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002A3" w14:textId="044C5D61" w:rsidR="00B07606" w:rsidRDefault="005779EA" w:rsidP="005779EA">
      <w:pPr>
        <w:spacing w:after="0" w:line="240" w:lineRule="auto"/>
        <w:jc w:val="center"/>
        <w:rPr>
          <w:rFonts w:eastAsia="Calibri"/>
          <w:b/>
          <w:color w:val="auto"/>
          <w:sz w:val="44"/>
          <w:szCs w:val="44"/>
          <w:lang w:val="en-GB"/>
        </w:rPr>
      </w:pPr>
      <w:r w:rsidRPr="00D953B3">
        <w:rPr>
          <w:rFonts w:eastAsiaTheme="majorEastAsia"/>
          <w:i/>
          <w:iCs/>
          <w:noProof/>
        </w:rPr>
        <w:drawing>
          <wp:inline distT="0" distB="0" distL="0" distR="0" wp14:anchorId="3231D582" wp14:editId="3CD8BCE2">
            <wp:extent cx="67627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276350"/>
                    </a:xfrm>
                    <a:prstGeom prst="rect">
                      <a:avLst/>
                    </a:prstGeom>
                    <a:noFill/>
                    <a:ln>
                      <a:noFill/>
                    </a:ln>
                  </pic:spPr>
                </pic:pic>
              </a:graphicData>
            </a:graphic>
          </wp:inline>
        </w:drawing>
      </w:r>
    </w:p>
    <w:p w14:paraId="00A70352" w14:textId="77777777" w:rsidR="005779EA" w:rsidRPr="00B07606" w:rsidRDefault="005779EA" w:rsidP="005779EA">
      <w:pPr>
        <w:spacing w:after="0" w:line="240" w:lineRule="auto"/>
        <w:jc w:val="center"/>
        <w:rPr>
          <w:rFonts w:eastAsia="Calibri"/>
          <w:b/>
          <w:color w:val="auto"/>
          <w:sz w:val="44"/>
          <w:szCs w:val="44"/>
          <w:lang w:val="en-GB"/>
        </w:rPr>
      </w:pPr>
    </w:p>
    <w:p w14:paraId="4B338BD1" w14:textId="0B40B138" w:rsidR="00B07606" w:rsidRPr="00B07606" w:rsidRDefault="005779EA" w:rsidP="00B07606">
      <w:pPr>
        <w:spacing w:after="0" w:line="240" w:lineRule="auto"/>
        <w:jc w:val="center"/>
        <w:rPr>
          <w:b/>
          <w:color w:val="0000FF"/>
          <w:sz w:val="54"/>
          <w:szCs w:val="54"/>
          <w:lang w:val="en-GB"/>
        </w:rPr>
      </w:pPr>
      <w:bookmarkStart w:id="0" w:name="_Hlk113786878"/>
      <w:r w:rsidRPr="005779EA">
        <w:rPr>
          <w:b/>
          <w:color w:val="0000FF"/>
          <w:sz w:val="54"/>
          <w:szCs w:val="54"/>
          <w:lang w:val="en-GB"/>
        </w:rPr>
        <w:t xml:space="preserve">Climate Security in the Pacific </w:t>
      </w:r>
      <w:r w:rsidR="00B07606" w:rsidRPr="00B07606">
        <w:rPr>
          <w:b/>
          <w:color w:val="0000FF"/>
          <w:sz w:val="54"/>
          <w:szCs w:val="54"/>
          <w:lang w:val="en-GB"/>
        </w:rPr>
        <w:t xml:space="preserve">Project </w:t>
      </w:r>
    </w:p>
    <w:bookmarkEnd w:id="0"/>
    <w:p w14:paraId="1387BB8D" w14:textId="4C904BA9" w:rsidR="00B07606" w:rsidRDefault="00B07606" w:rsidP="00B07606">
      <w:pPr>
        <w:spacing w:after="0" w:line="240" w:lineRule="auto"/>
        <w:jc w:val="center"/>
        <w:rPr>
          <w:rFonts w:eastAsia="Calibri"/>
          <w:b/>
          <w:color w:val="FF0000"/>
          <w:sz w:val="42"/>
          <w:szCs w:val="42"/>
          <w:u w:val="single"/>
          <w:lang w:val="en-GB"/>
        </w:rPr>
      </w:pPr>
    </w:p>
    <w:p w14:paraId="56B370BA" w14:textId="05DAF7C3" w:rsidR="00447806" w:rsidRDefault="00447806" w:rsidP="00B07606">
      <w:pPr>
        <w:spacing w:after="0" w:line="240" w:lineRule="auto"/>
        <w:jc w:val="center"/>
        <w:rPr>
          <w:rFonts w:eastAsia="Calibri"/>
          <w:b/>
          <w:color w:val="FF0000"/>
          <w:sz w:val="42"/>
          <w:szCs w:val="42"/>
          <w:u w:val="single"/>
          <w:lang w:val="en-GB"/>
        </w:rPr>
      </w:pPr>
    </w:p>
    <w:p w14:paraId="3C5FA0CC" w14:textId="77777777" w:rsidR="00447806" w:rsidRPr="00B07606" w:rsidRDefault="00447806" w:rsidP="00B07606">
      <w:pPr>
        <w:spacing w:after="0" w:line="240" w:lineRule="auto"/>
        <w:jc w:val="center"/>
        <w:rPr>
          <w:rFonts w:eastAsia="Calibri"/>
          <w:b/>
          <w:color w:val="FF0000"/>
          <w:sz w:val="42"/>
          <w:szCs w:val="42"/>
          <w:u w:val="single"/>
          <w:lang w:val="en-GB"/>
        </w:rPr>
      </w:pPr>
    </w:p>
    <w:tbl>
      <w:tblPr>
        <w:tblpPr w:leftFromText="180" w:rightFromText="180" w:vertAnchor="text" w:horzAnchor="margin" w:tblpXSpec="center" w:tblpY="220"/>
        <w:tblW w:w="10578" w:type="dxa"/>
        <w:shd w:val="clear" w:color="auto" w:fill="C9C9C9" w:themeFill="accent3" w:themeFillTint="99"/>
        <w:tblLayout w:type="fixed"/>
        <w:tblLook w:val="0000" w:firstRow="0" w:lastRow="0" w:firstColumn="0" w:lastColumn="0" w:noHBand="0" w:noVBand="0"/>
      </w:tblPr>
      <w:tblGrid>
        <w:gridCol w:w="10578"/>
      </w:tblGrid>
      <w:tr w:rsidR="00B07606" w:rsidRPr="00B07606" w14:paraId="0F08075F" w14:textId="77777777" w:rsidTr="007F077E">
        <w:trPr>
          <w:trHeight w:val="2462"/>
        </w:trPr>
        <w:tc>
          <w:tcPr>
            <w:tcW w:w="10578" w:type="dxa"/>
            <w:tcBorders>
              <w:top w:val="double" w:sz="12" w:space="0" w:color="4472C4" w:themeColor="accent1"/>
              <w:left w:val="double" w:sz="12" w:space="0" w:color="4472C4" w:themeColor="accent1"/>
              <w:bottom w:val="double" w:sz="12" w:space="0" w:color="4472C4" w:themeColor="accent1"/>
              <w:right w:val="double" w:sz="12" w:space="0" w:color="4472C4" w:themeColor="accent1"/>
            </w:tcBorders>
            <w:shd w:val="clear" w:color="auto" w:fill="C5E0B3" w:themeFill="accent6" w:themeFillTint="66"/>
            <w:vAlign w:val="center"/>
          </w:tcPr>
          <w:p w14:paraId="5932D5E8" w14:textId="77777777" w:rsidR="00B07606" w:rsidRPr="00B07606" w:rsidRDefault="00B07606" w:rsidP="00B07606">
            <w:pPr>
              <w:jc w:val="center"/>
              <w:rPr>
                <w:color w:val="auto"/>
                <w:sz w:val="30"/>
                <w:szCs w:val="22"/>
                <w:lang w:val="en-GB"/>
              </w:rPr>
            </w:pPr>
          </w:p>
          <w:p w14:paraId="0E44FC47" w14:textId="621CC2B0" w:rsidR="00B07606" w:rsidRPr="00B07606" w:rsidRDefault="002035E5" w:rsidP="00B07606">
            <w:pPr>
              <w:keepNext/>
              <w:jc w:val="center"/>
              <w:outlineLvl w:val="4"/>
              <w:rPr>
                <w:b/>
                <w:color w:val="0000FF"/>
                <w:szCs w:val="22"/>
                <w:lang w:val="en-GB"/>
              </w:rPr>
            </w:pPr>
            <w:r>
              <w:rPr>
                <w:b/>
                <w:bCs/>
                <w:caps/>
                <w:color w:val="0000FF"/>
                <w:sz w:val="56"/>
                <w:szCs w:val="22"/>
                <w:lang w:val="en-GB"/>
              </w:rPr>
              <w:t xml:space="preserve">FINAL EVALUATION </w:t>
            </w:r>
            <w:r w:rsidR="00B07606" w:rsidRPr="00B07606">
              <w:rPr>
                <w:b/>
                <w:bCs/>
                <w:caps/>
                <w:color w:val="0000FF"/>
                <w:sz w:val="56"/>
                <w:szCs w:val="22"/>
                <w:lang w:val="en-GB"/>
              </w:rPr>
              <w:t xml:space="preserve">REPORT </w:t>
            </w:r>
          </w:p>
          <w:p w14:paraId="078EDEDA" w14:textId="77777777" w:rsidR="00B07606" w:rsidRPr="00B07606" w:rsidRDefault="00B07606" w:rsidP="00B07606">
            <w:pPr>
              <w:jc w:val="center"/>
              <w:rPr>
                <w:b/>
                <w:color w:val="auto"/>
                <w:sz w:val="24"/>
                <w:szCs w:val="24"/>
                <w:lang w:val="en-GB"/>
              </w:rPr>
            </w:pPr>
          </w:p>
        </w:tc>
      </w:tr>
    </w:tbl>
    <w:p w14:paraId="420F8780" w14:textId="77777777" w:rsidR="00B07606" w:rsidRPr="00B07606" w:rsidRDefault="00B07606" w:rsidP="00B07606">
      <w:pPr>
        <w:spacing w:after="0" w:line="240" w:lineRule="auto"/>
        <w:jc w:val="center"/>
        <w:rPr>
          <w:rFonts w:eastAsia="Calibri"/>
          <w:b/>
          <w:color w:val="auto"/>
          <w:sz w:val="44"/>
          <w:szCs w:val="44"/>
          <w:lang w:val="en-GB"/>
        </w:rPr>
      </w:pPr>
    </w:p>
    <w:p w14:paraId="68CE17FB" w14:textId="77777777" w:rsidR="00B07606" w:rsidRPr="00B07606" w:rsidRDefault="00B07606" w:rsidP="00B07606">
      <w:pPr>
        <w:spacing w:after="0" w:line="240" w:lineRule="auto"/>
        <w:rPr>
          <w:rFonts w:eastAsia="Calibri"/>
          <w:color w:val="auto"/>
          <w:sz w:val="24"/>
          <w:szCs w:val="24"/>
          <w:lang w:val="en-GB"/>
        </w:rPr>
      </w:pPr>
    </w:p>
    <w:p w14:paraId="457AFA42" w14:textId="77777777" w:rsidR="00B07606" w:rsidRPr="00B07606" w:rsidRDefault="00B07606" w:rsidP="00B07606">
      <w:pPr>
        <w:spacing w:after="0" w:line="240" w:lineRule="auto"/>
        <w:rPr>
          <w:rFonts w:eastAsia="Calibri"/>
          <w:color w:val="auto"/>
          <w:sz w:val="24"/>
          <w:szCs w:val="24"/>
          <w:lang w:val="en-GB"/>
        </w:rPr>
      </w:pPr>
    </w:p>
    <w:p w14:paraId="19DF9C68" w14:textId="77777777" w:rsidR="00B07606" w:rsidRPr="00B07606" w:rsidRDefault="00B07606" w:rsidP="00B07606">
      <w:pPr>
        <w:spacing w:after="0" w:line="240" w:lineRule="auto"/>
        <w:rPr>
          <w:rFonts w:eastAsia="Calibri"/>
          <w:color w:val="auto"/>
          <w:sz w:val="24"/>
          <w:szCs w:val="24"/>
          <w:lang w:val="en-GB"/>
        </w:rPr>
      </w:pPr>
    </w:p>
    <w:p w14:paraId="328000DF" w14:textId="06567B2B" w:rsidR="00B07606" w:rsidRDefault="00B07606" w:rsidP="00B07606">
      <w:pPr>
        <w:spacing w:after="0" w:line="240" w:lineRule="auto"/>
        <w:rPr>
          <w:rFonts w:eastAsia="Calibri"/>
          <w:color w:val="auto"/>
          <w:sz w:val="24"/>
          <w:szCs w:val="24"/>
          <w:lang w:val="en-GB"/>
        </w:rPr>
      </w:pPr>
    </w:p>
    <w:p w14:paraId="3EBFD333" w14:textId="6016164E" w:rsidR="00D20924" w:rsidRDefault="00D20924" w:rsidP="00B07606">
      <w:pPr>
        <w:spacing w:after="0" w:line="240" w:lineRule="auto"/>
        <w:rPr>
          <w:rFonts w:eastAsia="Calibri"/>
          <w:color w:val="auto"/>
          <w:sz w:val="24"/>
          <w:szCs w:val="24"/>
          <w:lang w:val="en-GB"/>
        </w:rPr>
      </w:pPr>
    </w:p>
    <w:p w14:paraId="4A6292D1" w14:textId="42A725A8" w:rsidR="00D20924" w:rsidRDefault="00D20924" w:rsidP="00B07606">
      <w:pPr>
        <w:spacing w:after="0" w:line="240" w:lineRule="auto"/>
        <w:rPr>
          <w:rFonts w:eastAsia="Calibri"/>
          <w:color w:val="auto"/>
          <w:sz w:val="24"/>
          <w:szCs w:val="24"/>
          <w:lang w:val="en-GB"/>
        </w:rPr>
      </w:pPr>
    </w:p>
    <w:p w14:paraId="215C6DAF" w14:textId="71E88945" w:rsidR="00D20924" w:rsidRDefault="00D20924" w:rsidP="00B07606">
      <w:pPr>
        <w:spacing w:after="0" w:line="240" w:lineRule="auto"/>
        <w:rPr>
          <w:rFonts w:eastAsia="Calibri"/>
          <w:color w:val="auto"/>
          <w:sz w:val="24"/>
          <w:szCs w:val="24"/>
          <w:lang w:val="en-GB"/>
        </w:rPr>
      </w:pPr>
    </w:p>
    <w:p w14:paraId="00E70CD6" w14:textId="3AE42F74" w:rsidR="00D20924" w:rsidRDefault="00D20924" w:rsidP="00B07606">
      <w:pPr>
        <w:spacing w:after="0" w:line="240" w:lineRule="auto"/>
        <w:rPr>
          <w:rFonts w:eastAsia="Calibri"/>
          <w:color w:val="auto"/>
          <w:sz w:val="24"/>
          <w:szCs w:val="24"/>
          <w:lang w:val="en-GB"/>
        </w:rPr>
      </w:pPr>
    </w:p>
    <w:p w14:paraId="5EFD5A71" w14:textId="77777777" w:rsidR="00D20924" w:rsidRPr="00B07606" w:rsidRDefault="00D20924" w:rsidP="00B07606">
      <w:pPr>
        <w:spacing w:after="0" w:line="240" w:lineRule="auto"/>
        <w:rPr>
          <w:rFonts w:eastAsia="Calibri"/>
          <w:color w:val="auto"/>
          <w:sz w:val="24"/>
          <w:szCs w:val="24"/>
          <w:lang w:val="en-GB"/>
        </w:rPr>
      </w:pPr>
    </w:p>
    <w:p w14:paraId="73AE429A" w14:textId="77777777" w:rsidR="00B07606" w:rsidRPr="00B07606" w:rsidRDefault="00B07606" w:rsidP="00B07606">
      <w:pPr>
        <w:spacing w:after="0" w:line="240" w:lineRule="auto"/>
        <w:jc w:val="right"/>
        <w:rPr>
          <w:rFonts w:eastAsia="Calibri"/>
          <w:color w:val="auto"/>
          <w:sz w:val="24"/>
          <w:szCs w:val="24"/>
          <w:lang w:val="en-GB"/>
        </w:rPr>
      </w:pPr>
    </w:p>
    <w:p w14:paraId="7F3DF4BE" w14:textId="08A8F6A1" w:rsidR="00B07606" w:rsidRPr="00B07606" w:rsidRDefault="00952DA2" w:rsidP="00B07606">
      <w:pPr>
        <w:spacing w:after="0" w:line="240" w:lineRule="auto"/>
        <w:jc w:val="center"/>
        <w:rPr>
          <w:rFonts w:eastAsia="Calibri"/>
          <w:b/>
          <w:color w:val="0000FF"/>
          <w:sz w:val="32"/>
          <w:szCs w:val="32"/>
          <w:lang w:val="en-GB"/>
        </w:rPr>
      </w:pPr>
      <w:r>
        <w:rPr>
          <w:rFonts w:eastAsia="Calibri"/>
          <w:b/>
          <w:color w:val="0000FF"/>
          <w:sz w:val="32"/>
          <w:szCs w:val="32"/>
          <w:lang w:val="en-GB"/>
        </w:rPr>
        <w:t>January 2023</w:t>
      </w:r>
    </w:p>
    <w:p w14:paraId="06E32552" w14:textId="77777777" w:rsidR="00B07606" w:rsidRPr="00B07606" w:rsidRDefault="00B07606" w:rsidP="00B07606">
      <w:pPr>
        <w:keepNext/>
        <w:spacing w:after="200" w:line="240" w:lineRule="auto"/>
        <w:jc w:val="both"/>
        <w:rPr>
          <w:rFonts w:asciiTheme="minorHAnsi" w:eastAsiaTheme="minorEastAsia" w:hAnsiTheme="minorHAnsi" w:cstheme="minorBidi"/>
          <w:b/>
          <w:i/>
          <w:iCs/>
          <w:color w:val="44546A" w:themeColor="text2"/>
          <w:sz w:val="26"/>
          <w:szCs w:val="22"/>
          <w:lang w:val="en-US" w:eastAsia="ja-JP"/>
        </w:rPr>
      </w:pPr>
    </w:p>
    <w:p w14:paraId="531B7DD9" w14:textId="77777777" w:rsidR="00B07606" w:rsidRPr="00B07606" w:rsidRDefault="00B07606" w:rsidP="00B07606">
      <w:pPr>
        <w:rPr>
          <w:rFonts w:asciiTheme="minorHAnsi" w:hAnsiTheme="minorHAnsi" w:cstheme="minorBidi"/>
          <w:color w:val="auto"/>
          <w:szCs w:val="22"/>
          <w:lang w:val="en-US" w:eastAsia="ja-JP"/>
        </w:rPr>
      </w:pPr>
    </w:p>
    <w:p w14:paraId="702A781B" w14:textId="77777777" w:rsidR="00D20924" w:rsidRPr="00D20924" w:rsidRDefault="00D20924" w:rsidP="00D20924">
      <w:pPr>
        <w:spacing w:after="0" w:line="240" w:lineRule="auto"/>
        <w:jc w:val="center"/>
        <w:rPr>
          <w:rFonts w:cstheme="minorBidi"/>
          <w:b/>
          <w:bCs/>
          <w:iCs/>
          <w:color w:val="0000FF"/>
          <w:sz w:val="28"/>
          <w:szCs w:val="28"/>
          <w:lang w:val="en-GB"/>
        </w:rPr>
      </w:pPr>
      <w:proofErr w:type="spellStart"/>
      <w:r w:rsidRPr="00D20924">
        <w:rPr>
          <w:rFonts w:cstheme="minorBidi"/>
          <w:b/>
          <w:bCs/>
          <w:iCs/>
          <w:color w:val="0000FF"/>
          <w:sz w:val="28"/>
          <w:szCs w:val="28"/>
          <w:lang w:val="en-GB"/>
        </w:rPr>
        <w:t>Dr.</w:t>
      </w:r>
      <w:proofErr w:type="spellEnd"/>
      <w:r w:rsidRPr="00D20924">
        <w:rPr>
          <w:rFonts w:cstheme="minorBidi"/>
          <w:b/>
          <w:bCs/>
          <w:iCs/>
          <w:color w:val="0000FF"/>
          <w:sz w:val="28"/>
          <w:szCs w:val="28"/>
          <w:lang w:val="en-GB"/>
        </w:rPr>
        <w:t xml:space="preserve"> Hamid Chaudhry Team Leader/International Consultant</w:t>
      </w:r>
    </w:p>
    <w:p w14:paraId="284E9F24" w14:textId="34946040" w:rsidR="00D20924" w:rsidRPr="00D20924" w:rsidRDefault="00D20924" w:rsidP="00D20924">
      <w:pPr>
        <w:spacing w:after="0" w:line="240" w:lineRule="auto"/>
        <w:jc w:val="center"/>
        <w:rPr>
          <w:rFonts w:cstheme="minorBidi"/>
          <w:b/>
          <w:bCs/>
          <w:iCs/>
          <w:color w:val="0000FF"/>
          <w:sz w:val="28"/>
          <w:szCs w:val="28"/>
          <w:lang w:val="en-GB"/>
        </w:rPr>
      </w:pPr>
      <w:r w:rsidRPr="00D20924">
        <w:rPr>
          <w:rFonts w:cstheme="minorBidi"/>
          <w:b/>
          <w:bCs/>
          <w:iCs/>
          <w:color w:val="0000FF"/>
          <w:sz w:val="28"/>
          <w:szCs w:val="28"/>
          <w:lang w:val="en-GB"/>
        </w:rPr>
        <w:t>Chrisanthy</w:t>
      </w:r>
      <w:r w:rsidR="00447806">
        <w:rPr>
          <w:rFonts w:cstheme="minorBidi"/>
          <w:b/>
          <w:bCs/>
          <w:iCs/>
          <w:color w:val="0000FF"/>
          <w:sz w:val="28"/>
          <w:szCs w:val="28"/>
          <w:lang w:val="en-GB"/>
        </w:rPr>
        <w:t xml:space="preserve"> </w:t>
      </w:r>
      <w:r w:rsidR="000A67A8">
        <w:rPr>
          <w:rFonts w:cstheme="minorBidi"/>
          <w:b/>
          <w:bCs/>
          <w:iCs/>
          <w:color w:val="0000FF"/>
          <w:sz w:val="28"/>
          <w:szCs w:val="28"/>
          <w:lang w:val="en-GB"/>
        </w:rPr>
        <w:t xml:space="preserve">A. </w:t>
      </w:r>
      <w:r w:rsidRPr="00D20924">
        <w:rPr>
          <w:rFonts w:cstheme="minorBidi"/>
          <w:b/>
          <w:bCs/>
          <w:iCs/>
          <w:color w:val="0000FF"/>
          <w:sz w:val="28"/>
          <w:szCs w:val="28"/>
          <w:lang w:val="en-GB"/>
        </w:rPr>
        <w:t>Baniani, National Consultant, Tuvalu</w:t>
      </w:r>
    </w:p>
    <w:p w14:paraId="6B3C0151" w14:textId="77777777" w:rsidR="00D20924" w:rsidRPr="00D20924" w:rsidRDefault="00D20924" w:rsidP="78157F66">
      <w:pPr>
        <w:spacing w:after="0" w:line="240" w:lineRule="auto"/>
        <w:jc w:val="center"/>
        <w:rPr>
          <w:rFonts w:cstheme="minorBidi"/>
          <w:b/>
          <w:bCs/>
          <w:color w:val="0000FF"/>
          <w:sz w:val="28"/>
          <w:szCs w:val="28"/>
          <w:lang w:val="en-GB"/>
        </w:rPr>
      </w:pPr>
      <w:r w:rsidRPr="78157F66">
        <w:rPr>
          <w:rFonts w:cstheme="minorBidi"/>
          <w:b/>
          <w:bCs/>
          <w:color w:val="0000FF"/>
          <w:sz w:val="28"/>
          <w:szCs w:val="28"/>
          <w:lang w:val="en-GB"/>
        </w:rPr>
        <w:t>Kiali Molu, National Consultant, Kiribati</w:t>
      </w:r>
    </w:p>
    <w:p w14:paraId="23E8AD1B" w14:textId="77777777" w:rsidR="00B07606" w:rsidRPr="00B07606" w:rsidRDefault="00B07606" w:rsidP="00B07606">
      <w:pPr>
        <w:spacing w:after="0" w:line="240" w:lineRule="auto"/>
        <w:jc w:val="center"/>
        <w:rPr>
          <w:b/>
          <w:bCs/>
          <w:color w:val="0000FF"/>
          <w:sz w:val="26"/>
          <w:szCs w:val="26"/>
          <w:lang w:val="en-GB"/>
        </w:rPr>
        <w:sectPr w:rsidR="00B07606" w:rsidRPr="00B07606" w:rsidSect="00B13B4B">
          <w:headerReference w:type="default" r:id="rId12"/>
          <w:footerReference w:type="default" r:id="rId13"/>
          <w:pgSz w:w="12240" w:h="15840"/>
          <w:pgMar w:top="1361" w:right="1304" w:bottom="1304" w:left="1304" w:header="709" w:footer="709" w:gutter="0"/>
          <w:pgNumType w:fmt="lowerRoman" w:start="1"/>
          <w:cols w:space="708"/>
          <w:titlePg/>
          <w:docGrid w:linePitch="360"/>
        </w:sectPr>
      </w:pPr>
    </w:p>
    <w:p w14:paraId="1AD21C13" w14:textId="77777777" w:rsidR="00FF4148" w:rsidRDefault="00FF4148" w:rsidP="00FF4148">
      <w:r w:rsidRPr="008D4B69">
        <w:rPr>
          <w:noProof/>
          <w:shd w:val="clear" w:color="auto" w:fill="0000FF"/>
        </w:rPr>
        <w:lastRenderedPageBreak/>
        <w:drawing>
          <wp:inline distT="0" distB="0" distL="0" distR="0" wp14:anchorId="3FC57AB0" wp14:editId="1600942C">
            <wp:extent cx="6344520" cy="4398645"/>
            <wp:effectExtent l="19050" t="19050" r="18415"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0421" cy="4409669"/>
                    </a:xfrm>
                    <a:prstGeom prst="rect">
                      <a:avLst/>
                    </a:prstGeom>
                    <a:noFill/>
                    <a:ln w="3175">
                      <a:solidFill>
                        <a:srgbClr val="0000FF"/>
                      </a:solidFill>
                      <a:prstDash val="sysDot"/>
                    </a:ln>
                  </pic:spPr>
                </pic:pic>
              </a:graphicData>
            </a:graphic>
          </wp:inline>
        </w:drawing>
      </w:r>
    </w:p>
    <w:tbl>
      <w:tblPr>
        <w:tblW w:w="1006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FFFFFF"/>
        <w:tblCellMar>
          <w:left w:w="0" w:type="dxa"/>
          <w:right w:w="0" w:type="dxa"/>
        </w:tblCellMar>
        <w:tblLook w:val="04A0" w:firstRow="1" w:lastRow="0" w:firstColumn="1" w:lastColumn="0" w:noHBand="0" w:noVBand="1"/>
      </w:tblPr>
      <w:tblGrid>
        <w:gridCol w:w="4675"/>
        <w:gridCol w:w="5385"/>
      </w:tblGrid>
      <w:tr w:rsidR="00FF4148" w:rsidRPr="005423E3" w14:paraId="60D18764" w14:textId="77777777" w:rsidTr="009D317A">
        <w:tc>
          <w:tcPr>
            <w:tcW w:w="4675" w:type="dxa"/>
            <w:shd w:val="clear" w:color="auto" w:fill="FFFFFF"/>
            <w:tcMar>
              <w:top w:w="0" w:type="dxa"/>
              <w:left w:w="108" w:type="dxa"/>
              <w:bottom w:w="0" w:type="dxa"/>
              <w:right w:w="108" w:type="dxa"/>
            </w:tcMar>
            <w:hideMark/>
          </w:tcPr>
          <w:p w14:paraId="098BB53C" w14:textId="77777777" w:rsidR="00FF4148" w:rsidRPr="005423E3" w:rsidRDefault="00FF4148" w:rsidP="009D317A">
            <w:pPr>
              <w:spacing w:before="100" w:beforeAutospacing="1" w:after="0" w:line="240" w:lineRule="auto"/>
              <w:rPr>
                <w:rFonts w:eastAsia="Times New Roman"/>
                <w:color w:val="auto"/>
                <w:szCs w:val="22"/>
                <w:lang w:eastAsia="en-CA"/>
              </w:rPr>
            </w:pPr>
            <w:r w:rsidRPr="005423E3">
              <w:rPr>
                <w:rFonts w:eastAsia="Times New Roman"/>
                <w:b/>
                <w:bCs/>
                <w:color w:val="auto"/>
                <w:szCs w:val="22"/>
                <w:lang w:eastAsia="en-CA"/>
              </w:rPr>
              <w:t>Atlas Project</w:t>
            </w:r>
            <w:r w:rsidRPr="005423E3">
              <w:rPr>
                <w:rFonts w:eastAsia="Times New Roman"/>
                <w:b/>
                <w:bCs/>
                <w:color w:val="auto"/>
                <w:szCs w:val="22"/>
                <w:lang w:val="en-US" w:eastAsia="en-CA"/>
              </w:rPr>
              <w:t> Award</w:t>
            </w:r>
            <w:r w:rsidRPr="005423E3">
              <w:rPr>
                <w:rFonts w:eastAsia="Times New Roman"/>
                <w:b/>
                <w:bCs/>
                <w:color w:val="auto"/>
                <w:szCs w:val="22"/>
                <w:lang w:eastAsia="en-CA"/>
              </w:rPr>
              <w:t> ID</w:t>
            </w:r>
            <w:r w:rsidRPr="005423E3">
              <w:rPr>
                <w:rFonts w:eastAsia="Times New Roman"/>
                <w:color w:val="auto"/>
                <w:szCs w:val="22"/>
                <w:lang w:eastAsia="en-CA"/>
              </w:rPr>
              <w:t>: </w:t>
            </w:r>
            <w:r w:rsidRPr="005423E3">
              <w:rPr>
                <w:rFonts w:eastAsia="Times New Roman"/>
                <w:color w:val="auto"/>
                <w:szCs w:val="22"/>
                <w:lang w:val="en-US" w:eastAsia="en-CA"/>
              </w:rPr>
              <w:t>00121078</w:t>
            </w:r>
          </w:p>
        </w:tc>
        <w:tc>
          <w:tcPr>
            <w:tcW w:w="5385" w:type="dxa"/>
            <w:shd w:val="clear" w:color="auto" w:fill="FFFFFF"/>
            <w:tcMar>
              <w:top w:w="0" w:type="dxa"/>
              <w:left w:w="108" w:type="dxa"/>
              <w:bottom w:w="0" w:type="dxa"/>
              <w:right w:w="108" w:type="dxa"/>
            </w:tcMar>
            <w:hideMark/>
          </w:tcPr>
          <w:p w14:paraId="4FB47857" w14:textId="77777777" w:rsidR="00FF4148" w:rsidRDefault="00FF4148" w:rsidP="009D317A">
            <w:pPr>
              <w:spacing w:after="0" w:line="240" w:lineRule="auto"/>
              <w:rPr>
                <w:rFonts w:eastAsia="Times New Roman"/>
                <w:color w:val="auto"/>
                <w:szCs w:val="22"/>
                <w:lang w:eastAsia="en-CA"/>
              </w:rPr>
            </w:pPr>
            <w:r w:rsidRPr="005423E3">
              <w:rPr>
                <w:rFonts w:eastAsia="Times New Roman"/>
                <w:b/>
                <w:bCs/>
                <w:color w:val="auto"/>
                <w:szCs w:val="22"/>
                <w:lang w:eastAsia="en-CA"/>
              </w:rPr>
              <w:t>Kiribati</w:t>
            </w:r>
            <w:r w:rsidRPr="005423E3">
              <w:rPr>
                <w:rFonts w:eastAsia="Times New Roman"/>
                <w:color w:val="auto"/>
                <w:szCs w:val="22"/>
                <w:lang w:eastAsia="en-CA"/>
              </w:rPr>
              <w:t>: </w:t>
            </w:r>
            <w:r w:rsidRPr="005423E3">
              <w:rPr>
                <w:rFonts w:eastAsia="Times New Roman"/>
                <w:color w:val="auto"/>
                <w:szCs w:val="22"/>
                <w:lang w:val="en-US" w:eastAsia="en-CA"/>
              </w:rPr>
              <w:t>00116986</w:t>
            </w:r>
            <w:r w:rsidRPr="005423E3">
              <w:rPr>
                <w:rFonts w:eastAsia="Times New Roman"/>
                <w:color w:val="auto"/>
                <w:szCs w:val="22"/>
                <w:lang w:eastAsia="en-CA"/>
              </w:rPr>
              <w:t>             </w:t>
            </w:r>
          </w:p>
          <w:p w14:paraId="59798EA0" w14:textId="77777777" w:rsidR="00FF4148" w:rsidRPr="005423E3" w:rsidRDefault="00FF4148" w:rsidP="009D317A">
            <w:pPr>
              <w:spacing w:after="0" w:line="240" w:lineRule="auto"/>
              <w:rPr>
                <w:rFonts w:eastAsia="Times New Roman"/>
                <w:color w:val="auto"/>
                <w:szCs w:val="22"/>
                <w:lang w:eastAsia="en-CA"/>
              </w:rPr>
            </w:pPr>
            <w:r w:rsidRPr="005423E3">
              <w:rPr>
                <w:rFonts w:eastAsia="Times New Roman"/>
                <w:b/>
                <w:bCs/>
                <w:color w:val="auto"/>
                <w:szCs w:val="22"/>
                <w:lang w:eastAsia="en-CA"/>
              </w:rPr>
              <w:t>Tuvalu</w:t>
            </w:r>
            <w:r w:rsidRPr="005423E3">
              <w:rPr>
                <w:rFonts w:eastAsia="Times New Roman"/>
                <w:color w:val="auto"/>
                <w:szCs w:val="22"/>
                <w:lang w:eastAsia="en-CA"/>
              </w:rPr>
              <w:t>: </w:t>
            </w:r>
            <w:r w:rsidRPr="005423E3">
              <w:rPr>
                <w:rFonts w:eastAsia="Times New Roman"/>
                <w:color w:val="auto"/>
                <w:szCs w:val="22"/>
                <w:lang w:val="en-US" w:eastAsia="en-CA"/>
              </w:rPr>
              <w:t>00122939</w:t>
            </w:r>
          </w:p>
          <w:p w14:paraId="276174FB" w14:textId="77777777" w:rsidR="00FF4148" w:rsidRPr="005423E3" w:rsidRDefault="00FF4148" w:rsidP="009D317A">
            <w:pPr>
              <w:spacing w:after="0" w:line="240" w:lineRule="auto"/>
              <w:rPr>
                <w:rFonts w:eastAsia="Times New Roman"/>
                <w:color w:val="auto"/>
                <w:szCs w:val="22"/>
                <w:lang w:eastAsia="en-CA"/>
              </w:rPr>
            </w:pPr>
            <w:r w:rsidRPr="005423E3">
              <w:rPr>
                <w:rFonts w:eastAsia="Times New Roman"/>
                <w:b/>
                <w:bCs/>
                <w:color w:val="auto"/>
                <w:szCs w:val="22"/>
                <w:lang w:eastAsia="en-CA"/>
              </w:rPr>
              <w:t>Republic of Marshal Islands</w:t>
            </w:r>
            <w:r w:rsidRPr="005423E3">
              <w:rPr>
                <w:rFonts w:eastAsia="Times New Roman"/>
                <w:color w:val="auto"/>
                <w:szCs w:val="22"/>
                <w:lang w:eastAsia="en-CA"/>
              </w:rPr>
              <w:t>: </w:t>
            </w:r>
            <w:r w:rsidRPr="005423E3">
              <w:rPr>
                <w:rFonts w:eastAsia="Times New Roman"/>
                <w:color w:val="auto"/>
                <w:szCs w:val="22"/>
                <w:lang w:val="en-US" w:eastAsia="en-CA"/>
              </w:rPr>
              <w:t>00123088</w:t>
            </w:r>
          </w:p>
        </w:tc>
      </w:tr>
      <w:tr w:rsidR="00FF4148" w:rsidRPr="005423E3" w14:paraId="2939DD98" w14:textId="77777777" w:rsidTr="009D317A">
        <w:tc>
          <w:tcPr>
            <w:tcW w:w="4675" w:type="dxa"/>
            <w:shd w:val="clear" w:color="auto" w:fill="FFFFFF"/>
            <w:tcMar>
              <w:top w:w="0" w:type="dxa"/>
              <w:left w:w="108" w:type="dxa"/>
              <w:bottom w:w="0" w:type="dxa"/>
              <w:right w:w="108" w:type="dxa"/>
            </w:tcMar>
            <w:hideMark/>
          </w:tcPr>
          <w:p w14:paraId="6143E8BC" w14:textId="77777777" w:rsidR="00FF4148" w:rsidRPr="005423E3" w:rsidRDefault="00FF4148" w:rsidP="009D317A">
            <w:pPr>
              <w:spacing w:before="100" w:beforeAutospacing="1" w:after="0" w:line="240" w:lineRule="auto"/>
              <w:rPr>
                <w:rFonts w:eastAsia="Times New Roman"/>
                <w:color w:val="auto"/>
                <w:szCs w:val="22"/>
                <w:lang w:eastAsia="en-CA"/>
              </w:rPr>
            </w:pPr>
            <w:r w:rsidRPr="005423E3">
              <w:rPr>
                <w:rFonts w:eastAsia="Times New Roman"/>
                <w:b/>
                <w:bCs/>
                <w:color w:val="auto"/>
                <w:szCs w:val="22"/>
                <w:lang w:eastAsia="en-CA"/>
              </w:rPr>
              <w:t>Project start date:</w:t>
            </w:r>
            <w:r w:rsidRPr="005423E3">
              <w:rPr>
                <w:rFonts w:eastAsia="Times New Roman"/>
                <w:color w:val="auto"/>
                <w:szCs w:val="22"/>
                <w:lang w:eastAsia="en-CA"/>
              </w:rPr>
              <w:t xml:space="preserve"> 17 July 2020</w:t>
            </w:r>
          </w:p>
        </w:tc>
        <w:tc>
          <w:tcPr>
            <w:tcW w:w="5385" w:type="dxa"/>
            <w:shd w:val="clear" w:color="auto" w:fill="FFFFFF"/>
            <w:tcMar>
              <w:top w:w="0" w:type="dxa"/>
              <w:left w:w="108" w:type="dxa"/>
              <w:bottom w:w="0" w:type="dxa"/>
              <w:right w:w="108" w:type="dxa"/>
            </w:tcMar>
            <w:hideMark/>
          </w:tcPr>
          <w:p w14:paraId="0544533C" w14:textId="77777777" w:rsidR="00FF4148" w:rsidRPr="005423E3" w:rsidRDefault="00FF4148" w:rsidP="009D317A">
            <w:pPr>
              <w:spacing w:before="100" w:beforeAutospacing="1" w:after="0" w:line="240" w:lineRule="auto"/>
              <w:rPr>
                <w:rFonts w:eastAsia="Times New Roman"/>
                <w:color w:val="auto"/>
                <w:szCs w:val="22"/>
                <w:lang w:eastAsia="en-CA"/>
              </w:rPr>
            </w:pPr>
            <w:r w:rsidRPr="005423E3">
              <w:rPr>
                <w:rFonts w:eastAsia="Times New Roman"/>
                <w:b/>
                <w:bCs/>
                <w:color w:val="auto"/>
                <w:szCs w:val="22"/>
                <w:lang w:eastAsia="en-CA"/>
              </w:rPr>
              <w:t>Project end date</w:t>
            </w:r>
            <w:r w:rsidRPr="005423E3">
              <w:rPr>
                <w:rFonts w:eastAsia="Times New Roman"/>
                <w:color w:val="auto"/>
                <w:szCs w:val="22"/>
                <w:lang w:eastAsia="en-CA"/>
              </w:rPr>
              <w:t>: 16 January 2023</w:t>
            </w:r>
          </w:p>
        </w:tc>
      </w:tr>
      <w:tr w:rsidR="00FF4148" w:rsidRPr="005423E3" w14:paraId="4921635D" w14:textId="77777777" w:rsidTr="009D317A">
        <w:tc>
          <w:tcPr>
            <w:tcW w:w="4675" w:type="dxa"/>
            <w:shd w:val="clear" w:color="auto" w:fill="FFFFFF"/>
            <w:tcMar>
              <w:top w:w="0" w:type="dxa"/>
              <w:left w:w="108" w:type="dxa"/>
              <w:bottom w:w="0" w:type="dxa"/>
              <w:right w:w="108" w:type="dxa"/>
            </w:tcMar>
            <w:hideMark/>
          </w:tcPr>
          <w:p w14:paraId="2BF6DDEC" w14:textId="77777777" w:rsidR="00FF4148" w:rsidRPr="005423E3" w:rsidRDefault="00FF4148" w:rsidP="009D317A">
            <w:pPr>
              <w:spacing w:before="100" w:beforeAutospacing="1" w:after="0" w:line="240" w:lineRule="auto"/>
              <w:rPr>
                <w:rFonts w:eastAsia="Times New Roman"/>
                <w:b/>
                <w:bCs/>
                <w:color w:val="auto"/>
                <w:szCs w:val="22"/>
                <w:lang w:eastAsia="en-CA"/>
              </w:rPr>
            </w:pPr>
            <w:r w:rsidRPr="005423E3">
              <w:rPr>
                <w:rFonts w:eastAsia="Times New Roman"/>
                <w:b/>
                <w:bCs/>
                <w:color w:val="auto"/>
                <w:szCs w:val="22"/>
                <w:lang w:eastAsia="en-CA"/>
              </w:rPr>
              <w:t>Total Project budget (Peacebuilding Fund)</w:t>
            </w:r>
          </w:p>
        </w:tc>
        <w:tc>
          <w:tcPr>
            <w:tcW w:w="5385" w:type="dxa"/>
            <w:shd w:val="clear" w:color="auto" w:fill="FFFFFF"/>
            <w:tcMar>
              <w:top w:w="0" w:type="dxa"/>
              <w:left w:w="108" w:type="dxa"/>
              <w:bottom w:w="0" w:type="dxa"/>
              <w:right w:w="108" w:type="dxa"/>
            </w:tcMar>
            <w:hideMark/>
          </w:tcPr>
          <w:p w14:paraId="38AC6813" w14:textId="77777777" w:rsidR="00FF4148" w:rsidRPr="005423E3" w:rsidRDefault="00FF4148" w:rsidP="009D317A">
            <w:pPr>
              <w:spacing w:before="100" w:beforeAutospacing="1" w:after="0" w:line="240" w:lineRule="auto"/>
              <w:rPr>
                <w:rFonts w:eastAsia="Times New Roman"/>
                <w:color w:val="auto"/>
                <w:szCs w:val="22"/>
                <w:lang w:eastAsia="en-CA"/>
              </w:rPr>
            </w:pPr>
            <w:r w:rsidRPr="005423E3">
              <w:rPr>
                <w:rFonts w:eastAsia="Times New Roman"/>
                <w:color w:val="auto"/>
                <w:szCs w:val="22"/>
                <w:lang w:eastAsia="en-CA"/>
              </w:rPr>
              <w:t>US$ 3,200,000</w:t>
            </w:r>
          </w:p>
        </w:tc>
      </w:tr>
    </w:tbl>
    <w:p w14:paraId="20EDC50C" w14:textId="77777777" w:rsidR="00FF4148" w:rsidRDefault="00FF4148" w:rsidP="00FF4148"/>
    <w:p w14:paraId="5CAD242A" w14:textId="77777777" w:rsidR="00FF4148" w:rsidRDefault="00FF4148" w:rsidP="00FF4148"/>
    <w:p w14:paraId="7951520B" w14:textId="77777777" w:rsidR="00FF4148" w:rsidRDefault="00FF4148" w:rsidP="00FF4148"/>
    <w:p w14:paraId="228C7B00" w14:textId="77777777" w:rsidR="00FF4148" w:rsidRDefault="00FF4148" w:rsidP="00B07606">
      <w:pPr>
        <w:jc w:val="center"/>
        <w:rPr>
          <w:b/>
          <w:bCs/>
          <w:color w:val="3333FF"/>
          <w:szCs w:val="22"/>
          <w:lang w:val="en-GB"/>
        </w:rPr>
      </w:pPr>
    </w:p>
    <w:p w14:paraId="713833A6" w14:textId="77777777" w:rsidR="00FF4148" w:rsidRDefault="00FF4148" w:rsidP="00B07606">
      <w:pPr>
        <w:jc w:val="center"/>
        <w:rPr>
          <w:b/>
          <w:bCs/>
          <w:color w:val="3333FF"/>
          <w:szCs w:val="22"/>
          <w:lang w:val="en-GB"/>
        </w:rPr>
      </w:pPr>
    </w:p>
    <w:p w14:paraId="06A6420F" w14:textId="77777777" w:rsidR="00FF4148" w:rsidRDefault="00FF4148" w:rsidP="00B07606">
      <w:pPr>
        <w:jc w:val="center"/>
        <w:rPr>
          <w:b/>
          <w:bCs/>
          <w:color w:val="3333FF"/>
          <w:szCs w:val="22"/>
          <w:lang w:val="en-GB"/>
        </w:rPr>
      </w:pPr>
    </w:p>
    <w:p w14:paraId="5A360FA4" w14:textId="77777777" w:rsidR="00FF4148" w:rsidRDefault="00FF4148" w:rsidP="00B07606">
      <w:pPr>
        <w:jc w:val="center"/>
        <w:rPr>
          <w:b/>
          <w:bCs/>
          <w:color w:val="3333FF"/>
          <w:szCs w:val="22"/>
          <w:lang w:val="en-GB"/>
        </w:rPr>
      </w:pPr>
    </w:p>
    <w:p w14:paraId="7905A563" w14:textId="77777777" w:rsidR="00FF4148" w:rsidRDefault="00FF4148" w:rsidP="00B07606">
      <w:pPr>
        <w:jc w:val="center"/>
        <w:rPr>
          <w:b/>
          <w:bCs/>
          <w:color w:val="3333FF"/>
          <w:szCs w:val="22"/>
          <w:lang w:val="en-GB"/>
        </w:rPr>
      </w:pPr>
    </w:p>
    <w:p w14:paraId="6044F906" w14:textId="77777777" w:rsidR="00FF4148" w:rsidRDefault="00FF4148" w:rsidP="00B07606">
      <w:pPr>
        <w:jc w:val="center"/>
        <w:rPr>
          <w:b/>
          <w:bCs/>
          <w:color w:val="3333FF"/>
          <w:szCs w:val="22"/>
          <w:lang w:val="en-GB"/>
        </w:rPr>
      </w:pPr>
    </w:p>
    <w:p w14:paraId="47BBB69C" w14:textId="77777777" w:rsidR="00FF4148" w:rsidRDefault="00FF4148" w:rsidP="00B07606">
      <w:pPr>
        <w:jc w:val="center"/>
        <w:rPr>
          <w:b/>
          <w:bCs/>
          <w:color w:val="3333FF"/>
          <w:szCs w:val="22"/>
          <w:lang w:val="en-GB"/>
        </w:rPr>
      </w:pPr>
    </w:p>
    <w:p w14:paraId="0B183A95" w14:textId="77777777" w:rsidR="00FF4148" w:rsidRDefault="00FF4148" w:rsidP="00B07606">
      <w:pPr>
        <w:jc w:val="center"/>
        <w:rPr>
          <w:b/>
          <w:bCs/>
          <w:color w:val="3333FF"/>
          <w:szCs w:val="22"/>
          <w:lang w:val="en-GB"/>
        </w:rPr>
      </w:pPr>
    </w:p>
    <w:p w14:paraId="6DF2B234" w14:textId="08E037D3" w:rsidR="00B07606" w:rsidRDefault="00B07606" w:rsidP="00B07606">
      <w:pPr>
        <w:jc w:val="center"/>
        <w:rPr>
          <w:b/>
          <w:bCs/>
          <w:color w:val="3333FF"/>
          <w:szCs w:val="22"/>
          <w:lang w:val="en-GB"/>
        </w:rPr>
      </w:pPr>
      <w:r w:rsidRPr="00B07606">
        <w:rPr>
          <w:b/>
          <w:bCs/>
          <w:color w:val="3333FF"/>
          <w:szCs w:val="22"/>
          <w:lang w:val="en-GB"/>
        </w:rPr>
        <w:lastRenderedPageBreak/>
        <w:t>TABLE OF CONTENTS</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8457"/>
        <w:gridCol w:w="481"/>
      </w:tblGrid>
      <w:tr w:rsidR="005779EA" w:rsidRPr="007C5FEE" w14:paraId="4B94B145" w14:textId="77777777" w:rsidTr="00A378F7">
        <w:tc>
          <w:tcPr>
            <w:tcW w:w="412" w:type="dxa"/>
          </w:tcPr>
          <w:p w14:paraId="6B99063D" w14:textId="77777777" w:rsidR="005779EA" w:rsidRPr="007C5FEE" w:rsidRDefault="005779EA" w:rsidP="007F077E">
            <w:pPr>
              <w:rPr>
                <w:rFonts w:eastAsia="Calibri"/>
                <w:szCs w:val="22"/>
                <w:lang w:val="en-US"/>
              </w:rPr>
            </w:pPr>
          </w:p>
        </w:tc>
        <w:tc>
          <w:tcPr>
            <w:tcW w:w="8457" w:type="dxa"/>
          </w:tcPr>
          <w:p w14:paraId="6891380F" w14:textId="4DBBF31A" w:rsidR="005779EA" w:rsidRPr="007C5FEE" w:rsidRDefault="005779EA" w:rsidP="007F077E">
            <w:pPr>
              <w:rPr>
                <w:rFonts w:eastAsia="Calibri"/>
                <w:szCs w:val="22"/>
                <w:lang w:val="en-US"/>
              </w:rPr>
            </w:pPr>
            <w:r w:rsidRPr="007C5FEE">
              <w:rPr>
                <w:rFonts w:eastAsia="Calibri"/>
                <w:szCs w:val="22"/>
                <w:lang w:val="en-US"/>
              </w:rPr>
              <w:t xml:space="preserve">Acknowledgement </w:t>
            </w:r>
            <w:r w:rsidR="00C37DFE">
              <w:rPr>
                <w:rFonts w:eastAsia="Calibri"/>
                <w:szCs w:val="22"/>
                <w:lang w:val="en-US"/>
              </w:rPr>
              <w:t>…………………………………………………………………………</w:t>
            </w:r>
            <w:proofErr w:type="gramStart"/>
            <w:r w:rsidR="00C37DFE">
              <w:rPr>
                <w:rFonts w:eastAsia="Calibri"/>
                <w:szCs w:val="22"/>
                <w:lang w:val="en-US"/>
              </w:rPr>
              <w:t>…..</w:t>
            </w:r>
            <w:proofErr w:type="gramEnd"/>
          </w:p>
        </w:tc>
        <w:tc>
          <w:tcPr>
            <w:tcW w:w="481" w:type="dxa"/>
          </w:tcPr>
          <w:p w14:paraId="262098DA" w14:textId="6D4026D2" w:rsidR="005779EA" w:rsidRPr="007C5FEE" w:rsidRDefault="00C37DFE" w:rsidP="007F077E">
            <w:pPr>
              <w:rPr>
                <w:rFonts w:eastAsia="Calibri"/>
                <w:szCs w:val="22"/>
                <w:lang w:val="en-US"/>
              </w:rPr>
            </w:pPr>
            <w:r>
              <w:rPr>
                <w:rFonts w:eastAsia="Calibri"/>
                <w:szCs w:val="22"/>
                <w:lang w:val="en-US"/>
              </w:rPr>
              <w:t>ii</w:t>
            </w:r>
            <w:r w:rsidR="006233FE">
              <w:rPr>
                <w:rFonts w:eastAsia="Calibri"/>
                <w:szCs w:val="22"/>
                <w:lang w:val="en-US"/>
              </w:rPr>
              <w:t>i</w:t>
            </w:r>
          </w:p>
        </w:tc>
      </w:tr>
      <w:tr w:rsidR="005779EA" w:rsidRPr="007C5FEE" w14:paraId="19CD2D1E" w14:textId="77777777" w:rsidTr="00A378F7">
        <w:tc>
          <w:tcPr>
            <w:tcW w:w="412" w:type="dxa"/>
          </w:tcPr>
          <w:p w14:paraId="2261883F" w14:textId="77777777" w:rsidR="005779EA" w:rsidRPr="007C5FEE" w:rsidRDefault="005779EA" w:rsidP="007F077E">
            <w:pPr>
              <w:rPr>
                <w:rFonts w:eastAsia="Calibri"/>
                <w:szCs w:val="22"/>
                <w:lang w:val="en-US"/>
              </w:rPr>
            </w:pPr>
          </w:p>
        </w:tc>
        <w:tc>
          <w:tcPr>
            <w:tcW w:w="8457" w:type="dxa"/>
          </w:tcPr>
          <w:p w14:paraId="12B4AD1C" w14:textId="5BC02224" w:rsidR="005779EA" w:rsidRPr="007C5FEE" w:rsidRDefault="005779EA" w:rsidP="007F077E">
            <w:pPr>
              <w:rPr>
                <w:rFonts w:eastAsia="Calibri"/>
                <w:szCs w:val="22"/>
                <w:lang w:val="en-US"/>
              </w:rPr>
            </w:pPr>
            <w:r w:rsidRPr="007C5FEE">
              <w:rPr>
                <w:rFonts w:eastAsia="Calibri"/>
                <w:szCs w:val="22"/>
                <w:lang w:val="en-US"/>
              </w:rPr>
              <w:t xml:space="preserve">Acronym and abbreviations </w:t>
            </w:r>
            <w:r w:rsidR="00C37DFE">
              <w:rPr>
                <w:rFonts w:eastAsia="Calibri"/>
                <w:szCs w:val="22"/>
                <w:lang w:val="en-US"/>
              </w:rPr>
              <w:t>…………………………………………………………………</w:t>
            </w:r>
          </w:p>
        </w:tc>
        <w:tc>
          <w:tcPr>
            <w:tcW w:w="481" w:type="dxa"/>
          </w:tcPr>
          <w:p w14:paraId="3861C4F1" w14:textId="71D356EB" w:rsidR="005779EA" w:rsidRPr="007C5FEE" w:rsidRDefault="006233FE" w:rsidP="007F077E">
            <w:pPr>
              <w:rPr>
                <w:rFonts w:eastAsia="Calibri"/>
                <w:szCs w:val="22"/>
                <w:lang w:val="en-US"/>
              </w:rPr>
            </w:pPr>
            <w:r>
              <w:rPr>
                <w:rFonts w:eastAsia="Calibri"/>
                <w:szCs w:val="22"/>
                <w:lang w:val="en-US"/>
              </w:rPr>
              <w:t>iv</w:t>
            </w:r>
          </w:p>
        </w:tc>
      </w:tr>
      <w:tr w:rsidR="005779EA" w:rsidRPr="007C5FEE" w14:paraId="543D50D3" w14:textId="77777777" w:rsidTr="00A378F7">
        <w:tc>
          <w:tcPr>
            <w:tcW w:w="412" w:type="dxa"/>
          </w:tcPr>
          <w:p w14:paraId="6F488A06" w14:textId="77777777" w:rsidR="005779EA" w:rsidRPr="007C5FEE" w:rsidRDefault="005779EA" w:rsidP="007F077E">
            <w:pPr>
              <w:rPr>
                <w:rFonts w:eastAsia="Calibri"/>
                <w:szCs w:val="22"/>
                <w:lang w:val="en-US"/>
              </w:rPr>
            </w:pPr>
          </w:p>
        </w:tc>
        <w:tc>
          <w:tcPr>
            <w:tcW w:w="8457" w:type="dxa"/>
          </w:tcPr>
          <w:p w14:paraId="4CE3F5E0" w14:textId="6AD8F46C" w:rsidR="005779EA" w:rsidRPr="007C5FEE" w:rsidRDefault="005779EA" w:rsidP="007F077E">
            <w:pPr>
              <w:rPr>
                <w:rFonts w:eastAsia="Calibri"/>
                <w:szCs w:val="22"/>
                <w:lang w:val="en-US"/>
              </w:rPr>
            </w:pPr>
            <w:r w:rsidRPr="007C5FEE">
              <w:rPr>
                <w:rFonts w:eastAsia="Calibri"/>
                <w:szCs w:val="22"/>
                <w:lang w:val="en-US"/>
              </w:rPr>
              <w:t xml:space="preserve">Executive summary </w:t>
            </w:r>
            <w:r w:rsidR="00C37DFE">
              <w:rPr>
                <w:rFonts w:eastAsia="Calibri"/>
                <w:szCs w:val="22"/>
                <w:lang w:val="en-US"/>
              </w:rPr>
              <w:t>……………………………………………………………………………</w:t>
            </w:r>
          </w:p>
        </w:tc>
        <w:tc>
          <w:tcPr>
            <w:tcW w:w="481" w:type="dxa"/>
          </w:tcPr>
          <w:p w14:paraId="605C6937" w14:textId="53BA68FC" w:rsidR="005779EA" w:rsidRPr="007C5FEE" w:rsidRDefault="00C37DFE" w:rsidP="007F077E">
            <w:pPr>
              <w:rPr>
                <w:rFonts w:eastAsia="Calibri"/>
                <w:szCs w:val="22"/>
                <w:lang w:val="en-US"/>
              </w:rPr>
            </w:pPr>
            <w:r>
              <w:rPr>
                <w:rFonts w:eastAsia="Calibri"/>
                <w:szCs w:val="22"/>
                <w:lang w:val="en-US"/>
              </w:rPr>
              <w:t>v</w:t>
            </w:r>
          </w:p>
        </w:tc>
      </w:tr>
      <w:tr w:rsidR="006233FE" w:rsidRPr="007C5FEE" w14:paraId="1E3E8785" w14:textId="77777777" w:rsidTr="00A378F7">
        <w:tc>
          <w:tcPr>
            <w:tcW w:w="412" w:type="dxa"/>
          </w:tcPr>
          <w:p w14:paraId="41EDA190" w14:textId="77777777" w:rsidR="006233FE" w:rsidRPr="007C5FEE" w:rsidRDefault="006233FE" w:rsidP="007F077E">
            <w:pPr>
              <w:rPr>
                <w:rFonts w:eastAsia="Calibri"/>
                <w:szCs w:val="22"/>
                <w:lang w:val="en-US"/>
              </w:rPr>
            </w:pPr>
          </w:p>
        </w:tc>
        <w:tc>
          <w:tcPr>
            <w:tcW w:w="8457" w:type="dxa"/>
          </w:tcPr>
          <w:p w14:paraId="545BD951" w14:textId="432DBD6C" w:rsidR="006233FE" w:rsidRPr="007C5FEE" w:rsidRDefault="006233FE" w:rsidP="007F077E">
            <w:pPr>
              <w:rPr>
                <w:rFonts w:eastAsia="Calibri"/>
                <w:szCs w:val="22"/>
                <w:lang w:val="en-US"/>
              </w:rPr>
            </w:pPr>
            <w:r>
              <w:rPr>
                <w:rFonts w:eastAsia="Calibri"/>
                <w:szCs w:val="22"/>
                <w:lang w:val="en-US"/>
              </w:rPr>
              <w:t>Map of Project partner countries ………………………………………………………………</w:t>
            </w:r>
          </w:p>
        </w:tc>
        <w:tc>
          <w:tcPr>
            <w:tcW w:w="481" w:type="dxa"/>
          </w:tcPr>
          <w:p w14:paraId="62ACE79E" w14:textId="4A1C77CF" w:rsidR="006233FE" w:rsidRDefault="006233FE" w:rsidP="007F077E">
            <w:pPr>
              <w:rPr>
                <w:rFonts w:eastAsia="Calibri"/>
                <w:szCs w:val="22"/>
                <w:lang w:val="en-US"/>
              </w:rPr>
            </w:pPr>
            <w:r>
              <w:rPr>
                <w:rFonts w:eastAsia="Calibri"/>
                <w:szCs w:val="22"/>
                <w:lang w:val="en-US"/>
              </w:rPr>
              <w:t>10</w:t>
            </w:r>
          </w:p>
        </w:tc>
      </w:tr>
      <w:tr w:rsidR="005779EA" w:rsidRPr="007C5FEE" w14:paraId="3C9121D7" w14:textId="77777777" w:rsidTr="00A378F7">
        <w:tc>
          <w:tcPr>
            <w:tcW w:w="8869" w:type="dxa"/>
            <w:gridSpan w:val="2"/>
          </w:tcPr>
          <w:p w14:paraId="4F52936E" w14:textId="432EA0EF" w:rsidR="005779EA" w:rsidRPr="007C5FEE" w:rsidRDefault="005779EA" w:rsidP="007F077E">
            <w:pPr>
              <w:rPr>
                <w:rFonts w:eastAsia="Calibri"/>
                <w:b/>
                <w:szCs w:val="22"/>
                <w:lang w:val="en-US"/>
              </w:rPr>
            </w:pPr>
            <w:r w:rsidRPr="007C5FEE">
              <w:rPr>
                <w:rFonts w:eastAsia="Calibri"/>
                <w:b/>
                <w:szCs w:val="22"/>
                <w:lang w:val="en-US"/>
              </w:rPr>
              <w:t xml:space="preserve">1. EVALUATION BACKGROUND </w:t>
            </w:r>
            <w:r w:rsidR="00C37DFE">
              <w:rPr>
                <w:rFonts w:eastAsia="Calibri"/>
                <w:szCs w:val="22"/>
                <w:lang w:val="en-US"/>
              </w:rPr>
              <w:t>…………………………………………………………</w:t>
            </w:r>
            <w:r w:rsidR="00BA535B">
              <w:rPr>
                <w:rFonts w:eastAsia="Calibri"/>
                <w:szCs w:val="22"/>
                <w:lang w:val="en-US"/>
              </w:rPr>
              <w:t>….</w:t>
            </w:r>
          </w:p>
        </w:tc>
        <w:tc>
          <w:tcPr>
            <w:tcW w:w="481" w:type="dxa"/>
          </w:tcPr>
          <w:p w14:paraId="2DEEC891" w14:textId="302F272A" w:rsidR="005779EA" w:rsidRPr="007C5FEE" w:rsidRDefault="00C37DFE" w:rsidP="007F077E">
            <w:pPr>
              <w:rPr>
                <w:rFonts w:eastAsia="Calibri"/>
                <w:szCs w:val="22"/>
                <w:lang w:val="en-US"/>
              </w:rPr>
            </w:pPr>
            <w:r>
              <w:rPr>
                <w:rFonts w:eastAsia="Calibri"/>
                <w:szCs w:val="22"/>
                <w:lang w:val="en-US"/>
              </w:rPr>
              <w:t>1</w:t>
            </w:r>
          </w:p>
        </w:tc>
      </w:tr>
      <w:tr w:rsidR="005779EA" w:rsidRPr="007C5FEE" w14:paraId="7D145319" w14:textId="77777777" w:rsidTr="00A378F7">
        <w:tc>
          <w:tcPr>
            <w:tcW w:w="412" w:type="dxa"/>
          </w:tcPr>
          <w:p w14:paraId="26CC13AB" w14:textId="77777777" w:rsidR="005779EA" w:rsidRPr="007C5FEE" w:rsidRDefault="005779EA" w:rsidP="007F077E">
            <w:pPr>
              <w:rPr>
                <w:rFonts w:eastAsia="Calibri"/>
                <w:szCs w:val="22"/>
                <w:lang w:val="en-US"/>
              </w:rPr>
            </w:pPr>
          </w:p>
        </w:tc>
        <w:tc>
          <w:tcPr>
            <w:tcW w:w="8457" w:type="dxa"/>
          </w:tcPr>
          <w:p w14:paraId="7E1B436F" w14:textId="6288259A" w:rsidR="005779EA" w:rsidRPr="007C5FEE" w:rsidRDefault="005779EA" w:rsidP="007F077E">
            <w:pPr>
              <w:rPr>
                <w:rFonts w:eastAsia="Calibri"/>
                <w:szCs w:val="22"/>
                <w:lang w:val="en-US"/>
              </w:rPr>
            </w:pPr>
            <w:r w:rsidRPr="007C5FEE">
              <w:rPr>
                <w:rFonts w:eastAsia="Calibri"/>
                <w:szCs w:val="22"/>
                <w:lang w:val="en-US"/>
              </w:rPr>
              <w:t xml:space="preserve">1,1. Evaluation purpose and objective </w:t>
            </w:r>
            <w:r w:rsidR="00C37DFE">
              <w:rPr>
                <w:rFonts w:eastAsia="Calibri"/>
                <w:szCs w:val="22"/>
                <w:lang w:val="en-US"/>
              </w:rPr>
              <w:t>……………………………………………………</w:t>
            </w:r>
            <w:proofErr w:type="gramStart"/>
            <w:r w:rsidR="00C37DFE">
              <w:rPr>
                <w:rFonts w:eastAsia="Calibri"/>
                <w:szCs w:val="22"/>
                <w:lang w:val="en-US"/>
              </w:rPr>
              <w:t>…</w:t>
            </w:r>
            <w:r w:rsidR="00BA535B">
              <w:rPr>
                <w:rFonts w:eastAsia="Calibri"/>
                <w:szCs w:val="22"/>
                <w:lang w:val="en-US"/>
              </w:rPr>
              <w:t>..</w:t>
            </w:r>
            <w:proofErr w:type="gramEnd"/>
          </w:p>
        </w:tc>
        <w:tc>
          <w:tcPr>
            <w:tcW w:w="481" w:type="dxa"/>
          </w:tcPr>
          <w:p w14:paraId="76F701FE" w14:textId="1BFE4AB4" w:rsidR="005779EA" w:rsidRPr="007C5FEE" w:rsidRDefault="00C37DFE" w:rsidP="007F077E">
            <w:pPr>
              <w:rPr>
                <w:rFonts w:eastAsia="Calibri"/>
                <w:szCs w:val="22"/>
                <w:lang w:val="en-US"/>
              </w:rPr>
            </w:pPr>
            <w:r>
              <w:rPr>
                <w:rFonts w:eastAsia="Calibri"/>
                <w:szCs w:val="22"/>
                <w:lang w:val="en-US"/>
              </w:rPr>
              <w:t>1</w:t>
            </w:r>
          </w:p>
        </w:tc>
      </w:tr>
      <w:tr w:rsidR="005779EA" w:rsidRPr="007C5FEE" w14:paraId="26B85D82" w14:textId="77777777" w:rsidTr="00A378F7">
        <w:tc>
          <w:tcPr>
            <w:tcW w:w="412" w:type="dxa"/>
          </w:tcPr>
          <w:p w14:paraId="0FC4E098" w14:textId="77777777" w:rsidR="005779EA" w:rsidRPr="007C5FEE" w:rsidRDefault="005779EA" w:rsidP="007F077E">
            <w:pPr>
              <w:rPr>
                <w:rFonts w:eastAsia="Calibri"/>
                <w:szCs w:val="22"/>
                <w:lang w:val="en-US"/>
              </w:rPr>
            </w:pPr>
          </w:p>
        </w:tc>
        <w:tc>
          <w:tcPr>
            <w:tcW w:w="8457" w:type="dxa"/>
          </w:tcPr>
          <w:p w14:paraId="0EE8DA19" w14:textId="64BB4624" w:rsidR="005779EA" w:rsidRPr="007C5FEE" w:rsidRDefault="005779EA" w:rsidP="007F077E">
            <w:pPr>
              <w:ind w:left="14"/>
              <w:rPr>
                <w:rFonts w:eastAsia="Calibri"/>
                <w:szCs w:val="22"/>
                <w:lang w:val="en-US"/>
              </w:rPr>
            </w:pPr>
            <w:r w:rsidRPr="007C5FEE">
              <w:rPr>
                <w:rFonts w:eastAsia="Calibri"/>
                <w:szCs w:val="22"/>
                <w:lang w:val="en-US"/>
              </w:rPr>
              <w:t xml:space="preserve">1.2. Evaluation scope </w:t>
            </w:r>
            <w:r w:rsidR="00C37DFE">
              <w:rPr>
                <w:rFonts w:eastAsia="Calibri"/>
                <w:szCs w:val="22"/>
                <w:lang w:val="en-US"/>
              </w:rPr>
              <w:t>…………………………………………………………………………</w:t>
            </w:r>
          </w:p>
        </w:tc>
        <w:tc>
          <w:tcPr>
            <w:tcW w:w="481" w:type="dxa"/>
          </w:tcPr>
          <w:p w14:paraId="1603B160" w14:textId="0584AA12" w:rsidR="005779EA" w:rsidRPr="007C5FEE" w:rsidRDefault="00C37DFE" w:rsidP="007F077E">
            <w:pPr>
              <w:rPr>
                <w:rFonts w:eastAsia="Calibri"/>
                <w:szCs w:val="22"/>
                <w:lang w:val="en-US"/>
              </w:rPr>
            </w:pPr>
            <w:r>
              <w:rPr>
                <w:rFonts w:eastAsia="Calibri"/>
                <w:szCs w:val="22"/>
                <w:lang w:val="en-US"/>
              </w:rPr>
              <w:t>1</w:t>
            </w:r>
          </w:p>
        </w:tc>
      </w:tr>
      <w:tr w:rsidR="005779EA" w:rsidRPr="007C5FEE" w14:paraId="70150264" w14:textId="77777777" w:rsidTr="00A378F7">
        <w:tc>
          <w:tcPr>
            <w:tcW w:w="412" w:type="dxa"/>
          </w:tcPr>
          <w:p w14:paraId="09E80F75" w14:textId="77777777" w:rsidR="005779EA" w:rsidRPr="007C5FEE" w:rsidRDefault="005779EA" w:rsidP="007F077E">
            <w:pPr>
              <w:rPr>
                <w:rFonts w:eastAsia="Calibri"/>
                <w:szCs w:val="22"/>
                <w:lang w:val="en-US"/>
              </w:rPr>
            </w:pPr>
          </w:p>
        </w:tc>
        <w:tc>
          <w:tcPr>
            <w:tcW w:w="8457" w:type="dxa"/>
          </w:tcPr>
          <w:p w14:paraId="26A5BD11" w14:textId="1C1761C9" w:rsidR="005779EA" w:rsidRPr="007C5FEE" w:rsidRDefault="005779EA" w:rsidP="007F077E">
            <w:pPr>
              <w:ind w:left="14"/>
              <w:rPr>
                <w:rFonts w:eastAsia="Calibri"/>
                <w:szCs w:val="22"/>
                <w:lang w:val="en-US"/>
              </w:rPr>
            </w:pPr>
            <w:r w:rsidRPr="007C5FEE">
              <w:rPr>
                <w:rFonts w:eastAsia="Calibri"/>
                <w:szCs w:val="22"/>
                <w:lang w:val="en-US"/>
              </w:rPr>
              <w:t xml:space="preserve">1.3. Evaluation approach and methodology </w:t>
            </w:r>
            <w:r w:rsidR="00C37DFE">
              <w:rPr>
                <w:rFonts w:eastAsia="Calibri"/>
                <w:szCs w:val="22"/>
                <w:lang w:val="en-US"/>
              </w:rPr>
              <w:t>…………………………………………………</w:t>
            </w:r>
          </w:p>
        </w:tc>
        <w:tc>
          <w:tcPr>
            <w:tcW w:w="481" w:type="dxa"/>
          </w:tcPr>
          <w:p w14:paraId="3F530C8B" w14:textId="4D7D1D60" w:rsidR="005779EA" w:rsidRPr="007C5FEE" w:rsidRDefault="00C37DFE" w:rsidP="007F077E">
            <w:pPr>
              <w:rPr>
                <w:rFonts w:eastAsia="Calibri"/>
                <w:szCs w:val="22"/>
                <w:lang w:val="en-US"/>
              </w:rPr>
            </w:pPr>
            <w:r>
              <w:rPr>
                <w:rFonts w:eastAsia="Calibri"/>
                <w:szCs w:val="22"/>
                <w:lang w:val="en-US"/>
              </w:rPr>
              <w:t>1</w:t>
            </w:r>
          </w:p>
        </w:tc>
      </w:tr>
      <w:tr w:rsidR="005779EA" w:rsidRPr="007C5FEE" w14:paraId="5FD40BAA" w14:textId="77777777" w:rsidTr="00A378F7">
        <w:tc>
          <w:tcPr>
            <w:tcW w:w="412" w:type="dxa"/>
          </w:tcPr>
          <w:p w14:paraId="7109A49F" w14:textId="77777777" w:rsidR="005779EA" w:rsidRPr="007C5FEE" w:rsidRDefault="005779EA" w:rsidP="007F077E">
            <w:pPr>
              <w:rPr>
                <w:rFonts w:eastAsia="Calibri"/>
                <w:szCs w:val="22"/>
                <w:lang w:val="en-US"/>
              </w:rPr>
            </w:pPr>
          </w:p>
        </w:tc>
        <w:tc>
          <w:tcPr>
            <w:tcW w:w="8457" w:type="dxa"/>
          </w:tcPr>
          <w:p w14:paraId="19FD4FFD" w14:textId="518F2BF6" w:rsidR="005779EA" w:rsidRPr="007C5FEE" w:rsidRDefault="005779EA" w:rsidP="007F077E">
            <w:pPr>
              <w:rPr>
                <w:rFonts w:eastAsia="Calibri"/>
                <w:szCs w:val="22"/>
                <w:lang w:val="en-US"/>
              </w:rPr>
            </w:pPr>
            <w:r w:rsidRPr="007C5FEE">
              <w:rPr>
                <w:rFonts w:eastAsia="Calibri"/>
                <w:szCs w:val="22"/>
                <w:lang w:val="en-US"/>
              </w:rPr>
              <w:t>1.4. Limitations and c</w:t>
            </w:r>
            <w:r w:rsidR="00200891">
              <w:rPr>
                <w:rFonts w:eastAsia="Calibri"/>
                <w:szCs w:val="22"/>
                <w:lang w:val="en-US"/>
              </w:rPr>
              <w:t>h</w:t>
            </w:r>
            <w:r w:rsidRPr="007C5FEE">
              <w:rPr>
                <w:rFonts w:eastAsia="Calibri"/>
                <w:szCs w:val="22"/>
                <w:lang w:val="en-US"/>
              </w:rPr>
              <w:t xml:space="preserve">allenges </w:t>
            </w:r>
            <w:r w:rsidR="00C37DFE">
              <w:rPr>
                <w:rFonts w:eastAsia="Calibri"/>
                <w:szCs w:val="22"/>
                <w:lang w:val="en-US"/>
              </w:rPr>
              <w:t>………………………………………………………………</w:t>
            </w:r>
          </w:p>
        </w:tc>
        <w:tc>
          <w:tcPr>
            <w:tcW w:w="481" w:type="dxa"/>
          </w:tcPr>
          <w:p w14:paraId="25F269DD" w14:textId="53DCC57D" w:rsidR="005779EA" w:rsidRPr="007C5FEE" w:rsidRDefault="00C37DFE" w:rsidP="007F077E">
            <w:pPr>
              <w:rPr>
                <w:rFonts w:eastAsia="Calibri"/>
                <w:szCs w:val="22"/>
                <w:lang w:val="en-US"/>
              </w:rPr>
            </w:pPr>
            <w:r>
              <w:rPr>
                <w:rFonts w:eastAsia="Calibri"/>
                <w:szCs w:val="22"/>
                <w:lang w:val="en-US"/>
              </w:rPr>
              <w:t>3</w:t>
            </w:r>
          </w:p>
        </w:tc>
      </w:tr>
      <w:tr w:rsidR="005779EA" w:rsidRPr="007C5FEE" w14:paraId="6CFDCDFA" w14:textId="77777777" w:rsidTr="00A378F7">
        <w:tc>
          <w:tcPr>
            <w:tcW w:w="8869" w:type="dxa"/>
            <w:gridSpan w:val="2"/>
          </w:tcPr>
          <w:p w14:paraId="64D0646E" w14:textId="3446A5A3" w:rsidR="005779EA" w:rsidRPr="007C5FEE" w:rsidRDefault="005779EA" w:rsidP="007F077E">
            <w:pPr>
              <w:rPr>
                <w:rFonts w:eastAsia="Calibri"/>
                <w:b/>
                <w:szCs w:val="22"/>
                <w:lang w:val="en-US"/>
              </w:rPr>
            </w:pPr>
            <w:bookmarkStart w:id="1" w:name="_Hlk90666587"/>
            <w:r w:rsidRPr="007C5FEE">
              <w:rPr>
                <w:rFonts w:eastAsia="Calibri"/>
                <w:b/>
                <w:szCs w:val="22"/>
                <w:lang w:val="en-US"/>
              </w:rPr>
              <w:t xml:space="preserve">2. THE PROJECT BACKGROUND </w:t>
            </w:r>
            <w:r w:rsidR="00C37DFE">
              <w:rPr>
                <w:rFonts w:eastAsia="Calibri"/>
                <w:szCs w:val="22"/>
                <w:lang w:val="en-US"/>
              </w:rPr>
              <w:t>…………………………………………………………….</w:t>
            </w:r>
          </w:p>
        </w:tc>
        <w:tc>
          <w:tcPr>
            <w:tcW w:w="481" w:type="dxa"/>
          </w:tcPr>
          <w:p w14:paraId="29A9AA7A" w14:textId="57912F8A" w:rsidR="005779EA" w:rsidRPr="007C5FEE" w:rsidRDefault="00C37DFE" w:rsidP="007F077E">
            <w:pPr>
              <w:rPr>
                <w:rFonts w:eastAsia="Calibri"/>
                <w:szCs w:val="22"/>
                <w:lang w:val="en-US"/>
              </w:rPr>
            </w:pPr>
            <w:r>
              <w:rPr>
                <w:rFonts w:eastAsia="Calibri"/>
                <w:szCs w:val="22"/>
                <w:lang w:val="en-US"/>
              </w:rPr>
              <w:t>4</w:t>
            </w:r>
          </w:p>
        </w:tc>
      </w:tr>
      <w:bookmarkEnd w:id="1"/>
      <w:tr w:rsidR="005779EA" w:rsidRPr="007C5FEE" w14:paraId="669BE1BA" w14:textId="77777777" w:rsidTr="00A378F7">
        <w:tc>
          <w:tcPr>
            <w:tcW w:w="412" w:type="dxa"/>
          </w:tcPr>
          <w:p w14:paraId="5FD3F0D8" w14:textId="77777777" w:rsidR="005779EA" w:rsidRPr="007C5FEE" w:rsidRDefault="005779EA" w:rsidP="007F077E">
            <w:pPr>
              <w:rPr>
                <w:rFonts w:eastAsia="Calibri"/>
                <w:szCs w:val="22"/>
                <w:lang w:val="en-US"/>
              </w:rPr>
            </w:pPr>
          </w:p>
        </w:tc>
        <w:tc>
          <w:tcPr>
            <w:tcW w:w="8457" w:type="dxa"/>
          </w:tcPr>
          <w:p w14:paraId="60CB8694" w14:textId="4C294461" w:rsidR="005779EA" w:rsidRPr="007C5FEE" w:rsidRDefault="005779EA" w:rsidP="007F077E">
            <w:pPr>
              <w:rPr>
                <w:rFonts w:eastAsia="Calibri"/>
                <w:szCs w:val="22"/>
                <w:lang w:val="en-US"/>
              </w:rPr>
            </w:pPr>
            <w:r w:rsidRPr="007C5FEE">
              <w:rPr>
                <w:rFonts w:eastAsia="Times New Roman"/>
                <w:szCs w:val="22"/>
                <w:lang w:val="en-US" w:eastAsia="en-CA"/>
              </w:rPr>
              <w:t xml:space="preserve">2.1. The </w:t>
            </w:r>
            <w:r w:rsidR="00C37DFE">
              <w:rPr>
                <w:rFonts w:eastAsia="Times New Roman"/>
                <w:szCs w:val="22"/>
                <w:lang w:val="en-US" w:eastAsia="en-CA"/>
              </w:rPr>
              <w:t>project background and context</w:t>
            </w:r>
            <w:r w:rsidRPr="007C5FEE">
              <w:rPr>
                <w:rFonts w:eastAsia="Times New Roman"/>
                <w:szCs w:val="22"/>
                <w:lang w:val="en-US" w:eastAsia="en-CA"/>
              </w:rPr>
              <w:t xml:space="preserve"> </w:t>
            </w:r>
            <w:r w:rsidR="00C37DFE">
              <w:rPr>
                <w:rFonts w:eastAsia="Calibri"/>
                <w:szCs w:val="22"/>
                <w:lang w:val="en-US"/>
              </w:rPr>
              <w:t>………………………………………………………</w:t>
            </w:r>
          </w:p>
        </w:tc>
        <w:tc>
          <w:tcPr>
            <w:tcW w:w="481" w:type="dxa"/>
          </w:tcPr>
          <w:p w14:paraId="7AF6BC1F" w14:textId="66312383" w:rsidR="005779EA" w:rsidRPr="007C5FEE" w:rsidRDefault="00BA535B" w:rsidP="007F077E">
            <w:pPr>
              <w:rPr>
                <w:rFonts w:eastAsia="Calibri"/>
                <w:szCs w:val="22"/>
                <w:lang w:val="en-US"/>
              </w:rPr>
            </w:pPr>
            <w:r>
              <w:rPr>
                <w:rFonts w:eastAsia="Calibri"/>
                <w:szCs w:val="22"/>
                <w:lang w:val="en-US"/>
              </w:rPr>
              <w:t>4</w:t>
            </w:r>
          </w:p>
        </w:tc>
      </w:tr>
      <w:tr w:rsidR="005779EA" w:rsidRPr="007C5FEE" w14:paraId="4986F690" w14:textId="77777777" w:rsidTr="00A378F7">
        <w:tc>
          <w:tcPr>
            <w:tcW w:w="412" w:type="dxa"/>
          </w:tcPr>
          <w:p w14:paraId="052F8F24" w14:textId="77777777" w:rsidR="005779EA" w:rsidRPr="007C5FEE" w:rsidRDefault="005779EA" w:rsidP="007F077E">
            <w:pPr>
              <w:rPr>
                <w:rFonts w:eastAsia="Calibri"/>
                <w:szCs w:val="22"/>
                <w:lang w:val="en-US"/>
              </w:rPr>
            </w:pPr>
          </w:p>
        </w:tc>
        <w:tc>
          <w:tcPr>
            <w:tcW w:w="8457" w:type="dxa"/>
          </w:tcPr>
          <w:p w14:paraId="0C930124" w14:textId="154D368F" w:rsidR="005779EA" w:rsidRPr="007C5FEE" w:rsidRDefault="005779EA" w:rsidP="007F077E">
            <w:pPr>
              <w:spacing w:after="200" w:line="276" w:lineRule="auto"/>
              <w:contextualSpacing/>
              <w:rPr>
                <w:rFonts w:eastAsia="Calibri"/>
                <w:szCs w:val="22"/>
                <w:lang w:val="en-US"/>
              </w:rPr>
            </w:pPr>
            <w:r w:rsidRPr="007C5FEE">
              <w:rPr>
                <w:rFonts w:eastAsia="Calibri"/>
                <w:szCs w:val="22"/>
                <w:lang w:val="en-US"/>
              </w:rPr>
              <w:t xml:space="preserve">2.2. </w:t>
            </w:r>
            <w:r w:rsidRPr="007C5FEE">
              <w:rPr>
                <w:szCs w:val="22"/>
                <w:lang w:val="en-US"/>
              </w:rPr>
              <w:t xml:space="preserve">The Project </w:t>
            </w:r>
            <w:r w:rsidR="00C37DFE">
              <w:rPr>
                <w:rFonts w:eastAsia="Calibri"/>
                <w:szCs w:val="22"/>
                <w:lang w:val="en-US"/>
              </w:rPr>
              <w:t>………………………………………………………………………………</w:t>
            </w:r>
          </w:p>
        </w:tc>
        <w:tc>
          <w:tcPr>
            <w:tcW w:w="481" w:type="dxa"/>
          </w:tcPr>
          <w:p w14:paraId="7E9F8A3B" w14:textId="062C5679" w:rsidR="005779EA" w:rsidRPr="007C5FEE" w:rsidRDefault="00BA535B" w:rsidP="007F077E">
            <w:pPr>
              <w:rPr>
                <w:rFonts w:eastAsia="Calibri"/>
                <w:szCs w:val="22"/>
                <w:lang w:val="en-US"/>
              </w:rPr>
            </w:pPr>
            <w:r>
              <w:rPr>
                <w:rFonts w:eastAsia="Calibri"/>
                <w:szCs w:val="22"/>
                <w:lang w:val="en-US"/>
              </w:rPr>
              <w:t>5</w:t>
            </w:r>
          </w:p>
        </w:tc>
      </w:tr>
      <w:tr w:rsidR="005779EA" w:rsidRPr="007C5FEE" w14:paraId="73846F40" w14:textId="77777777" w:rsidTr="00A378F7">
        <w:tc>
          <w:tcPr>
            <w:tcW w:w="8869" w:type="dxa"/>
            <w:gridSpan w:val="2"/>
          </w:tcPr>
          <w:p w14:paraId="59ADD956" w14:textId="4E32C558" w:rsidR="005779EA" w:rsidRPr="007C5FEE" w:rsidRDefault="005779EA" w:rsidP="007F077E">
            <w:pPr>
              <w:rPr>
                <w:rFonts w:eastAsia="Calibri"/>
                <w:b/>
                <w:szCs w:val="22"/>
                <w:lang w:val="en-US"/>
              </w:rPr>
            </w:pPr>
            <w:r w:rsidRPr="007C5FEE">
              <w:rPr>
                <w:rFonts w:eastAsia="Calibri"/>
                <w:b/>
                <w:szCs w:val="22"/>
                <w:lang w:val="en-US"/>
              </w:rPr>
              <w:t xml:space="preserve">3. EVALUATION FINDINGS </w:t>
            </w:r>
            <w:r w:rsidR="00C37DFE">
              <w:rPr>
                <w:rFonts w:eastAsia="Calibri"/>
                <w:szCs w:val="22"/>
                <w:lang w:val="en-US"/>
              </w:rPr>
              <w:t>……………………………………………………………………</w:t>
            </w:r>
          </w:p>
        </w:tc>
        <w:tc>
          <w:tcPr>
            <w:tcW w:w="481" w:type="dxa"/>
          </w:tcPr>
          <w:p w14:paraId="7D77AF13" w14:textId="69D5D92E" w:rsidR="005779EA" w:rsidRPr="007C5FEE" w:rsidRDefault="00BA535B" w:rsidP="007F077E">
            <w:pPr>
              <w:rPr>
                <w:rFonts w:eastAsia="Calibri"/>
                <w:szCs w:val="22"/>
                <w:lang w:val="en-US"/>
              </w:rPr>
            </w:pPr>
            <w:r>
              <w:rPr>
                <w:rFonts w:eastAsia="Calibri"/>
                <w:szCs w:val="22"/>
                <w:lang w:val="en-US"/>
              </w:rPr>
              <w:t>7</w:t>
            </w:r>
          </w:p>
        </w:tc>
      </w:tr>
      <w:tr w:rsidR="005779EA" w:rsidRPr="007C5FEE" w14:paraId="57C57D55" w14:textId="77777777" w:rsidTr="00A378F7">
        <w:tc>
          <w:tcPr>
            <w:tcW w:w="412" w:type="dxa"/>
          </w:tcPr>
          <w:p w14:paraId="3AACD420" w14:textId="77777777" w:rsidR="005779EA" w:rsidRPr="007C5FEE" w:rsidRDefault="005779EA" w:rsidP="007F077E">
            <w:pPr>
              <w:rPr>
                <w:rFonts w:eastAsia="Calibri"/>
                <w:szCs w:val="22"/>
                <w:lang w:val="en-US"/>
              </w:rPr>
            </w:pPr>
          </w:p>
        </w:tc>
        <w:tc>
          <w:tcPr>
            <w:tcW w:w="8457" w:type="dxa"/>
          </w:tcPr>
          <w:p w14:paraId="13529C6E" w14:textId="22E4E14D" w:rsidR="005779EA" w:rsidRPr="007C5FEE" w:rsidRDefault="005779EA" w:rsidP="007F077E">
            <w:pPr>
              <w:rPr>
                <w:rFonts w:eastAsia="Calibri"/>
                <w:szCs w:val="22"/>
                <w:lang w:val="en-US"/>
              </w:rPr>
            </w:pPr>
            <w:r w:rsidRPr="007C5FEE">
              <w:rPr>
                <w:rFonts w:eastAsia="Calibri"/>
                <w:szCs w:val="22"/>
                <w:lang w:val="en-US"/>
              </w:rPr>
              <w:t xml:space="preserve">3.1. Relevance </w:t>
            </w:r>
            <w:r w:rsidR="00BA535B">
              <w:rPr>
                <w:rFonts w:eastAsia="Calibri"/>
                <w:szCs w:val="22"/>
                <w:lang w:val="en-US"/>
              </w:rPr>
              <w:t>and design</w:t>
            </w:r>
            <w:r w:rsidR="00C37DFE">
              <w:rPr>
                <w:rFonts w:eastAsia="Calibri"/>
                <w:szCs w:val="22"/>
                <w:lang w:val="en-US"/>
              </w:rPr>
              <w:t>…………………………………………………………………</w:t>
            </w:r>
            <w:r w:rsidR="00D926B8">
              <w:rPr>
                <w:rFonts w:eastAsia="Calibri"/>
                <w:szCs w:val="22"/>
                <w:lang w:val="en-US"/>
              </w:rPr>
              <w:t>...</w:t>
            </w:r>
            <w:r w:rsidR="00C37DFE">
              <w:rPr>
                <w:rFonts w:eastAsia="Calibri"/>
                <w:szCs w:val="22"/>
                <w:lang w:val="en-US"/>
              </w:rPr>
              <w:t>…</w:t>
            </w:r>
          </w:p>
        </w:tc>
        <w:tc>
          <w:tcPr>
            <w:tcW w:w="481" w:type="dxa"/>
          </w:tcPr>
          <w:p w14:paraId="6347E267" w14:textId="3497C716" w:rsidR="005779EA" w:rsidRPr="007C5FEE" w:rsidRDefault="00BA535B" w:rsidP="007F077E">
            <w:pPr>
              <w:rPr>
                <w:rFonts w:eastAsia="Calibri"/>
                <w:szCs w:val="22"/>
                <w:lang w:val="en-US"/>
              </w:rPr>
            </w:pPr>
            <w:r>
              <w:rPr>
                <w:rFonts w:eastAsia="Calibri"/>
                <w:szCs w:val="22"/>
                <w:lang w:val="en-US"/>
              </w:rPr>
              <w:t>7</w:t>
            </w:r>
          </w:p>
        </w:tc>
      </w:tr>
      <w:tr w:rsidR="005779EA" w:rsidRPr="007C5FEE" w14:paraId="6F4EA9FD" w14:textId="77777777" w:rsidTr="00A378F7">
        <w:tc>
          <w:tcPr>
            <w:tcW w:w="412" w:type="dxa"/>
          </w:tcPr>
          <w:p w14:paraId="4E65FFA4" w14:textId="77777777" w:rsidR="005779EA" w:rsidRPr="007C5FEE" w:rsidRDefault="005779EA" w:rsidP="007F077E">
            <w:pPr>
              <w:rPr>
                <w:rFonts w:eastAsia="Calibri"/>
                <w:szCs w:val="22"/>
                <w:lang w:val="en-US"/>
              </w:rPr>
            </w:pPr>
          </w:p>
        </w:tc>
        <w:tc>
          <w:tcPr>
            <w:tcW w:w="8457" w:type="dxa"/>
          </w:tcPr>
          <w:p w14:paraId="3A0D27A5" w14:textId="2E0DFFD2" w:rsidR="005779EA" w:rsidRPr="007C5FEE" w:rsidRDefault="005779EA" w:rsidP="007F077E">
            <w:pPr>
              <w:rPr>
                <w:rFonts w:eastAsia="Calibri"/>
                <w:szCs w:val="22"/>
                <w:lang w:val="en-US"/>
              </w:rPr>
            </w:pPr>
            <w:r w:rsidRPr="007C5FEE">
              <w:rPr>
                <w:rFonts w:eastAsia="Calibri"/>
                <w:szCs w:val="22"/>
                <w:lang w:val="en-US"/>
              </w:rPr>
              <w:t xml:space="preserve">3.2. Efficiency </w:t>
            </w:r>
            <w:r w:rsidR="00BA535B">
              <w:rPr>
                <w:rFonts w:eastAsia="Calibri"/>
                <w:szCs w:val="22"/>
                <w:lang w:val="en-US"/>
              </w:rPr>
              <w:t>………………………………………………………………………………….</w:t>
            </w:r>
          </w:p>
        </w:tc>
        <w:tc>
          <w:tcPr>
            <w:tcW w:w="481" w:type="dxa"/>
          </w:tcPr>
          <w:p w14:paraId="25B6C274" w14:textId="3DBD65F8" w:rsidR="005779EA" w:rsidRPr="007C5FEE" w:rsidRDefault="00BA535B" w:rsidP="007F077E">
            <w:pPr>
              <w:rPr>
                <w:rFonts w:eastAsia="Calibri"/>
                <w:szCs w:val="22"/>
                <w:lang w:val="en-US"/>
              </w:rPr>
            </w:pPr>
            <w:r>
              <w:rPr>
                <w:rFonts w:eastAsia="Calibri"/>
                <w:szCs w:val="22"/>
                <w:lang w:val="en-US"/>
              </w:rPr>
              <w:t>9</w:t>
            </w:r>
          </w:p>
        </w:tc>
      </w:tr>
      <w:tr w:rsidR="005779EA" w:rsidRPr="007C5FEE" w14:paraId="27B5165C" w14:textId="77777777" w:rsidTr="00A378F7">
        <w:tc>
          <w:tcPr>
            <w:tcW w:w="412" w:type="dxa"/>
          </w:tcPr>
          <w:p w14:paraId="37DC448C" w14:textId="77777777" w:rsidR="005779EA" w:rsidRPr="007C5FEE" w:rsidRDefault="005779EA" w:rsidP="007F077E">
            <w:pPr>
              <w:rPr>
                <w:rFonts w:eastAsia="Calibri"/>
                <w:szCs w:val="22"/>
                <w:lang w:val="en-US"/>
              </w:rPr>
            </w:pPr>
          </w:p>
        </w:tc>
        <w:tc>
          <w:tcPr>
            <w:tcW w:w="8457" w:type="dxa"/>
          </w:tcPr>
          <w:p w14:paraId="183E8F98" w14:textId="1FDC3C16" w:rsidR="005779EA" w:rsidRPr="007C5FEE" w:rsidRDefault="005779EA" w:rsidP="00BA535B">
            <w:pPr>
              <w:ind w:left="720"/>
              <w:rPr>
                <w:rFonts w:eastAsia="Calibri"/>
                <w:szCs w:val="22"/>
                <w:lang w:val="en-US"/>
              </w:rPr>
            </w:pPr>
            <w:r w:rsidRPr="007C5FEE">
              <w:rPr>
                <w:rFonts w:eastAsia="Calibri"/>
                <w:i/>
                <w:szCs w:val="22"/>
                <w:lang w:val="en-US"/>
              </w:rPr>
              <w:t>3.</w:t>
            </w:r>
            <w:r w:rsidR="00BA535B">
              <w:rPr>
                <w:rFonts w:eastAsia="Calibri"/>
                <w:i/>
                <w:szCs w:val="22"/>
                <w:lang w:val="en-US"/>
              </w:rPr>
              <w:t>2</w:t>
            </w:r>
            <w:r w:rsidRPr="007C5FEE">
              <w:rPr>
                <w:rFonts w:eastAsia="Calibri"/>
                <w:i/>
                <w:szCs w:val="22"/>
                <w:lang w:val="en-US"/>
              </w:rPr>
              <w:t xml:space="preserve">.1. Financial resources management </w:t>
            </w:r>
            <w:r w:rsidR="00C37DFE">
              <w:rPr>
                <w:rFonts w:eastAsia="Calibri"/>
                <w:szCs w:val="22"/>
                <w:lang w:val="en-US"/>
              </w:rPr>
              <w:t>…………………………………………</w:t>
            </w:r>
            <w:r w:rsidR="00BA535B">
              <w:rPr>
                <w:rFonts w:eastAsia="Calibri"/>
                <w:szCs w:val="22"/>
                <w:lang w:val="en-US"/>
              </w:rPr>
              <w:t>.</w:t>
            </w:r>
          </w:p>
        </w:tc>
        <w:tc>
          <w:tcPr>
            <w:tcW w:w="481" w:type="dxa"/>
          </w:tcPr>
          <w:p w14:paraId="331780CD" w14:textId="37DF08F8" w:rsidR="005779EA" w:rsidRPr="007C5FEE" w:rsidRDefault="00BA535B" w:rsidP="007F077E">
            <w:pPr>
              <w:rPr>
                <w:rFonts w:eastAsia="Calibri"/>
                <w:szCs w:val="22"/>
                <w:lang w:val="en-US"/>
              </w:rPr>
            </w:pPr>
            <w:r>
              <w:rPr>
                <w:rFonts w:eastAsia="Calibri"/>
                <w:szCs w:val="22"/>
                <w:lang w:val="en-US"/>
              </w:rPr>
              <w:t>9</w:t>
            </w:r>
          </w:p>
        </w:tc>
      </w:tr>
      <w:tr w:rsidR="005779EA" w:rsidRPr="007C5FEE" w14:paraId="3D73DFF0" w14:textId="77777777" w:rsidTr="00A378F7">
        <w:tc>
          <w:tcPr>
            <w:tcW w:w="412" w:type="dxa"/>
          </w:tcPr>
          <w:p w14:paraId="692791C0" w14:textId="77777777" w:rsidR="005779EA" w:rsidRPr="007C5FEE" w:rsidRDefault="005779EA" w:rsidP="007F077E">
            <w:pPr>
              <w:rPr>
                <w:rFonts w:eastAsia="Calibri"/>
                <w:szCs w:val="22"/>
                <w:lang w:val="en-US"/>
              </w:rPr>
            </w:pPr>
          </w:p>
        </w:tc>
        <w:tc>
          <w:tcPr>
            <w:tcW w:w="8457" w:type="dxa"/>
          </w:tcPr>
          <w:p w14:paraId="2E0F53C9" w14:textId="6A661AC1" w:rsidR="005779EA" w:rsidRPr="007C5FEE" w:rsidRDefault="005779EA" w:rsidP="007F077E">
            <w:pPr>
              <w:ind w:left="720"/>
              <w:rPr>
                <w:rFonts w:eastAsia="Calibri"/>
                <w:szCs w:val="22"/>
                <w:lang w:val="en-US"/>
              </w:rPr>
            </w:pPr>
            <w:r w:rsidRPr="007C5FEE">
              <w:rPr>
                <w:rFonts w:eastAsia="Calibri"/>
                <w:i/>
                <w:szCs w:val="22"/>
                <w:lang w:val="en-US"/>
              </w:rPr>
              <w:t>3.</w:t>
            </w:r>
            <w:r w:rsidR="00BA535B">
              <w:rPr>
                <w:rFonts w:eastAsia="Calibri"/>
                <w:i/>
                <w:szCs w:val="22"/>
                <w:lang w:val="en-US"/>
              </w:rPr>
              <w:t>2</w:t>
            </w:r>
            <w:r w:rsidRPr="007C5FEE">
              <w:rPr>
                <w:rFonts w:eastAsia="Calibri"/>
                <w:i/>
                <w:szCs w:val="22"/>
                <w:lang w:val="en-US"/>
              </w:rPr>
              <w:t>.2. Human resources (</w:t>
            </w:r>
            <w:r w:rsidR="00BA535B">
              <w:rPr>
                <w:rFonts w:eastAsia="Calibri"/>
                <w:i/>
                <w:szCs w:val="22"/>
                <w:lang w:val="en-US"/>
              </w:rPr>
              <w:t>Staff input)</w:t>
            </w:r>
            <w:r w:rsidRPr="007C5FEE">
              <w:rPr>
                <w:rFonts w:eastAsia="Calibri"/>
                <w:i/>
                <w:szCs w:val="22"/>
                <w:lang w:val="en-US"/>
              </w:rPr>
              <w:t xml:space="preserve"> </w:t>
            </w:r>
            <w:r w:rsidR="00C37DFE">
              <w:rPr>
                <w:rFonts w:eastAsia="Calibri"/>
                <w:szCs w:val="22"/>
                <w:lang w:val="en-US"/>
              </w:rPr>
              <w:t>…………………………………………………</w:t>
            </w:r>
            <w:r w:rsidR="00BA535B">
              <w:rPr>
                <w:rFonts w:eastAsia="Calibri"/>
                <w:szCs w:val="22"/>
                <w:lang w:val="en-US"/>
              </w:rPr>
              <w:t>.</w:t>
            </w:r>
          </w:p>
        </w:tc>
        <w:tc>
          <w:tcPr>
            <w:tcW w:w="481" w:type="dxa"/>
          </w:tcPr>
          <w:p w14:paraId="1D0E021D" w14:textId="02C66C7F" w:rsidR="005779EA" w:rsidRPr="007C5FEE" w:rsidRDefault="00BA535B" w:rsidP="007F077E">
            <w:pPr>
              <w:rPr>
                <w:rFonts w:eastAsia="Calibri"/>
                <w:szCs w:val="22"/>
                <w:lang w:val="en-US"/>
              </w:rPr>
            </w:pPr>
            <w:r>
              <w:rPr>
                <w:rFonts w:eastAsia="Calibri"/>
                <w:szCs w:val="22"/>
                <w:lang w:val="en-US"/>
              </w:rPr>
              <w:t>12</w:t>
            </w:r>
          </w:p>
        </w:tc>
      </w:tr>
      <w:tr w:rsidR="005779EA" w:rsidRPr="007C5FEE" w14:paraId="5FC741D1" w14:textId="77777777" w:rsidTr="00A378F7">
        <w:tc>
          <w:tcPr>
            <w:tcW w:w="412" w:type="dxa"/>
          </w:tcPr>
          <w:p w14:paraId="2162C604" w14:textId="77777777" w:rsidR="005779EA" w:rsidRPr="007C5FEE" w:rsidRDefault="005779EA" w:rsidP="007F077E">
            <w:pPr>
              <w:rPr>
                <w:rFonts w:eastAsia="Calibri"/>
                <w:szCs w:val="22"/>
                <w:lang w:val="en-US"/>
              </w:rPr>
            </w:pPr>
          </w:p>
        </w:tc>
        <w:tc>
          <w:tcPr>
            <w:tcW w:w="8457" w:type="dxa"/>
          </w:tcPr>
          <w:p w14:paraId="65535A66" w14:textId="0AE9A8AD" w:rsidR="005779EA" w:rsidRPr="007C5FEE" w:rsidRDefault="005779EA" w:rsidP="007F077E">
            <w:pPr>
              <w:ind w:left="720"/>
              <w:rPr>
                <w:rFonts w:eastAsia="Calibri"/>
                <w:szCs w:val="22"/>
                <w:lang w:val="en-US"/>
              </w:rPr>
            </w:pPr>
            <w:r w:rsidRPr="007C5FEE">
              <w:rPr>
                <w:rFonts w:eastAsia="Calibri"/>
                <w:i/>
                <w:szCs w:val="22"/>
                <w:lang w:val="en-US"/>
              </w:rPr>
              <w:t>3.</w:t>
            </w:r>
            <w:r w:rsidR="00BA535B">
              <w:rPr>
                <w:rFonts w:eastAsia="Calibri"/>
                <w:i/>
                <w:szCs w:val="22"/>
                <w:lang w:val="en-US"/>
              </w:rPr>
              <w:t>2</w:t>
            </w:r>
            <w:r w:rsidRPr="007C5FEE">
              <w:rPr>
                <w:rFonts w:eastAsia="Calibri"/>
                <w:i/>
                <w:szCs w:val="22"/>
                <w:lang w:val="en-US"/>
              </w:rPr>
              <w:t>.3. Organization and management</w:t>
            </w:r>
            <w:r w:rsidR="00BA535B">
              <w:rPr>
                <w:rFonts w:eastAsia="Calibri"/>
                <w:i/>
                <w:szCs w:val="22"/>
                <w:lang w:val="en-US"/>
              </w:rPr>
              <w:t xml:space="preserve"> </w:t>
            </w:r>
            <w:r w:rsidR="00C37DFE">
              <w:rPr>
                <w:rFonts w:eastAsia="Calibri"/>
                <w:szCs w:val="22"/>
                <w:lang w:val="en-US"/>
              </w:rPr>
              <w:t>……………………………………………</w:t>
            </w:r>
            <w:proofErr w:type="gramStart"/>
            <w:r w:rsidR="00C37DFE">
              <w:rPr>
                <w:rFonts w:eastAsia="Calibri"/>
                <w:szCs w:val="22"/>
                <w:lang w:val="en-US"/>
              </w:rPr>
              <w:t>…..</w:t>
            </w:r>
            <w:proofErr w:type="gramEnd"/>
          </w:p>
        </w:tc>
        <w:tc>
          <w:tcPr>
            <w:tcW w:w="481" w:type="dxa"/>
          </w:tcPr>
          <w:p w14:paraId="49BFD7D1" w14:textId="214C8813" w:rsidR="005779EA" w:rsidRPr="007C5FEE" w:rsidRDefault="00BA535B" w:rsidP="007F077E">
            <w:pPr>
              <w:rPr>
                <w:rFonts w:eastAsia="Calibri"/>
                <w:szCs w:val="22"/>
                <w:lang w:val="en-US"/>
              </w:rPr>
            </w:pPr>
            <w:r>
              <w:rPr>
                <w:rFonts w:eastAsia="Calibri"/>
                <w:szCs w:val="22"/>
                <w:lang w:val="en-US"/>
              </w:rPr>
              <w:t>12</w:t>
            </w:r>
          </w:p>
        </w:tc>
      </w:tr>
      <w:tr w:rsidR="005779EA" w:rsidRPr="007C5FEE" w14:paraId="64894A3A" w14:textId="77777777" w:rsidTr="00A378F7">
        <w:tc>
          <w:tcPr>
            <w:tcW w:w="412" w:type="dxa"/>
          </w:tcPr>
          <w:p w14:paraId="7A34E768" w14:textId="77777777" w:rsidR="005779EA" w:rsidRPr="007C5FEE" w:rsidRDefault="005779EA" w:rsidP="007F077E">
            <w:pPr>
              <w:rPr>
                <w:rFonts w:eastAsia="Calibri"/>
                <w:szCs w:val="22"/>
                <w:lang w:val="en-US"/>
              </w:rPr>
            </w:pPr>
          </w:p>
        </w:tc>
        <w:tc>
          <w:tcPr>
            <w:tcW w:w="8457" w:type="dxa"/>
          </w:tcPr>
          <w:p w14:paraId="5A9E83FB" w14:textId="2CBD3F29" w:rsidR="005779EA" w:rsidRPr="007C5FEE" w:rsidRDefault="005779EA" w:rsidP="007F077E">
            <w:pPr>
              <w:ind w:left="720"/>
              <w:rPr>
                <w:rFonts w:eastAsia="Calibri"/>
                <w:szCs w:val="22"/>
                <w:lang w:val="en-US"/>
              </w:rPr>
            </w:pPr>
            <w:r w:rsidRPr="007C5FEE">
              <w:rPr>
                <w:rFonts w:eastAsia="Calibri"/>
                <w:i/>
                <w:szCs w:val="22"/>
                <w:lang w:val="en-US"/>
              </w:rPr>
              <w:t>3.</w:t>
            </w:r>
            <w:r w:rsidR="00131244">
              <w:rPr>
                <w:rFonts w:eastAsia="Calibri"/>
                <w:i/>
                <w:szCs w:val="22"/>
                <w:lang w:val="en-US"/>
              </w:rPr>
              <w:t>2</w:t>
            </w:r>
            <w:r w:rsidRPr="007C5FEE">
              <w:rPr>
                <w:rFonts w:eastAsia="Calibri"/>
                <w:i/>
                <w:szCs w:val="22"/>
                <w:lang w:val="en-US"/>
              </w:rPr>
              <w:t xml:space="preserve">.4. Monitoring and evaluation </w:t>
            </w:r>
            <w:r w:rsidR="00C37DFE">
              <w:rPr>
                <w:rFonts w:eastAsia="Calibri"/>
                <w:szCs w:val="22"/>
                <w:lang w:val="en-US"/>
              </w:rPr>
              <w:t>……………………………………………………</w:t>
            </w:r>
          </w:p>
        </w:tc>
        <w:tc>
          <w:tcPr>
            <w:tcW w:w="481" w:type="dxa"/>
          </w:tcPr>
          <w:p w14:paraId="0E3A1020" w14:textId="797B784E" w:rsidR="005779EA" w:rsidRPr="007C5FEE" w:rsidRDefault="00131244" w:rsidP="007F077E">
            <w:pPr>
              <w:rPr>
                <w:rFonts w:eastAsia="Calibri"/>
                <w:szCs w:val="22"/>
                <w:lang w:val="en-US"/>
              </w:rPr>
            </w:pPr>
            <w:r>
              <w:rPr>
                <w:rFonts w:eastAsia="Calibri"/>
                <w:szCs w:val="22"/>
                <w:lang w:val="en-US"/>
              </w:rPr>
              <w:t>13</w:t>
            </w:r>
          </w:p>
        </w:tc>
      </w:tr>
      <w:tr w:rsidR="005779EA" w:rsidRPr="007C5FEE" w14:paraId="24AAC0F2" w14:textId="77777777" w:rsidTr="00A378F7">
        <w:tc>
          <w:tcPr>
            <w:tcW w:w="412" w:type="dxa"/>
          </w:tcPr>
          <w:p w14:paraId="01F19287" w14:textId="77777777" w:rsidR="005779EA" w:rsidRPr="007C5FEE" w:rsidRDefault="005779EA" w:rsidP="007F077E">
            <w:pPr>
              <w:rPr>
                <w:rFonts w:eastAsia="Calibri"/>
                <w:szCs w:val="22"/>
                <w:lang w:val="en-US"/>
              </w:rPr>
            </w:pPr>
          </w:p>
        </w:tc>
        <w:tc>
          <w:tcPr>
            <w:tcW w:w="8457" w:type="dxa"/>
          </w:tcPr>
          <w:p w14:paraId="2B8EF765" w14:textId="4F1AC2B4" w:rsidR="005779EA" w:rsidRPr="007C5FEE" w:rsidRDefault="005779EA" w:rsidP="007F077E">
            <w:pPr>
              <w:rPr>
                <w:rFonts w:eastAsia="Calibri"/>
                <w:szCs w:val="22"/>
                <w:lang w:val="en-US"/>
              </w:rPr>
            </w:pPr>
            <w:r w:rsidRPr="007C5FEE">
              <w:rPr>
                <w:rFonts w:eastAsia="Calibri"/>
                <w:szCs w:val="22"/>
                <w:lang w:val="en-US"/>
              </w:rPr>
              <w:t xml:space="preserve">3.3. Effectiveness </w:t>
            </w:r>
            <w:r w:rsidR="00C37DFE">
              <w:rPr>
                <w:rFonts w:eastAsia="Calibri"/>
                <w:szCs w:val="22"/>
                <w:lang w:val="en-US"/>
              </w:rPr>
              <w:t>…………………………………………………………………………</w:t>
            </w:r>
            <w:proofErr w:type="gramStart"/>
            <w:r w:rsidR="00C37DFE">
              <w:rPr>
                <w:rFonts w:eastAsia="Calibri"/>
                <w:szCs w:val="22"/>
                <w:lang w:val="en-US"/>
              </w:rPr>
              <w:t>…..</w:t>
            </w:r>
            <w:proofErr w:type="gramEnd"/>
          </w:p>
        </w:tc>
        <w:tc>
          <w:tcPr>
            <w:tcW w:w="481" w:type="dxa"/>
          </w:tcPr>
          <w:p w14:paraId="26B5B9EF" w14:textId="19057BB1" w:rsidR="005779EA" w:rsidRPr="007C5FEE" w:rsidRDefault="00131244" w:rsidP="007F077E">
            <w:pPr>
              <w:rPr>
                <w:rFonts w:eastAsia="Calibri"/>
                <w:szCs w:val="22"/>
                <w:lang w:val="en-US"/>
              </w:rPr>
            </w:pPr>
            <w:r>
              <w:rPr>
                <w:rFonts w:eastAsia="Calibri"/>
                <w:szCs w:val="22"/>
                <w:lang w:val="en-US"/>
              </w:rPr>
              <w:t>14</w:t>
            </w:r>
          </w:p>
        </w:tc>
      </w:tr>
      <w:tr w:rsidR="005779EA" w:rsidRPr="007C5FEE" w14:paraId="0792B5C0" w14:textId="77777777" w:rsidTr="00A378F7">
        <w:tc>
          <w:tcPr>
            <w:tcW w:w="412" w:type="dxa"/>
          </w:tcPr>
          <w:p w14:paraId="45B8C374" w14:textId="77777777" w:rsidR="005779EA" w:rsidRPr="007C5FEE" w:rsidRDefault="005779EA" w:rsidP="007F077E">
            <w:pPr>
              <w:rPr>
                <w:rFonts w:eastAsia="Calibri"/>
                <w:szCs w:val="22"/>
                <w:lang w:val="en-US"/>
              </w:rPr>
            </w:pPr>
          </w:p>
        </w:tc>
        <w:tc>
          <w:tcPr>
            <w:tcW w:w="8457" w:type="dxa"/>
          </w:tcPr>
          <w:p w14:paraId="1525F6CA" w14:textId="66358A24" w:rsidR="005779EA" w:rsidRPr="007C5FEE" w:rsidRDefault="005779EA" w:rsidP="00C37DFE">
            <w:pPr>
              <w:autoSpaceDE w:val="0"/>
              <w:autoSpaceDN w:val="0"/>
              <w:adjustRightInd w:val="0"/>
              <w:rPr>
                <w:rFonts w:eastAsia="Calibri"/>
                <w:szCs w:val="22"/>
                <w:lang w:val="en-US" w:eastAsia="en-CA"/>
              </w:rPr>
            </w:pPr>
            <w:r w:rsidRPr="007C5FEE">
              <w:rPr>
                <w:rFonts w:eastAsia="Calibri"/>
                <w:szCs w:val="22"/>
                <w:lang w:val="en-US" w:eastAsia="en-CA"/>
              </w:rPr>
              <w:t xml:space="preserve">3.4. </w:t>
            </w:r>
            <w:r w:rsidR="00C37DFE">
              <w:rPr>
                <w:rFonts w:eastAsia="Calibri"/>
                <w:szCs w:val="22"/>
                <w:lang w:val="en-US" w:eastAsia="en-CA"/>
              </w:rPr>
              <w:t xml:space="preserve">Sustainability </w:t>
            </w:r>
            <w:r w:rsidR="00C37DFE">
              <w:rPr>
                <w:rFonts w:eastAsia="Calibri"/>
                <w:szCs w:val="22"/>
                <w:lang w:val="en-US"/>
              </w:rPr>
              <w:t>…………………………………………………………………………</w:t>
            </w:r>
            <w:proofErr w:type="gramStart"/>
            <w:r w:rsidR="00C37DFE">
              <w:rPr>
                <w:rFonts w:eastAsia="Calibri"/>
                <w:szCs w:val="22"/>
                <w:lang w:val="en-US"/>
              </w:rPr>
              <w:t>…..</w:t>
            </w:r>
            <w:proofErr w:type="gramEnd"/>
          </w:p>
        </w:tc>
        <w:tc>
          <w:tcPr>
            <w:tcW w:w="481" w:type="dxa"/>
          </w:tcPr>
          <w:p w14:paraId="6C796132" w14:textId="56009702" w:rsidR="005779EA" w:rsidRPr="007C5FEE" w:rsidRDefault="006233FE" w:rsidP="007F077E">
            <w:pPr>
              <w:rPr>
                <w:rFonts w:eastAsia="Calibri"/>
                <w:szCs w:val="22"/>
                <w:lang w:val="en-US"/>
              </w:rPr>
            </w:pPr>
            <w:r>
              <w:rPr>
                <w:rFonts w:eastAsia="Calibri"/>
                <w:szCs w:val="22"/>
                <w:lang w:val="en-US"/>
              </w:rPr>
              <w:t>33</w:t>
            </w:r>
          </w:p>
        </w:tc>
      </w:tr>
      <w:tr w:rsidR="005779EA" w:rsidRPr="007C5FEE" w14:paraId="5222FFD7" w14:textId="77777777" w:rsidTr="00A378F7">
        <w:tc>
          <w:tcPr>
            <w:tcW w:w="412" w:type="dxa"/>
          </w:tcPr>
          <w:p w14:paraId="22534086" w14:textId="77777777" w:rsidR="005779EA" w:rsidRPr="007C5FEE" w:rsidRDefault="005779EA" w:rsidP="007F077E">
            <w:pPr>
              <w:rPr>
                <w:rFonts w:eastAsia="Calibri"/>
                <w:szCs w:val="22"/>
                <w:lang w:val="en-US"/>
              </w:rPr>
            </w:pPr>
          </w:p>
        </w:tc>
        <w:tc>
          <w:tcPr>
            <w:tcW w:w="8457" w:type="dxa"/>
          </w:tcPr>
          <w:p w14:paraId="6EDF09E0" w14:textId="4B7986E9" w:rsidR="005779EA" w:rsidRPr="007C5FEE" w:rsidRDefault="005779EA" w:rsidP="007F077E">
            <w:pPr>
              <w:autoSpaceDE w:val="0"/>
              <w:autoSpaceDN w:val="0"/>
              <w:adjustRightInd w:val="0"/>
              <w:rPr>
                <w:rFonts w:eastAsia="Calibri"/>
                <w:szCs w:val="22"/>
                <w:lang w:val="en-US"/>
              </w:rPr>
            </w:pPr>
            <w:r w:rsidRPr="007C5FEE">
              <w:rPr>
                <w:rFonts w:eastAsia="Calibri"/>
                <w:szCs w:val="22"/>
                <w:lang w:val="en-US" w:eastAsia="en-CA"/>
              </w:rPr>
              <w:t xml:space="preserve">3.5. </w:t>
            </w:r>
            <w:r w:rsidR="00C37DFE">
              <w:rPr>
                <w:rFonts w:eastAsia="Calibri"/>
                <w:szCs w:val="22"/>
                <w:lang w:val="en-US" w:eastAsia="en-CA"/>
              </w:rPr>
              <w:t xml:space="preserve">Impact </w:t>
            </w:r>
            <w:r w:rsidR="00C37DFE">
              <w:rPr>
                <w:rFonts w:eastAsia="Calibri"/>
                <w:szCs w:val="22"/>
                <w:lang w:val="en-US"/>
              </w:rPr>
              <w:t>……………………………………………………………………………</w:t>
            </w:r>
            <w:r w:rsidR="00131244">
              <w:rPr>
                <w:rFonts w:eastAsia="Calibri"/>
                <w:szCs w:val="22"/>
                <w:lang w:val="en-US"/>
              </w:rPr>
              <w:t>……</w:t>
            </w:r>
            <w:proofErr w:type="gramStart"/>
            <w:r w:rsidR="00131244">
              <w:rPr>
                <w:rFonts w:eastAsia="Calibri"/>
                <w:szCs w:val="22"/>
                <w:lang w:val="en-US"/>
              </w:rPr>
              <w:t>…..</w:t>
            </w:r>
            <w:proofErr w:type="gramEnd"/>
          </w:p>
        </w:tc>
        <w:tc>
          <w:tcPr>
            <w:tcW w:w="481" w:type="dxa"/>
          </w:tcPr>
          <w:p w14:paraId="7D8AD53A" w14:textId="015708FD" w:rsidR="005779EA" w:rsidRPr="007C5FEE" w:rsidRDefault="006233FE" w:rsidP="007F077E">
            <w:pPr>
              <w:rPr>
                <w:rFonts w:eastAsia="Calibri"/>
                <w:szCs w:val="22"/>
                <w:lang w:val="en-US"/>
              </w:rPr>
            </w:pPr>
            <w:r>
              <w:rPr>
                <w:rFonts w:eastAsia="Calibri"/>
                <w:szCs w:val="22"/>
                <w:lang w:val="en-US"/>
              </w:rPr>
              <w:t>34</w:t>
            </w:r>
          </w:p>
        </w:tc>
      </w:tr>
      <w:tr w:rsidR="00131244" w:rsidRPr="007C5FEE" w14:paraId="4744E707" w14:textId="77777777" w:rsidTr="00A378F7">
        <w:tc>
          <w:tcPr>
            <w:tcW w:w="412" w:type="dxa"/>
          </w:tcPr>
          <w:p w14:paraId="368314F6" w14:textId="77777777" w:rsidR="00131244" w:rsidRPr="007C5FEE" w:rsidRDefault="00131244" w:rsidP="007F077E">
            <w:pPr>
              <w:rPr>
                <w:rFonts w:eastAsia="Calibri"/>
                <w:szCs w:val="22"/>
                <w:lang w:val="en-US"/>
              </w:rPr>
            </w:pPr>
          </w:p>
        </w:tc>
        <w:tc>
          <w:tcPr>
            <w:tcW w:w="8457" w:type="dxa"/>
          </w:tcPr>
          <w:p w14:paraId="5DC7F13D" w14:textId="5F2AF75D" w:rsidR="00131244" w:rsidRPr="007C5FEE" w:rsidRDefault="00131244" w:rsidP="007F077E">
            <w:pPr>
              <w:autoSpaceDE w:val="0"/>
              <w:autoSpaceDN w:val="0"/>
              <w:adjustRightInd w:val="0"/>
              <w:rPr>
                <w:rFonts w:eastAsia="Calibri"/>
                <w:szCs w:val="22"/>
                <w:lang w:val="en-US" w:eastAsia="en-CA"/>
              </w:rPr>
            </w:pPr>
            <w:r>
              <w:rPr>
                <w:rFonts w:eastAsia="Calibri"/>
                <w:szCs w:val="22"/>
                <w:lang w:val="en-US" w:eastAsia="en-CA"/>
              </w:rPr>
              <w:t>3.6. Cross-cutting issues ……………………………………………………………………….</w:t>
            </w:r>
          </w:p>
        </w:tc>
        <w:tc>
          <w:tcPr>
            <w:tcW w:w="481" w:type="dxa"/>
          </w:tcPr>
          <w:p w14:paraId="5A7EA320" w14:textId="40B0514D" w:rsidR="00131244" w:rsidRDefault="006233FE" w:rsidP="007F077E">
            <w:pPr>
              <w:rPr>
                <w:rFonts w:eastAsia="Calibri"/>
                <w:szCs w:val="22"/>
                <w:lang w:val="en-US"/>
              </w:rPr>
            </w:pPr>
            <w:r>
              <w:rPr>
                <w:rFonts w:eastAsia="Calibri"/>
                <w:szCs w:val="22"/>
                <w:lang w:val="en-US"/>
              </w:rPr>
              <w:t>36</w:t>
            </w:r>
          </w:p>
        </w:tc>
      </w:tr>
      <w:tr w:rsidR="00131244" w:rsidRPr="007C5FEE" w14:paraId="14C13A54" w14:textId="77777777" w:rsidTr="00A378F7">
        <w:tc>
          <w:tcPr>
            <w:tcW w:w="412" w:type="dxa"/>
          </w:tcPr>
          <w:p w14:paraId="1D36CBE2" w14:textId="77777777" w:rsidR="00131244" w:rsidRPr="007C5FEE" w:rsidRDefault="00131244" w:rsidP="007F077E">
            <w:pPr>
              <w:rPr>
                <w:rFonts w:eastAsia="Calibri"/>
                <w:szCs w:val="22"/>
                <w:lang w:val="en-US"/>
              </w:rPr>
            </w:pPr>
          </w:p>
        </w:tc>
        <w:tc>
          <w:tcPr>
            <w:tcW w:w="8457" w:type="dxa"/>
          </w:tcPr>
          <w:p w14:paraId="5A384CFB" w14:textId="7D708335" w:rsidR="00131244" w:rsidRPr="007C5FEE" w:rsidRDefault="006F23E1" w:rsidP="007F077E">
            <w:pPr>
              <w:autoSpaceDE w:val="0"/>
              <w:autoSpaceDN w:val="0"/>
              <w:adjustRightInd w:val="0"/>
              <w:rPr>
                <w:rFonts w:eastAsia="Calibri"/>
                <w:szCs w:val="22"/>
                <w:lang w:val="en-US" w:eastAsia="en-CA"/>
              </w:rPr>
            </w:pPr>
            <w:r>
              <w:rPr>
                <w:rFonts w:eastAsia="Calibri"/>
                <w:szCs w:val="22"/>
                <w:lang w:val="en-US" w:eastAsia="en-CA"/>
              </w:rPr>
              <w:t>3.7. National ownership ……………………………………………………………………….</w:t>
            </w:r>
          </w:p>
        </w:tc>
        <w:tc>
          <w:tcPr>
            <w:tcW w:w="481" w:type="dxa"/>
          </w:tcPr>
          <w:p w14:paraId="3CEE15A5" w14:textId="6D7E30FD" w:rsidR="00131244" w:rsidRDefault="006233FE" w:rsidP="007F077E">
            <w:pPr>
              <w:rPr>
                <w:rFonts w:eastAsia="Calibri"/>
                <w:szCs w:val="22"/>
                <w:lang w:val="en-US"/>
              </w:rPr>
            </w:pPr>
            <w:r>
              <w:rPr>
                <w:rFonts w:eastAsia="Calibri"/>
                <w:szCs w:val="22"/>
                <w:lang w:val="en-US"/>
              </w:rPr>
              <w:t>37</w:t>
            </w:r>
          </w:p>
        </w:tc>
      </w:tr>
      <w:tr w:rsidR="005779EA" w:rsidRPr="007C5FEE" w14:paraId="71C69EFA" w14:textId="77777777" w:rsidTr="00A378F7">
        <w:tc>
          <w:tcPr>
            <w:tcW w:w="8869" w:type="dxa"/>
            <w:gridSpan w:val="2"/>
          </w:tcPr>
          <w:p w14:paraId="23BDB8FE" w14:textId="5A7F2855" w:rsidR="005779EA" w:rsidRPr="007C5FEE" w:rsidRDefault="005779EA" w:rsidP="007F077E">
            <w:pPr>
              <w:rPr>
                <w:rFonts w:eastAsia="Calibri"/>
                <w:szCs w:val="22"/>
                <w:lang w:val="en-US"/>
              </w:rPr>
            </w:pPr>
            <w:r w:rsidRPr="007C5FEE">
              <w:rPr>
                <w:rFonts w:eastAsia="Calibri"/>
                <w:b/>
                <w:szCs w:val="22"/>
                <w:lang w:val="en-US"/>
              </w:rPr>
              <w:t xml:space="preserve">4. CONCLUSION AND RECOMMENDATIONS </w:t>
            </w:r>
            <w:r w:rsidR="00C37DFE">
              <w:rPr>
                <w:rFonts w:eastAsia="Calibri"/>
                <w:szCs w:val="22"/>
                <w:lang w:val="en-US"/>
              </w:rPr>
              <w:t>……………………………………………</w:t>
            </w:r>
            <w:r w:rsidR="00131244">
              <w:rPr>
                <w:rFonts w:eastAsia="Calibri"/>
                <w:szCs w:val="22"/>
                <w:lang w:val="en-US"/>
              </w:rPr>
              <w:t>.</w:t>
            </w:r>
          </w:p>
        </w:tc>
        <w:tc>
          <w:tcPr>
            <w:tcW w:w="481" w:type="dxa"/>
          </w:tcPr>
          <w:p w14:paraId="406EB29A" w14:textId="7B6E4C1C" w:rsidR="005779EA" w:rsidRPr="007C5FEE" w:rsidRDefault="00131244" w:rsidP="007F077E">
            <w:pPr>
              <w:rPr>
                <w:rFonts w:eastAsia="Calibri"/>
                <w:szCs w:val="22"/>
                <w:lang w:val="en-US"/>
              </w:rPr>
            </w:pPr>
            <w:r>
              <w:rPr>
                <w:rFonts w:eastAsia="Calibri"/>
                <w:szCs w:val="22"/>
                <w:lang w:val="en-US"/>
              </w:rPr>
              <w:t>3</w:t>
            </w:r>
            <w:r w:rsidR="006233FE">
              <w:rPr>
                <w:rFonts w:eastAsia="Calibri"/>
                <w:szCs w:val="22"/>
                <w:lang w:val="en-US"/>
              </w:rPr>
              <w:t>8</w:t>
            </w:r>
          </w:p>
        </w:tc>
      </w:tr>
      <w:tr w:rsidR="005779EA" w:rsidRPr="007C5FEE" w14:paraId="79088FDE" w14:textId="77777777" w:rsidTr="00A378F7">
        <w:tc>
          <w:tcPr>
            <w:tcW w:w="412" w:type="dxa"/>
          </w:tcPr>
          <w:p w14:paraId="6BCDBF46" w14:textId="77777777" w:rsidR="005779EA" w:rsidRPr="007C5FEE" w:rsidRDefault="005779EA" w:rsidP="007F077E">
            <w:pPr>
              <w:rPr>
                <w:rFonts w:eastAsia="Calibri"/>
                <w:szCs w:val="22"/>
                <w:lang w:val="en-US"/>
              </w:rPr>
            </w:pPr>
          </w:p>
        </w:tc>
        <w:tc>
          <w:tcPr>
            <w:tcW w:w="8457" w:type="dxa"/>
          </w:tcPr>
          <w:p w14:paraId="4F2FD458" w14:textId="7B0C6A27" w:rsidR="005779EA" w:rsidRPr="007C5FEE" w:rsidRDefault="005779EA" w:rsidP="007F077E">
            <w:pPr>
              <w:rPr>
                <w:rFonts w:eastAsia="Calibri"/>
                <w:szCs w:val="22"/>
                <w:lang w:val="en-US"/>
              </w:rPr>
            </w:pPr>
            <w:r w:rsidRPr="007C5FEE">
              <w:rPr>
                <w:rFonts w:eastAsia="Calibri"/>
                <w:szCs w:val="22"/>
                <w:lang w:val="en-US"/>
              </w:rPr>
              <w:t xml:space="preserve">4.1. Conclusion </w:t>
            </w:r>
            <w:r w:rsidR="00C37DFE">
              <w:rPr>
                <w:rFonts w:eastAsia="Calibri"/>
                <w:szCs w:val="22"/>
                <w:lang w:val="en-US"/>
              </w:rPr>
              <w:t>……………………………………………………………………………</w:t>
            </w:r>
            <w:r w:rsidR="006F23E1">
              <w:rPr>
                <w:rFonts w:eastAsia="Calibri"/>
                <w:szCs w:val="22"/>
                <w:lang w:val="en-US"/>
              </w:rPr>
              <w:t>…...</w:t>
            </w:r>
          </w:p>
        </w:tc>
        <w:tc>
          <w:tcPr>
            <w:tcW w:w="481" w:type="dxa"/>
          </w:tcPr>
          <w:p w14:paraId="78F20DCE" w14:textId="0AA41D61" w:rsidR="005779EA" w:rsidRPr="007C5FEE" w:rsidRDefault="00131244" w:rsidP="007F077E">
            <w:pPr>
              <w:rPr>
                <w:rFonts w:eastAsia="Calibri"/>
                <w:szCs w:val="22"/>
                <w:lang w:val="en-US"/>
              </w:rPr>
            </w:pPr>
            <w:r>
              <w:rPr>
                <w:rFonts w:eastAsia="Calibri"/>
                <w:szCs w:val="22"/>
                <w:lang w:val="en-US"/>
              </w:rPr>
              <w:t>3</w:t>
            </w:r>
            <w:r w:rsidR="006233FE">
              <w:rPr>
                <w:rFonts w:eastAsia="Calibri"/>
                <w:szCs w:val="22"/>
                <w:lang w:val="en-US"/>
              </w:rPr>
              <w:t>8</w:t>
            </w:r>
          </w:p>
        </w:tc>
      </w:tr>
      <w:tr w:rsidR="005779EA" w:rsidRPr="007C5FEE" w14:paraId="3C8F8799" w14:textId="77777777" w:rsidTr="00A378F7">
        <w:tc>
          <w:tcPr>
            <w:tcW w:w="412" w:type="dxa"/>
          </w:tcPr>
          <w:p w14:paraId="62B7EA41" w14:textId="77777777" w:rsidR="005779EA" w:rsidRPr="007C5FEE" w:rsidRDefault="005779EA" w:rsidP="007F077E">
            <w:pPr>
              <w:rPr>
                <w:rFonts w:eastAsia="Calibri"/>
                <w:szCs w:val="22"/>
                <w:lang w:val="en-US"/>
              </w:rPr>
            </w:pPr>
          </w:p>
        </w:tc>
        <w:tc>
          <w:tcPr>
            <w:tcW w:w="8457" w:type="dxa"/>
          </w:tcPr>
          <w:p w14:paraId="44A2BE04" w14:textId="0CEF08D3" w:rsidR="005779EA" w:rsidRPr="007C5FEE" w:rsidRDefault="006F23E1" w:rsidP="007F077E">
            <w:pPr>
              <w:rPr>
                <w:rFonts w:eastAsia="Calibri"/>
                <w:szCs w:val="22"/>
                <w:lang w:val="en-US"/>
              </w:rPr>
            </w:pPr>
            <w:r>
              <w:rPr>
                <w:rFonts w:eastAsia="Calibri"/>
                <w:szCs w:val="22"/>
                <w:lang w:val="en-US"/>
              </w:rPr>
              <w:t>4.2.</w:t>
            </w:r>
            <w:r w:rsidR="005779EA" w:rsidRPr="007C5FEE">
              <w:rPr>
                <w:rFonts w:eastAsia="Calibri"/>
                <w:szCs w:val="22"/>
                <w:lang w:val="en-US"/>
              </w:rPr>
              <w:t xml:space="preserve"> Key lessons </w:t>
            </w:r>
            <w:r w:rsidR="00820C7C" w:rsidRPr="007C5FEE">
              <w:rPr>
                <w:rFonts w:eastAsia="Calibri"/>
                <w:szCs w:val="22"/>
                <w:lang w:val="en-US"/>
              </w:rPr>
              <w:t>learned …</w:t>
            </w:r>
            <w:r w:rsidR="00C37DFE">
              <w:rPr>
                <w:rFonts w:eastAsia="Calibri"/>
                <w:szCs w:val="22"/>
                <w:lang w:val="en-US"/>
              </w:rPr>
              <w:t>……………………………………………………………………</w:t>
            </w:r>
          </w:p>
        </w:tc>
        <w:tc>
          <w:tcPr>
            <w:tcW w:w="481" w:type="dxa"/>
          </w:tcPr>
          <w:p w14:paraId="326089B4" w14:textId="27DF5C25" w:rsidR="005779EA" w:rsidRPr="007C5FEE" w:rsidRDefault="006F23E1" w:rsidP="007F077E">
            <w:pPr>
              <w:rPr>
                <w:rFonts w:eastAsia="Calibri"/>
                <w:szCs w:val="22"/>
                <w:lang w:val="en-US"/>
              </w:rPr>
            </w:pPr>
            <w:r>
              <w:rPr>
                <w:rFonts w:eastAsia="Calibri"/>
                <w:szCs w:val="22"/>
                <w:lang w:val="en-US"/>
              </w:rPr>
              <w:t>3</w:t>
            </w:r>
            <w:r w:rsidR="006233FE">
              <w:rPr>
                <w:rFonts w:eastAsia="Calibri"/>
                <w:szCs w:val="22"/>
                <w:lang w:val="en-US"/>
              </w:rPr>
              <w:t>8</w:t>
            </w:r>
          </w:p>
        </w:tc>
      </w:tr>
      <w:tr w:rsidR="005779EA" w:rsidRPr="007C5FEE" w14:paraId="45349019" w14:textId="77777777" w:rsidTr="00A378F7">
        <w:tc>
          <w:tcPr>
            <w:tcW w:w="412" w:type="dxa"/>
          </w:tcPr>
          <w:p w14:paraId="6951BDD0" w14:textId="77777777" w:rsidR="005779EA" w:rsidRPr="007C5FEE" w:rsidRDefault="005779EA" w:rsidP="007F077E">
            <w:pPr>
              <w:rPr>
                <w:rFonts w:eastAsia="Calibri"/>
                <w:szCs w:val="22"/>
                <w:lang w:val="en-US"/>
              </w:rPr>
            </w:pPr>
          </w:p>
        </w:tc>
        <w:tc>
          <w:tcPr>
            <w:tcW w:w="8457" w:type="dxa"/>
          </w:tcPr>
          <w:p w14:paraId="7FEBCE78" w14:textId="61629B81" w:rsidR="005779EA" w:rsidRPr="007C5FEE" w:rsidRDefault="00A378F7" w:rsidP="007F077E">
            <w:pPr>
              <w:rPr>
                <w:rFonts w:eastAsia="Calibri"/>
                <w:szCs w:val="22"/>
                <w:lang w:val="en-US"/>
              </w:rPr>
            </w:pPr>
            <w:r>
              <w:rPr>
                <w:rFonts w:eastAsia="Calibri"/>
                <w:szCs w:val="22"/>
                <w:lang w:val="en-US"/>
              </w:rPr>
              <w:t>4.3.</w:t>
            </w:r>
            <w:r w:rsidR="005779EA" w:rsidRPr="007C5FEE">
              <w:rPr>
                <w:rFonts w:eastAsia="Calibri"/>
                <w:szCs w:val="22"/>
                <w:lang w:val="en-US"/>
              </w:rPr>
              <w:t xml:space="preserve"> Recommendations </w:t>
            </w:r>
            <w:r w:rsidR="00C37DFE">
              <w:rPr>
                <w:rFonts w:eastAsia="Calibri"/>
                <w:szCs w:val="22"/>
                <w:lang w:val="en-US"/>
              </w:rPr>
              <w:t>…………………………………………………………………………</w:t>
            </w:r>
          </w:p>
        </w:tc>
        <w:tc>
          <w:tcPr>
            <w:tcW w:w="481" w:type="dxa"/>
          </w:tcPr>
          <w:p w14:paraId="145CBFBE" w14:textId="00721DFC" w:rsidR="005779EA" w:rsidRPr="007C5FEE" w:rsidRDefault="00897D80" w:rsidP="007F077E">
            <w:pPr>
              <w:rPr>
                <w:rFonts w:eastAsia="Calibri"/>
                <w:szCs w:val="22"/>
                <w:lang w:val="en-US"/>
              </w:rPr>
            </w:pPr>
            <w:r>
              <w:rPr>
                <w:rFonts w:eastAsia="Calibri"/>
                <w:szCs w:val="22"/>
                <w:lang w:val="en-US"/>
              </w:rPr>
              <w:t>3</w:t>
            </w:r>
            <w:r w:rsidR="006233FE">
              <w:rPr>
                <w:rFonts w:eastAsia="Calibri"/>
                <w:szCs w:val="22"/>
                <w:lang w:val="en-US"/>
              </w:rPr>
              <w:t>9</w:t>
            </w:r>
          </w:p>
        </w:tc>
      </w:tr>
      <w:tr w:rsidR="005779EA" w:rsidRPr="007C5FEE" w14:paraId="21328AB9" w14:textId="77777777" w:rsidTr="00A378F7">
        <w:tc>
          <w:tcPr>
            <w:tcW w:w="8869" w:type="dxa"/>
            <w:gridSpan w:val="2"/>
          </w:tcPr>
          <w:p w14:paraId="0C88F224" w14:textId="6159712C" w:rsidR="005779EA" w:rsidRPr="007C5FEE" w:rsidRDefault="005779EA" w:rsidP="007F077E">
            <w:pPr>
              <w:rPr>
                <w:rFonts w:eastAsia="Calibri"/>
                <w:b/>
                <w:szCs w:val="22"/>
                <w:lang w:val="en-US"/>
              </w:rPr>
            </w:pPr>
            <w:r w:rsidRPr="007C5FEE">
              <w:rPr>
                <w:rFonts w:eastAsia="Calibri"/>
                <w:b/>
                <w:szCs w:val="22"/>
                <w:lang w:val="en-US"/>
              </w:rPr>
              <w:t xml:space="preserve">Annexes </w:t>
            </w:r>
            <w:r w:rsidR="00C37DFE">
              <w:rPr>
                <w:rFonts w:eastAsia="Calibri"/>
                <w:szCs w:val="22"/>
                <w:lang w:val="en-US"/>
              </w:rPr>
              <w:t>……………………………………………………………………………</w:t>
            </w:r>
            <w:r w:rsidR="00897D80">
              <w:rPr>
                <w:rFonts w:eastAsia="Calibri"/>
                <w:szCs w:val="22"/>
                <w:lang w:val="en-US"/>
              </w:rPr>
              <w:t>……………….</w:t>
            </w:r>
          </w:p>
        </w:tc>
        <w:tc>
          <w:tcPr>
            <w:tcW w:w="481" w:type="dxa"/>
          </w:tcPr>
          <w:p w14:paraId="7CBE077F" w14:textId="374B6D5B" w:rsidR="005779EA" w:rsidRPr="007C5FEE" w:rsidRDefault="006233FE" w:rsidP="007F077E">
            <w:pPr>
              <w:rPr>
                <w:rFonts w:eastAsia="Calibri"/>
                <w:szCs w:val="22"/>
                <w:lang w:val="en-US"/>
              </w:rPr>
            </w:pPr>
            <w:r>
              <w:rPr>
                <w:rFonts w:eastAsia="Calibri"/>
                <w:szCs w:val="22"/>
                <w:lang w:val="en-US"/>
              </w:rPr>
              <w:t>41</w:t>
            </w:r>
          </w:p>
        </w:tc>
      </w:tr>
      <w:tr w:rsidR="005779EA" w:rsidRPr="007C5FEE" w14:paraId="08B30CFC" w14:textId="77777777" w:rsidTr="00A378F7">
        <w:tc>
          <w:tcPr>
            <w:tcW w:w="8869" w:type="dxa"/>
            <w:gridSpan w:val="2"/>
          </w:tcPr>
          <w:p w14:paraId="2B00B127" w14:textId="4B9C0BB5" w:rsidR="005779EA" w:rsidRPr="007C5FEE" w:rsidRDefault="005779EA" w:rsidP="007F077E">
            <w:pPr>
              <w:rPr>
                <w:rFonts w:eastAsia="Calibri"/>
                <w:szCs w:val="22"/>
                <w:lang w:val="en-US"/>
              </w:rPr>
            </w:pPr>
            <w:r w:rsidRPr="007C5FEE">
              <w:rPr>
                <w:rFonts w:eastAsia="Calibri"/>
                <w:szCs w:val="22"/>
                <w:lang w:val="en-US"/>
              </w:rPr>
              <w:t xml:space="preserve">Annex 1:  Terms of Reference </w:t>
            </w:r>
            <w:r w:rsidR="00C37DFE">
              <w:rPr>
                <w:rFonts w:eastAsia="Calibri"/>
                <w:szCs w:val="22"/>
                <w:lang w:val="en-US"/>
              </w:rPr>
              <w:t>……………………………………………………………………</w:t>
            </w:r>
            <w:r w:rsidR="00897D80">
              <w:rPr>
                <w:rFonts w:eastAsia="Calibri"/>
                <w:szCs w:val="22"/>
                <w:lang w:val="en-US"/>
              </w:rPr>
              <w:t>...</w:t>
            </w:r>
          </w:p>
        </w:tc>
        <w:tc>
          <w:tcPr>
            <w:tcW w:w="481" w:type="dxa"/>
          </w:tcPr>
          <w:p w14:paraId="5498E5C1" w14:textId="4C8C4562" w:rsidR="005779EA" w:rsidRPr="007C5FEE" w:rsidRDefault="006233FE" w:rsidP="007F077E">
            <w:pPr>
              <w:rPr>
                <w:rFonts w:eastAsia="Calibri"/>
                <w:szCs w:val="22"/>
                <w:lang w:val="en-US"/>
              </w:rPr>
            </w:pPr>
            <w:r>
              <w:rPr>
                <w:rFonts w:eastAsia="Calibri"/>
                <w:szCs w:val="22"/>
                <w:lang w:val="en-US"/>
              </w:rPr>
              <w:t>42</w:t>
            </w:r>
          </w:p>
        </w:tc>
      </w:tr>
      <w:tr w:rsidR="005779EA" w:rsidRPr="007C5FEE" w14:paraId="175AC9FB" w14:textId="77777777" w:rsidTr="00A378F7">
        <w:tc>
          <w:tcPr>
            <w:tcW w:w="8869" w:type="dxa"/>
            <w:gridSpan w:val="2"/>
          </w:tcPr>
          <w:p w14:paraId="5805DA4A" w14:textId="59BF1FFB" w:rsidR="005779EA" w:rsidRPr="007C5FEE" w:rsidRDefault="005779EA" w:rsidP="007F077E">
            <w:pPr>
              <w:rPr>
                <w:rFonts w:eastAsia="Calibri"/>
                <w:szCs w:val="22"/>
                <w:lang w:val="en-US"/>
              </w:rPr>
            </w:pPr>
            <w:r w:rsidRPr="007C5FEE">
              <w:rPr>
                <w:rFonts w:eastAsia="Calibri"/>
                <w:bCs/>
                <w:szCs w:val="22"/>
                <w:lang w:val="en-US"/>
              </w:rPr>
              <w:t xml:space="preserve">Annex 2:  Evaluation Matrix </w:t>
            </w:r>
            <w:r w:rsidR="00C37DFE">
              <w:rPr>
                <w:rFonts w:eastAsia="Calibri"/>
                <w:szCs w:val="22"/>
                <w:lang w:val="en-US"/>
              </w:rPr>
              <w:t>………………………………………………………………………</w:t>
            </w:r>
            <w:r w:rsidR="00897D80">
              <w:rPr>
                <w:rFonts w:eastAsia="Calibri"/>
                <w:szCs w:val="22"/>
                <w:lang w:val="en-US"/>
              </w:rPr>
              <w:t>.</w:t>
            </w:r>
          </w:p>
        </w:tc>
        <w:tc>
          <w:tcPr>
            <w:tcW w:w="481" w:type="dxa"/>
          </w:tcPr>
          <w:p w14:paraId="7394324E" w14:textId="30EAB7FA" w:rsidR="005779EA" w:rsidRPr="007C5FEE" w:rsidRDefault="00A01265" w:rsidP="007F077E">
            <w:pPr>
              <w:rPr>
                <w:rFonts w:eastAsia="Calibri"/>
                <w:szCs w:val="22"/>
                <w:lang w:val="en-US"/>
              </w:rPr>
            </w:pPr>
            <w:r>
              <w:rPr>
                <w:rFonts w:eastAsia="Calibri"/>
                <w:szCs w:val="22"/>
                <w:lang w:val="en-US"/>
              </w:rPr>
              <w:t>50</w:t>
            </w:r>
          </w:p>
        </w:tc>
      </w:tr>
      <w:tr w:rsidR="005779EA" w:rsidRPr="007C5FEE" w14:paraId="6118E744" w14:textId="77777777" w:rsidTr="00A378F7">
        <w:tc>
          <w:tcPr>
            <w:tcW w:w="8869" w:type="dxa"/>
            <w:gridSpan w:val="2"/>
          </w:tcPr>
          <w:p w14:paraId="11036E8A" w14:textId="1D6B55F5" w:rsidR="005779EA" w:rsidRPr="007C5FEE" w:rsidRDefault="005779EA" w:rsidP="007F077E">
            <w:pPr>
              <w:textAlignment w:val="baseline"/>
              <w:outlineLvl w:val="2"/>
              <w:rPr>
                <w:rFonts w:eastAsia="Calibri"/>
                <w:szCs w:val="22"/>
                <w:lang w:val="en-US"/>
              </w:rPr>
            </w:pPr>
            <w:bookmarkStart w:id="2" w:name="_Toc89808232"/>
            <w:bookmarkStart w:id="3" w:name="_Toc89808622"/>
            <w:r w:rsidRPr="007C5FEE">
              <w:rPr>
                <w:rFonts w:eastAsia="Times New Roman"/>
                <w:bCs/>
                <w:szCs w:val="22"/>
                <w:lang w:val="en-US" w:eastAsia="en-CA"/>
              </w:rPr>
              <w:t xml:space="preserve">Annex 3:  </w:t>
            </w:r>
            <w:r w:rsidRPr="007C5FEE">
              <w:rPr>
                <w:rFonts w:eastAsia="Calibri"/>
                <w:szCs w:val="22"/>
                <w:lang w:val="en-US"/>
              </w:rPr>
              <w:t xml:space="preserve">List of </w:t>
            </w:r>
            <w:r w:rsidR="00897D80">
              <w:rPr>
                <w:rFonts w:eastAsia="Calibri"/>
                <w:szCs w:val="22"/>
                <w:lang w:val="en-US"/>
              </w:rPr>
              <w:t xml:space="preserve">documents reviewed </w:t>
            </w:r>
            <w:bookmarkEnd w:id="2"/>
            <w:bookmarkEnd w:id="3"/>
            <w:r w:rsidR="00C37DFE">
              <w:rPr>
                <w:rFonts w:eastAsia="Calibri"/>
                <w:szCs w:val="22"/>
                <w:lang w:val="en-US"/>
              </w:rPr>
              <w:t>…………………………………………………………</w:t>
            </w:r>
            <w:proofErr w:type="gramStart"/>
            <w:r w:rsidR="00C37DFE">
              <w:rPr>
                <w:rFonts w:eastAsia="Calibri"/>
                <w:szCs w:val="22"/>
                <w:lang w:val="en-US"/>
              </w:rPr>
              <w:t>…..</w:t>
            </w:r>
            <w:proofErr w:type="gramEnd"/>
          </w:p>
        </w:tc>
        <w:tc>
          <w:tcPr>
            <w:tcW w:w="481" w:type="dxa"/>
          </w:tcPr>
          <w:p w14:paraId="4BB45B21" w14:textId="3980F4F1" w:rsidR="005779EA" w:rsidRPr="007C5FEE" w:rsidRDefault="00A01265" w:rsidP="007F077E">
            <w:pPr>
              <w:rPr>
                <w:rFonts w:eastAsia="Calibri"/>
                <w:szCs w:val="22"/>
                <w:lang w:val="en-US"/>
              </w:rPr>
            </w:pPr>
            <w:r>
              <w:rPr>
                <w:rFonts w:eastAsia="Calibri"/>
                <w:szCs w:val="22"/>
                <w:lang w:val="en-US"/>
              </w:rPr>
              <w:t>53</w:t>
            </w:r>
          </w:p>
        </w:tc>
      </w:tr>
      <w:tr w:rsidR="005779EA" w:rsidRPr="007C5FEE" w14:paraId="16D72367" w14:textId="77777777" w:rsidTr="00A378F7">
        <w:tc>
          <w:tcPr>
            <w:tcW w:w="8869" w:type="dxa"/>
            <w:gridSpan w:val="2"/>
          </w:tcPr>
          <w:p w14:paraId="136CF339" w14:textId="66A84679" w:rsidR="005779EA" w:rsidRPr="007C5FEE" w:rsidRDefault="005779EA" w:rsidP="007F077E">
            <w:pPr>
              <w:rPr>
                <w:rFonts w:eastAsia="Calibri"/>
                <w:szCs w:val="22"/>
                <w:lang w:val="en-US"/>
              </w:rPr>
            </w:pPr>
            <w:r w:rsidRPr="007C5FEE">
              <w:rPr>
                <w:rFonts w:eastAsia="Calibri"/>
                <w:szCs w:val="22"/>
                <w:lang w:val="en-US"/>
              </w:rPr>
              <w:t>Annex 4:  Li</w:t>
            </w:r>
            <w:r w:rsidR="00897D80">
              <w:rPr>
                <w:rFonts w:eastAsia="Calibri"/>
                <w:szCs w:val="22"/>
                <w:lang w:val="en-US"/>
              </w:rPr>
              <w:t xml:space="preserve">st of persons interviewed </w:t>
            </w:r>
            <w:r w:rsidR="00C37DFE">
              <w:rPr>
                <w:rFonts w:eastAsia="Calibri"/>
                <w:szCs w:val="22"/>
                <w:lang w:val="en-US"/>
              </w:rPr>
              <w:t>……………………………………………………………..</w:t>
            </w:r>
            <w:r w:rsidR="00A378F7">
              <w:rPr>
                <w:rFonts w:eastAsia="Calibri"/>
                <w:szCs w:val="22"/>
                <w:lang w:val="en-US"/>
              </w:rPr>
              <w:t>.</w:t>
            </w:r>
          </w:p>
        </w:tc>
        <w:tc>
          <w:tcPr>
            <w:tcW w:w="481" w:type="dxa"/>
          </w:tcPr>
          <w:p w14:paraId="55BB8B2D" w14:textId="3AB43735" w:rsidR="005779EA" w:rsidRPr="007C5FEE" w:rsidRDefault="00A01265" w:rsidP="007F077E">
            <w:pPr>
              <w:rPr>
                <w:rFonts w:eastAsia="Calibri"/>
                <w:szCs w:val="22"/>
                <w:lang w:val="en-US"/>
              </w:rPr>
            </w:pPr>
            <w:r>
              <w:rPr>
                <w:rFonts w:eastAsia="Calibri"/>
                <w:szCs w:val="22"/>
                <w:lang w:val="en-US"/>
              </w:rPr>
              <w:t>54</w:t>
            </w:r>
          </w:p>
        </w:tc>
      </w:tr>
      <w:tr w:rsidR="005779EA" w:rsidRPr="007C5FEE" w14:paraId="48A54097" w14:textId="77777777" w:rsidTr="00A378F7">
        <w:tc>
          <w:tcPr>
            <w:tcW w:w="8869" w:type="dxa"/>
            <w:gridSpan w:val="2"/>
          </w:tcPr>
          <w:p w14:paraId="5675E907" w14:textId="613DDD9A" w:rsidR="005779EA" w:rsidRPr="007C5FEE" w:rsidRDefault="005779EA" w:rsidP="007F077E">
            <w:pPr>
              <w:rPr>
                <w:rFonts w:eastAsia="Calibri"/>
                <w:szCs w:val="22"/>
                <w:lang w:val="en-US"/>
              </w:rPr>
            </w:pPr>
            <w:r w:rsidRPr="007C5FEE">
              <w:rPr>
                <w:rFonts w:eastAsia="Calibri"/>
                <w:szCs w:val="22"/>
                <w:lang w:val="en-US"/>
              </w:rPr>
              <w:t xml:space="preserve">Annex 5: </w:t>
            </w:r>
            <w:r w:rsidR="00C37DFE">
              <w:rPr>
                <w:rFonts w:eastAsia="Calibri"/>
                <w:szCs w:val="22"/>
                <w:lang w:val="en-US"/>
              </w:rPr>
              <w:t xml:space="preserve"> </w:t>
            </w:r>
            <w:r w:rsidR="00EC7B36">
              <w:rPr>
                <w:rFonts w:eastAsia="Calibri"/>
                <w:szCs w:val="22"/>
                <w:lang w:val="en-US"/>
              </w:rPr>
              <w:t xml:space="preserve">Interview protocols </w:t>
            </w:r>
            <w:r w:rsidR="00C37DFE">
              <w:rPr>
                <w:rFonts w:eastAsia="Calibri"/>
                <w:szCs w:val="22"/>
                <w:lang w:val="en-US"/>
              </w:rPr>
              <w:t xml:space="preserve">                                       ……………………………………………</w:t>
            </w:r>
          </w:p>
        </w:tc>
        <w:tc>
          <w:tcPr>
            <w:tcW w:w="481" w:type="dxa"/>
          </w:tcPr>
          <w:p w14:paraId="04799DBE" w14:textId="2CE7ED89" w:rsidR="005779EA" w:rsidRPr="007C5FEE" w:rsidRDefault="00A01265" w:rsidP="007F077E">
            <w:pPr>
              <w:rPr>
                <w:rFonts w:eastAsia="Calibri"/>
                <w:szCs w:val="22"/>
                <w:lang w:val="en-US"/>
              </w:rPr>
            </w:pPr>
            <w:r>
              <w:rPr>
                <w:rFonts w:eastAsia="Calibri"/>
                <w:szCs w:val="22"/>
                <w:lang w:val="en-US"/>
              </w:rPr>
              <w:t>55</w:t>
            </w:r>
          </w:p>
        </w:tc>
      </w:tr>
      <w:tr w:rsidR="00EC7B36" w:rsidRPr="007C5FEE" w14:paraId="3937F852" w14:textId="77777777" w:rsidTr="00A378F7">
        <w:tc>
          <w:tcPr>
            <w:tcW w:w="8869" w:type="dxa"/>
            <w:gridSpan w:val="2"/>
          </w:tcPr>
          <w:p w14:paraId="271F7098" w14:textId="327BDFB6" w:rsidR="00EC7B36" w:rsidRPr="007C5FEE" w:rsidRDefault="00FE3D3C" w:rsidP="007F077E">
            <w:pPr>
              <w:rPr>
                <w:rFonts w:eastAsia="Calibri"/>
                <w:szCs w:val="22"/>
                <w:lang w:val="en-US"/>
              </w:rPr>
            </w:pPr>
            <w:r>
              <w:rPr>
                <w:rFonts w:eastAsia="Calibri"/>
                <w:szCs w:val="22"/>
                <w:lang w:val="en-US"/>
              </w:rPr>
              <w:t>Annex 6: Level of achievement of Project output activities ……………………………………</w:t>
            </w:r>
            <w:proofErr w:type="gramStart"/>
            <w:r>
              <w:rPr>
                <w:rFonts w:eastAsia="Calibri"/>
                <w:szCs w:val="22"/>
                <w:lang w:val="en-US"/>
              </w:rPr>
              <w:t>…..</w:t>
            </w:r>
            <w:proofErr w:type="gramEnd"/>
          </w:p>
        </w:tc>
        <w:tc>
          <w:tcPr>
            <w:tcW w:w="481" w:type="dxa"/>
          </w:tcPr>
          <w:p w14:paraId="7C2F2F56" w14:textId="38B4103E" w:rsidR="00EC7B36" w:rsidRDefault="00FE3D3C" w:rsidP="007F077E">
            <w:pPr>
              <w:rPr>
                <w:rFonts w:eastAsia="Calibri"/>
                <w:szCs w:val="22"/>
                <w:lang w:val="en-US"/>
              </w:rPr>
            </w:pPr>
            <w:r>
              <w:rPr>
                <w:rFonts w:eastAsia="Calibri"/>
                <w:szCs w:val="22"/>
                <w:lang w:val="en-US"/>
              </w:rPr>
              <w:t>6</w:t>
            </w:r>
            <w:r w:rsidR="00A01265">
              <w:rPr>
                <w:rFonts w:eastAsia="Calibri"/>
                <w:szCs w:val="22"/>
                <w:lang w:val="en-US"/>
              </w:rPr>
              <w:t>9</w:t>
            </w:r>
          </w:p>
        </w:tc>
      </w:tr>
      <w:tr w:rsidR="00EC7B36" w:rsidRPr="007C5FEE" w14:paraId="74A23D26" w14:textId="77777777" w:rsidTr="00A378F7">
        <w:tc>
          <w:tcPr>
            <w:tcW w:w="8869" w:type="dxa"/>
            <w:gridSpan w:val="2"/>
          </w:tcPr>
          <w:p w14:paraId="7737F0E5" w14:textId="3E142E77" w:rsidR="00EC7B36" w:rsidRPr="007C5FEE" w:rsidRDefault="00FE3D3C" w:rsidP="007F077E">
            <w:pPr>
              <w:rPr>
                <w:rFonts w:eastAsia="Calibri"/>
                <w:szCs w:val="22"/>
                <w:lang w:val="en-US"/>
              </w:rPr>
            </w:pPr>
            <w:r>
              <w:rPr>
                <w:rFonts w:eastAsia="Calibri"/>
                <w:szCs w:val="22"/>
                <w:lang w:val="en-US"/>
              </w:rPr>
              <w:t xml:space="preserve">Annex 7: </w:t>
            </w:r>
            <w:r w:rsidR="00A01265">
              <w:rPr>
                <w:rFonts w:eastAsia="Calibri"/>
                <w:szCs w:val="22"/>
                <w:lang w:val="en-US"/>
              </w:rPr>
              <w:t xml:space="preserve">Rating scale </w:t>
            </w:r>
            <w:r>
              <w:rPr>
                <w:rFonts w:eastAsia="Calibri"/>
                <w:szCs w:val="22"/>
                <w:lang w:val="en-US"/>
              </w:rPr>
              <w:t>…………………………………………………</w:t>
            </w:r>
            <w:r w:rsidR="00A01265">
              <w:rPr>
                <w:rFonts w:eastAsia="Calibri"/>
                <w:szCs w:val="22"/>
                <w:lang w:val="en-US"/>
              </w:rPr>
              <w:t>……………………………</w:t>
            </w:r>
          </w:p>
        </w:tc>
        <w:tc>
          <w:tcPr>
            <w:tcW w:w="481" w:type="dxa"/>
          </w:tcPr>
          <w:p w14:paraId="38216812" w14:textId="3D0725F3" w:rsidR="00EC7B36" w:rsidRDefault="00A01265" w:rsidP="007F077E">
            <w:pPr>
              <w:rPr>
                <w:rFonts w:eastAsia="Calibri"/>
                <w:szCs w:val="22"/>
                <w:lang w:val="en-US"/>
              </w:rPr>
            </w:pPr>
            <w:r>
              <w:rPr>
                <w:rFonts w:eastAsia="Calibri"/>
                <w:szCs w:val="22"/>
                <w:lang w:val="en-US"/>
              </w:rPr>
              <w:t>71</w:t>
            </w:r>
          </w:p>
        </w:tc>
      </w:tr>
      <w:tr w:rsidR="00A01265" w:rsidRPr="007C5FEE" w14:paraId="2B11DF7B" w14:textId="77777777" w:rsidTr="00A378F7">
        <w:tc>
          <w:tcPr>
            <w:tcW w:w="8869" w:type="dxa"/>
            <w:gridSpan w:val="2"/>
          </w:tcPr>
          <w:p w14:paraId="527CF44E" w14:textId="6904A6E2" w:rsidR="00A01265" w:rsidRDefault="00A01265" w:rsidP="007F077E">
            <w:pPr>
              <w:rPr>
                <w:rFonts w:eastAsia="Calibri"/>
                <w:szCs w:val="22"/>
                <w:lang w:val="en-US"/>
              </w:rPr>
            </w:pPr>
            <w:r>
              <w:rPr>
                <w:rFonts w:eastAsia="Calibri"/>
                <w:szCs w:val="22"/>
                <w:lang w:val="en-US"/>
              </w:rPr>
              <w:t>Annex 8: Code of Conducts for Evaluators ………………………………………………………...</w:t>
            </w:r>
          </w:p>
        </w:tc>
        <w:tc>
          <w:tcPr>
            <w:tcW w:w="481" w:type="dxa"/>
          </w:tcPr>
          <w:p w14:paraId="1EB54482" w14:textId="7C57242B" w:rsidR="00A01265" w:rsidRDefault="00A01265" w:rsidP="007F077E">
            <w:pPr>
              <w:rPr>
                <w:rFonts w:eastAsia="Calibri"/>
                <w:szCs w:val="22"/>
                <w:lang w:val="en-US"/>
              </w:rPr>
            </w:pPr>
            <w:r>
              <w:rPr>
                <w:rFonts w:eastAsia="Calibri"/>
                <w:szCs w:val="22"/>
                <w:lang w:val="en-US"/>
              </w:rPr>
              <w:t>72</w:t>
            </w:r>
          </w:p>
        </w:tc>
      </w:tr>
      <w:tr w:rsidR="00A01265" w:rsidRPr="007C5FEE" w14:paraId="0094A88B" w14:textId="77777777" w:rsidTr="00A378F7">
        <w:tc>
          <w:tcPr>
            <w:tcW w:w="8869" w:type="dxa"/>
            <w:gridSpan w:val="2"/>
          </w:tcPr>
          <w:p w14:paraId="632DD065" w14:textId="42E9E68B" w:rsidR="00A01265" w:rsidRDefault="00A01265" w:rsidP="007F077E">
            <w:pPr>
              <w:rPr>
                <w:rFonts w:eastAsia="Calibri"/>
                <w:szCs w:val="22"/>
                <w:lang w:val="en-US"/>
              </w:rPr>
            </w:pPr>
            <w:r>
              <w:rPr>
                <w:rFonts w:eastAsia="Calibri"/>
                <w:szCs w:val="22"/>
                <w:lang w:val="en-US"/>
              </w:rPr>
              <w:t>Annex 9: Audit Trail ……………………………………………………………………………</w:t>
            </w:r>
            <w:proofErr w:type="gramStart"/>
            <w:r>
              <w:rPr>
                <w:rFonts w:eastAsia="Calibri"/>
                <w:szCs w:val="22"/>
                <w:lang w:val="en-US"/>
              </w:rPr>
              <w:t>…..</w:t>
            </w:r>
            <w:proofErr w:type="gramEnd"/>
          </w:p>
        </w:tc>
        <w:tc>
          <w:tcPr>
            <w:tcW w:w="481" w:type="dxa"/>
          </w:tcPr>
          <w:p w14:paraId="6FA0A2DB" w14:textId="48F69CE8" w:rsidR="00A01265" w:rsidRDefault="00A01265" w:rsidP="007F077E">
            <w:pPr>
              <w:rPr>
                <w:rFonts w:eastAsia="Calibri"/>
                <w:szCs w:val="22"/>
                <w:lang w:val="en-US"/>
              </w:rPr>
            </w:pPr>
            <w:r>
              <w:rPr>
                <w:rFonts w:eastAsia="Calibri"/>
                <w:szCs w:val="22"/>
                <w:lang w:val="en-US"/>
              </w:rPr>
              <w:t>73</w:t>
            </w:r>
          </w:p>
        </w:tc>
      </w:tr>
      <w:tr w:rsidR="005779EA" w:rsidRPr="007C5FEE" w14:paraId="53D1A51C" w14:textId="77777777" w:rsidTr="00A378F7">
        <w:tc>
          <w:tcPr>
            <w:tcW w:w="8869" w:type="dxa"/>
            <w:gridSpan w:val="2"/>
          </w:tcPr>
          <w:p w14:paraId="06ABAE09" w14:textId="77777777" w:rsidR="005779EA" w:rsidRPr="007C5FEE" w:rsidRDefault="005779EA" w:rsidP="007F077E">
            <w:pPr>
              <w:rPr>
                <w:rFonts w:eastAsia="Calibri"/>
                <w:b/>
                <w:bCs/>
                <w:szCs w:val="22"/>
                <w:lang w:val="en-US"/>
              </w:rPr>
            </w:pPr>
            <w:r w:rsidRPr="007C5FEE">
              <w:rPr>
                <w:rFonts w:eastAsia="Calibri"/>
                <w:b/>
                <w:bCs/>
                <w:szCs w:val="22"/>
                <w:lang w:val="en-US"/>
              </w:rPr>
              <w:t xml:space="preserve">Tables </w:t>
            </w:r>
          </w:p>
        </w:tc>
        <w:tc>
          <w:tcPr>
            <w:tcW w:w="481" w:type="dxa"/>
          </w:tcPr>
          <w:p w14:paraId="03404632" w14:textId="77777777" w:rsidR="005779EA" w:rsidRPr="007C5FEE" w:rsidRDefault="005779EA" w:rsidP="007F077E">
            <w:pPr>
              <w:rPr>
                <w:rFonts w:eastAsia="Calibri"/>
                <w:szCs w:val="22"/>
                <w:lang w:val="en-US"/>
              </w:rPr>
            </w:pPr>
          </w:p>
        </w:tc>
      </w:tr>
      <w:tr w:rsidR="00FE3D3C" w:rsidRPr="00FE3D3C" w14:paraId="4BF935D1" w14:textId="77777777" w:rsidTr="00A378F7">
        <w:tc>
          <w:tcPr>
            <w:tcW w:w="8869" w:type="dxa"/>
            <w:gridSpan w:val="2"/>
          </w:tcPr>
          <w:p w14:paraId="66D2AC7F" w14:textId="29CC38D3" w:rsidR="00FE3D3C" w:rsidRPr="00FE3D3C" w:rsidRDefault="00FE3D3C" w:rsidP="007F077E">
            <w:pPr>
              <w:rPr>
                <w:rFonts w:eastAsia="Calibri"/>
                <w:szCs w:val="22"/>
                <w:lang w:val="en-US"/>
              </w:rPr>
            </w:pPr>
            <w:r w:rsidRPr="00FE3D3C">
              <w:rPr>
                <w:rFonts w:eastAsia="Calibri"/>
                <w:szCs w:val="22"/>
                <w:lang w:val="en-US"/>
              </w:rPr>
              <w:t>Table 1:</w:t>
            </w:r>
            <w:r>
              <w:rPr>
                <w:rFonts w:eastAsia="Calibri"/>
                <w:szCs w:val="22"/>
                <w:lang w:val="en-US"/>
              </w:rPr>
              <w:t xml:space="preserve"> Planned and actual expenditures ………………………………………………………</w:t>
            </w:r>
            <w:proofErr w:type="gramStart"/>
            <w:r>
              <w:rPr>
                <w:rFonts w:eastAsia="Calibri"/>
                <w:szCs w:val="22"/>
                <w:lang w:val="en-US"/>
              </w:rPr>
              <w:t>…..</w:t>
            </w:r>
            <w:proofErr w:type="gramEnd"/>
          </w:p>
        </w:tc>
        <w:tc>
          <w:tcPr>
            <w:tcW w:w="481" w:type="dxa"/>
          </w:tcPr>
          <w:p w14:paraId="3B306E03" w14:textId="725A085B" w:rsidR="00FE3D3C" w:rsidRPr="00FE3D3C" w:rsidRDefault="00FE3D3C" w:rsidP="007F077E">
            <w:pPr>
              <w:rPr>
                <w:rFonts w:eastAsia="Calibri"/>
                <w:szCs w:val="22"/>
                <w:lang w:val="en-US"/>
              </w:rPr>
            </w:pPr>
            <w:r>
              <w:rPr>
                <w:rFonts w:eastAsia="Calibri"/>
                <w:szCs w:val="22"/>
                <w:lang w:val="en-US"/>
              </w:rPr>
              <w:t>10</w:t>
            </w:r>
          </w:p>
        </w:tc>
      </w:tr>
      <w:tr w:rsidR="00FE3D3C" w:rsidRPr="00FE3D3C" w14:paraId="15FA5093" w14:textId="77777777" w:rsidTr="00A378F7">
        <w:tc>
          <w:tcPr>
            <w:tcW w:w="8869" w:type="dxa"/>
            <w:gridSpan w:val="2"/>
          </w:tcPr>
          <w:p w14:paraId="0D8D85DB" w14:textId="2854875F" w:rsidR="00FE3D3C" w:rsidRPr="00FE3D3C" w:rsidRDefault="00FE3D3C" w:rsidP="007F077E">
            <w:pPr>
              <w:rPr>
                <w:rFonts w:eastAsia="Calibri"/>
                <w:szCs w:val="22"/>
                <w:lang w:val="en-US"/>
              </w:rPr>
            </w:pPr>
            <w:r>
              <w:rPr>
                <w:rFonts w:eastAsia="Calibri"/>
                <w:szCs w:val="22"/>
                <w:lang w:val="en-US"/>
              </w:rPr>
              <w:t>Table 2: Country wise budget and expenditures (UNDP component) ……………………………...</w:t>
            </w:r>
          </w:p>
        </w:tc>
        <w:tc>
          <w:tcPr>
            <w:tcW w:w="481" w:type="dxa"/>
          </w:tcPr>
          <w:p w14:paraId="0954D19E" w14:textId="5D276FCC" w:rsidR="00FE3D3C" w:rsidRPr="00FE3D3C" w:rsidRDefault="00FE3D3C" w:rsidP="007F077E">
            <w:pPr>
              <w:rPr>
                <w:rFonts w:eastAsia="Calibri"/>
                <w:szCs w:val="22"/>
                <w:lang w:val="en-US"/>
              </w:rPr>
            </w:pPr>
            <w:r>
              <w:rPr>
                <w:rFonts w:eastAsia="Calibri"/>
                <w:szCs w:val="22"/>
                <w:lang w:val="en-US"/>
              </w:rPr>
              <w:t>10</w:t>
            </w:r>
          </w:p>
        </w:tc>
      </w:tr>
      <w:tr w:rsidR="00FE3D3C" w:rsidRPr="00FE3D3C" w14:paraId="03E7F617" w14:textId="77777777" w:rsidTr="00A378F7">
        <w:tc>
          <w:tcPr>
            <w:tcW w:w="8869" w:type="dxa"/>
            <w:gridSpan w:val="2"/>
          </w:tcPr>
          <w:p w14:paraId="77430846" w14:textId="4CFA49FB" w:rsidR="00FE3D3C" w:rsidRPr="00FE3D3C" w:rsidRDefault="00FE3D3C" w:rsidP="007F077E">
            <w:pPr>
              <w:rPr>
                <w:rFonts w:eastAsia="Calibri"/>
                <w:szCs w:val="22"/>
                <w:lang w:val="en-US"/>
              </w:rPr>
            </w:pPr>
            <w:r>
              <w:rPr>
                <w:rFonts w:eastAsia="Calibri"/>
                <w:szCs w:val="22"/>
                <w:lang w:val="en-US"/>
              </w:rPr>
              <w:t xml:space="preserve">Table 3: </w:t>
            </w:r>
            <w:r w:rsidR="002A245F">
              <w:rPr>
                <w:rFonts w:eastAsia="Calibri"/>
                <w:szCs w:val="22"/>
                <w:lang w:val="en-US"/>
              </w:rPr>
              <w:t>Component wise</w:t>
            </w:r>
            <w:r>
              <w:rPr>
                <w:rFonts w:eastAsia="Calibri"/>
                <w:szCs w:val="22"/>
                <w:lang w:val="en-US"/>
              </w:rPr>
              <w:t xml:space="preserve"> financial input ………………………………………………………</w:t>
            </w:r>
            <w:proofErr w:type="gramStart"/>
            <w:r>
              <w:rPr>
                <w:rFonts w:eastAsia="Calibri"/>
                <w:szCs w:val="22"/>
                <w:lang w:val="en-US"/>
              </w:rPr>
              <w:t>…..</w:t>
            </w:r>
            <w:proofErr w:type="gramEnd"/>
          </w:p>
        </w:tc>
        <w:tc>
          <w:tcPr>
            <w:tcW w:w="481" w:type="dxa"/>
          </w:tcPr>
          <w:p w14:paraId="61A14BDB" w14:textId="2C49A343" w:rsidR="00FE3D3C" w:rsidRPr="00FE3D3C" w:rsidRDefault="002A245F" w:rsidP="007F077E">
            <w:pPr>
              <w:rPr>
                <w:rFonts w:eastAsia="Calibri"/>
                <w:szCs w:val="22"/>
                <w:lang w:val="en-US"/>
              </w:rPr>
            </w:pPr>
            <w:r>
              <w:rPr>
                <w:rFonts w:eastAsia="Calibri"/>
                <w:szCs w:val="22"/>
                <w:lang w:val="en-US"/>
              </w:rPr>
              <w:t>11</w:t>
            </w:r>
          </w:p>
        </w:tc>
      </w:tr>
      <w:tr w:rsidR="00FE3D3C" w:rsidRPr="00FE3D3C" w14:paraId="0F1E0CBC" w14:textId="77777777" w:rsidTr="00A378F7">
        <w:tc>
          <w:tcPr>
            <w:tcW w:w="8869" w:type="dxa"/>
            <w:gridSpan w:val="2"/>
          </w:tcPr>
          <w:p w14:paraId="15675F4D" w14:textId="5B9FCA52" w:rsidR="00FE3D3C" w:rsidRPr="00FE3D3C" w:rsidRDefault="002A245F" w:rsidP="007F077E">
            <w:pPr>
              <w:rPr>
                <w:rFonts w:eastAsia="Calibri"/>
                <w:szCs w:val="22"/>
                <w:lang w:val="en-US"/>
              </w:rPr>
            </w:pPr>
            <w:r>
              <w:rPr>
                <w:rFonts w:eastAsia="Calibri"/>
                <w:szCs w:val="22"/>
                <w:lang w:val="en-US"/>
              </w:rPr>
              <w:t>Table 4: Progress on activities ……………………………………………………………………...</w:t>
            </w:r>
          </w:p>
        </w:tc>
        <w:tc>
          <w:tcPr>
            <w:tcW w:w="481" w:type="dxa"/>
          </w:tcPr>
          <w:p w14:paraId="39BFD368" w14:textId="68F9F930" w:rsidR="00FE3D3C" w:rsidRPr="00FE3D3C" w:rsidRDefault="002A245F" w:rsidP="007F077E">
            <w:pPr>
              <w:rPr>
                <w:rFonts w:eastAsia="Calibri"/>
                <w:szCs w:val="22"/>
                <w:lang w:val="en-US"/>
              </w:rPr>
            </w:pPr>
            <w:r>
              <w:rPr>
                <w:rFonts w:eastAsia="Calibri"/>
                <w:szCs w:val="22"/>
                <w:lang w:val="en-US"/>
              </w:rPr>
              <w:t>15</w:t>
            </w:r>
          </w:p>
        </w:tc>
      </w:tr>
      <w:tr w:rsidR="00FE3D3C" w:rsidRPr="00FE3D3C" w14:paraId="60330755" w14:textId="77777777" w:rsidTr="00A378F7">
        <w:tc>
          <w:tcPr>
            <w:tcW w:w="8869" w:type="dxa"/>
            <w:gridSpan w:val="2"/>
          </w:tcPr>
          <w:p w14:paraId="48F81198" w14:textId="0D7C0AA1" w:rsidR="00FE3D3C" w:rsidRPr="00FE3D3C" w:rsidRDefault="002A245F" w:rsidP="007F077E">
            <w:pPr>
              <w:rPr>
                <w:rFonts w:eastAsia="Calibri"/>
                <w:szCs w:val="22"/>
                <w:lang w:val="en-US"/>
              </w:rPr>
            </w:pPr>
            <w:r>
              <w:rPr>
                <w:rFonts w:eastAsia="Calibri"/>
                <w:szCs w:val="22"/>
                <w:lang w:val="en-US"/>
              </w:rPr>
              <w:t>Table 5: Level of achievement of Project output indicators ……………………………………</w:t>
            </w:r>
            <w:proofErr w:type="gramStart"/>
            <w:r>
              <w:rPr>
                <w:rFonts w:eastAsia="Calibri"/>
                <w:szCs w:val="22"/>
                <w:lang w:val="en-US"/>
              </w:rPr>
              <w:t>…..</w:t>
            </w:r>
            <w:proofErr w:type="gramEnd"/>
          </w:p>
        </w:tc>
        <w:tc>
          <w:tcPr>
            <w:tcW w:w="481" w:type="dxa"/>
          </w:tcPr>
          <w:p w14:paraId="6FC7D493" w14:textId="0D710481" w:rsidR="00FE3D3C" w:rsidRPr="00FE3D3C" w:rsidRDefault="002A245F" w:rsidP="007F077E">
            <w:pPr>
              <w:rPr>
                <w:rFonts w:eastAsia="Calibri"/>
                <w:szCs w:val="22"/>
                <w:lang w:val="en-US"/>
              </w:rPr>
            </w:pPr>
            <w:r>
              <w:rPr>
                <w:rFonts w:eastAsia="Calibri"/>
                <w:szCs w:val="22"/>
                <w:lang w:val="en-US"/>
              </w:rPr>
              <w:t>23</w:t>
            </w:r>
          </w:p>
        </w:tc>
      </w:tr>
      <w:tr w:rsidR="00A01265" w:rsidRPr="00FE3D3C" w14:paraId="5D1E116E" w14:textId="77777777" w:rsidTr="00A378F7">
        <w:tc>
          <w:tcPr>
            <w:tcW w:w="8869" w:type="dxa"/>
            <w:gridSpan w:val="2"/>
          </w:tcPr>
          <w:p w14:paraId="32A43F59" w14:textId="335DAD32" w:rsidR="00A01265" w:rsidRDefault="00A01265" w:rsidP="007F077E">
            <w:pPr>
              <w:rPr>
                <w:rFonts w:eastAsia="Calibri"/>
                <w:szCs w:val="22"/>
                <w:lang w:val="en-US"/>
              </w:rPr>
            </w:pPr>
            <w:r>
              <w:rPr>
                <w:rFonts w:eastAsia="Calibri"/>
                <w:szCs w:val="22"/>
                <w:lang w:val="en-US"/>
              </w:rPr>
              <w:t xml:space="preserve">Table 6: Indicator based </w:t>
            </w:r>
            <w:r w:rsidR="00820C7C">
              <w:rPr>
                <w:rFonts w:eastAsia="Calibri"/>
                <w:szCs w:val="22"/>
                <w:lang w:val="en-US"/>
              </w:rPr>
              <w:t>performance assessment</w:t>
            </w:r>
            <w:r>
              <w:rPr>
                <w:rFonts w:eastAsia="Calibri"/>
                <w:szCs w:val="22"/>
                <w:lang w:val="en-US"/>
              </w:rPr>
              <w:t xml:space="preserve"> …………………………………………………</w:t>
            </w:r>
          </w:p>
        </w:tc>
        <w:tc>
          <w:tcPr>
            <w:tcW w:w="481" w:type="dxa"/>
          </w:tcPr>
          <w:p w14:paraId="621F12B8" w14:textId="4C8FD3DF" w:rsidR="00A01265" w:rsidRDefault="00A01265" w:rsidP="007F077E">
            <w:pPr>
              <w:rPr>
                <w:rFonts w:eastAsia="Calibri"/>
                <w:szCs w:val="22"/>
                <w:lang w:val="en-US"/>
              </w:rPr>
            </w:pPr>
            <w:r>
              <w:rPr>
                <w:rFonts w:eastAsia="Calibri"/>
                <w:szCs w:val="22"/>
                <w:lang w:val="en-US"/>
              </w:rPr>
              <w:t>25</w:t>
            </w:r>
          </w:p>
        </w:tc>
      </w:tr>
      <w:tr w:rsidR="00FE3D3C" w:rsidRPr="00FE3D3C" w14:paraId="1C8F279B" w14:textId="77777777" w:rsidTr="00A378F7">
        <w:tc>
          <w:tcPr>
            <w:tcW w:w="8869" w:type="dxa"/>
            <w:gridSpan w:val="2"/>
          </w:tcPr>
          <w:p w14:paraId="6101698F" w14:textId="76DE84CC" w:rsidR="00FE3D3C" w:rsidRPr="002A245F" w:rsidRDefault="002A245F" w:rsidP="007F077E">
            <w:pPr>
              <w:rPr>
                <w:rFonts w:eastAsia="Calibri"/>
                <w:b/>
                <w:bCs/>
                <w:szCs w:val="22"/>
                <w:lang w:val="en-US"/>
              </w:rPr>
            </w:pPr>
            <w:r w:rsidRPr="002A245F">
              <w:rPr>
                <w:rFonts w:eastAsia="Calibri"/>
                <w:b/>
                <w:bCs/>
                <w:szCs w:val="22"/>
                <w:lang w:val="en-US"/>
              </w:rPr>
              <w:t>Figures</w:t>
            </w:r>
          </w:p>
        </w:tc>
        <w:tc>
          <w:tcPr>
            <w:tcW w:w="481" w:type="dxa"/>
          </w:tcPr>
          <w:p w14:paraId="0E3B85F8" w14:textId="77777777" w:rsidR="00FE3D3C" w:rsidRPr="00FE3D3C" w:rsidRDefault="00FE3D3C" w:rsidP="007F077E">
            <w:pPr>
              <w:rPr>
                <w:rFonts w:eastAsia="Calibri"/>
                <w:szCs w:val="22"/>
                <w:lang w:val="en-US"/>
              </w:rPr>
            </w:pPr>
          </w:p>
        </w:tc>
      </w:tr>
      <w:tr w:rsidR="00FE3D3C" w:rsidRPr="00FE3D3C" w14:paraId="768EBFAB" w14:textId="77777777" w:rsidTr="00A378F7">
        <w:tc>
          <w:tcPr>
            <w:tcW w:w="8869" w:type="dxa"/>
            <w:gridSpan w:val="2"/>
          </w:tcPr>
          <w:p w14:paraId="42D54F90" w14:textId="489D44C9" w:rsidR="00FE3D3C" w:rsidRPr="00FE3D3C" w:rsidRDefault="002A245F" w:rsidP="007F077E">
            <w:pPr>
              <w:rPr>
                <w:rFonts w:eastAsia="Calibri"/>
                <w:szCs w:val="22"/>
                <w:lang w:val="en-US"/>
              </w:rPr>
            </w:pPr>
            <w:r>
              <w:rPr>
                <w:rFonts w:eastAsia="Calibri"/>
                <w:szCs w:val="22"/>
                <w:lang w:val="en-US"/>
              </w:rPr>
              <w:t xml:space="preserve">Figure 1: </w:t>
            </w:r>
            <w:r w:rsidR="00A378F7">
              <w:rPr>
                <w:rFonts w:eastAsia="Calibri"/>
                <w:szCs w:val="22"/>
                <w:lang w:val="en-US"/>
              </w:rPr>
              <w:t>Share of expenditures on project activities ….</w:t>
            </w:r>
            <w:r>
              <w:rPr>
                <w:rFonts w:eastAsia="Calibri"/>
                <w:szCs w:val="22"/>
                <w:lang w:val="en-US"/>
              </w:rPr>
              <w:t>…………………………………………</w:t>
            </w:r>
            <w:r w:rsidR="00A378F7">
              <w:rPr>
                <w:rFonts w:eastAsia="Calibri"/>
                <w:szCs w:val="22"/>
                <w:lang w:val="en-US"/>
              </w:rPr>
              <w:t>…</w:t>
            </w:r>
          </w:p>
        </w:tc>
        <w:tc>
          <w:tcPr>
            <w:tcW w:w="481" w:type="dxa"/>
          </w:tcPr>
          <w:p w14:paraId="0C5A12C5" w14:textId="34E969DD" w:rsidR="00FE3D3C" w:rsidRPr="00FE3D3C" w:rsidRDefault="00A378F7" w:rsidP="007F077E">
            <w:pPr>
              <w:rPr>
                <w:rFonts w:eastAsia="Calibri"/>
                <w:szCs w:val="22"/>
                <w:lang w:val="en-US"/>
              </w:rPr>
            </w:pPr>
            <w:r>
              <w:rPr>
                <w:rFonts w:eastAsia="Calibri"/>
                <w:szCs w:val="22"/>
                <w:lang w:val="en-US"/>
              </w:rPr>
              <w:t>11</w:t>
            </w:r>
          </w:p>
        </w:tc>
      </w:tr>
      <w:tr w:rsidR="00FE3D3C" w:rsidRPr="00FE3D3C" w14:paraId="339DD074" w14:textId="77777777" w:rsidTr="00A378F7">
        <w:tc>
          <w:tcPr>
            <w:tcW w:w="8869" w:type="dxa"/>
            <w:gridSpan w:val="2"/>
          </w:tcPr>
          <w:p w14:paraId="7583957B" w14:textId="4C652C94" w:rsidR="00FE3D3C" w:rsidRPr="00FE3D3C" w:rsidRDefault="00A378F7" w:rsidP="007F077E">
            <w:pPr>
              <w:rPr>
                <w:rFonts w:eastAsia="Calibri"/>
                <w:szCs w:val="22"/>
                <w:lang w:val="en-US"/>
              </w:rPr>
            </w:pPr>
            <w:r>
              <w:rPr>
                <w:rFonts w:eastAsia="Calibri"/>
                <w:szCs w:val="22"/>
                <w:lang w:val="en-US"/>
              </w:rPr>
              <w:t>Figures 2: Project organizational structure ………………………………………………………….</w:t>
            </w:r>
          </w:p>
        </w:tc>
        <w:tc>
          <w:tcPr>
            <w:tcW w:w="481" w:type="dxa"/>
          </w:tcPr>
          <w:p w14:paraId="540A8BB0" w14:textId="2A128BA6" w:rsidR="00FE3D3C" w:rsidRPr="00FE3D3C" w:rsidRDefault="00A378F7" w:rsidP="007F077E">
            <w:pPr>
              <w:rPr>
                <w:rFonts w:eastAsia="Calibri"/>
                <w:szCs w:val="22"/>
                <w:lang w:val="en-US"/>
              </w:rPr>
            </w:pPr>
            <w:r>
              <w:rPr>
                <w:rFonts w:eastAsia="Calibri"/>
                <w:szCs w:val="22"/>
                <w:lang w:val="en-US"/>
              </w:rPr>
              <w:t>13</w:t>
            </w:r>
          </w:p>
        </w:tc>
      </w:tr>
    </w:tbl>
    <w:p w14:paraId="465CA7AA" w14:textId="77777777" w:rsidR="005779EA" w:rsidRPr="00B07606" w:rsidRDefault="005779EA" w:rsidP="00B07606">
      <w:pPr>
        <w:jc w:val="center"/>
        <w:rPr>
          <w:b/>
          <w:bCs/>
          <w:color w:val="3333FF"/>
          <w:szCs w:val="22"/>
          <w:lang w:val="en-GB"/>
        </w:rPr>
      </w:pPr>
    </w:p>
    <w:p w14:paraId="4BA6D943" w14:textId="15673806" w:rsidR="00B07606" w:rsidRPr="00AB15B6" w:rsidRDefault="00B07606" w:rsidP="00B07606">
      <w:pPr>
        <w:jc w:val="center"/>
        <w:rPr>
          <w:rFonts w:cstheme="minorBidi"/>
          <w:b/>
          <w:i/>
          <w:iCs/>
          <w:color w:val="3333FF"/>
          <w:sz w:val="26"/>
          <w:szCs w:val="26"/>
          <w:lang w:val="en-GB"/>
        </w:rPr>
      </w:pPr>
      <w:r w:rsidRPr="00AB15B6">
        <w:rPr>
          <w:rFonts w:cstheme="minorBidi"/>
          <w:b/>
          <w:i/>
          <w:iCs/>
          <w:color w:val="3333FF"/>
          <w:sz w:val="26"/>
          <w:szCs w:val="26"/>
          <w:lang w:val="en-GB"/>
        </w:rPr>
        <w:lastRenderedPageBreak/>
        <w:t>Acknowledgement</w:t>
      </w:r>
    </w:p>
    <w:p w14:paraId="5AE9AE2A" w14:textId="77777777" w:rsidR="00B07606" w:rsidRPr="00B07606" w:rsidRDefault="00B07606" w:rsidP="00B07606">
      <w:pPr>
        <w:tabs>
          <w:tab w:val="left" w:pos="4935"/>
        </w:tabs>
        <w:spacing w:after="0" w:line="240" w:lineRule="auto"/>
        <w:jc w:val="center"/>
        <w:rPr>
          <w:rFonts w:cstheme="minorBidi"/>
          <w:b/>
          <w:color w:val="auto"/>
          <w:szCs w:val="22"/>
          <w:lang w:val="en-GB"/>
        </w:rPr>
      </w:pPr>
    </w:p>
    <w:p w14:paraId="2723FD4F" w14:textId="77777777" w:rsidR="00AB15B6" w:rsidRPr="00AB15B6" w:rsidRDefault="00B07606" w:rsidP="00AB15B6">
      <w:pPr>
        <w:keepNext/>
        <w:keepLines/>
        <w:shd w:val="clear" w:color="auto" w:fill="FFFFFF"/>
        <w:spacing w:after="0" w:line="240" w:lineRule="auto"/>
        <w:jc w:val="both"/>
        <w:textAlignment w:val="baseline"/>
        <w:outlineLvl w:val="1"/>
        <w:rPr>
          <w:rFonts w:eastAsiaTheme="majorEastAsia"/>
          <w:color w:val="auto"/>
          <w:szCs w:val="22"/>
          <w:lang w:val="bs-Latn-BA" w:eastAsia="en-CA"/>
        </w:rPr>
      </w:pPr>
      <w:r w:rsidRPr="00AB15B6">
        <w:rPr>
          <w:rFonts w:eastAsiaTheme="majorEastAsia"/>
          <w:color w:val="auto"/>
          <w:szCs w:val="22"/>
          <w:lang w:val="bs-Latn-BA" w:eastAsia="en-CA"/>
        </w:rPr>
        <w:t xml:space="preserve">Many persons </w:t>
      </w:r>
      <w:r w:rsidR="00D2297B" w:rsidRPr="00AB15B6">
        <w:rPr>
          <w:rFonts w:eastAsiaTheme="majorEastAsia"/>
          <w:color w:val="auto"/>
          <w:szCs w:val="22"/>
          <w:lang w:val="bs-Latn-BA" w:eastAsia="en-CA"/>
        </w:rPr>
        <w:t xml:space="preserve">in Kiribiati, Tuvalu and Republic of Marshall Islans </w:t>
      </w:r>
      <w:r w:rsidRPr="00AB15B6">
        <w:rPr>
          <w:rFonts w:eastAsiaTheme="majorEastAsia"/>
          <w:color w:val="auto"/>
          <w:szCs w:val="22"/>
          <w:lang w:val="bs-Latn-BA" w:eastAsia="en-CA"/>
        </w:rPr>
        <w:t xml:space="preserve">contributed to the preparation of this </w:t>
      </w:r>
      <w:r w:rsidR="00D2297B" w:rsidRPr="00AB15B6">
        <w:rPr>
          <w:rFonts w:eastAsiaTheme="majorEastAsia"/>
          <w:color w:val="auto"/>
          <w:szCs w:val="22"/>
          <w:lang w:val="bs-Latn-BA" w:eastAsia="en-CA"/>
        </w:rPr>
        <w:t xml:space="preserve">evaluation </w:t>
      </w:r>
      <w:r w:rsidRPr="00AB15B6">
        <w:rPr>
          <w:rFonts w:eastAsiaTheme="majorEastAsia"/>
          <w:color w:val="auto"/>
          <w:szCs w:val="22"/>
          <w:lang w:val="bs-Latn-BA" w:eastAsia="en-CA"/>
        </w:rPr>
        <w:t>report; their names are listed in Annex 4 with heartfelt thanks.</w:t>
      </w:r>
    </w:p>
    <w:p w14:paraId="298F7F7C" w14:textId="77777777" w:rsidR="00AB15B6" w:rsidRPr="00AB15B6" w:rsidRDefault="00AB15B6" w:rsidP="00AB15B6">
      <w:pPr>
        <w:keepNext/>
        <w:keepLines/>
        <w:shd w:val="clear" w:color="auto" w:fill="FFFFFF"/>
        <w:spacing w:after="0" w:line="240" w:lineRule="auto"/>
        <w:jc w:val="both"/>
        <w:textAlignment w:val="baseline"/>
        <w:outlineLvl w:val="1"/>
        <w:rPr>
          <w:rFonts w:eastAsiaTheme="majorEastAsia"/>
          <w:color w:val="auto"/>
          <w:szCs w:val="22"/>
          <w:lang w:val="bs-Latn-BA" w:eastAsia="en-CA"/>
        </w:rPr>
      </w:pPr>
    </w:p>
    <w:p w14:paraId="38FE9014" w14:textId="7A3D8091" w:rsidR="00136D04" w:rsidRPr="00136D04" w:rsidRDefault="00F0792B" w:rsidP="00136D04">
      <w:pPr>
        <w:spacing w:after="0" w:line="240" w:lineRule="auto"/>
        <w:jc w:val="both"/>
        <w:rPr>
          <w:szCs w:val="22"/>
          <w:lang w:val="en-US"/>
        </w:rPr>
      </w:pPr>
      <w:r>
        <w:rPr>
          <w:sz w:val="23"/>
          <w:szCs w:val="23"/>
        </w:rPr>
        <w:t xml:space="preserve">The Evaluation Team would like to express its gratitude and appreciation to </w:t>
      </w:r>
      <w:r w:rsidR="00FF4148" w:rsidRPr="00136D04">
        <w:rPr>
          <w:szCs w:val="22"/>
          <w:lang w:val="en-GB"/>
        </w:rPr>
        <w:t xml:space="preserve">Ms. </w:t>
      </w:r>
      <w:r w:rsidR="00D0140C" w:rsidRPr="00136D04">
        <w:rPr>
          <w:szCs w:val="22"/>
          <w:lang w:val="en-GB"/>
        </w:rPr>
        <w:t>Emma Sale</w:t>
      </w:r>
      <w:r w:rsidR="00820C7C">
        <w:rPr>
          <w:szCs w:val="22"/>
          <w:lang w:val="en-GB"/>
        </w:rPr>
        <w:t>,</w:t>
      </w:r>
      <w:r w:rsidR="00D0140C" w:rsidRPr="00136D04">
        <w:rPr>
          <w:szCs w:val="22"/>
          <w:lang w:val="en-GB"/>
        </w:rPr>
        <w:t xml:space="preserve"> Project Manager and </w:t>
      </w:r>
      <w:r w:rsidR="00136D04" w:rsidRPr="00136D04">
        <w:rPr>
          <w:szCs w:val="22"/>
          <w:lang w:val="en-GB"/>
        </w:rPr>
        <w:t xml:space="preserve">Ms. </w:t>
      </w:r>
      <w:r w:rsidR="00D0140C" w:rsidRPr="00136D04">
        <w:rPr>
          <w:szCs w:val="22"/>
          <w:lang w:val="en-GB"/>
        </w:rPr>
        <w:t>Merewalesi Laveti</w:t>
      </w:r>
      <w:r w:rsidR="00B07606" w:rsidRPr="00136D04">
        <w:rPr>
          <w:szCs w:val="22"/>
          <w:lang w:val="en-GB"/>
        </w:rPr>
        <w:t xml:space="preserve">, </w:t>
      </w:r>
      <w:r w:rsidR="00D2297B" w:rsidRPr="00136D04">
        <w:rPr>
          <w:color w:val="26282A"/>
          <w:szCs w:val="22"/>
          <w:lang w:val="en-US"/>
        </w:rPr>
        <w:t>M&amp;E Analyst, UNDP Pacific Office</w:t>
      </w:r>
      <w:r w:rsidR="00B835C3">
        <w:rPr>
          <w:color w:val="26282A"/>
          <w:szCs w:val="22"/>
          <w:lang w:val="en-US"/>
        </w:rPr>
        <w:t xml:space="preserve"> in</w:t>
      </w:r>
      <w:r w:rsidR="00D2297B" w:rsidRPr="00136D04">
        <w:rPr>
          <w:color w:val="26282A"/>
          <w:szCs w:val="22"/>
          <w:lang w:val="en-US"/>
        </w:rPr>
        <w:t xml:space="preserve"> </w:t>
      </w:r>
      <w:r w:rsidR="00FF4148" w:rsidRPr="00136D04">
        <w:rPr>
          <w:color w:val="26282A"/>
          <w:szCs w:val="22"/>
          <w:lang w:val="en-US"/>
        </w:rPr>
        <w:t xml:space="preserve">Fiji </w:t>
      </w:r>
      <w:r w:rsidR="00B07606" w:rsidRPr="00136D04">
        <w:rPr>
          <w:szCs w:val="22"/>
          <w:lang w:val="en-GB"/>
        </w:rPr>
        <w:t xml:space="preserve">for their constant support and providing the needed input to the </w:t>
      </w:r>
      <w:r w:rsidR="00FF4148" w:rsidRPr="00136D04">
        <w:rPr>
          <w:szCs w:val="22"/>
          <w:lang w:val="en-GB"/>
        </w:rPr>
        <w:t xml:space="preserve">evaluation </w:t>
      </w:r>
      <w:r w:rsidR="00B07606" w:rsidRPr="00136D04">
        <w:rPr>
          <w:szCs w:val="22"/>
          <w:lang w:val="en-GB"/>
        </w:rPr>
        <w:t xml:space="preserve">mission. </w:t>
      </w:r>
      <w:r w:rsidR="00136D04" w:rsidRPr="00136D04">
        <w:rPr>
          <w:szCs w:val="22"/>
          <w:lang w:val="en-GB"/>
        </w:rPr>
        <w:t xml:space="preserve">The comments on the draft evaluation report provided by Ms. </w:t>
      </w:r>
      <w:r w:rsidR="00136D04" w:rsidRPr="00136D04">
        <w:rPr>
          <w:szCs w:val="22"/>
          <w:lang w:val="en-US"/>
        </w:rPr>
        <w:t xml:space="preserve">Serena Arcone, Climate Security Specialist, UNDP </w:t>
      </w:r>
      <w:r w:rsidR="00B835C3">
        <w:rPr>
          <w:szCs w:val="22"/>
          <w:lang w:val="en-US"/>
        </w:rPr>
        <w:t xml:space="preserve">Pacific Office in </w:t>
      </w:r>
      <w:r w:rsidR="00136D04" w:rsidRPr="00136D04">
        <w:rPr>
          <w:szCs w:val="22"/>
          <w:lang w:val="en-US"/>
        </w:rPr>
        <w:t xml:space="preserve">Fiji </w:t>
      </w:r>
      <w:r w:rsidR="000D3BDA" w:rsidRPr="00136D04">
        <w:rPr>
          <w:szCs w:val="22"/>
          <w:lang w:val="en-US"/>
        </w:rPr>
        <w:t>is</w:t>
      </w:r>
      <w:r w:rsidR="00136D04" w:rsidRPr="00136D04">
        <w:rPr>
          <w:szCs w:val="22"/>
          <w:lang w:val="en-US"/>
        </w:rPr>
        <w:t xml:space="preserve"> also greatly appreciated. </w:t>
      </w:r>
    </w:p>
    <w:p w14:paraId="18B12325" w14:textId="77777777" w:rsidR="00136D04" w:rsidRDefault="00136D04" w:rsidP="00AB15B6">
      <w:pPr>
        <w:pStyle w:val="yiv5242214714ydp7b702088yiv5382355783msonormal"/>
        <w:shd w:val="clear" w:color="auto" w:fill="FFFFFF"/>
        <w:spacing w:before="0" w:beforeAutospacing="0" w:after="0" w:afterAutospacing="0"/>
        <w:jc w:val="both"/>
        <w:rPr>
          <w:sz w:val="22"/>
          <w:szCs w:val="22"/>
          <w:lang w:val="en-GB"/>
        </w:rPr>
      </w:pPr>
    </w:p>
    <w:p w14:paraId="1981BBB2" w14:textId="6A44D9FC" w:rsidR="00B07606" w:rsidRPr="0083697C" w:rsidRDefault="00FF4148" w:rsidP="00AB15B6">
      <w:pPr>
        <w:pStyle w:val="yiv5242214714ydp7b702088yiv5382355783msonormal"/>
        <w:shd w:val="clear" w:color="auto" w:fill="FFFFFF"/>
        <w:spacing w:before="0" w:beforeAutospacing="0" w:after="0" w:afterAutospacing="0"/>
        <w:jc w:val="both"/>
        <w:rPr>
          <w:sz w:val="22"/>
          <w:szCs w:val="22"/>
          <w:lang w:val="en-GB"/>
        </w:rPr>
      </w:pPr>
      <w:r w:rsidRPr="0083697C">
        <w:rPr>
          <w:sz w:val="22"/>
          <w:szCs w:val="22"/>
          <w:lang w:val="en-GB"/>
        </w:rPr>
        <w:t xml:space="preserve">The Evaluation Team is also indebted to </w:t>
      </w:r>
      <w:r w:rsidR="00D0140C" w:rsidRPr="0083697C">
        <w:rPr>
          <w:sz w:val="22"/>
          <w:szCs w:val="22"/>
          <w:lang w:val="en-GB"/>
        </w:rPr>
        <w:t xml:space="preserve">Saamu Tui, Deputy Project Manager </w:t>
      </w:r>
      <w:r w:rsidR="000D3BDA">
        <w:rPr>
          <w:sz w:val="22"/>
          <w:szCs w:val="22"/>
          <w:lang w:val="en-GB"/>
        </w:rPr>
        <w:t xml:space="preserve">for </w:t>
      </w:r>
      <w:r w:rsidR="00D0140C" w:rsidRPr="0083697C">
        <w:rPr>
          <w:sz w:val="22"/>
          <w:szCs w:val="22"/>
          <w:lang w:val="en-GB"/>
        </w:rPr>
        <w:t>Tuvalu</w:t>
      </w:r>
      <w:r w:rsidR="000D3BDA">
        <w:rPr>
          <w:sz w:val="22"/>
          <w:szCs w:val="22"/>
          <w:lang w:val="en-GB"/>
        </w:rPr>
        <w:t>;</w:t>
      </w:r>
      <w:r w:rsidR="000D3BDA" w:rsidRPr="0083697C">
        <w:rPr>
          <w:sz w:val="22"/>
          <w:szCs w:val="22"/>
          <w:lang w:val="en-GB"/>
        </w:rPr>
        <w:t xml:space="preserve"> </w:t>
      </w:r>
      <w:proofErr w:type="spellStart"/>
      <w:r w:rsidR="00D0140C" w:rsidRPr="0083697C">
        <w:rPr>
          <w:sz w:val="22"/>
          <w:szCs w:val="22"/>
          <w:lang w:val="en-GB"/>
        </w:rPr>
        <w:t>Kaeia</w:t>
      </w:r>
      <w:proofErr w:type="spellEnd"/>
      <w:r w:rsidR="00D2297B" w:rsidRPr="0083697C">
        <w:rPr>
          <w:sz w:val="22"/>
          <w:szCs w:val="22"/>
          <w:lang w:val="en-GB"/>
        </w:rPr>
        <w:t xml:space="preserve"> </w:t>
      </w:r>
      <w:r w:rsidR="00D0140C" w:rsidRPr="0083697C">
        <w:rPr>
          <w:sz w:val="22"/>
          <w:szCs w:val="22"/>
          <w:lang w:val="en-GB"/>
        </w:rPr>
        <w:t xml:space="preserve">Awira, Deputy Project </w:t>
      </w:r>
      <w:r w:rsidR="000D3BDA">
        <w:rPr>
          <w:sz w:val="22"/>
          <w:szCs w:val="22"/>
          <w:lang w:val="en-GB"/>
        </w:rPr>
        <w:t>M</w:t>
      </w:r>
      <w:r w:rsidR="000D3BDA" w:rsidRPr="0083697C">
        <w:rPr>
          <w:sz w:val="22"/>
          <w:szCs w:val="22"/>
          <w:lang w:val="en-GB"/>
        </w:rPr>
        <w:t>anager</w:t>
      </w:r>
      <w:r w:rsidR="000D3BDA">
        <w:rPr>
          <w:sz w:val="22"/>
          <w:szCs w:val="22"/>
          <w:lang w:val="en-GB"/>
        </w:rPr>
        <w:t xml:space="preserve"> for</w:t>
      </w:r>
      <w:r w:rsidR="00D0140C" w:rsidRPr="0083697C">
        <w:rPr>
          <w:sz w:val="22"/>
          <w:szCs w:val="22"/>
          <w:lang w:val="en-GB"/>
        </w:rPr>
        <w:t xml:space="preserve"> Kiribati</w:t>
      </w:r>
      <w:r w:rsidR="000D3BDA">
        <w:rPr>
          <w:sz w:val="22"/>
          <w:szCs w:val="22"/>
          <w:lang w:val="en-GB"/>
        </w:rPr>
        <w:t>;</w:t>
      </w:r>
      <w:r w:rsidR="000D3BDA" w:rsidRPr="0083697C">
        <w:rPr>
          <w:sz w:val="22"/>
          <w:szCs w:val="22"/>
          <w:lang w:val="en-GB"/>
        </w:rPr>
        <w:t xml:space="preserve"> </w:t>
      </w:r>
      <w:r w:rsidR="000D3BDA">
        <w:rPr>
          <w:sz w:val="22"/>
          <w:szCs w:val="22"/>
          <w:lang w:val="en-GB"/>
        </w:rPr>
        <w:t xml:space="preserve">and </w:t>
      </w:r>
      <w:r w:rsidR="00D0140C" w:rsidRPr="0083697C">
        <w:rPr>
          <w:sz w:val="22"/>
          <w:szCs w:val="22"/>
          <w:lang w:val="en-GB"/>
        </w:rPr>
        <w:t xml:space="preserve">Yoshiko Yamaguchi, Country Coordinator </w:t>
      </w:r>
      <w:r w:rsidR="000D3BDA">
        <w:rPr>
          <w:sz w:val="22"/>
          <w:szCs w:val="22"/>
          <w:lang w:val="en-GB"/>
        </w:rPr>
        <w:t xml:space="preserve">for </w:t>
      </w:r>
      <w:r w:rsidR="00D0140C" w:rsidRPr="0083697C">
        <w:rPr>
          <w:sz w:val="22"/>
          <w:szCs w:val="22"/>
          <w:lang w:val="en-GB"/>
        </w:rPr>
        <w:t>IOM</w:t>
      </w:r>
      <w:r w:rsidR="000D3BDA">
        <w:rPr>
          <w:sz w:val="22"/>
          <w:szCs w:val="22"/>
          <w:lang w:val="en-GB"/>
        </w:rPr>
        <w:t xml:space="preserve"> in the</w:t>
      </w:r>
      <w:r w:rsidR="000D3BDA" w:rsidRPr="0083697C">
        <w:rPr>
          <w:sz w:val="22"/>
          <w:szCs w:val="22"/>
          <w:lang w:val="en-GB"/>
        </w:rPr>
        <w:t xml:space="preserve"> </w:t>
      </w:r>
      <w:r w:rsidR="00D2297B" w:rsidRPr="0083697C">
        <w:rPr>
          <w:sz w:val="22"/>
          <w:szCs w:val="22"/>
          <w:lang w:val="en-GB"/>
        </w:rPr>
        <w:t xml:space="preserve">Republic of </w:t>
      </w:r>
      <w:r w:rsidR="00D0140C" w:rsidRPr="0083697C">
        <w:rPr>
          <w:sz w:val="22"/>
          <w:szCs w:val="22"/>
          <w:lang w:val="en-GB"/>
        </w:rPr>
        <w:t xml:space="preserve">Marshall </w:t>
      </w:r>
      <w:r w:rsidR="00D2297B" w:rsidRPr="0083697C">
        <w:rPr>
          <w:sz w:val="22"/>
          <w:szCs w:val="22"/>
          <w:lang w:val="en-GB"/>
        </w:rPr>
        <w:t>Islands</w:t>
      </w:r>
      <w:r w:rsidR="000D3BDA">
        <w:rPr>
          <w:sz w:val="22"/>
          <w:szCs w:val="22"/>
          <w:lang w:val="en-GB"/>
        </w:rPr>
        <w:t>;</w:t>
      </w:r>
      <w:r w:rsidR="00D2297B" w:rsidRPr="0083697C">
        <w:rPr>
          <w:sz w:val="22"/>
          <w:szCs w:val="22"/>
          <w:lang w:val="en-GB"/>
        </w:rPr>
        <w:t xml:space="preserve"> </w:t>
      </w:r>
      <w:r w:rsidR="00B07606" w:rsidRPr="0083697C">
        <w:rPr>
          <w:sz w:val="22"/>
          <w:szCs w:val="22"/>
          <w:lang w:val="en-GB"/>
        </w:rPr>
        <w:t xml:space="preserve">for organizing </w:t>
      </w:r>
      <w:r w:rsidR="00D0140C" w:rsidRPr="0083697C">
        <w:rPr>
          <w:sz w:val="22"/>
          <w:szCs w:val="22"/>
          <w:lang w:val="en-GB"/>
        </w:rPr>
        <w:t xml:space="preserve">interviews </w:t>
      </w:r>
      <w:r w:rsidR="00B07606" w:rsidRPr="0083697C">
        <w:rPr>
          <w:sz w:val="22"/>
          <w:szCs w:val="22"/>
          <w:lang w:val="en-GB"/>
        </w:rPr>
        <w:t xml:space="preserve">and for providing </w:t>
      </w:r>
      <w:r w:rsidR="00D0140C" w:rsidRPr="0083697C">
        <w:rPr>
          <w:sz w:val="22"/>
          <w:szCs w:val="22"/>
          <w:lang w:val="en-GB"/>
        </w:rPr>
        <w:t>required documents for this evaluation.</w:t>
      </w:r>
      <w:r w:rsidR="00B07606" w:rsidRPr="0083697C">
        <w:rPr>
          <w:sz w:val="22"/>
          <w:szCs w:val="22"/>
          <w:lang w:val="en-GB"/>
        </w:rPr>
        <w:t xml:space="preserve"> </w:t>
      </w:r>
    </w:p>
    <w:p w14:paraId="3A43F3F6" w14:textId="77777777" w:rsidR="00AB15B6" w:rsidRPr="0083697C" w:rsidRDefault="00AB15B6" w:rsidP="00AB15B6">
      <w:pPr>
        <w:pStyle w:val="yiv5242214714ydp7b702088yiv5382355783msonormal"/>
        <w:shd w:val="clear" w:color="auto" w:fill="FFFFFF"/>
        <w:spacing w:before="0" w:beforeAutospacing="0" w:after="0" w:afterAutospacing="0"/>
        <w:jc w:val="both"/>
        <w:rPr>
          <w:sz w:val="22"/>
          <w:szCs w:val="22"/>
          <w:lang w:val="en-GB"/>
        </w:rPr>
      </w:pPr>
    </w:p>
    <w:p w14:paraId="02652166" w14:textId="062FA42B" w:rsidR="00D2297B" w:rsidRPr="0083697C" w:rsidRDefault="00D2297B" w:rsidP="00AB15B6">
      <w:pPr>
        <w:autoSpaceDE w:val="0"/>
        <w:autoSpaceDN w:val="0"/>
        <w:adjustRightInd w:val="0"/>
        <w:spacing w:after="0" w:line="240" w:lineRule="auto"/>
        <w:jc w:val="both"/>
        <w:rPr>
          <w:szCs w:val="22"/>
          <w:lang w:val="en-GB"/>
        </w:rPr>
      </w:pPr>
      <w:r w:rsidRPr="0083697C">
        <w:rPr>
          <w:szCs w:val="22"/>
          <w:lang w:val="en-GB"/>
        </w:rPr>
        <w:t xml:space="preserve">The cooperation extended by the Vinay Singh, Finance and Admin Associate, </w:t>
      </w:r>
      <w:r w:rsidR="003910D8">
        <w:rPr>
          <w:szCs w:val="22"/>
          <w:lang w:val="en-GB"/>
        </w:rPr>
        <w:t>UNDP Pacific Office in Fiji</w:t>
      </w:r>
      <w:r w:rsidRPr="0083697C">
        <w:rPr>
          <w:szCs w:val="22"/>
          <w:lang w:val="en-GB"/>
        </w:rPr>
        <w:t xml:space="preserve"> during this evaluation was of great help and is gratefully acknowledged. </w:t>
      </w:r>
    </w:p>
    <w:p w14:paraId="7CBF0178" w14:textId="77777777" w:rsidR="00D2297B" w:rsidRPr="0083697C" w:rsidRDefault="00D2297B" w:rsidP="00AB15B6">
      <w:pPr>
        <w:autoSpaceDE w:val="0"/>
        <w:autoSpaceDN w:val="0"/>
        <w:adjustRightInd w:val="0"/>
        <w:spacing w:after="0" w:line="240" w:lineRule="auto"/>
        <w:jc w:val="both"/>
        <w:rPr>
          <w:szCs w:val="22"/>
          <w:lang w:val="en-GB"/>
        </w:rPr>
      </w:pPr>
    </w:p>
    <w:p w14:paraId="2445D859" w14:textId="4630B3AD" w:rsidR="00B07606" w:rsidRPr="0083697C" w:rsidRDefault="00B07606" w:rsidP="00AB15B6">
      <w:pPr>
        <w:autoSpaceDE w:val="0"/>
        <w:autoSpaceDN w:val="0"/>
        <w:adjustRightInd w:val="0"/>
        <w:spacing w:after="0" w:line="240" w:lineRule="auto"/>
        <w:jc w:val="both"/>
        <w:rPr>
          <w:color w:val="auto"/>
          <w:szCs w:val="22"/>
          <w:lang w:val="en-GB"/>
        </w:rPr>
      </w:pPr>
      <w:r w:rsidRPr="0083697C">
        <w:rPr>
          <w:color w:val="auto"/>
          <w:szCs w:val="22"/>
          <w:lang w:val="en-GB"/>
        </w:rPr>
        <w:t xml:space="preserve">The completion of this evaluation became possible only because of the freely given time and consideration of the </w:t>
      </w:r>
      <w:r w:rsidR="00D2297B" w:rsidRPr="0083697C">
        <w:rPr>
          <w:color w:val="auto"/>
          <w:szCs w:val="22"/>
          <w:lang w:val="en-GB"/>
        </w:rPr>
        <w:t xml:space="preserve">government officials and </w:t>
      </w:r>
      <w:r w:rsidRPr="0083697C">
        <w:rPr>
          <w:color w:val="auto"/>
          <w:szCs w:val="22"/>
          <w:lang w:val="en-GB"/>
        </w:rPr>
        <w:t>stakeholders and beneficiary groups</w:t>
      </w:r>
      <w:r w:rsidR="00D2297B" w:rsidRPr="0083697C">
        <w:rPr>
          <w:color w:val="auto"/>
          <w:szCs w:val="22"/>
          <w:lang w:val="en-GB"/>
        </w:rPr>
        <w:t xml:space="preserve"> of Kiribati, </w:t>
      </w:r>
      <w:proofErr w:type="gramStart"/>
      <w:r w:rsidR="00D2297B" w:rsidRPr="0083697C">
        <w:rPr>
          <w:color w:val="auto"/>
          <w:szCs w:val="22"/>
          <w:lang w:val="en-GB"/>
        </w:rPr>
        <w:t>Tuvalu</w:t>
      </w:r>
      <w:proofErr w:type="gramEnd"/>
      <w:r w:rsidR="00D2297B" w:rsidRPr="0083697C">
        <w:rPr>
          <w:color w:val="auto"/>
          <w:szCs w:val="22"/>
          <w:lang w:val="en-GB"/>
        </w:rPr>
        <w:t xml:space="preserve"> and Republic of Marshall Islands</w:t>
      </w:r>
      <w:r w:rsidRPr="0083697C">
        <w:rPr>
          <w:color w:val="auto"/>
          <w:szCs w:val="22"/>
          <w:lang w:val="en-GB"/>
        </w:rPr>
        <w:t>.</w:t>
      </w:r>
    </w:p>
    <w:p w14:paraId="26899F55" w14:textId="77777777" w:rsidR="00B07606" w:rsidRPr="0083697C" w:rsidRDefault="00B07606" w:rsidP="00AB15B6">
      <w:pPr>
        <w:autoSpaceDE w:val="0"/>
        <w:autoSpaceDN w:val="0"/>
        <w:adjustRightInd w:val="0"/>
        <w:spacing w:after="0" w:line="240" w:lineRule="auto"/>
        <w:jc w:val="both"/>
        <w:rPr>
          <w:color w:val="auto"/>
          <w:szCs w:val="22"/>
          <w:lang w:val="en-GB"/>
        </w:rPr>
      </w:pPr>
      <w:r w:rsidRPr="0083697C">
        <w:rPr>
          <w:color w:val="auto"/>
          <w:szCs w:val="22"/>
          <w:lang w:val="en-GB"/>
        </w:rPr>
        <w:t xml:space="preserve"> </w:t>
      </w:r>
    </w:p>
    <w:p w14:paraId="08B240EC" w14:textId="2B81360B" w:rsidR="00B07606" w:rsidRPr="00AB15B6" w:rsidRDefault="00B07606" w:rsidP="00AB15B6">
      <w:pPr>
        <w:spacing w:after="0" w:line="240" w:lineRule="auto"/>
        <w:jc w:val="both"/>
        <w:rPr>
          <w:rFonts w:cstheme="minorBidi"/>
          <w:iCs/>
          <w:color w:val="auto"/>
          <w:szCs w:val="22"/>
          <w:lang w:val="en-GB"/>
        </w:rPr>
      </w:pPr>
      <w:r w:rsidRPr="0083697C">
        <w:rPr>
          <w:color w:val="auto"/>
          <w:szCs w:val="22"/>
          <w:lang w:val="en-GB"/>
        </w:rPr>
        <w:t xml:space="preserve">In accordance with normal practice, </w:t>
      </w:r>
      <w:r w:rsidRPr="0083697C">
        <w:rPr>
          <w:iCs/>
          <w:color w:val="auto"/>
          <w:szCs w:val="22"/>
          <w:lang w:val="en-GB"/>
        </w:rPr>
        <w:t>the contents of this report are the sole responsibility of the author</w:t>
      </w:r>
      <w:r w:rsidR="00DE3D2D">
        <w:rPr>
          <w:iCs/>
          <w:color w:val="auto"/>
          <w:szCs w:val="22"/>
          <w:lang w:val="en-GB"/>
        </w:rPr>
        <w:t>s</w:t>
      </w:r>
      <w:r w:rsidRPr="0083697C">
        <w:rPr>
          <w:iCs/>
          <w:color w:val="auto"/>
          <w:szCs w:val="22"/>
          <w:lang w:val="en-GB"/>
        </w:rPr>
        <w:t xml:space="preserve"> and can in no way be taken</w:t>
      </w:r>
      <w:r w:rsidRPr="00AB15B6">
        <w:rPr>
          <w:rFonts w:cstheme="minorBidi"/>
          <w:iCs/>
          <w:color w:val="auto"/>
          <w:szCs w:val="22"/>
          <w:lang w:val="en-GB"/>
        </w:rPr>
        <w:t xml:space="preserve"> to reflect the views of the United Nations Development Programme.</w:t>
      </w:r>
    </w:p>
    <w:p w14:paraId="39714453" w14:textId="77777777" w:rsidR="00B07606" w:rsidRPr="00AB15B6" w:rsidRDefault="00B07606" w:rsidP="00AB15B6">
      <w:pPr>
        <w:spacing w:after="0" w:line="240" w:lineRule="auto"/>
        <w:jc w:val="both"/>
        <w:rPr>
          <w:rFonts w:cstheme="minorBidi"/>
          <w:color w:val="auto"/>
          <w:szCs w:val="22"/>
          <w:lang w:val="en-GB"/>
        </w:rPr>
      </w:pPr>
    </w:p>
    <w:p w14:paraId="4956EC88" w14:textId="77777777" w:rsidR="00B07606" w:rsidRPr="00B07606" w:rsidRDefault="00B07606" w:rsidP="00B07606">
      <w:pPr>
        <w:jc w:val="both"/>
        <w:rPr>
          <w:rFonts w:cstheme="minorBidi"/>
          <w:color w:val="auto"/>
          <w:szCs w:val="22"/>
          <w:lang w:val="en-GB"/>
        </w:rPr>
      </w:pPr>
    </w:p>
    <w:p w14:paraId="26BD0914" w14:textId="77777777" w:rsidR="00B07606" w:rsidRPr="00B07606" w:rsidRDefault="00B07606" w:rsidP="00B07606">
      <w:pPr>
        <w:rPr>
          <w:rFonts w:cstheme="minorBidi"/>
          <w:i/>
          <w:color w:val="auto"/>
          <w:szCs w:val="22"/>
          <w:lang w:val="en-GB"/>
        </w:rPr>
      </w:pPr>
    </w:p>
    <w:p w14:paraId="3DDF99E0" w14:textId="77777777" w:rsidR="00CB5A31" w:rsidRDefault="00B07606" w:rsidP="00B07606">
      <w:pPr>
        <w:spacing w:after="0" w:line="240" w:lineRule="auto"/>
        <w:jc w:val="right"/>
        <w:rPr>
          <w:rFonts w:cstheme="minorBidi"/>
          <w:i/>
          <w:color w:val="0000FF"/>
          <w:sz w:val="24"/>
          <w:szCs w:val="24"/>
          <w:lang w:val="en-GB"/>
        </w:rPr>
      </w:pPr>
      <w:r w:rsidRPr="00B07606">
        <w:rPr>
          <w:rFonts w:cstheme="minorBidi"/>
          <w:i/>
          <w:color w:val="auto"/>
          <w:szCs w:val="22"/>
          <w:lang w:val="en-GB"/>
        </w:rPr>
        <w:tab/>
      </w:r>
      <w:proofErr w:type="spellStart"/>
      <w:r w:rsidRPr="00AB15B6">
        <w:rPr>
          <w:rFonts w:cstheme="minorBidi"/>
          <w:i/>
          <w:color w:val="0000FF"/>
          <w:sz w:val="24"/>
          <w:szCs w:val="24"/>
          <w:lang w:val="en-GB"/>
        </w:rPr>
        <w:t>Dr.</w:t>
      </w:r>
      <w:proofErr w:type="spellEnd"/>
      <w:r w:rsidRPr="00AB15B6">
        <w:rPr>
          <w:rFonts w:cstheme="minorBidi"/>
          <w:i/>
          <w:color w:val="0000FF"/>
          <w:sz w:val="24"/>
          <w:szCs w:val="24"/>
          <w:lang w:val="en-GB"/>
        </w:rPr>
        <w:t xml:space="preserve"> Hamid </w:t>
      </w:r>
      <w:r w:rsidR="00664547">
        <w:rPr>
          <w:rFonts w:cstheme="minorBidi"/>
          <w:i/>
          <w:color w:val="0000FF"/>
          <w:sz w:val="24"/>
          <w:szCs w:val="24"/>
          <w:lang w:val="en-GB"/>
        </w:rPr>
        <w:t xml:space="preserve">R. </w:t>
      </w:r>
      <w:r w:rsidRPr="00AB15B6">
        <w:rPr>
          <w:rFonts w:cstheme="minorBidi"/>
          <w:i/>
          <w:color w:val="0000FF"/>
          <w:sz w:val="24"/>
          <w:szCs w:val="24"/>
          <w:lang w:val="en-GB"/>
        </w:rPr>
        <w:t>Chaudhry</w:t>
      </w:r>
      <w:r w:rsidR="00CB5A31">
        <w:rPr>
          <w:rFonts w:cstheme="minorBidi"/>
          <w:i/>
          <w:color w:val="0000FF"/>
          <w:sz w:val="24"/>
          <w:szCs w:val="24"/>
          <w:lang w:val="en-GB"/>
        </w:rPr>
        <w:t>,</w:t>
      </w:r>
    </w:p>
    <w:p w14:paraId="3D121EC8" w14:textId="461EFE91" w:rsidR="00B07606" w:rsidRPr="00AB15B6" w:rsidRDefault="00D2297B" w:rsidP="00B07606">
      <w:pPr>
        <w:spacing w:after="0" w:line="240" w:lineRule="auto"/>
        <w:jc w:val="right"/>
        <w:rPr>
          <w:rFonts w:cstheme="minorBidi"/>
          <w:i/>
          <w:color w:val="0000FF"/>
          <w:sz w:val="24"/>
          <w:szCs w:val="24"/>
          <w:lang w:val="en-GB"/>
        </w:rPr>
      </w:pPr>
      <w:r w:rsidRPr="00AB15B6">
        <w:rPr>
          <w:rFonts w:cstheme="minorBidi"/>
          <w:i/>
          <w:color w:val="0000FF"/>
          <w:sz w:val="24"/>
          <w:szCs w:val="24"/>
          <w:lang w:val="en-GB"/>
        </w:rPr>
        <w:t>Team Leader/International Consultant</w:t>
      </w:r>
    </w:p>
    <w:p w14:paraId="60FCBC1A" w14:textId="77777777" w:rsidR="00B07606" w:rsidRPr="00B07606" w:rsidRDefault="00B07606" w:rsidP="00B07606">
      <w:pPr>
        <w:spacing w:after="0" w:line="240" w:lineRule="auto"/>
        <w:jc w:val="right"/>
        <w:rPr>
          <w:rFonts w:cstheme="minorBidi"/>
          <w:i/>
          <w:color w:val="auto"/>
          <w:szCs w:val="22"/>
          <w:lang w:val="en-GB"/>
        </w:rPr>
      </w:pPr>
    </w:p>
    <w:p w14:paraId="5AC911CD" w14:textId="77777777" w:rsidR="00B07606" w:rsidRPr="00B07606" w:rsidRDefault="00B07606" w:rsidP="00B07606">
      <w:pPr>
        <w:spacing w:after="0" w:line="240" w:lineRule="auto"/>
        <w:jc w:val="right"/>
        <w:rPr>
          <w:rFonts w:cstheme="minorBidi"/>
          <w:i/>
          <w:color w:val="auto"/>
          <w:szCs w:val="22"/>
          <w:lang w:val="en-GB"/>
        </w:rPr>
      </w:pPr>
    </w:p>
    <w:p w14:paraId="6EBCD5F0" w14:textId="77777777" w:rsidR="00B07606" w:rsidRPr="00B07606" w:rsidRDefault="00B07606" w:rsidP="00B07606">
      <w:pPr>
        <w:spacing w:after="0" w:line="240" w:lineRule="auto"/>
        <w:jc w:val="right"/>
        <w:rPr>
          <w:rFonts w:cstheme="minorBidi"/>
          <w:i/>
          <w:color w:val="auto"/>
          <w:szCs w:val="22"/>
          <w:lang w:val="en-GB"/>
        </w:rPr>
      </w:pPr>
    </w:p>
    <w:p w14:paraId="5D684AAD" w14:textId="77777777" w:rsidR="00B07606" w:rsidRPr="00B07606" w:rsidRDefault="00B07606" w:rsidP="00B07606">
      <w:pPr>
        <w:spacing w:after="0" w:line="240" w:lineRule="auto"/>
        <w:jc w:val="right"/>
        <w:rPr>
          <w:rFonts w:cstheme="minorBidi"/>
          <w:i/>
          <w:color w:val="auto"/>
          <w:szCs w:val="22"/>
          <w:lang w:val="en-GB"/>
        </w:rPr>
      </w:pPr>
    </w:p>
    <w:p w14:paraId="0505BDAC" w14:textId="77777777" w:rsidR="00B07606" w:rsidRPr="00B07606" w:rsidRDefault="00B07606" w:rsidP="00B07606">
      <w:pPr>
        <w:spacing w:after="0" w:line="240" w:lineRule="auto"/>
        <w:jc w:val="right"/>
        <w:rPr>
          <w:rFonts w:cstheme="minorBidi"/>
          <w:i/>
          <w:color w:val="auto"/>
          <w:szCs w:val="22"/>
          <w:lang w:val="en-GB"/>
        </w:rPr>
      </w:pPr>
    </w:p>
    <w:p w14:paraId="484A1566" w14:textId="77777777" w:rsidR="00B07606" w:rsidRPr="00B07606" w:rsidRDefault="00B07606" w:rsidP="00B07606">
      <w:pPr>
        <w:spacing w:after="0" w:line="240" w:lineRule="auto"/>
        <w:jc w:val="right"/>
        <w:rPr>
          <w:rFonts w:cstheme="minorBidi"/>
          <w:i/>
          <w:color w:val="auto"/>
          <w:szCs w:val="22"/>
          <w:lang w:val="en-GB"/>
        </w:rPr>
      </w:pPr>
    </w:p>
    <w:p w14:paraId="5D23C072" w14:textId="77777777" w:rsidR="00B07606" w:rsidRPr="00B07606" w:rsidRDefault="00B07606" w:rsidP="00B07606">
      <w:pPr>
        <w:spacing w:after="0" w:line="240" w:lineRule="auto"/>
        <w:jc w:val="right"/>
        <w:rPr>
          <w:rFonts w:cstheme="minorBidi"/>
          <w:i/>
          <w:color w:val="auto"/>
          <w:szCs w:val="22"/>
          <w:lang w:val="en-GB"/>
        </w:rPr>
      </w:pPr>
    </w:p>
    <w:p w14:paraId="3F9ABFD0" w14:textId="77777777" w:rsidR="00B07606" w:rsidRPr="00B07606" w:rsidRDefault="00B07606" w:rsidP="00B07606">
      <w:pPr>
        <w:spacing w:after="0" w:line="240" w:lineRule="auto"/>
        <w:jc w:val="right"/>
        <w:rPr>
          <w:rFonts w:cstheme="minorBidi"/>
          <w:i/>
          <w:color w:val="auto"/>
          <w:szCs w:val="22"/>
          <w:lang w:val="en-GB"/>
        </w:rPr>
      </w:pPr>
    </w:p>
    <w:p w14:paraId="2EBD65B5" w14:textId="77777777" w:rsidR="00B07606" w:rsidRPr="00B07606" w:rsidRDefault="00B07606" w:rsidP="00B07606">
      <w:pPr>
        <w:spacing w:after="0" w:line="240" w:lineRule="auto"/>
        <w:jc w:val="right"/>
        <w:rPr>
          <w:rFonts w:cstheme="minorBidi"/>
          <w:i/>
          <w:color w:val="auto"/>
          <w:szCs w:val="22"/>
          <w:lang w:val="en-GB"/>
        </w:rPr>
      </w:pPr>
    </w:p>
    <w:p w14:paraId="32F38DBF" w14:textId="77777777" w:rsidR="00B07606" w:rsidRPr="00B07606" w:rsidRDefault="00B07606" w:rsidP="00B07606">
      <w:pPr>
        <w:spacing w:after="0" w:line="240" w:lineRule="auto"/>
        <w:jc w:val="right"/>
        <w:rPr>
          <w:rFonts w:cstheme="minorBidi"/>
          <w:i/>
          <w:color w:val="auto"/>
          <w:szCs w:val="22"/>
          <w:lang w:val="en-GB"/>
        </w:rPr>
      </w:pPr>
    </w:p>
    <w:p w14:paraId="4491ACAE" w14:textId="77777777" w:rsidR="00B07606" w:rsidRPr="00B07606" w:rsidRDefault="00B07606" w:rsidP="00B07606">
      <w:pPr>
        <w:spacing w:after="0" w:line="240" w:lineRule="auto"/>
        <w:jc w:val="right"/>
        <w:rPr>
          <w:rFonts w:cstheme="minorBidi"/>
          <w:i/>
          <w:color w:val="auto"/>
          <w:szCs w:val="22"/>
          <w:lang w:val="en-GB"/>
        </w:rPr>
      </w:pPr>
    </w:p>
    <w:p w14:paraId="239A7650" w14:textId="77777777" w:rsidR="00B07606" w:rsidRPr="00B07606" w:rsidRDefault="00B07606" w:rsidP="00B07606">
      <w:pPr>
        <w:spacing w:after="0" w:line="240" w:lineRule="auto"/>
        <w:jc w:val="right"/>
        <w:rPr>
          <w:rFonts w:cstheme="minorBidi"/>
          <w:i/>
          <w:color w:val="auto"/>
          <w:szCs w:val="22"/>
          <w:lang w:val="en-GB"/>
        </w:rPr>
      </w:pPr>
    </w:p>
    <w:p w14:paraId="77B9B280" w14:textId="77777777" w:rsidR="00B07606" w:rsidRPr="00B07606" w:rsidRDefault="00B07606" w:rsidP="00B07606">
      <w:pPr>
        <w:spacing w:after="0" w:line="240" w:lineRule="auto"/>
        <w:jc w:val="right"/>
        <w:rPr>
          <w:rFonts w:cstheme="minorBidi"/>
          <w:i/>
          <w:color w:val="auto"/>
          <w:szCs w:val="22"/>
          <w:lang w:val="en-GB"/>
        </w:rPr>
      </w:pPr>
    </w:p>
    <w:p w14:paraId="2A01D7BB" w14:textId="77777777" w:rsidR="00B07606" w:rsidRPr="00B07606" w:rsidRDefault="00B07606" w:rsidP="00B07606">
      <w:pPr>
        <w:spacing w:after="0" w:line="240" w:lineRule="auto"/>
        <w:jc w:val="right"/>
        <w:rPr>
          <w:rFonts w:cstheme="minorBidi"/>
          <w:i/>
          <w:color w:val="auto"/>
          <w:szCs w:val="22"/>
          <w:lang w:val="en-GB"/>
        </w:rPr>
      </w:pPr>
    </w:p>
    <w:p w14:paraId="23BDE4E5" w14:textId="77777777" w:rsidR="00B07606" w:rsidRPr="00B07606" w:rsidRDefault="00B07606" w:rsidP="00B07606">
      <w:pPr>
        <w:spacing w:after="0" w:line="240" w:lineRule="auto"/>
        <w:jc w:val="right"/>
        <w:rPr>
          <w:rFonts w:cstheme="minorBidi"/>
          <w:i/>
          <w:color w:val="auto"/>
          <w:szCs w:val="22"/>
          <w:lang w:val="en-GB"/>
        </w:rPr>
      </w:pPr>
    </w:p>
    <w:p w14:paraId="4702F55D" w14:textId="77777777" w:rsidR="00B07606" w:rsidRPr="00B07606" w:rsidRDefault="00B07606" w:rsidP="00B07606">
      <w:pPr>
        <w:spacing w:after="0" w:line="240" w:lineRule="auto"/>
        <w:jc w:val="right"/>
        <w:rPr>
          <w:rFonts w:cstheme="minorBidi"/>
          <w:i/>
          <w:color w:val="auto"/>
          <w:szCs w:val="22"/>
          <w:lang w:val="en-GB"/>
        </w:rPr>
      </w:pPr>
    </w:p>
    <w:p w14:paraId="578BD843" w14:textId="77777777" w:rsidR="00B07606" w:rsidRPr="00B07606" w:rsidRDefault="00B07606" w:rsidP="00B07606">
      <w:pPr>
        <w:spacing w:after="0" w:line="240" w:lineRule="auto"/>
        <w:jc w:val="right"/>
        <w:rPr>
          <w:rFonts w:cstheme="minorBidi"/>
          <w:i/>
          <w:color w:val="auto"/>
          <w:szCs w:val="22"/>
          <w:lang w:val="en-GB"/>
        </w:rPr>
      </w:pPr>
    </w:p>
    <w:p w14:paraId="2AF45643" w14:textId="77777777" w:rsidR="00B07606" w:rsidRPr="00B07606" w:rsidRDefault="00B07606" w:rsidP="00B07606">
      <w:pPr>
        <w:spacing w:after="0" w:line="240" w:lineRule="auto"/>
        <w:jc w:val="right"/>
        <w:rPr>
          <w:rFonts w:cstheme="minorBidi"/>
          <w:i/>
          <w:color w:val="auto"/>
          <w:szCs w:val="22"/>
          <w:lang w:val="en-GB"/>
        </w:rPr>
      </w:pPr>
    </w:p>
    <w:p w14:paraId="7A9E0C99" w14:textId="232A352A" w:rsidR="00B07606" w:rsidRDefault="00B07606" w:rsidP="00B07606">
      <w:pPr>
        <w:spacing w:after="0" w:line="240" w:lineRule="auto"/>
        <w:jc w:val="right"/>
        <w:rPr>
          <w:rFonts w:cstheme="minorBidi"/>
          <w:i/>
          <w:color w:val="auto"/>
          <w:szCs w:val="22"/>
          <w:lang w:val="en-GB"/>
        </w:rPr>
      </w:pPr>
    </w:p>
    <w:p w14:paraId="25464608" w14:textId="77777777" w:rsidR="00FF4148" w:rsidRDefault="00FF4148" w:rsidP="00B07606">
      <w:pPr>
        <w:spacing w:after="0" w:line="240" w:lineRule="auto"/>
        <w:jc w:val="right"/>
        <w:rPr>
          <w:rFonts w:cstheme="minorBidi"/>
          <w:i/>
          <w:color w:val="auto"/>
          <w:szCs w:val="22"/>
          <w:lang w:val="en-GB"/>
        </w:rPr>
      </w:pPr>
    </w:p>
    <w:p w14:paraId="20D940FF" w14:textId="674BBE86" w:rsidR="00B07606" w:rsidRPr="00AB15B6" w:rsidRDefault="00B07606" w:rsidP="00AB15B6">
      <w:pPr>
        <w:tabs>
          <w:tab w:val="left" w:pos="2614"/>
        </w:tabs>
        <w:spacing w:after="0" w:line="240" w:lineRule="auto"/>
        <w:jc w:val="center"/>
        <w:rPr>
          <w:b/>
          <w:bCs/>
          <w:i/>
          <w:iCs/>
          <w:color w:val="3333FF"/>
          <w:sz w:val="24"/>
          <w:szCs w:val="24"/>
          <w:lang w:val="en-GB"/>
        </w:rPr>
      </w:pPr>
      <w:bookmarkStart w:id="4" w:name="_Hlk89345026"/>
      <w:r w:rsidRPr="00AB15B6">
        <w:rPr>
          <w:b/>
          <w:bCs/>
          <w:i/>
          <w:iCs/>
          <w:color w:val="3333FF"/>
          <w:sz w:val="24"/>
          <w:szCs w:val="24"/>
          <w:lang w:val="en-GB"/>
        </w:rPr>
        <w:lastRenderedPageBreak/>
        <w:t>Acronyms and Abbreviations</w:t>
      </w:r>
    </w:p>
    <w:p w14:paraId="016B0D61" w14:textId="77777777" w:rsidR="00AB5D3A" w:rsidRDefault="00AB5D3A" w:rsidP="009C7106">
      <w:pPr>
        <w:spacing w:after="0" w:line="240" w:lineRule="auto"/>
        <w:jc w:val="both"/>
        <w:rPr>
          <w:color w:val="auto"/>
          <w:sz w:val="20"/>
          <w:szCs w:val="20"/>
          <w:lang w:val="en-GB"/>
        </w:rPr>
      </w:pPr>
    </w:p>
    <w:p w14:paraId="2AF78FEE" w14:textId="620C000E" w:rsidR="009C7106" w:rsidRPr="00AB15B6" w:rsidRDefault="009C7106" w:rsidP="009C7106">
      <w:pPr>
        <w:spacing w:after="0" w:line="240" w:lineRule="auto"/>
        <w:jc w:val="both"/>
        <w:rPr>
          <w:color w:val="auto"/>
          <w:sz w:val="20"/>
          <w:szCs w:val="20"/>
          <w:lang w:val="en-GB"/>
        </w:rPr>
      </w:pPr>
      <w:r w:rsidRPr="00AB15B6">
        <w:rPr>
          <w:color w:val="auto"/>
          <w:sz w:val="20"/>
          <w:szCs w:val="20"/>
          <w:lang w:val="en-GB"/>
        </w:rPr>
        <w:t>PB</w:t>
      </w:r>
      <w:r w:rsidRPr="00AB15B6">
        <w:rPr>
          <w:color w:val="auto"/>
          <w:sz w:val="20"/>
          <w:szCs w:val="20"/>
          <w:lang w:val="en-GB"/>
        </w:rPr>
        <w:tab/>
      </w:r>
      <w:r w:rsidRPr="00AB15B6">
        <w:rPr>
          <w:color w:val="auto"/>
          <w:sz w:val="20"/>
          <w:szCs w:val="20"/>
          <w:lang w:val="en-GB"/>
        </w:rPr>
        <w:tab/>
        <w:t>Project Board</w:t>
      </w:r>
    </w:p>
    <w:p w14:paraId="7659616B" w14:textId="3A155C7D" w:rsidR="009C7106" w:rsidRPr="00AB15B6" w:rsidRDefault="009C7106" w:rsidP="009C7106">
      <w:pPr>
        <w:spacing w:after="0" w:line="240" w:lineRule="auto"/>
        <w:jc w:val="both"/>
        <w:rPr>
          <w:sz w:val="20"/>
          <w:szCs w:val="20"/>
        </w:rPr>
      </w:pPr>
      <w:r w:rsidRPr="00AB15B6">
        <w:rPr>
          <w:sz w:val="20"/>
          <w:szCs w:val="20"/>
        </w:rPr>
        <w:t>PBF</w:t>
      </w:r>
      <w:r w:rsidRPr="00AB15B6">
        <w:rPr>
          <w:sz w:val="20"/>
          <w:szCs w:val="20"/>
        </w:rPr>
        <w:tab/>
      </w:r>
      <w:r w:rsidRPr="00AB15B6">
        <w:rPr>
          <w:sz w:val="20"/>
          <w:szCs w:val="20"/>
        </w:rPr>
        <w:tab/>
        <w:t>Peace</w:t>
      </w:r>
      <w:r w:rsidR="00BE65D0">
        <w:rPr>
          <w:sz w:val="20"/>
          <w:szCs w:val="20"/>
        </w:rPr>
        <w:t>b</w:t>
      </w:r>
      <w:r w:rsidRPr="00AB15B6">
        <w:rPr>
          <w:sz w:val="20"/>
          <w:szCs w:val="20"/>
        </w:rPr>
        <w:t>uilding Fund</w:t>
      </w:r>
    </w:p>
    <w:p w14:paraId="4BED5C26" w14:textId="5F9D2E0D" w:rsidR="009C7106" w:rsidRDefault="009C7106" w:rsidP="00B07606">
      <w:pPr>
        <w:spacing w:after="0" w:line="240" w:lineRule="auto"/>
        <w:jc w:val="both"/>
        <w:rPr>
          <w:color w:val="000000" w:themeColor="text1"/>
          <w:sz w:val="20"/>
          <w:szCs w:val="20"/>
          <w:lang w:val="en-GB"/>
        </w:rPr>
      </w:pPr>
      <w:bookmarkStart w:id="5" w:name="_Hlk119148032"/>
      <w:bookmarkEnd w:id="4"/>
      <w:r>
        <w:rPr>
          <w:color w:val="000000" w:themeColor="text1"/>
          <w:sz w:val="20"/>
          <w:szCs w:val="20"/>
          <w:lang w:val="en-GB"/>
        </w:rPr>
        <w:t>CANCC</w:t>
      </w:r>
      <w:r>
        <w:rPr>
          <w:color w:val="000000" w:themeColor="text1"/>
          <w:sz w:val="20"/>
          <w:szCs w:val="20"/>
          <w:lang w:val="en-GB"/>
        </w:rPr>
        <w:tab/>
      </w:r>
      <w:r>
        <w:rPr>
          <w:color w:val="000000" w:themeColor="text1"/>
          <w:sz w:val="20"/>
          <w:szCs w:val="20"/>
          <w:lang w:val="en-GB"/>
        </w:rPr>
        <w:tab/>
        <w:t>Coalition of Low-lying Atoll</w:t>
      </w:r>
      <w:r w:rsidR="0078580E">
        <w:rPr>
          <w:color w:val="000000" w:themeColor="text1"/>
          <w:sz w:val="20"/>
          <w:szCs w:val="20"/>
          <w:lang w:val="en-GB"/>
        </w:rPr>
        <w:t xml:space="preserve"> Nation</w:t>
      </w:r>
      <w:r>
        <w:rPr>
          <w:color w:val="000000" w:themeColor="text1"/>
          <w:sz w:val="20"/>
          <w:szCs w:val="20"/>
          <w:lang w:val="en-GB"/>
        </w:rPr>
        <w:t>s on Climate Change</w:t>
      </w:r>
    </w:p>
    <w:p w14:paraId="5FD5CE1D" w14:textId="1734DCEC" w:rsidR="00B07606" w:rsidRPr="00AB15B6" w:rsidRDefault="00B07606" w:rsidP="00B07606">
      <w:pPr>
        <w:spacing w:after="0" w:line="240" w:lineRule="auto"/>
        <w:jc w:val="both"/>
        <w:rPr>
          <w:color w:val="auto"/>
          <w:sz w:val="20"/>
          <w:szCs w:val="20"/>
          <w:lang w:val="en-GB"/>
        </w:rPr>
      </w:pPr>
      <w:r w:rsidRPr="00AB15B6">
        <w:rPr>
          <w:color w:val="000000" w:themeColor="text1"/>
          <w:sz w:val="20"/>
          <w:szCs w:val="20"/>
          <w:lang w:val="en-GB"/>
        </w:rPr>
        <w:t>CSOs</w:t>
      </w:r>
      <w:r w:rsidRPr="00AB15B6">
        <w:rPr>
          <w:color w:val="000000" w:themeColor="text1"/>
          <w:sz w:val="20"/>
          <w:szCs w:val="20"/>
          <w:lang w:val="en-GB"/>
        </w:rPr>
        <w:tab/>
      </w:r>
      <w:r w:rsidRPr="00AB15B6">
        <w:rPr>
          <w:color w:val="000000" w:themeColor="text1"/>
          <w:sz w:val="20"/>
          <w:szCs w:val="20"/>
          <w:lang w:val="en-GB"/>
        </w:rPr>
        <w:tab/>
        <w:t xml:space="preserve">Civil </w:t>
      </w:r>
      <w:r w:rsidR="00AB5D3A">
        <w:rPr>
          <w:color w:val="000000" w:themeColor="text1"/>
          <w:sz w:val="20"/>
          <w:szCs w:val="20"/>
          <w:lang w:val="en-GB"/>
        </w:rPr>
        <w:t>S</w:t>
      </w:r>
      <w:r w:rsidRPr="00AB15B6">
        <w:rPr>
          <w:color w:val="000000" w:themeColor="text1"/>
          <w:sz w:val="20"/>
          <w:szCs w:val="20"/>
          <w:lang w:val="en-GB"/>
        </w:rPr>
        <w:t xml:space="preserve">ociety </w:t>
      </w:r>
      <w:r w:rsidR="00AB5D3A">
        <w:rPr>
          <w:color w:val="000000" w:themeColor="text1"/>
          <w:sz w:val="20"/>
          <w:szCs w:val="20"/>
          <w:lang w:val="en-GB"/>
        </w:rPr>
        <w:t>O</w:t>
      </w:r>
      <w:r w:rsidRPr="00AB15B6">
        <w:rPr>
          <w:color w:val="000000" w:themeColor="text1"/>
          <w:sz w:val="20"/>
          <w:szCs w:val="20"/>
          <w:lang w:val="en-GB"/>
        </w:rPr>
        <w:t>rganizations</w:t>
      </w:r>
    </w:p>
    <w:p w14:paraId="285122AD"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CPD</w:t>
      </w:r>
      <w:r w:rsidRPr="00AB15B6">
        <w:rPr>
          <w:color w:val="auto"/>
          <w:sz w:val="20"/>
          <w:szCs w:val="20"/>
          <w:lang w:val="en-GB"/>
        </w:rPr>
        <w:tab/>
      </w:r>
      <w:r w:rsidRPr="00AB15B6">
        <w:rPr>
          <w:color w:val="auto"/>
          <w:sz w:val="20"/>
          <w:szCs w:val="20"/>
          <w:lang w:val="en-GB"/>
        </w:rPr>
        <w:tab/>
        <w:t>Country Programme Document</w:t>
      </w:r>
    </w:p>
    <w:p w14:paraId="4BAC0F27"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CPPIA</w:t>
      </w:r>
      <w:r w:rsidRPr="00AB15B6">
        <w:rPr>
          <w:color w:val="auto"/>
          <w:sz w:val="20"/>
          <w:szCs w:val="20"/>
          <w:lang w:val="en-GB"/>
        </w:rPr>
        <w:tab/>
      </w:r>
      <w:r w:rsidRPr="00AB15B6">
        <w:rPr>
          <w:color w:val="auto"/>
          <w:sz w:val="20"/>
          <w:szCs w:val="20"/>
          <w:lang w:val="en-GB"/>
        </w:rPr>
        <w:tab/>
      </w:r>
      <w:r w:rsidRPr="00AB15B6">
        <w:rPr>
          <w:rFonts w:eastAsia="Calibri"/>
          <w:sz w:val="20"/>
          <w:szCs w:val="20"/>
          <w:lang w:val="en-GB"/>
        </w:rPr>
        <w:t xml:space="preserve">Consultative Participatory Process and Iterative Approach </w:t>
      </w:r>
    </w:p>
    <w:p w14:paraId="0990E705" w14:textId="6B3D7192" w:rsidR="00E970BA" w:rsidRDefault="00E970BA" w:rsidP="00AB15B6">
      <w:pPr>
        <w:spacing w:after="0" w:line="240" w:lineRule="auto"/>
        <w:jc w:val="both"/>
        <w:rPr>
          <w:color w:val="auto"/>
          <w:sz w:val="20"/>
          <w:szCs w:val="20"/>
          <w:lang w:val="en-GB"/>
        </w:rPr>
      </w:pPr>
      <w:r>
        <w:rPr>
          <w:color w:val="auto"/>
          <w:sz w:val="20"/>
          <w:szCs w:val="20"/>
          <w:lang w:val="en-GB"/>
        </w:rPr>
        <w:t>CROP</w:t>
      </w:r>
      <w:r>
        <w:rPr>
          <w:color w:val="auto"/>
          <w:sz w:val="20"/>
          <w:szCs w:val="20"/>
          <w:lang w:val="en-GB"/>
        </w:rPr>
        <w:tab/>
      </w:r>
      <w:r>
        <w:rPr>
          <w:color w:val="auto"/>
          <w:sz w:val="20"/>
          <w:szCs w:val="20"/>
          <w:lang w:val="en-GB"/>
        </w:rPr>
        <w:tab/>
        <w:t>Council of Regional Organizations of the Pacific</w:t>
      </w:r>
    </w:p>
    <w:p w14:paraId="64AD77DE" w14:textId="3F70165F" w:rsidR="00AB5D3A" w:rsidRDefault="00AB5D3A" w:rsidP="00AB15B6">
      <w:pPr>
        <w:spacing w:after="0" w:line="240" w:lineRule="auto"/>
        <w:jc w:val="both"/>
        <w:rPr>
          <w:color w:val="auto"/>
          <w:sz w:val="20"/>
          <w:szCs w:val="20"/>
          <w:lang w:val="en-GB"/>
        </w:rPr>
      </w:pPr>
      <w:r>
        <w:rPr>
          <w:color w:val="auto"/>
          <w:sz w:val="20"/>
          <w:szCs w:val="20"/>
          <w:lang w:val="en-GB"/>
        </w:rPr>
        <w:t>CSP</w:t>
      </w:r>
      <w:r>
        <w:rPr>
          <w:color w:val="auto"/>
          <w:sz w:val="20"/>
          <w:szCs w:val="20"/>
          <w:lang w:val="en-GB"/>
        </w:rPr>
        <w:tab/>
      </w:r>
      <w:r>
        <w:rPr>
          <w:color w:val="auto"/>
          <w:sz w:val="20"/>
          <w:szCs w:val="20"/>
          <w:lang w:val="en-GB"/>
        </w:rPr>
        <w:tab/>
        <w:t>Climate Security Project</w:t>
      </w:r>
    </w:p>
    <w:p w14:paraId="2B6E3BCC" w14:textId="16786566" w:rsidR="00AB5D3A" w:rsidRDefault="00AB5D3A" w:rsidP="00AB15B6">
      <w:pPr>
        <w:spacing w:after="0" w:line="240" w:lineRule="auto"/>
        <w:jc w:val="both"/>
        <w:rPr>
          <w:color w:val="auto"/>
          <w:sz w:val="20"/>
          <w:szCs w:val="20"/>
          <w:lang w:val="en-GB"/>
        </w:rPr>
      </w:pPr>
      <w:r>
        <w:rPr>
          <w:color w:val="auto"/>
          <w:sz w:val="20"/>
          <w:szCs w:val="20"/>
          <w:lang w:val="en-GB"/>
        </w:rPr>
        <w:t>CSPs</w:t>
      </w:r>
      <w:r>
        <w:rPr>
          <w:color w:val="auto"/>
          <w:sz w:val="20"/>
          <w:szCs w:val="20"/>
          <w:lang w:val="en-GB"/>
        </w:rPr>
        <w:tab/>
      </w:r>
      <w:r>
        <w:rPr>
          <w:color w:val="auto"/>
          <w:sz w:val="20"/>
          <w:szCs w:val="20"/>
          <w:lang w:val="en-GB"/>
        </w:rPr>
        <w:tab/>
        <w:t>Climate Security Profiles</w:t>
      </w:r>
    </w:p>
    <w:p w14:paraId="5B4AE11E" w14:textId="4A6F5074" w:rsidR="00AB15B6" w:rsidRPr="00AB15B6" w:rsidRDefault="00AB15B6" w:rsidP="00AB15B6">
      <w:pPr>
        <w:spacing w:after="0" w:line="240" w:lineRule="auto"/>
        <w:jc w:val="both"/>
        <w:rPr>
          <w:color w:val="auto"/>
          <w:sz w:val="20"/>
          <w:szCs w:val="20"/>
          <w:lang w:val="en-GB"/>
        </w:rPr>
      </w:pPr>
      <w:r>
        <w:rPr>
          <w:color w:val="auto"/>
          <w:sz w:val="20"/>
          <w:szCs w:val="20"/>
          <w:lang w:val="en-GB"/>
        </w:rPr>
        <w:t>DIM</w:t>
      </w:r>
      <w:r>
        <w:rPr>
          <w:color w:val="auto"/>
          <w:sz w:val="20"/>
          <w:szCs w:val="20"/>
          <w:lang w:val="en-GB"/>
        </w:rPr>
        <w:tab/>
      </w:r>
      <w:r>
        <w:rPr>
          <w:color w:val="auto"/>
          <w:sz w:val="20"/>
          <w:szCs w:val="20"/>
          <w:lang w:val="en-GB"/>
        </w:rPr>
        <w:tab/>
        <w:t xml:space="preserve">Direct </w:t>
      </w:r>
      <w:r w:rsidRPr="00AB15B6">
        <w:rPr>
          <w:rFonts w:eastAsia="Arial"/>
          <w:bCs/>
          <w:sz w:val="20"/>
          <w:szCs w:val="20"/>
          <w:lang w:val="en-US" w:bidi="en-US"/>
        </w:rPr>
        <w:t xml:space="preserve">Implementation Modality </w:t>
      </w:r>
    </w:p>
    <w:p w14:paraId="401D7E9C" w14:textId="13A022DB" w:rsidR="00AB2024" w:rsidRDefault="00AB2024" w:rsidP="00B07606">
      <w:pPr>
        <w:spacing w:after="0" w:line="240" w:lineRule="auto"/>
        <w:jc w:val="both"/>
        <w:rPr>
          <w:color w:val="auto"/>
          <w:sz w:val="20"/>
          <w:szCs w:val="20"/>
          <w:lang w:val="en-GB"/>
        </w:rPr>
      </w:pPr>
      <w:r>
        <w:rPr>
          <w:color w:val="auto"/>
          <w:sz w:val="20"/>
          <w:szCs w:val="20"/>
          <w:lang w:val="en-GB"/>
        </w:rPr>
        <w:t>ET</w:t>
      </w:r>
      <w:r>
        <w:rPr>
          <w:color w:val="auto"/>
          <w:sz w:val="20"/>
          <w:szCs w:val="20"/>
          <w:lang w:val="en-GB"/>
        </w:rPr>
        <w:tab/>
      </w:r>
      <w:r>
        <w:rPr>
          <w:color w:val="auto"/>
          <w:sz w:val="20"/>
          <w:szCs w:val="20"/>
          <w:lang w:val="en-GB"/>
        </w:rPr>
        <w:tab/>
        <w:t>Evaluation Team</w:t>
      </w:r>
    </w:p>
    <w:p w14:paraId="22CE2FE0" w14:textId="69B5DE40"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FGDs</w:t>
      </w:r>
      <w:r w:rsidRPr="00AB15B6">
        <w:rPr>
          <w:color w:val="auto"/>
          <w:sz w:val="20"/>
          <w:szCs w:val="20"/>
          <w:lang w:val="en-GB"/>
        </w:rPr>
        <w:tab/>
      </w:r>
      <w:r w:rsidRPr="00AB15B6">
        <w:rPr>
          <w:color w:val="auto"/>
          <w:sz w:val="20"/>
          <w:szCs w:val="20"/>
          <w:lang w:val="en-GB"/>
        </w:rPr>
        <w:tab/>
        <w:t>Focus Group Discussion</w:t>
      </w:r>
      <w:r w:rsidR="0089390A">
        <w:rPr>
          <w:color w:val="auto"/>
          <w:sz w:val="20"/>
          <w:szCs w:val="20"/>
          <w:lang w:val="en-GB"/>
        </w:rPr>
        <w:t>s</w:t>
      </w:r>
    </w:p>
    <w:p w14:paraId="5B0F5CA5"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FY</w:t>
      </w:r>
      <w:r w:rsidRPr="00AB15B6">
        <w:rPr>
          <w:color w:val="auto"/>
          <w:sz w:val="20"/>
          <w:szCs w:val="20"/>
          <w:lang w:val="en-GB"/>
        </w:rPr>
        <w:tab/>
      </w:r>
      <w:r w:rsidRPr="00AB15B6">
        <w:rPr>
          <w:color w:val="auto"/>
          <w:sz w:val="20"/>
          <w:szCs w:val="20"/>
          <w:lang w:val="en-GB"/>
        </w:rPr>
        <w:tab/>
        <w:t>Financial Year</w:t>
      </w:r>
    </w:p>
    <w:p w14:paraId="77620F96"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IC</w:t>
      </w:r>
      <w:r w:rsidRPr="00AB15B6">
        <w:rPr>
          <w:color w:val="auto"/>
          <w:sz w:val="20"/>
          <w:szCs w:val="20"/>
          <w:lang w:val="en-GB"/>
        </w:rPr>
        <w:tab/>
      </w:r>
      <w:r w:rsidRPr="00AB15B6">
        <w:rPr>
          <w:color w:val="auto"/>
          <w:sz w:val="20"/>
          <w:szCs w:val="20"/>
          <w:lang w:val="en-GB"/>
        </w:rPr>
        <w:tab/>
        <w:t>International Consultant</w:t>
      </w:r>
    </w:p>
    <w:p w14:paraId="06FBB5F1" w14:textId="3C3B2DDB" w:rsidR="00AB15B6" w:rsidRPr="00AB15B6" w:rsidRDefault="00AB15B6" w:rsidP="00B07606">
      <w:pPr>
        <w:spacing w:after="0" w:line="240" w:lineRule="auto"/>
        <w:jc w:val="both"/>
        <w:rPr>
          <w:color w:val="auto"/>
          <w:sz w:val="20"/>
          <w:szCs w:val="20"/>
          <w:lang w:val="en-GB"/>
        </w:rPr>
      </w:pPr>
      <w:r w:rsidRPr="00AB15B6">
        <w:rPr>
          <w:color w:val="auto"/>
          <w:sz w:val="20"/>
          <w:szCs w:val="20"/>
          <w:lang w:val="en-GB"/>
        </w:rPr>
        <w:t>IOM</w:t>
      </w:r>
      <w:r w:rsidRPr="00AB15B6">
        <w:rPr>
          <w:color w:val="auto"/>
          <w:sz w:val="20"/>
          <w:szCs w:val="20"/>
          <w:lang w:val="en-GB"/>
        </w:rPr>
        <w:tab/>
      </w:r>
      <w:r w:rsidRPr="00AB15B6">
        <w:rPr>
          <w:color w:val="auto"/>
          <w:sz w:val="20"/>
          <w:szCs w:val="20"/>
          <w:lang w:val="en-GB"/>
        </w:rPr>
        <w:tab/>
        <w:t>International Organization for Migration</w:t>
      </w:r>
    </w:p>
    <w:p w14:paraId="73CF5077" w14:textId="3CE82609" w:rsidR="00F511A2" w:rsidRPr="00F511A2" w:rsidRDefault="00F511A2" w:rsidP="00B07606">
      <w:pPr>
        <w:spacing w:after="0" w:line="240" w:lineRule="auto"/>
        <w:jc w:val="both"/>
        <w:rPr>
          <w:color w:val="auto"/>
          <w:sz w:val="20"/>
          <w:szCs w:val="20"/>
          <w:lang w:val="en-GB"/>
        </w:rPr>
      </w:pPr>
      <w:r>
        <w:rPr>
          <w:color w:val="auto"/>
          <w:sz w:val="20"/>
          <w:szCs w:val="20"/>
          <w:lang w:val="en-GB"/>
        </w:rPr>
        <w:t>KNEG</w:t>
      </w:r>
      <w:r>
        <w:rPr>
          <w:color w:val="auto"/>
          <w:sz w:val="20"/>
          <w:szCs w:val="20"/>
          <w:lang w:val="en-GB"/>
        </w:rPr>
        <w:tab/>
      </w:r>
      <w:r>
        <w:rPr>
          <w:color w:val="auto"/>
          <w:sz w:val="20"/>
          <w:szCs w:val="20"/>
          <w:lang w:val="en-GB"/>
        </w:rPr>
        <w:tab/>
      </w:r>
      <w:bookmarkStart w:id="6" w:name="_Hlk121562337"/>
      <w:r>
        <w:rPr>
          <w:sz w:val="20"/>
          <w:szCs w:val="20"/>
        </w:rPr>
        <w:t>T</w:t>
      </w:r>
      <w:r w:rsidRPr="00F511A2">
        <w:rPr>
          <w:sz w:val="20"/>
          <w:szCs w:val="20"/>
        </w:rPr>
        <w:t>he Kiribati National Expert Group</w:t>
      </w:r>
      <w:bookmarkEnd w:id="6"/>
    </w:p>
    <w:p w14:paraId="07FCF20B" w14:textId="67EFC116"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LG</w:t>
      </w:r>
      <w:r w:rsidRPr="00AB15B6">
        <w:rPr>
          <w:color w:val="auto"/>
          <w:sz w:val="20"/>
          <w:szCs w:val="20"/>
          <w:lang w:val="en-GB"/>
        </w:rPr>
        <w:tab/>
      </w:r>
      <w:r w:rsidRPr="00AB15B6">
        <w:rPr>
          <w:color w:val="auto"/>
          <w:sz w:val="20"/>
          <w:szCs w:val="20"/>
          <w:lang w:val="en-GB"/>
        </w:rPr>
        <w:tab/>
        <w:t>Local Government</w:t>
      </w:r>
    </w:p>
    <w:p w14:paraId="0DDE4FEA" w14:textId="2A015309"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M&amp;E</w:t>
      </w:r>
      <w:r w:rsidRPr="00AB15B6">
        <w:rPr>
          <w:color w:val="auto"/>
          <w:sz w:val="20"/>
          <w:szCs w:val="20"/>
          <w:lang w:val="en-GB"/>
        </w:rPr>
        <w:tab/>
      </w:r>
      <w:r w:rsidRPr="00AB15B6">
        <w:rPr>
          <w:color w:val="auto"/>
          <w:sz w:val="20"/>
          <w:szCs w:val="20"/>
          <w:lang w:val="en-GB"/>
        </w:rPr>
        <w:tab/>
        <w:t xml:space="preserve">Monitoring and </w:t>
      </w:r>
      <w:r w:rsidR="009D5CFE">
        <w:rPr>
          <w:color w:val="auto"/>
          <w:sz w:val="20"/>
          <w:szCs w:val="20"/>
          <w:lang w:val="en-GB"/>
        </w:rPr>
        <w:t>E</w:t>
      </w:r>
      <w:r w:rsidR="009D5CFE" w:rsidRPr="00AB15B6">
        <w:rPr>
          <w:color w:val="auto"/>
          <w:sz w:val="20"/>
          <w:szCs w:val="20"/>
          <w:lang w:val="en-GB"/>
        </w:rPr>
        <w:t>valuation</w:t>
      </w:r>
    </w:p>
    <w:p w14:paraId="4181FCFE" w14:textId="2361EBB8" w:rsidR="00F82E1A" w:rsidRDefault="00F82E1A" w:rsidP="00B07606">
      <w:pPr>
        <w:spacing w:after="0" w:line="240" w:lineRule="auto"/>
        <w:jc w:val="both"/>
        <w:rPr>
          <w:rFonts w:eastAsia="Calibri"/>
          <w:bCs/>
          <w:color w:val="auto"/>
          <w:sz w:val="20"/>
          <w:szCs w:val="20"/>
          <w:lang w:val="en-US"/>
        </w:rPr>
      </w:pPr>
      <w:r>
        <w:rPr>
          <w:rFonts w:eastAsia="Calibri"/>
          <w:bCs/>
          <w:color w:val="auto"/>
          <w:sz w:val="20"/>
          <w:szCs w:val="20"/>
          <w:lang w:val="en-US"/>
        </w:rPr>
        <w:t>NAP</w:t>
      </w:r>
      <w:r>
        <w:rPr>
          <w:rFonts w:eastAsia="Calibri"/>
          <w:bCs/>
          <w:color w:val="auto"/>
          <w:sz w:val="20"/>
          <w:szCs w:val="20"/>
          <w:lang w:val="en-US"/>
        </w:rPr>
        <w:tab/>
      </w:r>
      <w:r>
        <w:rPr>
          <w:rFonts w:eastAsia="Calibri"/>
          <w:bCs/>
          <w:color w:val="auto"/>
          <w:sz w:val="20"/>
          <w:szCs w:val="20"/>
          <w:lang w:val="en-US"/>
        </w:rPr>
        <w:tab/>
      </w:r>
      <w:r w:rsidRPr="00BA6CA4">
        <w:rPr>
          <w:color w:val="auto"/>
          <w:sz w:val="20"/>
          <w:szCs w:val="20"/>
        </w:rPr>
        <w:t>National Adaptation Plans</w:t>
      </w:r>
      <w:r w:rsidRPr="00A24B7E">
        <w:rPr>
          <w:color w:val="auto"/>
          <w:szCs w:val="22"/>
        </w:rPr>
        <w:t xml:space="preserve"> </w:t>
      </w:r>
    </w:p>
    <w:p w14:paraId="24AC752A" w14:textId="24789893" w:rsidR="00B07606" w:rsidRPr="00AB15B6" w:rsidRDefault="00B07606" w:rsidP="00B07606">
      <w:pPr>
        <w:spacing w:after="0" w:line="240" w:lineRule="auto"/>
        <w:jc w:val="both"/>
        <w:rPr>
          <w:rFonts w:eastAsia="Calibri"/>
          <w:bCs/>
          <w:color w:val="auto"/>
          <w:sz w:val="20"/>
          <w:szCs w:val="20"/>
          <w:lang w:val="en-US"/>
        </w:rPr>
      </w:pPr>
      <w:r w:rsidRPr="00AB15B6">
        <w:rPr>
          <w:rFonts w:eastAsia="Calibri"/>
          <w:bCs/>
          <w:color w:val="auto"/>
          <w:sz w:val="20"/>
          <w:szCs w:val="20"/>
          <w:lang w:val="en-US"/>
        </w:rPr>
        <w:t>NC</w:t>
      </w:r>
      <w:r w:rsidRPr="00AB15B6">
        <w:rPr>
          <w:rFonts w:eastAsia="Calibri"/>
          <w:bCs/>
          <w:color w:val="auto"/>
          <w:sz w:val="20"/>
          <w:szCs w:val="20"/>
          <w:lang w:val="en-US"/>
        </w:rPr>
        <w:tab/>
      </w:r>
      <w:r w:rsidRPr="00AB15B6">
        <w:rPr>
          <w:rFonts w:eastAsia="Calibri"/>
          <w:bCs/>
          <w:color w:val="auto"/>
          <w:sz w:val="20"/>
          <w:szCs w:val="20"/>
          <w:lang w:val="en-US"/>
        </w:rPr>
        <w:tab/>
        <w:t>National Consultant</w:t>
      </w:r>
    </w:p>
    <w:p w14:paraId="16D04F99" w14:textId="28047C5E" w:rsidR="00AB15B6" w:rsidRDefault="00AB15B6" w:rsidP="00B07606">
      <w:pPr>
        <w:spacing w:after="0" w:line="240" w:lineRule="auto"/>
        <w:jc w:val="both"/>
        <w:rPr>
          <w:rFonts w:eastAsia="Arial"/>
          <w:bCs/>
          <w:sz w:val="20"/>
          <w:szCs w:val="20"/>
          <w:lang w:val="en-US" w:bidi="en-US"/>
        </w:rPr>
      </w:pPr>
      <w:r>
        <w:rPr>
          <w:rFonts w:eastAsia="Arial"/>
          <w:bCs/>
          <w:sz w:val="20"/>
          <w:szCs w:val="20"/>
          <w:lang w:val="en-US" w:bidi="en-US"/>
        </w:rPr>
        <w:t>NCE</w:t>
      </w:r>
      <w:r>
        <w:rPr>
          <w:rFonts w:eastAsia="Arial"/>
          <w:bCs/>
          <w:sz w:val="20"/>
          <w:szCs w:val="20"/>
          <w:lang w:val="en-US" w:bidi="en-US"/>
        </w:rPr>
        <w:tab/>
      </w:r>
      <w:r>
        <w:rPr>
          <w:rFonts w:eastAsia="Arial"/>
          <w:bCs/>
          <w:sz w:val="20"/>
          <w:szCs w:val="20"/>
          <w:lang w:val="en-US" w:bidi="en-US"/>
        </w:rPr>
        <w:tab/>
        <w:t>No Cost Extension</w:t>
      </w:r>
    </w:p>
    <w:p w14:paraId="071785BB" w14:textId="76C24B51" w:rsidR="00B07606" w:rsidRPr="00AB15B6" w:rsidRDefault="00B07606" w:rsidP="00B07606">
      <w:pPr>
        <w:spacing w:after="0" w:line="240" w:lineRule="auto"/>
        <w:jc w:val="both"/>
        <w:rPr>
          <w:color w:val="auto"/>
          <w:sz w:val="20"/>
          <w:szCs w:val="20"/>
          <w:lang w:val="en-GB"/>
        </w:rPr>
      </w:pPr>
      <w:r w:rsidRPr="00AB15B6">
        <w:rPr>
          <w:rFonts w:eastAsia="Arial"/>
          <w:bCs/>
          <w:sz w:val="20"/>
          <w:szCs w:val="20"/>
          <w:lang w:val="en-US" w:bidi="en-US"/>
        </w:rPr>
        <w:t>NIM</w:t>
      </w:r>
      <w:r w:rsidRPr="00AB15B6">
        <w:rPr>
          <w:rFonts w:eastAsia="Arial"/>
          <w:bCs/>
          <w:sz w:val="20"/>
          <w:szCs w:val="20"/>
          <w:lang w:val="en-US" w:bidi="en-US"/>
        </w:rPr>
        <w:tab/>
      </w:r>
      <w:r w:rsidRPr="00AB15B6">
        <w:rPr>
          <w:rFonts w:eastAsia="Arial"/>
          <w:bCs/>
          <w:sz w:val="20"/>
          <w:szCs w:val="20"/>
          <w:lang w:val="en-US" w:bidi="en-US"/>
        </w:rPr>
        <w:tab/>
        <w:t xml:space="preserve">National Implementation Modality </w:t>
      </w:r>
    </w:p>
    <w:p w14:paraId="2C7216A0" w14:textId="0174882E"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NRM</w:t>
      </w:r>
      <w:r w:rsidRPr="00AB15B6">
        <w:rPr>
          <w:color w:val="auto"/>
          <w:sz w:val="20"/>
          <w:szCs w:val="20"/>
          <w:lang w:val="en-GB"/>
        </w:rPr>
        <w:tab/>
      </w:r>
      <w:r w:rsidRPr="00AB15B6">
        <w:rPr>
          <w:color w:val="auto"/>
          <w:sz w:val="20"/>
          <w:szCs w:val="20"/>
          <w:lang w:val="en-GB"/>
        </w:rPr>
        <w:tab/>
        <w:t>Natural Resource Management</w:t>
      </w:r>
    </w:p>
    <w:p w14:paraId="6E990C3F" w14:textId="1CD2C311" w:rsidR="004A72D2" w:rsidRPr="00AB15B6" w:rsidRDefault="004A72D2" w:rsidP="00B07606">
      <w:pPr>
        <w:spacing w:after="0" w:line="240" w:lineRule="auto"/>
        <w:jc w:val="both"/>
        <w:rPr>
          <w:color w:val="auto"/>
          <w:sz w:val="20"/>
          <w:szCs w:val="20"/>
          <w:lang w:val="en-GB"/>
        </w:rPr>
      </w:pPr>
      <w:r w:rsidRPr="00AB15B6">
        <w:rPr>
          <w:color w:val="auto"/>
          <w:sz w:val="20"/>
          <w:szCs w:val="20"/>
          <w:shd w:val="clear" w:color="auto" w:fill="FFFFFF"/>
          <w:lang w:val="en-GB"/>
        </w:rPr>
        <w:t>OECD</w:t>
      </w:r>
      <w:r w:rsidRPr="00AB15B6">
        <w:rPr>
          <w:color w:val="auto"/>
          <w:sz w:val="20"/>
          <w:szCs w:val="20"/>
          <w:shd w:val="clear" w:color="auto" w:fill="FFFFFF"/>
          <w:lang w:val="en-GB"/>
        </w:rPr>
        <w:tab/>
      </w:r>
      <w:r w:rsidRPr="00AB15B6">
        <w:rPr>
          <w:color w:val="auto"/>
          <w:sz w:val="20"/>
          <w:szCs w:val="20"/>
          <w:shd w:val="clear" w:color="auto" w:fill="FFFFFF"/>
          <w:lang w:val="en-GB"/>
        </w:rPr>
        <w:tab/>
        <w:t>Organization for</w:t>
      </w:r>
      <w:r w:rsidRPr="00AB15B6">
        <w:rPr>
          <w:b/>
          <w:bCs/>
          <w:color w:val="auto"/>
          <w:sz w:val="20"/>
          <w:szCs w:val="20"/>
          <w:shd w:val="clear" w:color="auto" w:fill="FFFFFF"/>
          <w:lang w:val="en-GB"/>
        </w:rPr>
        <w:t xml:space="preserve"> </w:t>
      </w:r>
      <w:r w:rsidRPr="00AB15B6">
        <w:rPr>
          <w:color w:val="auto"/>
          <w:sz w:val="20"/>
          <w:szCs w:val="20"/>
          <w:shd w:val="clear" w:color="auto" w:fill="FFFFFF"/>
          <w:lang w:val="en-GB"/>
        </w:rPr>
        <w:t>Economic Co-operation and Development</w:t>
      </w:r>
    </w:p>
    <w:p w14:paraId="06B4002F" w14:textId="7640DD15" w:rsidR="00B12C38" w:rsidRPr="009D5CFE" w:rsidRDefault="00B12C38" w:rsidP="00B07606">
      <w:pPr>
        <w:spacing w:after="0" w:line="240" w:lineRule="auto"/>
        <w:jc w:val="both"/>
        <w:rPr>
          <w:sz w:val="20"/>
          <w:szCs w:val="20"/>
        </w:rPr>
      </w:pPr>
      <w:r w:rsidRPr="00BA6CA4">
        <w:rPr>
          <w:color w:val="auto"/>
          <w:sz w:val="20"/>
          <w:szCs w:val="20"/>
          <w:lang w:val="en-GB"/>
        </w:rPr>
        <w:t>PCSAF</w:t>
      </w:r>
      <w:r w:rsidRPr="009D5CFE">
        <w:rPr>
          <w:sz w:val="20"/>
          <w:szCs w:val="20"/>
        </w:rPr>
        <w:tab/>
      </w:r>
      <w:r w:rsidR="00284E43" w:rsidRPr="009D5CFE">
        <w:rPr>
          <w:sz w:val="20"/>
          <w:szCs w:val="20"/>
        </w:rPr>
        <w:tab/>
      </w:r>
      <w:r w:rsidRPr="00BA6CA4">
        <w:rPr>
          <w:color w:val="auto"/>
          <w:sz w:val="20"/>
          <w:szCs w:val="20"/>
          <w:lang w:val="en-GB"/>
        </w:rPr>
        <w:t>Pacific Climate Security Assessment Framework</w:t>
      </w:r>
    </w:p>
    <w:p w14:paraId="182A6305" w14:textId="23BF8DEA" w:rsidR="00AB15B6" w:rsidRDefault="00AB15B6" w:rsidP="00B07606">
      <w:pPr>
        <w:spacing w:after="0" w:line="240" w:lineRule="auto"/>
        <w:jc w:val="both"/>
        <w:rPr>
          <w:sz w:val="20"/>
          <w:szCs w:val="20"/>
        </w:rPr>
      </w:pPr>
      <w:r>
        <w:rPr>
          <w:sz w:val="20"/>
          <w:szCs w:val="20"/>
        </w:rPr>
        <w:t>PCSN</w:t>
      </w:r>
      <w:r>
        <w:rPr>
          <w:sz w:val="20"/>
          <w:szCs w:val="20"/>
        </w:rPr>
        <w:tab/>
      </w:r>
      <w:r>
        <w:rPr>
          <w:sz w:val="20"/>
          <w:szCs w:val="20"/>
        </w:rPr>
        <w:tab/>
      </w:r>
      <w:bookmarkStart w:id="7" w:name="_Hlk121560427"/>
      <w:r>
        <w:rPr>
          <w:sz w:val="20"/>
          <w:szCs w:val="20"/>
        </w:rPr>
        <w:t>Pacific Climate Security Expert Network</w:t>
      </w:r>
    </w:p>
    <w:bookmarkEnd w:id="7"/>
    <w:p w14:paraId="03CE94B0" w14:textId="4510A284" w:rsidR="00E970BA" w:rsidRDefault="00E970BA" w:rsidP="00B07606">
      <w:pPr>
        <w:spacing w:after="0" w:line="240" w:lineRule="auto"/>
        <w:jc w:val="both"/>
        <w:rPr>
          <w:sz w:val="20"/>
          <w:szCs w:val="20"/>
        </w:rPr>
      </w:pPr>
      <w:r>
        <w:rPr>
          <w:sz w:val="20"/>
          <w:szCs w:val="20"/>
        </w:rPr>
        <w:t>PIFS</w:t>
      </w:r>
      <w:r>
        <w:rPr>
          <w:sz w:val="20"/>
          <w:szCs w:val="20"/>
        </w:rPr>
        <w:tab/>
      </w:r>
      <w:r>
        <w:rPr>
          <w:sz w:val="20"/>
          <w:szCs w:val="20"/>
        </w:rPr>
        <w:tab/>
        <w:t xml:space="preserve"> Pacific Islands Forum Secretariat </w:t>
      </w:r>
    </w:p>
    <w:p w14:paraId="1D9FA061" w14:textId="1A3D239A" w:rsidR="00ED5A57" w:rsidRPr="00AB15B6" w:rsidRDefault="00ED5A57" w:rsidP="00B07606">
      <w:pPr>
        <w:spacing w:after="0" w:line="240" w:lineRule="auto"/>
        <w:jc w:val="both"/>
        <w:rPr>
          <w:color w:val="auto"/>
          <w:sz w:val="20"/>
          <w:szCs w:val="20"/>
          <w:lang w:val="en-GB"/>
        </w:rPr>
      </w:pPr>
      <w:r w:rsidRPr="00AB15B6">
        <w:rPr>
          <w:sz w:val="20"/>
          <w:szCs w:val="20"/>
        </w:rPr>
        <w:t>PSIDS</w:t>
      </w:r>
      <w:r w:rsidRPr="00AB15B6">
        <w:rPr>
          <w:sz w:val="20"/>
          <w:szCs w:val="20"/>
        </w:rPr>
        <w:tab/>
      </w:r>
      <w:r w:rsidRPr="00AB15B6">
        <w:rPr>
          <w:sz w:val="20"/>
          <w:szCs w:val="20"/>
        </w:rPr>
        <w:tab/>
        <w:t xml:space="preserve">Pacific </w:t>
      </w:r>
      <w:r w:rsidR="009D5CFE">
        <w:rPr>
          <w:sz w:val="20"/>
          <w:szCs w:val="20"/>
        </w:rPr>
        <w:t>S</w:t>
      </w:r>
      <w:r w:rsidR="009D5CFE" w:rsidRPr="00AB15B6">
        <w:rPr>
          <w:sz w:val="20"/>
          <w:szCs w:val="20"/>
        </w:rPr>
        <w:t xml:space="preserve">mall </w:t>
      </w:r>
      <w:r w:rsidR="009D5CFE">
        <w:rPr>
          <w:sz w:val="20"/>
          <w:szCs w:val="20"/>
        </w:rPr>
        <w:t>I</w:t>
      </w:r>
      <w:r w:rsidR="009D5CFE" w:rsidRPr="00AB15B6">
        <w:rPr>
          <w:sz w:val="20"/>
          <w:szCs w:val="20"/>
        </w:rPr>
        <w:t xml:space="preserve">sland </w:t>
      </w:r>
      <w:r w:rsidR="009D5CFE">
        <w:rPr>
          <w:sz w:val="20"/>
          <w:szCs w:val="20"/>
        </w:rPr>
        <w:t>D</w:t>
      </w:r>
      <w:r w:rsidR="009D5CFE" w:rsidRPr="00AB15B6">
        <w:rPr>
          <w:sz w:val="20"/>
          <w:szCs w:val="20"/>
        </w:rPr>
        <w:t xml:space="preserve">eveloping </w:t>
      </w:r>
      <w:r w:rsidR="009D5CFE">
        <w:rPr>
          <w:sz w:val="20"/>
          <w:szCs w:val="20"/>
        </w:rPr>
        <w:t>S</w:t>
      </w:r>
      <w:r w:rsidR="009D5CFE" w:rsidRPr="00AB15B6">
        <w:rPr>
          <w:sz w:val="20"/>
          <w:szCs w:val="20"/>
        </w:rPr>
        <w:t xml:space="preserve">tates </w:t>
      </w:r>
    </w:p>
    <w:p w14:paraId="753AAA7E"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PSC</w:t>
      </w:r>
      <w:r w:rsidRPr="00AB15B6">
        <w:rPr>
          <w:color w:val="auto"/>
          <w:sz w:val="20"/>
          <w:szCs w:val="20"/>
          <w:lang w:val="en-GB"/>
        </w:rPr>
        <w:tab/>
      </w:r>
      <w:r w:rsidRPr="00AB15B6">
        <w:rPr>
          <w:color w:val="auto"/>
          <w:sz w:val="20"/>
          <w:szCs w:val="20"/>
          <w:lang w:val="en-GB"/>
        </w:rPr>
        <w:tab/>
        <w:t>Project Steering Committee</w:t>
      </w:r>
    </w:p>
    <w:p w14:paraId="66AB88B3" w14:textId="6C54A1DB"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PWDs</w:t>
      </w:r>
      <w:r w:rsidRPr="00AB15B6">
        <w:rPr>
          <w:color w:val="auto"/>
          <w:sz w:val="20"/>
          <w:szCs w:val="20"/>
          <w:lang w:val="en-GB"/>
        </w:rPr>
        <w:tab/>
      </w:r>
      <w:r w:rsidRPr="00AB15B6">
        <w:rPr>
          <w:color w:val="auto"/>
          <w:sz w:val="20"/>
          <w:szCs w:val="20"/>
          <w:lang w:val="en-GB"/>
        </w:rPr>
        <w:tab/>
        <w:t>Persons With Disabilit</w:t>
      </w:r>
      <w:r w:rsidR="009D5CFE">
        <w:rPr>
          <w:color w:val="auto"/>
          <w:sz w:val="20"/>
          <w:szCs w:val="20"/>
          <w:lang w:val="en-GB"/>
        </w:rPr>
        <w:t>ies</w:t>
      </w:r>
    </w:p>
    <w:p w14:paraId="6F0B4CC0" w14:textId="1A33AC9A" w:rsidR="00AB15B6" w:rsidRDefault="00AB15B6" w:rsidP="00B07606">
      <w:pPr>
        <w:spacing w:after="0" w:line="240" w:lineRule="auto"/>
        <w:jc w:val="both"/>
        <w:rPr>
          <w:color w:val="auto"/>
          <w:sz w:val="20"/>
          <w:szCs w:val="20"/>
          <w:lang w:val="en-GB"/>
        </w:rPr>
      </w:pPr>
      <w:r>
        <w:rPr>
          <w:color w:val="auto"/>
          <w:sz w:val="20"/>
          <w:szCs w:val="20"/>
          <w:lang w:val="en-GB"/>
        </w:rPr>
        <w:t>RMI</w:t>
      </w:r>
      <w:r>
        <w:rPr>
          <w:color w:val="auto"/>
          <w:sz w:val="20"/>
          <w:szCs w:val="20"/>
          <w:lang w:val="en-GB"/>
        </w:rPr>
        <w:tab/>
      </w:r>
      <w:r>
        <w:rPr>
          <w:color w:val="auto"/>
          <w:sz w:val="20"/>
          <w:szCs w:val="20"/>
          <w:lang w:val="en-GB"/>
        </w:rPr>
        <w:tab/>
        <w:t>Republic of Marshall Islands</w:t>
      </w:r>
    </w:p>
    <w:p w14:paraId="5DA82EA4" w14:textId="28EEDFC5"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SDG</w:t>
      </w:r>
      <w:r w:rsidRPr="00AB15B6">
        <w:rPr>
          <w:color w:val="auto"/>
          <w:sz w:val="20"/>
          <w:szCs w:val="20"/>
          <w:lang w:val="en-GB"/>
        </w:rPr>
        <w:tab/>
      </w:r>
      <w:r w:rsidRPr="00AB15B6">
        <w:rPr>
          <w:color w:val="auto"/>
          <w:sz w:val="20"/>
          <w:szCs w:val="20"/>
          <w:lang w:val="en-GB"/>
        </w:rPr>
        <w:tab/>
        <w:t>Sustainable Development Goal</w:t>
      </w:r>
    </w:p>
    <w:p w14:paraId="18122DD6" w14:textId="31A1E9C6"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SOPs</w:t>
      </w:r>
      <w:r w:rsidRPr="00AB15B6">
        <w:rPr>
          <w:color w:val="auto"/>
          <w:sz w:val="20"/>
          <w:szCs w:val="20"/>
          <w:lang w:val="en-GB"/>
        </w:rPr>
        <w:tab/>
      </w:r>
      <w:r w:rsidRPr="00AB15B6">
        <w:rPr>
          <w:color w:val="auto"/>
          <w:sz w:val="20"/>
          <w:szCs w:val="20"/>
          <w:lang w:val="en-GB"/>
        </w:rPr>
        <w:tab/>
        <w:t xml:space="preserve">Standard </w:t>
      </w:r>
      <w:r w:rsidR="009D5CFE">
        <w:rPr>
          <w:color w:val="auto"/>
          <w:sz w:val="20"/>
          <w:szCs w:val="20"/>
          <w:lang w:val="en-GB"/>
        </w:rPr>
        <w:t>O</w:t>
      </w:r>
      <w:r w:rsidR="009D5CFE" w:rsidRPr="00AB15B6">
        <w:rPr>
          <w:color w:val="auto"/>
          <w:sz w:val="20"/>
          <w:szCs w:val="20"/>
          <w:lang w:val="en-GB"/>
        </w:rPr>
        <w:t xml:space="preserve">perating </w:t>
      </w:r>
      <w:r w:rsidR="009D5CFE">
        <w:rPr>
          <w:color w:val="auto"/>
          <w:sz w:val="20"/>
          <w:szCs w:val="20"/>
          <w:lang w:val="en-GB"/>
        </w:rPr>
        <w:t>P</w:t>
      </w:r>
      <w:r w:rsidR="009D5CFE" w:rsidRPr="00AB15B6">
        <w:rPr>
          <w:color w:val="auto"/>
          <w:sz w:val="20"/>
          <w:szCs w:val="20"/>
          <w:lang w:val="en-GB"/>
        </w:rPr>
        <w:t>rocedures</w:t>
      </w:r>
    </w:p>
    <w:p w14:paraId="257A7E57" w14:textId="2AA74781" w:rsidR="00E970BA" w:rsidRDefault="00E970BA" w:rsidP="001E7612">
      <w:pPr>
        <w:spacing w:after="0" w:line="240" w:lineRule="auto"/>
        <w:jc w:val="both"/>
        <w:rPr>
          <w:color w:val="auto"/>
          <w:sz w:val="20"/>
          <w:szCs w:val="20"/>
          <w:lang w:val="en-GB"/>
        </w:rPr>
      </w:pPr>
      <w:r>
        <w:rPr>
          <w:color w:val="auto"/>
          <w:sz w:val="20"/>
          <w:szCs w:val="20"/>
          <w:lang w:val="en-GB"/>
        </w:rPr>
        <w:t>SPREP</w:t>
      </w:r>
      <w:r>
        <w:rPr>
          <w:color w:val="auto"/>
          <w:sz w:val="20"/>
          <w:szCs w:val="20"/>
          <w:lang w:val="en-GB"/>
        </w:rPr>
        <w:tab/>
      </w:r>
      <w:r>
        <w:rPr>
          <w:color w:val="auto"/>
          <w:sz w:val="20"/>
          <w:szCs w:val="20"/>
          <w:lang w:val="en-GB"/>
        </w:rPr>
        <w:tab/>
        <w:t>Secretariat of the Pacific Regional Environment Programme</w:t>
      </w:r>
    </w:p>
    <w:p w14:paraId="7C96C1B5" w14:textId="65010F0F" w:rsidR="001E7612" w:rsidRPr="00AB15B6" w:rsidRDefault="001E7612" w:rsidP="001E7612">
      <w:pPr>
        <w:spacing w:after="0" w:line="240" w:lineRule="auto"/>
        <w:jc w:val="both"/>
        <w:rPr>
          <w:b/>
          <w:bCs/>
          <w:color w:val="auto"/>
          <w:sz w:val="20"/>
          <w:szCs w:val="20"/>
          <w:lang w:val="en-GB"/>
        </w:rPr>
      </w:pPr>
      <w:r w:rsidRPr="00AB15B6">
        <w:rPr>
          <w:color w:val="auto"/>
          <w:sz w:val="20"/>
          <w:szCs w:val="20"/>
          <w:lang w:val="en-GB"/>
        </w:rPr>
        <w:t>SRP</w:t>
      </w:r>
      <w:r w:rsidR="009D5CFE" w:rsidRPr="00AB15B6">
        <w:rPr>
          <w:color w:val="auto"/>
          <w:sz w:val="20"/>
          <w:szCs w:val="20"/>
          <w:lang w:val="en-GB"/>
        </w:rPr>
        <w:t>D</w:t>
      </w:r>
      <w:r w:rsidRPr="00AB15B6">
        <w:rPr>
          <w:color w:val="auto"/>
          <w:sz w:val="20"/>
          <w:szCs w:val="20"/>
          <w:lang w:val="en-GB"/>
        </w:rPr>
        <w:t xml:space="preserve"> </w:t>
      </w:r>
      <w:r w:rsidRPr="00AB15B6">
        <w:rPr>
          <w:color w:val="auto"/>
          <w:sz w:val="20"/>
          <w:szCs w:val="20"/>
          <w:lang w:val="en-GB"/>
        </w:rPr>
        <w:tab/>
      </w:r>
      <w:r w:rsidRPr="00AB15B6">
        <w:rPr>
          <w:color w:val="auto"/>
          <w:sz w:val="20"/>
          <w:szCs w:val="20"/>
          <w:lang w:val="en-GB"/>
        </w:rPr>
        <w:tab/>
        <w:t xml:space="preserve">Sub Regional Programme Document </w:t>
      </w:r>
    </w:p>
    <w:p w14:paraId="0C751F92" w14:textId="73754198"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ToC</w:t>
      </w:r>
      <w:r w:rsidRPr="00AB15B6">
        <w:rPr>
          <w:color w:val="auto"/>
          <w:sz w:val="20"/>
          <w:szCs w:val="20"/>
          <w:lang w:val="en-GB"/>
        </w:rPr>
        <w:tab/>
      </w:r>
      <w:r w:rsidRPr="00AB15B6">
        <w:rPr>
          <w:color w:val="auto"/>
          <w:sz w:val="20"/>
          <w:szCs w:val="20"/>
          <w:lang w:val="en-GB"/>
        </w:rPr>
        <w:tab/>
        <w:t>Theory of change</w:t>
      </w:r>
    </w:p>
    <w:p w14:paraId="0448D9B1"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ToR</w:t>
      </w:r>
      <w:r w:rsidRPr="00AB15B6">
        <w:rPr>
          <w:color w:val="auto"/>
          <w:sz w:val="20"/>
          <w:szCs w:val="20"/>
          <w:lang w:val="en-GB"/>
        </w:rPr>
        <w:tab/>
      </w:r>
      <w:r w:rsidRPr="00AB15B6">
        <w:rPr>
          <w:color w:val="auto"/>
          <w:sz w:val="20"/>
          <w:szCs w:val="20"/>
          <w:lang w:val="en-GB"/>
        </w:rPr>
        <w:tab/>
        <w:t>Terms of Reference</w:t>
      </w:r>
    </w:p>
    <w:p w14:paraId="79D410DF" w14:textId="02ECF21F"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UNDAF</w:t>
      </w:r>
      <w:r w:rsidRPr="00AB15B6">
        <w:rPr>
          <w:color w:val="auto"/>
          <w:sz w:val="20"/>
          <w:szCs w:val="20"/>
          <w:lang w:val="en-GB"/>
        </w:rPr>
        <w:tab/>
      </w:r>
      <w:r w:rsidR="00AB5D3A">
        <w:rPr>
          <w:color w:val="auto"/>
          <w:sz w:val="20"/>
          <w:szCs w:val="20"/>
          <w:lang w:val="en-GB"/>
        </w:rPr>
        <w:tab/>
      </w:r>
      <w:r w:rsidRPr="00AB15B6">
        <w:rPr>
          <w:color w:val="auto"/>
          <w:sz w:val="20"/>
          <w:szCs w:val="20"/>
          <w:lang w:val="en-GB"/>
        </w:rPr>
        <w:t>United Nations Development Assistance Framework</w:t>
      </w:r>
    </w:p>
    <w:p w14:paraId="57983658"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UNDP</w:t>
      </w:r>
      <w:r w:rsidRPr="00AB15B6">
        <w:rPr>
          <w:color w:val="auto"/>
          <w:sz w:val="20"/>
          <w:szCs w:val="20"/>
          <w:lang w:val="en-GB"/>
        </w:rPr>
        <w:tab/>
      </w:r>
      <w:r w:rsidRPr="00AB15B6">
        <w:rPr>
          <w:color w:val="auto"/>
          <w:sz w:val="20"/>
          <w:szCs w:val="20"/>
          <w:lang w:val="en-GB"/>
        </w:rPr>
        <w:tab/>
        <w:t>United Nations Development Programme</w:t>
      </w:r>
    </w:p>
    <w:p w14:paraId="0569A736"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UNDP CO</w:t>
      </w:r>
      <w:r w:rsidRPr="00AB15B6">
        <w:rPr>
          <w:color w:val="auto"/>
          <w:sz w:val="20"/>
          <w:szCs w:val="20"/>
          <w:lang w:val="en-GB"/>
        </w:rPr>
        <w:tab/>
        <w:t>UNDP Country Office</w:t>
      </w:r>
    </w:p>
    <w:p w14:paraId="414082E8" w14:textId="77777777" w:rsidR="00B07606" w:rsidRPr="00AB15B6" w:rsidRDefault="00B07606" w:rsidP="00B07606">
      <w:pPr>
        <w:spacing w:after="0" w:line="240" w:lineRule="auto"/>
        <w:jc w:val="both"/>
        <w:rPr>
          <w:color w:val="auto"/>
          <w:sz w:val="20"/>
          <w:szCs w:val="20"/>
          <w:lang w:val="en-GB"/>
        </w:rPr>
      </w:pPr>
      <w:r w:rsidRPr="00AB15B6">
        <w:rPr>
          <w:color w:val="auto"/>
          <w:sz w:val="20"/>
          <w:szCs w:val="20"/>
          <w:lang w:val="en-GB"/>
        </w:rPr>
        <w:t>UNEG</w:t>
      </w:r>
      <w:r w:rsidRPr="00AB15B6">
        <w:rPr>
          <w:color w:val="auto"/>
          <w:sz w:val="20"/>
          <w:szCs w:val="20"/>
          <w:lang w:val="en-GB"/>
        </w:rPr>
        <w:tab/>
      </w:r>
      <w:r w:rsidRPr="00AB15B6">
        <w:rPr>
          <w:color w:val="auto"/>
          <w:sz w:val="20"/>
          <w:szCs w:val="20"/>
          <w:lang w:val="en-GB"/>
        </w:rPr>
        <w:tab/>
        <w:t>United Nations Evaluation Group</w:t>
      </w:r>
    </w:p>
    <w:p w14:paraId="62EAD246" w14:textId="77777777" w:rsidR="00B07606" w:rsidRPr="00DE554C" w:rsidRDefault="00B07606" w:rsidP="00B07606">
      <w:pPr>
        <w:spacing w:after="0" w:line="240" w:lineRule="auto"/>
        <w:jc w:val="both"/>
        <w:rPr>
          <w:color w:val="auto"/>
          <w:szCs w:val="22"/>
          <w:lang w:val="en-GB"/>
        </w:rPr>
      </w:pPr>
    </w:p>
    <w:p w14:paraId="6591B905" w14:textId="77777777" w:rsidR="00B07606" w:rsidRPr="00DE554C" w:rsidRDefault="00B07606" w:rsidP="00B07606">
      <w:pPr>
        <w:jc w:val="both"/>
        <w:rPr>
          <w:color w:val="auto"/>
          <w:szCs w:val="22"/>
          <w:lang w:val="en-GB"/>
        </w:rPr>
      </w:pPr>
    </w:p>
    <w:p w14:paraId="2273DCBE" w14:textId="77777777" w:rsidR="00B07606" w:rsidRPr="00DE554C" w:rsidRDefault="00B07606" w:rsidP="00B07606">
      <w:pPr>
        <w:jc w:val="both"/>
        <w:rPr>
          <w:color w:val="auto"/>
          <w:szCs w:val="22"/>
          <w:lang w:val="en-GB"/>
        </w:rPr>
      </w:pPr>
    </w:p>
    <w:p w14:paraId="51E83C64" w14:textId="77777777" w:rsidR="00B07606" w:rsidRPr="00DE554C" w:rsidRDefault="00B07606" w:rsidP="00B07606">
      <w:pPr>
        <w:jc w:val="both"/>
        <w:rPr>
          <w:color w:val="auto"/>
          <w:szCs w:val="22"/>
          <w:lang w:val="en-GB"/>
        </w:rPr>
      </w:pPr>
    </w:p>
    <w:p w14:paraId="55619A39" w14:textId="77777777" w:rsidR="00B07606" w:rsidRPr="00DE554C" w:rsidRDefault="00B07606" w:rsidP="00B07606">
      <w:pPr>
        <w:jc w:val="both"/>
        <w:rPr>
          <w:color w:val="auto"/>
          <w:szCs w:val="22"/>
          <w:lang w:val="en-GB"/>
        </w:rPr>
      </w:pPr>
    </w:p>
    <w:p w14:paraId="1C666B01" w14:textId="77777777" w:rsidR="00B07606" w:rsidRPr="00DE554C" w:rsidRDefault="00B07606" w:rsidP="00B07606">
      <w:pPr>
        <w:jc w:val="both"/>
        <w:rPr>
          <w:color w:val="auto"/>
          <w:szCs w:val="22"/>
          <w:lang w:val="en-GB"/>
        </w:rPr>
      </w:pPr>
    </w:p>
    <w:p w14:paraId="66D4D292" w14:textId="4D0F8C4F" w:rsidR="00B07606" w:rsidRDefault="00B07606" w:rsidP="00B07606">
      <w:pPr>
        <w:jc w:val="center"/>
        <w:rPr>
          <w:b/>
          <w:bCs/>
          <w:i/>
          <w:iCs/>
          <w:color w:val="0000FF"/>
        </w:rPr>
      </w:pPr>
    </w:p>
    <w:p w14:paraId="68868F9C" w14:textId="77777777" w:rsidR="006748F5" w:rsidRDefault="006748F5" w:rsidP="00B07606">
      <w:pPr>
        <w:jc w:val="center"/>
        <w:rPr>
          <w:b/>
          <w:bCs/>
          <w:i/>
          <w:iCs/>
          <w:color w:val="0000FF"/>
        </w:rPr>
      </w:pPr>
    </w:p>
    <w:p w14:paraId="6308CF76" w14:textId="77777777" w:rsidR="00664547" w:rsidRPr="0052562A" w:rsidRDefault="00664547" w:rsidP="00664547">
      <w:pPr>
        <w:jc w:val="center"/>
        <w:rPr>
          <w:b/>
          <w:bCs/>
          <w:color w:val="0000FF"/>
          <w:sz w:val="21"/>
          <w:szCs w:val="21"/>
          <w:lang w:val="en-GB"/>
        </w:rPr>
      </w:pPr>
      <w:r w:rsidRPr="0052562A">
        <w:rPr>
          <w:b/>
          <w:bCs/>
          <w:color w:val="0000FF"/>
          <w:sz w:val="21"/>
          <w:szCs w:val="21"/>
          <w:lang w:val="en-GB"/>
        </w:rPr>
        <w:lastRenderedPageBreak/>
        <w:t>EXECUTIVE SUMMARY</w:t>
      </w:r>
    </w:p>
    <w:p w14:paraId="640BDDF2" w14:textId="77777777" w:rsidR="00664547" w:rsidRPr="0052562A" w:rsidRDefault="00664547" w:rsidP="00664547">
      <w:pPr>
        <w:spacing w:after="0" w:line="240" w:lineRule="auto"/>
        <w:contextualSpacing/>
        <w:jc w:val="both"/>
        <w:rPr>
          <w:b/>
          <w:bCs/>
          <w:color w:val="FF0000"/>
          <w:sz w:val="21"/>
          <w:szCs w:val="21"/>
        </w:rPr>
      </w:pPr>
      <w:r w:rsidRPr="0052562A">
        <w:rPr>
          <w:b/>
          <w:bCs/>
          <w:color w:val="FF0000"/>
          <w:sz w:val="21"/>
          <w:szCs w:val="21"/>
        </w:rPr>
        <w:t>Background</w:t>
      </w:r>
    </w:p>
    <w:p w14:paraId="364E8553" w14:textId="77777777" w:rsidR="00664547" w:rsidRPr="0052562A" w:rsidRDefault="00664547" w:rsidP="00664547">
      <w:pPr>
        <w:spacing w:after="0" w:line="240" w:lineRule="auto"/>
        <w:contextualSpacing/>
        <w:jc w:val="both"/>
        <w:rPr>
          <w:b/>
          <w:bCs/>
          <w:color w:val="auto"/>
          <w:sz w:val="21"/>
          <w:szCs w:val="21"/>
        </w:rPr>
      </w:pPr>
    </w:p>
    <w:p w14:paraId="7D5D9704" w14:textId="66B9BE11" w:rsidR="00664547" w:rsidRPr="0052562A" w:rsidRDefault="00664547" w:rsidP="00664547">
      <w:pPr>
        <w:pStyle w:val="Default"/>
        <w:jc w:val="both"/>
        <w:rPr>
          <w:rFonts w:ascii="Times New Roman" w:hAnsi="Times New Roman" w:cs="Times New Roman"/>
          <w:sz w:val="21"/>
          <w:szCs w:val="21"/>
        </w:rPr>
      </w:pPr>
      <w:r w:rsidRPr="0052562A">
        <w:rPr>
          <w:rFonts w:ascii="Times New Roman" w:hAnsi="Times New Roman" w:cs="Times New Roman"/>
          <w:sz w:val="21"/>
          <w:szCs w:val="21"/>
        </w:rPr>
        <w:t xml:space="preserve">The </w:t>
      </w:r>
      <w:r w:rsidRPr="0052562A">
        <w:rPr>
          <w:rFonts w:ascii="Times New Roman" w:hAnsi="Times New Roman" w:cs="Times New Roman"/>
          <w:bCs/>
          <w:i/>
          <w:iCs/>
          <w:color w:val="0000FF"/>
          <w:sz w:val="21"/>
          <w:szCs w:val="21"/>
        </w:rPr>
        <w:t xml:space="preserve">Climate Security in the Pacific Project </w:t>
      </w:r>
      <w:r w:rsidRPr="0052562A">
        <w:rPr>
          <w:rFonts w:ascii="Times New Roman" w:hAnsi="Times New Roman" w:cs="Times New Roman"/>
          <w:color w:val="0000FF"/>
          <w:sz w:val="21"/>
          <w:szCs w:val="21"/>
        </w:rPr>
        <w:t xml:space="preserve">(CSP) </w:t>
      </w:r>
      <w:r w:rsidRPr="0052562A">
        <w:rPr>
          <w:rFonts w:ascii="Times New Roman" w:hAnsi="Times New Roman" w:cs="Times New Roman"/>
          <w:color w:val="auto"/>
          <w:sz w:val="21"/>
          <w:szCs w:val="21"/>
        </w:rPr>
        <w:t>was</w:t>
      </w:r>
      <w:r w:rsidRPr="0052562A">
        <w:rPr>
          <w:color w:val="auto"/>
          <w:sz w:val="21"/>
          <w:szCs w:val="21"/>
        </w:rPr>
        <w:t xml:space="preserve"> </w:t>
      </w:r>
      <w:r w:rsidRPr="0052562A">
        <w:rPr>
          <w:rFonts w:ascii="Times New Roman" w:hAnsi="Times New Roman" w:cs="Times New Roman"/>
          <w:sz w:val="21"/>
          <w:szCs w:val="21"/>
        </w:rPr>
        <w:t xml:space="preserve">implemented with the UN Secretary General Peace Building Fund’s (PBF) input of US$3.2 million in Kiribati, </w:t>
      </w:r>
      <w:proofErr w:type="gramStart"/>
      <w:r w:rsidRPr="0052562A">
        <w:rPr>
          <w:rFonts w:ascii="Times New Roman" w:hAnsi="Times New Roman" w:cs="Times New Roman"/>
          <w:sz w:val="21"/>
          <w:szCs w:val="21"/>
        </w:rPr>
        <w:t>Tuvalu</w:t>
      </w:r>
      <w:proofErr w:type="gramEnd"/>
      <w:r w:rsidRPr="0052562A">
        <w:rPr>
          <w:rFonts w:ascii="Times New Roman" w:hAnsi="Times New Roman" w:cs="Times New Roman"/>
          <w:sz w:val="21"/>
          <w:szCs w:val="21"/>
        </w:rPr>
        <w:t xml:space="preserve"> and the Republic of Marshall Islands (RMI). </w:t>
      </w:r>
      <w:r w:rsidR="00115146">
        <w:rPr>
          <w:rFonts w:ascii="Times New Roman" w:hAnsi="Times New Roman" w:cs="Times New Roman"/>
          <w:sz w:val="21"/>
          <w:szCs w:val="21"/>
        </w:rPr>
        <w:t xml:space="preserve">The </w:t>
      </w:r>
      <w:r w:rsidRPr="0052562A">
        <w:rPr>
          <w:rFonts w:ascii="Times New Roman" w:hAnsi="Times New Roman" w:cs="Times New Roman"/>
          <w:sz w:val="21"/>
          <w:szCs w:val="21"/>
        </w:rPr>
        <w:t xml:space="preserve">International Organization for Migration (IOM) provided an in-kind contribution of approximate value of $25,000 towards office space, office running costs and transportation in the RMI. </w:t>
      </w:r>
      <w:r w:rsidR="00115146">
        <w:rPr>
          <w:rFonts w:ascii="Times New Roman" w:hAnsi="Times New Roman" w:cs="Times New Roman"/>
          <w:sz w:val="21"/>
          <w:szCs w:val="21"/>
        </w:rPr>
        <w:t xml:space="preserve">The </w:t>
      </w:r>
      <w:r w:rsidRPr="0052562A">
        <w:rPr>
          <w:rFonts w:ascii="Times New Roman" w:hAnsi="Times New Roman" w:cs="Times New Roman"/>
          <w:sz w:val="21"/>
          <w:szCs w:val="21"/>
        </w:rPr>
        <w:t xml:space="preserve">United Nations Development Programme (UNDP) provided an in-kind contribution of approximately $26,150 for staff time in this project implementing in the </w:t>
      </w:r>
      <w:r w:rsidR="00115146">
        <w:rPr>
          <w:rFonts w:ascii="Times New Roman" w:hAnsi="Times New Roman" w:cs="Times New Roman"/>
          <w:sz w:val="21"/>
          <w:szCs w:val="21"/>
        </w:rPr>
        <w:t>three</w:t>
      </w:r>
      <w:r w:rsidR="00115146" w:rsidRPr="0052562A">
        <w:rPr>
          <w:rFonts w:ascii="Times New Roman" w:hAnsi="Times New Roman" w:cs="Times New Roman"/>
          <w:sz w:val="21"/>
          <w:szCs w:val="21"/>
        </w:rPr>
        <w:t xml:space="preserve"> </w:t>
      </w:r>
      <w:r w:rsidRPr="0052562A">
        <w:rPr>
          <w:rFonts w:ascii="Times New Roman" w:hAnsi="Times New Roman" w:cs="Times New Roman"/>
          <w:sz w:val="21"/>
          <w:szCs w:val="21"/>
        </w:rPr>
        <w:t xml:space="preserve">countries. The project document was signed </w:t>
      </w:r>
      <w:r w:rsidR="00A6285A">
        <w:rPr>
          <w:rFonts w:ascii="Times New Roman" w:hAnsi="Times New Roman" w:cs="Times New Roman"/>
          <w:sz w:val="21"/>
          <w:szCs w:val="21"/>
        </w:rPr>
        <w:t>between</w:t>
      </w:r>
      <w:r w:rsidR="00A6285A" w:rsidRPr="0052562A">
        <w:rPr>
          <w:rFonts w:ascii="Times New Roman" w:hAnsi="Times New Roman" w:cs="Times New Roman"/>
          <w:sz w:val="21"/>
          <w:szCs w:val="21"/>
        </w:rPr>
        <w:t xml:space="preserve"> </w:t>
      </w:r>
      <w:r w:rsidRPr="0052562A">
        <w:rPr>
          <w:rFonts w:ascii="Times New Roman" w:hAnsi="Times New Roman" w:cs="Times New Roman"/>
          <w:sz w:val="21"/>
          <w:szCs w:val="21"/>
        </w:rPr>
        <w:t>22</w:t>
      </w:r>
      <w:r w:rsidRPr="0052562A">
        <w:rPr>
          <w:rFonts w:ascii="Times New Roman" w:hAnsi="Times New Roman" w:cs="Times New Roman"/>
          <w:sz w:val="21"/>
          <w:szCs w:val="21"/>
          <w:vertAlign w:val="superscript"/>
        </w:rPr>
        <w:t>nd</w:t>
      </w:r>
      <w:r w:rsidRPr="0052562A">
        <w:rPr>
          <w:rFonts w:ascii="Times New Roman" w:hAnsi="Times New Roman" w:cs="Times New Roman"/>
          <w:sz w:val="21"/>
          <w:szCs w:val="21"/>
        </w:rPr>
        <w:t xml:space="preserve"> June </w:t>
      </w:r>
      <w:r w:rsidR="00A6285A">
        <w:rPr>
          <w:rFonts w:ascii="Times New Roman" w:hAnsi="Times New Roman" w:cs="Times New Roman"/>
          <w:sz w:val="21"/>
          <w:szCs w:val="21"/>
        </w:rPr>
        <w:t>to 2</w:t>
      </w:r>
      <w:r w:rsidR="00A6285A" w:rsidRPr="00BA6CA4">
        <w:rPr>
          <w:rFonts w:ascii="Times New Roman" w:hAnsi="Times New Roman" w:cs="Times New Roman"/>
          <w:sz w:val="21"/>
          <w:szCs w:val="21"/>
          <w:vertAlign w:val="superscript"/>
        </w:rPr>
        <w:t>nd</w:t>
      </w:r>
      <w:r w:rsidR="00A6285A">
        <w:rPr>
          <w:rFonts w:ascii="Times New Roman" w:hAnsi="Times New Roman" w:cs="Times New Roman"/>
          <w:sz w:val="21"/>
          <w:szCs w:val="21"/>
        </w:rPr>
        <w:t xml:space="preserve"> July </w:t>
      </w:r>
      <w:r w:rsidRPr="0052562A">
        <w:rPr>
          <w:rFonts w:ascii="Times New Roman" w:hAnsi="Times New Roman" w:cs="Times New Roman"/>
          <w:sz w:val="21"/>
          <w:szCs w:val="21"/>
        </w:rPr>
        <w:t xml:space="preserve">2020 and was officially launched </w:t>
      </w:r>
      <w:r w:rsidR="00A6285A">
        <w:rPr>
          <w:rFonts w:ascii="Times New Roman" w:hAnsi="Times New Roman" w:cs="Times New Roman"/>
          <w:sz w:val="21"/>
          <w:szCs w:val="21"/>
        </w:rPr>
        <w:t xml:space="preserve">through an inception workshop </w:t>
      </w:r>
      <w:r w:rsidRPr="0052562A">
        <w:rPr>
          <w:rFonts w:ascii="Times New Roman" w:hAnsi="Times New Roman" w:cs="Times New Roman"/>
          <w:sz w:val="21"/>
          <w:szCs w:val="21"/>
        </w:rPr>
        <w:t>on 8</w:t>
      </w:r>
      <w:r w:rsidRPr="0052562A">
        <w:rPr>
          <w:rFonts w:ascii="Times New Roman" w:hAnsi="Times New Roman" w:cs="Times New Roman"/>
          <w:sz w:val="21"/>
          <w:szCs w:val="21"/>
          <w:vertAlign w:val="superscript"/>
        </w:rPr>
        <w:t>th</w:t>
      </w:r>
      <w:r w:rsidRPr="0052562A">
        <w:rPr>
          <w:rFonts w:ascii="Times New Roman" w:hAnsi="Times New Roman" w:cs="Times New Roman"/>
          <w:sz w:val="21"/>
          <w:szCs w:val="21"/>
        </w:rPr>
        <w:t xml:space="preserve"> September 2020. The project had a life</w:t>
      </w:r>
      <w:r w:rsidR="00A6285A">
        <w:rPr>
          <w:rFonts w:ascii="Times New Roman" w:hAnsi="Times New Roman" w:cs="Times New Roman"/>
          <w:sz w:val="21"/>
          <w:szCs w:val="21"/>
        </w:rPr>
        <w:t>time</w:t>
      </w:r>
      <w:r w:rsidRPr="0052562A">
        <w:rPr>
          <w:rFonts w:ascii="Times New Roman" w:hAnsi="Times New Roman" w:cs="Times New Roman"/>
          <w:sz w:val="21"/>
          <w:szCs w:val="21"/>
        </w:rPr>
        <w:t xml:space="preserve"> of 2 years ending on 30</w:t>
      </w:r>
      <w:r w:rsidRPr="0052562A">
        <w:rPr>
          <w:rFonts w:ascii="Times New Roman" w:hAnsi="Times New Roman" w:cs="Times New Roman"/>
          <w:sz w:val="21"/>
          <w:szCs w:val="21"/>
          <w:vertAlign w:val="superscript"/>
        </w:rPr>
        <w:t>th</w:t>
      </w:r>
      <w:r w:rsidRPr="0052562A">
        <w:rPr>
          <w:rFonts w:ascii="Times New Roman" w:hAnsi="Times New Roman" w:cs="Times New Roman"/>
          <w:sz w:val="21"/>
          <w:szCs w:val="21"/>
        </w:rPr>
        <w:t xml:space="preserve"> June 2022 that was extended to 16</w:t>
      </w:r>
      <w:r w:rsidRPr="0052562A">
        <w:rPr>
          <w:rFonts w:ascii="Times New Roman" w:hAnsi="Times New Roman" w:cs="Times New Roman"/>
          <w:sz w:val="21"/>
          <w:szCs w:val="21"/>
          <w:vertAlign w:val="superscript"/>
        </w:rPr>
        <w:t>th</w:t>
      </w:r>
      <w:r w:rsidRPr="0052562A">
        <w:rPr>
          <w:rFonts w:ascii="Times New Roman" w:hAnsi="Times New Roman" w:cs="Times New Roman"/>
          <w:sz w:val="21"/>
          <w:szCs w:val="21"/>
        </w:rPr>
        <w:t xml:space="preserve"> January 2023 on No-</w:t>
      </w:r>
      <w:r w:rsidR="00E75A59">
        <w:rPr>
          <w:rFonts w:ascii="Times New Roman" w:hAnsi="Times New Roman" w:cs="Times New Roman"/>
          <w:sz w:val="21"/>
          <w:szCs w:val="21"/>
        </w:rPr>
        <w:t>C</w:t>
      </w:r>
      <w:r w:rsidR="00E75A59" w:rsidRPr="0052562A">
        <w:rPr>
          <w:rFonts w:ascii="Times New Roman" w:hAnsi="Times New Roman" w:cs="Times New Roman"/>
          <w:sz w:val="21"/>
          <w:szCs w:val="21"/>
        </w:rPr>
        <w:t xml:space="preserve">ost </w:t>
      </w:r>
      <w:r w:rsidRPr="0052562A">
        <w:rPr>
          <w:rFonts w:ascii="Times New Roman" w:hAnsi="Times New Roman" w:cs="Times New Roman"/>
          <w:sz w:val="21"/>
          <w:szCs w:val="21"/>
        </w:rPr>
        <w:t xml:space="preserve">Extension (NCE) </w:t>
      </w:r>
      <w:r w:rsidR="00E75A59" w:rsidRPr="0052562A">
        <w:rPr>
          <w:rFonts w:ascii="Times New Roman" w:hAnsi="Times New Roman" w:cs="Times New Roman"/>
          <w:sz w:val="21"/>
          <w:szCs w:val="21"/>
        </w:rPr>
        <w:t>bas</w:t>
      </w:r>
      <w:r w:rsidR="00E75A59">
        <w:rPr>
          <w:rFonts w:ascii="Times New Roman" w:hAnsi="Times New Roman" w:cs="Times New Roman"/>
          <w:sz w:val="21"/>
          <w:szCs w:val="21"/>
        </w:rPr>
        <w:t>i</w:t>
      </w:r>
      <w:r w:rsidR="00E75A59" w:rsidRPr="0052562A">
        <w:rPr>
          <w:rFonts w:ascii="Times New Roman" w:hAnsi="Times New Roman" w:cs="Times New Roman"/>
          <w:sz w:val="21"/>
          <w:szCs w:val="21"/>
        </w:rPr>
        <w:t>s</w:t>
      </w:r>
      <w:r w:rsidR="00E75A59">
        <w:rPr>
          <w:rFonts w:ascii="Times New Roman" w:hAnsi="Times New Roman" w:cs="Times New Roman"/>
          <w:sz w:val="21"/>
          <w:szCs w:val="21"/>
        </w:rPr>
        <w:t xml:space="preserve"> with operational flexibility to close by 13</w:t>
      </w:r>
      <w:r w:rsidR="00E75A59" w:rsidRPr="00BA6CA4">
        <w:rPr>
          <w:rFonts w:ascii="Times New Roman" w:hAnsi="Times New Roman" w:cs="Times New Roman"/>
          <w:sz w:val="21"/>
          <w:szCs w:val="21"/>
          <w:vertAlign w:val="superscript"/>
        </w:rPr>
        <w:t>th</w:t>
      </w:r>
      <w:r w:rsidR="00E75A59">
        <w:rPr>
          <w:rFonts w:ascii="Times New Roman" w:hAnsi="Times New Roman" w:cs="Times New Roman"/>
          <w:sz w:val="21"/>
          <w:szCs w:val="21"/>
        </w:rPr>
        <w:t xml:space="preserve"> February 2023</w:t>
      </w:r>
      <w:r w:rsidRPr="0052562A">
        <w:rPr>
          <w:rFonts w:ascii="Times New Roman" w:hAnsi="Times New Roman" w:cs="Times New Roman"/>
          <w:sz w:val="21"/>
          <w:szCs w:val="21"/>
        </w:rPr>
        <w:t>.</w:t>
      </w:r>
    </w:p>
    <w:p w14:paraId="0A777ACE" w14:textId="77777777" w:rsidR="00664547" w:rsidRPr="0052562A" w:rsidRDefault="00664547" w:rsidP="00664547">
      <w:pPr>
        <w:widowControl w:val="0"/>
        <w:autoSpaceDE w:val="0"/>
        <w:autoSpaceDN w:val="0"/>
        <w:adjustRightInd w:val="0"/>
        <w:spacing w:after="0" w:line="240" w:lineRule="auto"/>
        <w:contextualSpacing/>
        <w:jc w:val="both"/>
        <w:rPr>
          <w:bCs/>
          <w:color w:val="auto"/>
          <w:sz w:val="21"/>
          <w:szCs w:val="21"/>
        </w:rPr>
      </w:pPr>
    </w:p>
    <w:p w14:paraId="24AED82D" w14:textId="6CC09E7C" w:rsidR="00664547" w:rsidRPr="0052562A" w:rsidRDefault="00664547" w:rsidP="00664547">
      <w:pPr>
        <w:widowControl w:val="0"/>
        <w:autoSpaceDE w:val="0"/>
        <w:autoSpaceDN w:val="0"/>
        <w:adjustRightInd w:val="0"/>
        <w:spacing w:after="0" w:line="240" w:lineRule="auto"/>
        <w:contextualSpacing/>
        <w:jc w:val="both"/>
        <w:rPr>
          <w:bCs/>
          <w:color w:val="auto"/>
          <w:sz w:val="21"/>
          <w:szCs w:val="21"/>
        </w:rPr>
      </w:pPr>
      <w:r w:rsidRPr="0052562A">
        <w:rPr>
          <w:sz w:val="21"/>
          <w:szCs w:val="21"/>
        </w:rPr>
        <w:t xml:space="preserve"> The objective of the Climate Security Project is to assess, monitor and </w:t>
      </w:r>
      <w:r w:rsidR="008A6329" w:rsidRPr="0052562A">
        <w:rPr>
          <w:sz w:val="21"/>
          <w:szCs w:val="21"/>
        </w:rPr>
        <w:t>coordinat</w:t>
      </w:r>
      <w:r w:rsidR="008A6329">
        <w:rPr>
          <w:sz w:val="21"/>
          <w:szCs w:val="21"/>
        </w:rPr>
        <w:t>e</w:t>
      </w:r>
      <w:r w:rsidR="008A6329" w:rsidRPr="0052562A">
        <w:rPr>
          <w:sz w:val="21"/>
          <w:szCs w:val="21"/>
        </w:rPr>
        <w:t xml:space="preserve"> </w:t>
      </w:r>
      <w:r w:rsidRPr="0052562A">
        <w:rPr>
          <w:sz w:val="21"/>
          <w:szCs w:val="21"/>
        </w:rPr>
        <w:t xml:space="preserve">actions on reducing the impacts of critical climate security risks that are emerging in the Pacific region with a focus to </w:t>
      </w:r>
      <w:r w:rsidR="008A6329">
        <w:rPr>
          <w:sz w:val="21"/>
          <w:szCs w:val="21"/>
        </w:rPr>
        <w:t>three</w:t>
      </w:r>
      <w:r w:rsidR="008A6329" w:rsidRPr="0052562A">
        <w:rPr>
          <w:sz w:val="21"/>
          <w:szCs w:val="21"/>
        </w:rPr>
        <w:t xml:space="preserve"> </w:t>
      </w:r>
      <w:r w:rsidRPr="0052562A">
        <w:rPr>
          <w:sz w:val="21"/>
          <w:szCs w:val="21"/>
        </w:rPr>
        <w:t xml:space="preserve">major atoll islands –Kiribati, </w:t>
      </w:r>
      <w:proofErr w:type="gramStart"/>
      <w:r w:rsidRPr="0052562A">
        <w:rPr>
          <w:sz w:val="21"/>
          <w:szCs w:val="21"/>
        </w:rPr>
        <w:t>Tuvalu</w:t>
      </w:r>
      <w:proofErr w:type="gramEnd"/>
      <w:r w:rsidRPr="0052562A">
        <w:rPr>
          <w:sz w:val="21"/>
          <w:szCs w:val="21"/>
        </w:rPr>
        <w:t xml:space="preserve"> and </w:t>
      </w:r>
      <w:r w:rsidR="008A6329">
        <w:rPr>
          <w:sz w:val="21"/>
          <w:szCs w:val="21"/>
        </w:rPr>
        <w:t>the Republic of Marshall Islands</w:t>
      </w:r>
      <w:r w:rsidRPr="0052562A">
        <w:rPr>
          <w:sz w:val="21"/>
          <w:szCs w:val="21"/>
        </w:rPr>
        <w:t>. UNDP is the overall implementing partner of the project together with IOM, being responsible for the project implementation in RMI</w:t>
      </w:r>
      <w:r w:rsidR="008A6329">
        <w:rPr>
          <w:sz w:val="21"/>
          <w:szCs w:val="21"/>
        </w:rPr>
        <w:t xml:space="preserve"> and at the regional level</w:t>
      </w:r>
      <w:r w:rsidRPr="0052562A">
        <w:rPr>
          <w:sz w:val="21"/>
          <w:szCs w:val="21"/>
        </w:rPr>
        <w:t>.</w:t>
      </w:r>
    </w:p>
    <w:p w14:paraId="62A7F7AF" w14:textId="77777777" w:rsidR="00664547" w:rsidRPr="0052562A" w:rsidRDefault="00664547" w:rsidP="00664547">
      <w:pPr>
        <w:widowControl w:val="0"/>
        <w:autoSpaceDE w:val="0"/>
        <w:autoSpaceDN w:val="0"/>
        <w:adjustRightInd w:val="0"/>
        <w:spacing w:after="0" w:line="240" w:lineRule="auto"/>
        <w:contextualSpacing/>
        <w:jc w:val="both"/>
        <w:rPr>
          <w:bCs/>
          <w:color w:val="auto"/>
          <w:sz w:val="21"/>
          <w:szCs w:val="21"/>
        </w:rPr>
      </w:pPr>
    </w:p>
    <w:p w14:paraId="60D5DD66" w14:textId="77777777" w:rsidR="00664547" w:rsidRPr="0052562A" w:rsidRDefault="00664547" w:rsidP="00664547">
      <w:pPr>
        <w:pStyle w:val="Default"/>
        <w:rPr>
          <w:rFonts w:ascii="Times New Roman" w:hAnsi="Times New Roman" w:cs="Times New Roman"/>
          <w:color w:val="FF0000"/>
          <w:sz w:val="21"/>
          <w:szCs w:val="21"/>
        </w:rPr>
      </w:pPr>
      <w:r w:rsidRPr="0052562A">
        <w:rPr>
          <w:rFonts w:ascii="Times New Roman" w:hAnsi="Times New Roman" w:cs="Times New Roman"/>
          <w:b/>
          <w:bCs/>
          <w:color w:val="FF0000"/>
          <w:sz w:val="21"/>
          <w:szCs w:val="21"/>
        </w:rPr>
        <w:t xml:space="preserve">Evaluation Objective </w:t>
      </w:r>
    </w:p>
    <w:p w14:paraId="079B7051" w14:textId="77777777" w:rsidR="00664547" w:rsidRPr="0052562A" w:rsidRDefault="00664547" w:rsidP="00664547">
      <w:pPr>
        <w:contextualSpacing/>
        <w:jc w:val="both"/>
        <w:rPr>
          <w:sz w:val="21"/>
          <w:szCs w:val="21"/>
        </w:rPr>
      </w:pPr>
    </w:p>
    <w:p w14:paraId="71309A3B" w14:textId="6331067A" w:rsidR="00664547" w:rsidRPr="0052562A" w:rsidRDefault="00664547" w:rsidP="00664547">
      <w:pPr>
        <w:widowControl w:val="0"/>
        <w:autoSpaceDE w:val="0"/>
        <w:autoSpaceDN w:val="0"/>
        <w:adjustRightInd w:val="0"/>
        <w:spacing w:after="0" w:line="240" w:lineRule="auto"/>
        <w:contextualSpacing/>
        <w:jc w:val="both"/>
        <w:rPr>
          <w:color w:val="auto"/>
          <w:sz w:val="21"/>
          <w:szCs w:val="21"/>
          <w:lang w:val="en-GB"/>
        </w:rPr>
      </w:pPr>
      <w:r w:rsidRPr="0052562A">
        <w:rPr>
          <w:bCs/>
          <w:color w:val="auto"/>
          <w:sz w:val="21"/>
          <w:szCs w:val="21"/>
        </w:rPr>
        <w:t xml:space="preserve">The final evaluation of </w:t>
      </w:r>
      <w:r w:rsidRPr="0052562A">
        <w:rPr>
          <w:color w:val="auto"/>
          <w:sz w:val="21"/>
          <w:szCs w:val="21"/>
        </w:rPr>
        <w:t xml:space="preserve">CSP commissioned by the UNDP </w:t>
      </w:r>
      <w:r w:rsidR="00AA2A40">
        <w:rPr>
          <w:color w:val="auto"/>
          <w:sz w:val="21"/>
          <w:szCs w:val="21"/>
        </w:rPr>
        <w:t>Pacific</w:t>
      </w:r>
      <w:r w:rsidR="00AA2A40" w:rsidRPr="0052562A">
        <w:rPr>
          <w:color w:val="auto"/>
          <w:sz w:val="21"/>
          <w:szCs w:val="21"/>
        </w:rPr>
        <w:t xml:space="preserve"> </w:t>
      </w:r>
      <w:r w:rsidRPr="0052562A">
        <w:rPr>
          <w:color w:val="auto"/>
          <w:sz w:val="21"/>
          <w:szCs w:val="21"/>
        </w:rPr>
        <w:t xml:space="preserve">Office </w:t>
      </w:r>
      <w:r w:rsidR="00AA2A40">
        <w:rPr>
          <w:color w:val="auto"/>
          <w:sz w:val="21"/>
          <w:szCs w:val="21"/>
        </w:rPr>
        <w:t>in</w:t>
      </w:r>
      <w:r w:rsidRPr="0052562A">
        <w:rPr>
          <w:color w:val="auto"/>
          <w:sz w:val="21"/>
          <w:szCs w:val="21"/>
        </w:rPr>
        <w:t xml:space="preserve"> Fiji was undertaken by an independent Evaluation Team (ET) from September – December 2022. </w:t>
      </w:r>
      <w:r w:rsidRPr="0052562A">
        <w:rPr>
          <w:sz w:val="21"/>
          <w:szCs w:val="21"/>
        </w:rPr>
        <w:t xml:space="preserve">The objective of this assignment was to conduct a final evaluation of the project to assess the overall performance of the project and its overall added value to climate security in the Pacific </w:t>
      </w:r>
      <w:r w:rsidRPr="0052562A">
        <w:rPr>
          <w:color w:val="auto"/>
          <w:sz w:val="21"/>
          <w:szCs w:val="21"/>
          <w:lang w:val="en-GB"/>
        </w:rPr>
        <w:t>in the timeframe of the project from inception to 31</w:t>
      </w:r>
      <w:r w:rsidRPr="0052562A">
        <w:rPr>
          <w:color w:val="auto"/>
          <w:sz w:val="21"/>
          <w:szCs w:val="21"/>
          <w:vertAlign w:val="superscript"/>
          <w:lang w:val="en-GB"/>
        </w:rPr>
        <w:t>st</w:t>
      </w:r>
      <w:r w:rsidRPr="0052562A">
        <w:rPr>
          <w:color w:val="auto"/>
          <w:sz w:val="21"/>
          <w:szCs w:val="21"/>
          <w:lang w:val="en-GB"/>
        </w:rPr>
        <w:t xml:space="preserve"> August 2022.</w:t>
      </w:r>
      <w:r w:rsidRPr="0052562A">
        <w:rPr>
          <w:sz w:val="21"/>
          <w:szCs w:val="21"/>
        </w:rPr>
        <w:t xml:space="preserve"> </w:t>
      </w:r>
      <w:r w:rsidRPr="0052562A">
        <w:rPr>
          <w:color w:val="auto"/>
          <w:sz w:val="21"/>
          <w:szCs w:val="21"/>
          <w:lang w:val="en-GB"/>
        </w:rPr>
        <w:t xml:space="preserve">Such assessment includes activity-related results but also more broadly the peacebuilding </w:t>
      </w:r>
      <w:r w:rsidR="00431578">
        <w:rPr>
          <w:color w:val="auto"/>
          <w:sz w:val="21"/>
          <w:szCs w:val="21"/>
          <w:lang w:val="en-GB"/>
        </w:rPr>
        <w:t>aspects</w:t>
      </w:r>
      <w:r w:rsidR="00431578" w:rsidRPr="0052562A">
        <w:rPr>
          <w:color w:val="auto"/>
          <w:sz w:val="21"/>
          <w:szCs w:val="21"/>
          <w:lang w:val="en-GB"/>
        </w:rPr>
        <w:t xml:space="preserve"> </w:t>
      </w:r>
      <w:r w:rsidRPr="0052562A">
        <w:rPr>
          <w:color w:val="auto"/>
          <w:sz w:val="21"/>
          <w:szCs w:val="21"/>
          <w:lang w:val="en-GB"/>
        </w:rPr>
        <w:t xml:space="preserve">of this project. </w:t>
      </w:r>
      <w:r w:rsidR="009A681B">
        <w:rPr>
          <w:color w:val="auto"/>
          <w:sz w:val="21"/>
          <w:szCs w:val="21"/>
          <w:lang w:val="en-GB"/>
        </w:rPr>
        <w:t xml:space="preserve">The final evaluation focussed on UNEG criteria of </w:t>
      </w:r>
      <w:r w:rsidR="009A681B" w:rsidRPr="00AB4DCD">
        <w:t xml:space="preserve">relevance, </w:t>
      </w:r>
      <w:r w:rsidR="009A681B">
        <w:t xml:space="preserve">efficiency, </w:t>
      </w:r>
      <w:r w:rsidR="009A681B" w:rsidRPr="00AB4DCD">
        <w:t xml:space="preserve">effectiveness, </w:t>
      </w:r>
      <w:proofErr w:type="gramStart"/>
      <w:r w:rsidR="009A681B">
        <w:t>impact</w:t>
      </w:r>
      <w:proofErr w:type="gramEnd"/>
      <w:r w:rsidR="009A681B">
        <w:t xml:space="preserve"> </w:t>
      </w:r>
      <w:r w:rsidR="009A681B" w:rsidRPr="00AB4DCD">
        <w:t>and sustainability.</w:t>
      </w:r>
      <w:r w:rsidR="009A681B">
        <w:t xml:space="preserve"> </w:t>
      </w:r>
      <w:r w:rsidR="00431578">
        <w:t xml:space="preserve">The </w:t>
      </w:r>
      <w:r w:rsidRPr="0052562A">
        <w:rPr>
          <w:sz w:val="21"/>
          <w:szCs w:val="21"/>
        </w:rPr>
        <w:t>ET assessed the progress, record the outputs achieved, identified implementation challenges, and draw lessons for decision makers.</w:t>
      </w:r>
    </w:p>
    <w:p w14:paraId="7099BC39" w14:textId="77777777" w:rsidR="00664547" w:rsidRPr="0052562A" w:rsidRDefault="00664547" w:rsidP="00664547">
      <w:pPr>
        <w:contextualSpacing/>
        <w:jc w:val="both"/>
        <w:rPr>
          <w:b/>
          <w:bCs/>
          <w:iCs/>
          <w:color w:val="auto"/>
          <w:sz w:val="21"/>
          <w:szCs w:val="21"/>
          <w:lang w:val="en-GB"/>
        </w:rPr>
      </w:pPr>
    </w:p>
    <w:p w14:paraId="54D6BB09" w14:textId="77777777" w:rsidR="00664547" w:rsidRPr="0052562A" w:rsidRDefault="619DC3BC" w:rsidP="1A895DD4">
      <w:pPr>
        <w:contextualSpacing/>
        <w:jc w:val="both"/>
        <w:rPr>
          <w:b/>
          <w:bCs/>
          <w:color w:val="CC0000"/>
          <w:sz w:val="21"/>
          <w:szCs w:val="21"/>
          <w:lang w:val="en-GB"/>
        </w:rPr>
      </w:pPr>
      <w:r w:rsidRPr="1A895DD4">
        <w:rPr>
          <w:b/>
          <w:bCs/>
          <w:color w:val="CC0000"/>
          <w:sz w:val="21"/>
          <w:szCs w:val="21"/>
          <w:lang w:val="en-GB"/>
        </w:rPr>
        <w:t>Methodology</w:t>
      </w:r>
    </w:p>
    <w:p w14:paraId="4CD22A80" w14:textId="77777777" w:rsidR="00664547" w:rsidRPr="0052562A" w:rsidRDefault="00664547" w:rsidP="00664547">
      <w:pPr>
        <w:contextualSpacing/>
        <w:jc w:val="both"/>
        <w:rPr>
          <w:b/>
          <w:bCs/>
          <w:iCs/>
          <w:color w:val="auto"/>
          <w:sz w:val="21"/>
          <w:szCs w:val="21"/>
          <w:lang w:val="en-GB"/>
        </w:rPr>
      </w:pPr>
    </w:p>
    <w:p w14:paraId="35B54F5C" w14:textId="59DDBC95" w:rsidR="00664547" w:rsidRPr="00021CAC" w:rsidRDefault="00A30AFA" w:rsidP="78157F66">
      <w:pPr>
        <w:spacing w:after="120" w:line="240" w:lineRule="auto"/>
        <w:contextualSpacing/>
        <w:jc w:val="both"/>
        <w:rPr>
          <w:color w:val="auto"/>
          <w:sz w:val="21"/>
          <w:szCs w:val="21"/>
          <w:lang w:val="en-GB"/>
        </w:rPr>
      </w:pPr>
      <w:r w:rsidRPr="00021CAC">
        <w:rPr>
          <w:sz w:val="21"/>
          <w:szCs w:val="21"/>
        </w:rPr>
        <w:t>The overall progress is rated as ‘</w:t>
      </w:r>
      <w:r w:rsidR="00D95014" w:rsidRPr="00021CAC">
        <w:rPr>
          <w:sz w:val="21"/>
          <w:szCs w:val="21"/>
        </w:rPr>
        <w:t xml:space="preserve">Moderately </w:t>
      </w:r>
      <w:r w:rsidRPr="00021CAC">
        <w:rPr>
          <w:sz w:val="21"/>
          <w:szCs w:val="21"/>
        </w:rPr>
        <w:t>Satisfactory (</w:t>
      </w:r>
      <w:r w:rsidR="00D95014" w:rsidRPr="00021CAC">
        <w:rPr>
          <w:sz w:val="21"/>
          <w:szCs w:val="21"/>
        </w:rPr>
        <w:t>M</w:t>
      </w:r>
      <w:r w:rsidRPr="00021CAC">
        <w:rPr>
          <w:sz w:val="21"/>
          <w:szCs w:val="21"/>
        </w:rPr>
        <w:t xml:space="preserve">S)’, as the project activities </w:t>
      </w:r>
      <w:r w:rsidR="00D95014" w:rsidRPr="00021CAC">
        <w:rPr>
          <w:sz w:val="21"/>
          <w:szCs w:val="21"/>
        </w:rPr>
        <w:t>did not remain</w:t>
      </w:r>
      <w:r w:rsidRPr="00021CAC">
        <w:rPr>
          <w:sz w:val="21"/>
          <w:szCs w:val="21"/>
        </w:rPr>
        <w:t xml:space="preserve"> on track to achieve most of its major outcomes/outputs, d</w:t>
      </w:r>
      <w:r w:rsidR="00D95014" w:rsidRPr="00021CAC">
        <w:rPr>
          <w:sz w:val="21"/>
          <w:szCs w:val="21"/>
        </w:rPr>
        <w:t xml:space="preserve">ue to </w:t>
      </w:r>
      <w:r w:rsidRPr="00021CAC">
        <w:rPr>
          <w:sz w:val="21"/>
          <w:szCs w:val="21"/>
        </w:rPr>
        <w:t>delays caused by COVID-19 pandemic</w:t>
      </w:r>
      <w:r w:rsidR="00A63B71" w:rsidRPr="00021CAC">
        <w:rPr>
          <w:sz w:val="21"/>
          <w:szCs w:val="21"/>
        </w:rPr>
        <w:t xml:space="preserve"> and other challenges</w:t>
      </w:r>
      <w:r w:rsidR="00D95014" w:rsidRPr="00021CAC">
        <w:rPr>
          <w:sz w:val="21"/>
          <w:szCs w:val="21"/>
        </w:rPr>
        <w:t>.</w:t>
      </w:r>
      <w:r w:rsidRPr="00021CAC">
        <w:rPr>
          <w:sz w:val="21"/>
          <w:szCs w:val="21"/>
          <w:lang w:val="en-GB"/>
        </w:rPr>
        <w:t xml:space="preserve"> </w:t>
      </w:r>
      <w:r w:rsidR="00D95014" w:rsidRPr="00021CAC">
        <w:rPr>
          <w:sz w:val="21"/>
          <w:szCs w:val="21"/>
        </w:rPr>
        <w:t xml:space="preserve">The use of mixed methods for the </w:t>
      </w:r>
      <w:r w:rsidR="00710623">
        <w:rPr>
          <w:sz w:val="21"/>
          <w:szCs w:val="21"/>
        </w:rPr>
        <w:t>Final Evaluation</w:t>
      </w:r>
      <w:r w:rsidR="00710623" w:rsidRPr="00021CAC">
        <w:rPr>
          <w:sz w:val="21"/>
          <w:szCs w:val="21"/>
        </w:rPr>
        <w:t xml:space="preserve"> </w:t>
      </w:r>
      <w:r w:rsidR="00D95014" w:rsidRPr="00021CAC">
        <w:rPr>
          <w:sz w:val="21"/>
          <w:szCs w:val="21"/>
        </w:rPr>
        <w:t xml:space="preserve">enabled the </w:t>
      </w:r>
      <w:r w:rsidR="00710623">
        <w:rPr>
          <w:sz w:val="21"/>
          <w:szCs w:val="21"/>
        </w:rPr>
        <w:t>ET</w:t>
      </w:r>
      <w:r w:rsidR="00710623" w:rsidRPr="00021CAC">
        <w:rPr>
          <w:sz w:val="21"/>
          <w:szCs w:val="21"/>
        </w:rPr>
        <w:t xml:space="preserve"> </w:t>
      </w:r>
      <w:r w:rsidR="00D95014" w:rsidRPr="00021CAC">
        <w:rPr>
          <w:sz w:val="21"/>
          <w:szCs w:val="21"/>
        </w:rPr>
        <w:t xml:space="preserve">to obtain data and information that had the following characteristics: trustworthiness, credibility, dependability, legitimation, validity, plausibility, applicability, consistency, neutrality, reliability, objectivity, conformability, and/ or transferability. </w:t>
      </w:r>
      <w:r w:rsidR="00664547" w:rsidRPr="00021CAC">
        <w:rPr>
          <w:color w:val="auto"/>
          <w:sz w:val="21"/>
          <w:szCs w:val="21"/>
          <w:lang w:val="en-GB"/>
        </w:rPr>
        <w:t xml:space="preserve">The primary data was collected through interviews and consultations with the Project team, staff of lead and line ministries and project direct beneficiaries. The secondary data was drawn through in-depth desk review of relevant documents and reports produced by the project, </w:t>
      </w:r>
      <w:proofErr w:type="gramStart"/>
      <w:r w:rsidR="00664547" w:rsidRPr="00021CAC">
        <w:rPr>
          <w:color w:val="auto"/>
          <w:sz w:val="21"/>
          <w:szCs w:val="21"/>
          <w:lang w:val="en-GB"/>
        </w:rPr>
        <w:t>UNDP</w:t>
      </w:r>
      <w:proofErr w:type="gramEnd"/>
      <w:r w:rsidR="00664547" w:rsidRPr="00021CAC">
        <w:rPr>
          <w:color w:val="auto"/>
          <w:sz w:val="21"/>
          <w:szCs w:val="21"/>
          <w:lang w:val="en-GB"/>
        </w:rPr>
        <w:t xml:space="preserve"> and focus countries’ governments. </w:t>
      </w:r>
      <w:r w:rsidR="00E97D2B">
        <w:rPr>
          <w:color w:val="auto"/>
          <w:sz w:val="21"/>
          <w:szCs w:val="21"/>
          <w:lang w:val="en-GB"/>
        </w:rPr>
        <w:t xml:space="preserve">The </w:t>
      </w:r>
      <w:r w:rsidR="00664547" w:rsidRPr="00021CAC">
        <w:rPr>
          <w:color w:val="auto"/>
          <w:sz w:val="21"/>
          <w:szCs w:val="21"/>
          <w:lang w:val="en-GB"/>
        </w:rPr>
        <w:t>ET faced a series of challenges during the evaluation process including unavailability of stakeholders for scheduled interviews, time limitation and unavailability of fund for travel to outer islands. The evaluation tools included the questionnaires, site visits, in-</w:t>
      </w:r>
      <w:proofErr w:type="gramStart"/>
      <w:r w:rsidR="00664547" w:rsidRPr="00021CAC">
        <w:rPr>
          <w:color w:val="auto"/>
          <w:sz w:val="21"/>
          <w:szCs w:val="21"/>
          <w:lang w:val="en-GB"/>
        </w:rPr>
        <w:t>person</w:t>
      </w:r>
      <w:proofErr w:type="gramEnd"/>
      <w:r w:rsidR="00664547" w:rsidRPr="00021CAC">
        <w:rPr>
          <w:color w:val="auto"/>
          <w:sz w:val="21"/>
          <w:szCs w:val="21"/>
          <w:lang w:val="en-GB"/>
        </w:rPr>
        <w:t xml:space="preserve"> and virtual interviews.</w:t>
      </w:r>
      <w:r w:rsidR="00677AC0" w:rsidRPr="00021CAC">
        <w:rPr>
          <w:color w:val="auto"/>
          <w:sz w:val="21"/>
          <w:szCs w:val="21"/>
          <w:lang w:val="en-GB"/>
        </w:rPr>
        <w:t xml:space="preserve"> The </w:t>
      </w:r>
      <w:r w:rsidR="00021CAC" w:rsidRPr="00021CAC">
        <w:rPr>
          <w:color w:val="auto"/>
          <w:sz w:val="21"/>
          <w:szCs w:val="21"/>
          <w:lang w:val="en-GB"/>
        </w:rPr>
        <w:t xml:space="preserve">UNDP standard </w:t>
      </w:r>
      <w:r w:rsidR="00677AC0" w:rsidRPr="00021CAC">
        <w:rPr>
          <w:sz w:val="21"/>
          <w:szCs w:val="21"/>
        </w:rPr>
        <w:t xml:space="preserve">ratings </w:t>
      </w:r>
      <w:r w:rsidR="00021CAC" w:rsidRPr="00021CAC">
        <w:rPr>
          <w:sz w:val="21"/>
          <w:szCs w:val="21"/>
        </w:rPr>
        <w:t>criteria</w:t>
      </w:r>
      <w:r w:rsidR="00C443F8">
        <w:rPr>
          <w:sz w:val="21"/>
          <w:szCs w:val="21"/>
        </w:rPr>
        <w:t xml:space="preserve"> for relevance, </w:t>
      </w:r>
      <w:proofErr w:type="gramStart"/>
      <w:r w:rsidR="00C443F8">
        <w:rPr>
          <w:sz w:val="21"/>
          <w:szCs w:val="21"/>
        </w:rPr>
        <w:t>efficiency</w:t>
      </w:r>
      <w:proofErr w:type="gramEnd"/>
      <w:r w:rsidR="00C443F8">
        <w:rPr>
          <w:sz w:val="21"/>
          <w:szCs w:val="21"/>
        </w:rPr>
        <w:t xml:space="preserve"> and effectiveness as</w:t>
      </w:r>
      <w:r w:rsidR="00677AC0" w:rsidRPr="00021CAC">
        <w:rPr>
          <w:sz w:val="21"/>
          <w:szCs w:val="21"/>
        </w:rPr>
        <w:t>: highly satisfactory, satisfactory, moderately satisfactory, and unsatisfactory</w:t>
      </w:r>
      <w:r w:rsidR="00021CAC" w:rsidRPr="00021CAC">
        <w:rPr>
          <w:sz w:val="21"/>
          <w:szCs w:val="21"/>
        </w:rPr>
        <w:t xml:space="preserve"> were used to assess the performance</w:t>
      </w:r>
      <w:r w:rsidR="00677AC0" w:rsidRPr="00021CAC">
        <w:rPr>
          <w:sz w:val="21"/>
          <w:szCs w:val="21"/>
        </w:rPr>
        <w:t xml:space="preserve">. Each of the ratings </w:t>
      </w:r>
      <w:r w:rsidR="00021CAC" w:rsidRPr="00021CAC">
        <w:rPr>
          <w:sz w:val="21"/>
          <w:szCs w:val="21"/>
        </w:rPr>
        <w:t>was</w:t>
      </w:r>
      <w:r w:rsidR="00677AC0" w:rsidRPr="00021CAC">
        <w:rPr>
          <w:sz w:val="21"/>
          <w:szCs w:val="21"/>
        </w:rPr>
        <w:t xml:space="preserve"> tied to the performance indicators.</w:t>
      </w:r>
      <w:r w:rsidR="00C443F8">
        <w:rPr>
          <w:sz w:val="21"/>
          <w:szCs w:val="21"/>
        </w:rPr>
        <w:t xml:space="preserve"> The rating criteria used for sustainability and impact was: </w:t>
      </w:r>
      <w:r w:rsidR="00C443F8" w:rsidRPr="008356D5">
        <w:rPr>
          <w:rFonts w:eastAsia="Calibri"/>
          <w:sz w:val="20"/>
          <w:szCs w:val="20"/>
        </w:rPr>
        <w:t>Likely (L)</w:t>
      </w:r>
      <w:r w:rsidR="00C443F8">
        <w:rPr>
          <w:rFonts w:eastAsia="Calibri"/>
          <w:sz w:val="20"/>
          <w:szCs w:val="20"/>
        </w:rPr>
        <w:t xml:space="preserve">, </w:t>
      </w:r>
      <w:r w:rsidR="00C443F8" w:rsidRPr="008356D5">
        <w:rPr>
          <w:rFonts w:eastAsia="Calibri"/>
          <w:sz w:val="20"/>
          <w:szCs w:val="20"/>
        </w:rPr>
        <w:t>Moderately Likely (ML</w:t>
      </w:r>
      <w:r w:rsidR="00C443F8">
        <w:rPr>
          <w:rFonts w:eastAsia="Calibri"/>
          <w:sz w:val="20"/>
          <w:szCs w:val="20"/>
        </w:rPr>
        <w:t xml:space="preserve">), </w:t>
      </w:r>
      <w:r w:rsidR="00C443F8" w:rsidRPr="0008120A">
        <w:rPr>
          <w:rFonts w:eastAsia="Calibri"/>
          <w:color w:val="auto"/>
          <w:sz w:val="20"/>
          <w:szCs w:val="20"/>
          <w:lang w:val="en-US"/>
        </w:rPr>
        <w:t xml:space="preserve">Moderately </w:t>
      </w:r>
      <w:r w:rsidR="00C443F8" w:rsidRPr="008356D5">
        <w:rPr>
          <w:rFonts w:eastAsia="Calibri"/>
          <w:sz w:val="20"/>
          <w:szCs w:val="20"/>
        </w:rPr>
        <w:t>Unlikely (MU)</w:t>
      </w:r>
      <w:r w:rsidR="00C443F8">
        <w:rPr>
          <w:rFonts w:eastAsia="Calibri"/>
          <w:sz w:val="20"/>
          <w:szCs w:val="20"/>
        </w:rPr>
        <w:t xml:space="preserve"> and Unlikely</w:t>
      </w:r>
      <w:r w:rsidR="00C443F8">
        <w:rPr>
          <w:sz w:val="21"/>
          <w:szCs w:val="21"/>
        </w:rPr>
        <w:t xml:space="preserve"> (U).</w:t>
      </w:r>
    </w:p>
    <w:p w14:paraId="07B2549E" w14:textId="77777777" w:rsidR="00664547" w:rsidRPr="0052562A" w:rsidRDefault="00664547" w:rsidP="00664547">
      <w:pPr>
        <w:spacing w:after="0" w:line="240" w:lineRule="auto"/>
        <w:jc w:val="both"/>
        <w:rPr>
          <w:b/>
          <w:color w:val="auto"/>
          <w:sz w:val="21"/>
          <w:szCs w:val="21"/>
          <w:lang w:val="en-GB"/>
        </w:rPr>
      </w:pPr>
    </w:p>
    <w:p w14:paraId="5F64DCDB" w14:textId="77777777" w:rsidR="00664547" w:rsidRPr="0052562A" w:rsidRDefault="00664547" w:rsidP="00664547">
      <w:pPr>
        <w:spacing w:after="0" w:line="240" w:lineRule="auto"/>
        <w:jc w:val="both"/>
        <w:rPr>
          <w:b/>
          <w:color w:val="FF0000"/>
          <w:sz w:val="21"/>
          <w:szCs w:val="21"/>
          <w:lang w:val="en-GB"/>
        </w:rPr>
      </w:pPr>
      <w:r w:rsidRPr="0052562A">
        <w:rPr>
          <w:b/>
          <w:color w:val="FF0000"/>
          <w:sz w:val="21"/>
          <w:szCs w:val="21"/>
          <w:lang w:val="en-GB"/>
        </w:rPr>
        <w:t>Main Findings</w:t>
      </w:r>
    </w:p>
    <w:p w14:paraId="3B79A4E3" w14:textId="77777777" w:rsidR="00664547" w:rsidRPr="00FC6883" w:rsidRDefault="00664547" w:rsidP="00664547">
      <w:pPr>
        <w:spacing w:after="0" w:line="240" w:lineRule="auto"/>
        <w:jc w:val="both"/>
        <w:rPr>
          <w:b/>
          <w:bCs/>
          <w:i/>
          <w:iCs/>
          <w:color w:val="0000FF"/>
          <w:sz w:val="10"/>
          <w:szCs w:val="10"/>
          <w:lang w:val="en-GB"/>
        </w:rPr>
      </w:pPr>
    </w:p>
    <w:p w14:paraId="44B75E73" w14:textId="77777777" w:rsidR="00664547" w:rsidRPr="0052562A" w:rsidRDefault="00664547">
      <w:pPr>
        <w:numPr>
          <w:ilvl w:val="0"/>
          <w:numId w:val="12"/>
        </w:numPr>
        <w:spacing w:after="0" w:line="240" w:lineRule="auto"/>
        <w:jc w:val="both"/>
        <w:rPr>
          <w:b/>
          <w:bCs/>
          <w:i/>
          <w:iCs/>
          <w:color w:val="0000FF"/>
          <w:sz w:val="21"/>
          <w:szCs w:val="21"/>
          <w:lang w:val="en-GB"/>
        </w:rPr>
      </w:pPr>
      <w:r w:rsidRPr="0052562A">
        <w:rPr>
          <w:b/>
          <w:bCs/>
          <w:i/>
          <w:iCs/>
          <w:color w:val="0000FF"/>
          <w:sz w:val="21"/>
          <w:szCs w:val="21"/>
          <w:lang w:val="en-GB"/>
        </w:rPr>
        <w:t>Relevance and Design</w:t>
      </w:r>
    </w:p>
    <w:p w14:paraId="49AF2E47" w14:textId="1136F7DB" w:rsidR="00664547" w:rsidRPr="0052562A" w:rsidRDefault="000850AC" w:rsidP="00664547">
      <w:pPr>
        <w:spacing w:line="240" w:lineRule="auto"/>
        <w:jc w:val="both"/>
        <w:rPr>
          <w:rFonts w:eastAsia="Times New Roman"/>
          <w:iCs/>
          <w:sz w:val="21"/>
          <w:szCs w:val="21"/>
        </w:rPr>
      </w:pPr>
      <w:r>
        <w:rPr>
          <w:color w:val="auto"/>
          <w:sz w:val="21"/>
          <w:szCs w:val="21"/>
          <w:lang w:val="en-US"/>
        </w:rPr>
        <w:t>The relevance</w:t>
      </w:r>
      <w:r w:rsidR="004C59CE">
        <w:rPr>
          <w:color w:val="auto"/>
          <w:sz w:val="21"/>
          <w:szCs w:val="21"/>
          <w:lang w:val="en-US"/>
        </w:rPr>
        <w:t xml:space="preserve"> is </w:t>
      </w:r>
      <w:r>
        <w:rPr>
          <w:color w:val="auto"/>
          <w:sz w:val="21"/>
          <w:szCs w:val="21"/>
          <w:lang w:val="en-US"/>
        </w:rPr>
        <w:t xml:space="preserve">rated </w:t>
      </w:r>
      <w:r w:rsidR="004C59CE">
        <w:rPr>
          <w:color w:val="auto"/>
          <w:sz w:val="21"/>
          <w:szCs w:val="21"/>
          <w:lang w:val="en-US"/>
        </w:rPr>
        <w:t xml:space="preserve">as ‘satisfactory’ (S) since </w:t>
      </w:r>
      <w:r w:rsidR="00664547" w:rsidRPr="0052562A">
        <w:rPr>
          <w:color w:val="auto"/>
          <w:sz w:val="21"/>
          <w:szCs w:val="21"/>
          <w:lang w:val="en-US"/>
        </w:rPr>
        <w:t xml:space="preserve">the project objective and the strategy to the national, </w:t>
      </w:r>
      <w:proofErr w:type="gramStart"/>
      <w:r w:rsidR="00664547" w:rsidRPr="0052562A">
        <w:rPr>
          <w:color w:val="auto"/>
          <w:sz w:val="21"/>
          <w:szCs w:val="21"/>
          <w:lang w:val="en-US"/>
        </w:rPr>
        <w:t>regional</w:t>
      </w:r>
      <w:proofErr w:type="gramEnd"/>
      <w:r w:rsidR="00664547" w:rsidRPr="0052562A">
        <w:rPr>
          <w:color w:val="auto"/>
          <w:sz w:val="21"/>
          <w:szCs w:val="21"/>
          <w:lang w:val="en-US"/>
        </w:rPr>
        <w:t xml:space="preserve"> and local priorities was strong, as it appropriately addressed the international, national and local climate security priorities and needs </w:t>
      </w:r>
      <w:r w:rsidR="00664547" w:rsidRPr="0052562A">
        <w:rPr>
          <w:bCs/>
          <w:color w:val="auto"/>
          <w:sz w:val="21"/>
          <w:szCs w:val="21"/>
          <w:lang w:val="en-US"/>
        </w:rPr>
        <w:t xml:space="preserve">and policy agenda of focus countries. </w:t>
      </w:r>
      <w:r w:rsidR="00664547" w:rsidRPr="0052562A">
        <w:rPr>
          <w:color w:val="auto"/>
          <w:sz w:val="21"/>
          <w:szCs w:val="21"/>
          <w:lang w:val="en-US"/>
        </w:rPr>
        <w:t xml:space="preserve">In general, the design and output of the project activities </w:t>
      </w:r>
      <w:r w:rsidR="00664547" w:rsidRPr="0052562A">
        <w:rPr>
          <w:color w:val="auto"/>
          <w:sz w:val="21"/>
          <w:szCs w:val="21"/>
          <w:lang w:val="en-US"/>
        </w:rPr>
        <w:lastRenderedPageBreak/>
        <w:t xml:space="preserve">were relevant. </w:t>
      </w:r>
      <w:r w:rsidR="00664547" w:rsidRPr="0052562A">
        <w:rPr>
          <w:color w:val="auto"/>
          <w:sz w:val="21"/>
          <w:szCs w:val="21"/>
        </w:rPr>
        <w:t xml:space="preserve">The project directly supports the </w:t>
      </w:r>
      <w:proofErr w:type="spellStart"/>
      <w:r w:rsidR="00664547" w:rsidRPr="0052562A">
        <w:rPr>
          <w:color w:val="auto"/>
          <w:sz w:val="21"/>
          <w:szCs w:val="21"/>
        </w:rPr>
        <w:t>Boe</w:t>
      </w:r>
      <w:proofErr w:type="spellEnd"/>
      <w:r w:rsidR="00664547" w:rsidRPr="0052562A">
        <w:rPr>
          <w:color w:val="auto"/>
          <w:sz w:val="21"/>
          <w:szCs w:val="21"/>
        </w:rPr>
        <w:t xml:space="preserve"> Declaration</w:t>
      </w:r>
      <w:r w:rsidR="00664547" w:rsidRPr="0052562A">
        <w:rPr>
          <w:rStyle w:val="FootnoteReference"/>
          <w:sz w:val="21"/>
          <w:szCs w:val="21"/>
        </w:rPr>
        <w:footnoteReference w:id="1"/>
      </w:r>
      <w:r w:rsidR="00664547" w:rsidRPr="0052562A">
        <w:rPr>
          <w:color w:val="auto"/>
          <w:sz w:val="21"/>
          <w:szCs w:val="21"/>
        </w:rPr>
        <w:t xml:space="preserve"> Action Plan of the PIF (of which Tuvalu, Kiribati and RMI are also members), on coordinated implementation and monitoring, and expand </w:t>
      </w:r>
      <w:r w:rsidR="009D0363">
        <w:rPr>
          <w:color w:val="auto"/>
          <w:sz w:val="21"/>
          <w:szCs w:val="21"/>
        </w:rPr>
        <w:t xml:space="preserve">the </w:t>
      </w:r>
      <w:r w:rsidR="00664547" w:rsidRPr="0052562A">
        <w:rPr>
          <w:color w:val="auto"/>
          <w:sz w:val="21"/>
          <w:szCs w:val="21"/>
        </w:rPr>
        <w:t xml:space="preserve">concept of security in the region including both climate security and environment and resources security. The project’s activities link directly with the national, sub-regional and regional channels and existing and planned efforts to progress this Action Plan. Also, the project contributes to the goals of development plans and national strategies of focus countries. </w:t>
      </w:r>
      <w:r w:rsidR="00664547" w:rsidRPr="0052562A">
        <w:rPr>
          <w:sz w:val="21"/>
          <w:szCs w:val="21"/>
        </w:rPr>
        <w:t xml:space="preserve">CSP </w:t>
      </w:r>
      <w:proofErr w:type="gramStart"/>
      <w:r w:rsidR="00664547" w:rsidRPr="0052562A">
        <w:rPr>
          <w:sz w:val="21"/>
          <w:szCs w:val="21"/>
        </w:rPr>
        <w:t>in particular is</w:t>
      </w:r>
      <w:proofErr w:type="gramEnd"/>
      <w:r w:rsidR="00664547" w:rsidRPr="0052562A">
        <w:rPr>
          <w:sz w:val="21"/>
          <w:szCs w:val="21"/>
        </w:rPr>
        <w:t xml:space="preserve"> directly aligned to Sustainable Development Goal (</w:t>
      </w:r>
      <w:r w:rsidR="00664547" w:rsidRPr="0052562A">
        <w:rPr>
          <w:color w:val="auto"/>
          <w:sz w:val="21"/>
          <w:szCs w:val="21"/>
        </w:rPr>
        <w:t>SDG</w:t>
      </w:r>
      <w:r w:rsidR="00664547" w:rsidRPr="0052562A">
        <w:rPr>
          <w:sz w:val="21"/>
          <w:szCs w:val="21"/>
        </w:rPr>
        <w:t>)</w:t>
      </w:r>
      <w:r w:rsidR="00664547" w:rsidRPr="0052562A">
        <w:rPr>
          <w:color w:val="auto"/>
          <w:sz w:val="21"/>
          <w:szCs w:val="21"/>
        </w:rPr>
        <w:t xml:space="preserve"> 13: </w:t>
      </w:r>
      <w:r w:rsidR="002B3BDB" w:rsidRPr="00BA6CA4">
        <w:rPr>
          <w:i/>
          <w:iCs/>
          <w:color w:val="auto"/>
          <w:sz w:val="21"/>
          <w:szCs w:val="21"/>
        </w:rPr>
        <w:t>Take urgent actions to combat</w:t>
      </w:r>
      <w:r w:rsidR="002B3BDB">
        <w:rPr>
          <w:color w:val="auto"/>
          <w:sz w:val="21"/>
          <w:szCs w:val="21"/>
        </w:rPr>
        <w:t xml:space="preserve"> </w:t>
      </w:r>
      <w:r w:rsidR="00664547" w:rsidRPr="0052562A">
        <w:rPr>
          <w:i/>
          <w:iCs/>
          <w:color w:val="auto"/>
          <w:sz w:val="21"/>
          <w:szCs w:val="21"/>
        </w:rPr>
        <w:t>climate change and</w:t>
      </w:r>
      <w:r w:rsidR="00664547" w:rsidRPr="0052562A">
        <w:rPr>
          <w:i/>
          <w:iCs/>
          <w:sz w:val="21"/>
          <w:szCs w:val="21"/>
        </w:rPr>
        <w:t xml:space="preserve"> </w:t>
      </w:r>
      <w:r w:rsidR="002B3BDB">
        <w:rPr>
          <w:i/>
          <w:iCs/>
          <w:sz w:val="21"/>
          <w:szCs w:val="21"/>
        </w:rPr>
        <w:t xml:space="preserve">its impacts; and </w:t>
      </w:r>
      <w:r w:rsidR="00664547" w:rsidRPr="0052562A">
        <w:rPr>
          <w:color w:val="auto"/>
          <w:sz w:val="21"/>
          <w:szCs w:val="21"/>
        </w:rPr>
        <w:t xml:space="preserve">SDG 14: </w:t>
      </w:r>
      <w:r w:rsidR="00664547" w:rsidRPr="0052562A">
        <w:rPr>
          <w:i/>
          <w:iCs/>
          <w:color w:val="auto"/>
          <w:sz w:val="21"/>
          <w:szCs w:val="21"/>
        </w:rPr>
        <w:t>Conserve and sustainably use the oceans, seas and marine resources for sustainable developmen</w:t>
      </w:r>
      <w:r w:rsidR="00664547" w:rsidRPr="0052562A">
        <w:rPr>
          <w:i/>
          <w:iCs/>
          <w:sz w:val="21"/>
          <w:szCs w:val="21"/>
        </w:rPr>
        <w:t xml:space="preserve">t. </w:t>
      </w:r>
      <w:r w:rsidR="00664547" w:rsidRPr="0052562A">
        <w:rPr>
          <w:sz w:val="21"/>
          <w:szCs w:val="21"/>
          <w:lang w:eastAsia="en-GB"/>
        </w:rPr>
        <w:t xml:space="preserve">The project </w:t>
      </w:r>
      <w:r w:rsidR="00664547" w:rsidRPr="0052562A">
        <w:rPr>
          <w:sz w:val="21"/>
          <w:szCs w:val="21"/>
          <w:lang w:eastAsia="en-CA"/>
        </w:rPr>
        <w:t xml:space="preserve">emphasized a wide embracing goal relating to </w:t>
      </w:r>
      <w:r w:rsidR="00664547" w:rsidRPr="0052562A">
        <w:rPr>
          <w:sz w:val="21"/>
          <w:szCs w:val="21"/>
        </w:rPr>
        <w:t xml:space="preserve">capacity building of the national and local institutions. </w:t>
      </w:r>
      <w:r w:rsidR="00664547" w:rsidRPr="0052562A">
        <w:rPr>
          <w:rFonts w:eastAsia="Times New Roman"/>
          <w:iCs/>
          <w:sz w:val="21"/>
          <w:szCs w:val="21"/>
        </w:rPr>
        <w:t xml:space="preserve">The design of project provided for strengthening of ownership by the national institutions and a well-focused approach whilst targeting a range of stakeholders. </w:t>
      </w:r>
      <w:r w:rsidR="00664547" w:rsidRPr="0052562A">
        <w:rPr>
          <w:sz w:val="21"/>
          <w:szCs w:val="21"/>
        </w:rPr>
        <w:t xml:space="preserve">In general, the design and output of the project’s activities were relevant. The activities were well defined covering objective of the project. </w:t>
      </w:r>
      <w:r w:rsidR="00664547" w:rsidRPr="0052562A">
        <w:rPr>
          <w:sz w:val="21"/>
          <w:szCs w:val="21"/>
          <w:lang w:eastAsia="en-CA"/>
        </w:rPr>
        <w:t>The Project Results Framework clearly spells out activities, outcome and output indicators and indicator milestones</w:t>
      </w:r>
      <w:r w:rsidR="00BA6CA4">
        <w:rPr>
          <w:sz w:val="21"/>
          <w:szCs w:val="21"/>
          <w:lang w:eastAsia="en-CA"/>
        </w:rPr>
        <w:t>.</w:t>
      </w:r>
      <w:r w:rsidR="00664547" w:rsidRPr="0052562A">
        <w:rPr>
          <w:rFonts w:eastAsia="Times New Roman"/>
          <w:iCs/>
          <w:sz w:val="21"/>
          <w:szCs w:val="21"/>
        </w:rPr>
        <w:t xml:space="preserve"> </w:t>
      </w:r>
    </w:p>
    <w:p w14:paraId="608F4517" w14:textId="77777777" w:rsidR="00664547" w:rsidRPr="0052562A" w:rsidRDefault="00664547">
      <w:pPr>
        <w:numPr>
          <w:ilvl w:val="0"/>
          <w:numId w:val="12"/>
        </w:numPr>
        <w:spacing w:after="0" w:line="240" w:lineRule="auto"/>
        <w:rPr>
          <w:rFonts w:cstheme="minorBidi"/>
          <w:bCs/>
          <w:i/>
          <w:iCs/>
          <w:color w:val="0000FF"/>
          <w:sz w:val="21"/>
          <w:szCs w:val="21"/>
          <w:lang w:val="en-GB"/>
        </w:rPr>
      </w:pPr>
      <w:r w:rsidRPr="0052562A">
        <w:rPr>
          <w:rFonts w:cstheme="minorBidi"/>
          <w:b/>
          <w:bCs/>
          <w:i/>
          <w:iCs/>
          <w:color w:val="0000FF"/>
          <w:sz w:val="21"/>
          <w:szCs w:val="21"/>
          <w:lang w:val="en-GB"/>
        </w:rPr>
        <w:t>Efficiency</w:t>
      </w:r>
    </w:p>
    <w:p w14:paraId="735A6163" w14:textId="3C36E7CA" w:rsidR="00664547" w:rsidRPr="0052562A" w:rsidRDefault="00C443F8" w:rsidP="00664547">
      <w:pPr>
        <w:shd w:val="clear" w:color="auto" w:fill="FFFFFF"/>
        <w:spacing w:after="0" w:line="240" w:lineRule="auto"/>
        <w:jc w:val="both"/>
        <w:rPr>
          <w:rFonts w:eastAsia="Times New Roman"/>
          <w:color w:val="auto"/>
          <w:sz w:val="21"/>
          <w:szCs w:val="21"/>
          <w:lang w:val="en-US" w:eastAsia="en-CA"/>
        </w:rPr>
      </w:pPr>
      <w:r>
        <w:rPr>
          <w:sz w:val="21"/>
          <w:szCs w:val="21"/>
        </w:rPr>
        <w:t xml:space="preserve">The efficiency is rated as ‘Moderately Satisfactory’ (MS). </w:t>
      </w:r>
      <w:r w:rsidR="00664547" w:rsidRPr="0052562A">
        <w:rPr>
          <w:sz w:val="21"/>
          <w:szCs w:val="21"/>
        </w:rPr>
        <w:t xml:space="preserve">Despite some identified weaknesses, the ET finds that management mechanisms, including implementation modalities, organizational structure, and the role of UNDP and IOM under the Project have been generally conducive to the achievement of planned results. The CSP is designed as a multi-country joint UN </w:t>
      </w:r>
      <w:proofErr w:type="gramStart"/>
      <w:r w:rsidR="00664547" w:rsidRPr="0052562A">
        <w:rPr>
          <w:sz w:val="21"/>
          <w:szCs w:val="21"/>
        </w:rPr>
        <w:t>initiative;</w:t>
      </w:r>
      <w:proofErr w:type="gramEnd"/>
      <w:r w:rsidR="00664547" w:rsidRPr="0052562A">
        <w:rPr>
          <w:sz w:val="21"/>
          <w:szCs w:val="21"/>
        </w:rPr>
        <w:t xml:space="preserve"> steering and management mechanisms have been rather complex and challenging to coordinate. The Immediate Response Facility of the UN Peacebuilding Fund provided support to this multi-country initiative. </w:t>
      </w:r>
      <w:r w:rsidR="00664547" w:rsidRPr="0052562A">
        <w:rPr>
          <w:rFonts w:eastAsia="Times New Roman"/>
          <w:color w:val="auto"/>
          <w:sz w:val="21"/>
          <w:szCs w:val="21"/>
          <w:lang w:val="en-US" w:eastAsia="en-CA"/>
        </w:rPr>
        <w:t xml:space="preserve">Regarding UNDP expenditures, as of 31 August 2022, overall expenditures incurred were estimated at 62% against the total budget of US$ 2.57 million. At the individual country level, the delivery rate remained 69% for Tuvalu, 66% for RMI while Kiribati </w:t>
      </w:r>
      <w:proofErr w:type="gramStart"/>
      <w:r w:rsidR="00664547" w:rsidRPr="0052562A">
        <w:rPr>
          <w:rFonts w:eastAsia="Times New Roman"/>
          <w:color w:val="auto"/>
          <w:sz w:val="21"/>
          <w:szCs w:val="21"/>
          <w:lang w:val="en-US" w:eastAsia="en-CA"/>
        </w:rPr>
        <w:t>lagged behind</w:t>
      </w:r>
      <w:proofErr w:type="gramEnd"/>
      <w:r w:rsidR="00664547" w:rsidRPr="0052562A">
        <w:rPr>
          <w:rFonts w:eastAsia="Times New Roman"/>
          <w:color w:val="auto"/>
          <w:sz w:val="21"/>
          <w:szCs w:val="21"/>
          <w:lang w:val="en-US" w:eastAsia="en-CA"/>
        </w:rPr>
        <w:t xml:space="preserve"> with 53% delivery rate till 31 October 2022 because </w:t>
      </w:r>
      <w:r w:rsidR="00427B21">
        <w:rPr>
          <w:rFonts w:eastAsia="Times New Roman"/>
          <w:color w:val="auto"/>
          <w:sz w:val="21"/>
          <w:szCs w:val="21"/>
          <w:lang w:val="en-US" w:eastAsia="en-CA"/>
        </w:rPr>
        <w:t xml:space="preserve">the </w:t>
      </w:r>
      <w:r w:rsidR="00664547" w:rsidRPr="0052562A">
        <w:rPr>
          <w:rFonts w:eastAsia="Times New Roman"/>
          <w:color w:val="auto"/>
          <w:sz w:val="21"/>
          <w:szCs w:val="21"/>
          <w:lang w:val="en-US" w:eastAsia="en-CA"/>
        </w:rPr>
        <w:t xml:space="preserve">NCE was not signed </w:t>
      </w:r>
      <w:r w:rsidR="00236C76">
        <w:rPr>
          <w:rFonts w:eastAsia="Times New Roman"/>
          <w:color w:val="auto"/>
          <w:sz w:val="21"/>
          <w:szCs w:val="21"/>
          <w:lang w:val="en-US" w:eastAsia="en-CA"/>
        </w:rPr>
        <w:t>at</w:t>
      </w:r>
      <w:r w:rsidR="00236C76" w:rsidRPr="0052562A">
        <w:rPr>
          <w:rFonts w:eastAsia="Times New Roman"/>
          <w:color w:val="auto"/>
          <w:sz w:val="21"/>
          <w:szCs w:val="21"/>
          <w:lang w:val="en-US" w:eastAsia="en-CA"/>
        </w:rPr>
        <w:t xml:space="preserve"> </w:t>
      </w:r>
      <w:r w:rsidR="00664547" w:rsidRPr="0052562A">
        <w:rPr>
          <w:rFonts w:eastAsia="Times New Roman"/>
          <w:color w:val="auto"/>
          <w:sz w:val="21"/>
          <w:szCs w:val="21"/>
          <w:lang w:val="en-US" w:eastAsia="en-CA"/>
        </w:rPr>
        <w:t xml:space="preserve">that time. </w:t>
      </w:r>
      <w:r w:rsidR="00664547" w:rsidRPr="0052562A">
        <w:rPr>
          <w:sz w:val="21"/>
          <w:szCs w:val="21"/>
        </w:rPr>
        <w:t xml:space="preserve">The evaluation found that expenditures were based on approved activity budgets. The evaluation found that project activities were implemented in accordance with set objectives and overall budget utilisation was efficient. </w:t>
      </w:r>
      <w:r w:rsidR="00236C76">
        <w:rPr>
          <w:sz w:val="21"/>
          <w:szCs w:val="21"/>
        </w:rPr>
        <w:t xml:space="preserve">Through the </w:t>
      </w:r>
      <w:r w:rsidR="00664547" w:rsidRPr="0052562A">
        <w:rPr>
          <w:rFonts w:eastAsia="Arial"/>
          <w:bCs/>
          <w:sz w:val="21"/>
          <w:szCs w:val="21"/>
          <w:lang w:val="en-US" w:bidi="en-US"/>
        </w:rPr>
        <w:t xml:space="preserve">UNDP Direct Implementation Modality (DIM), </w:t>
      </w:r>
      <w:r w:rsidR="00664547" w:rsidRPr="0052562A">
        <w:rPr>
          <w:rFonts w:eastAsia="Times New Roman"/>
          <w:sz w:val="21"/>
          <w:szCs w:val="21"/>
          <w:lang w:val="en-US"/>
        </w:rPr>
        <w:t xml:space="preserve">the fund utilization of UNDP component was efficient. </w:t>
      </w:r>
      <w:r w:rsidR="00664547" w:rsidRPr="0052562A">
        <w:rPr>
          <w:rFonts w:eastAsia="Times New Roman"/>
          <w:sz w:val="21"/>
          <w:szCs w:val="21"/>
          <w:lang w:val="en-US" w:eastAsia="en-CA"/>
        </w:rPr>
        <w:t xml:space="preserve">The evaluation did not observe any financial issues and discrepancy. The project efficiency was affected due to occurrence of COVID-19 pandemic and delayed recruitment and turnover of staff. </w:t>
      </w:r>
      <w:r w:rsidR="00664547" w:rsidRPr="0052562A">
        <w:rPr>
          <w:sz w:val="21"/>
          <w:szCs w:val="21"/>
        </w:rPr>
        <w:t>The evaluation finds M&amp;E</w:t>
      </w:r>
      <w:r w:rsidR="00664547" w:rsidRPr="0052562A">
        <w:rPr>
          <w:b/>
          <w:bCs/>
          <w:sz w:val="21"/>
          <w:szCs w:val="21"/>
        </w:rPr>
        <w:t xml:space="preserve"> </w:t>
      </w:r>
      <w:r w:rsidR="00664547" w:rsidRPr="0052562A">
        <w:rPr>
          <w:sz w:val="21"/>
          <w:szCs w:val="21"/>
        </w:rPr>
        <w:t>had dual focus, to assess progress towards the outputs and outcomes and monitor implementation of work plans, achievement of outputs and assessing progress towards outcomes. The Results Framework was established as the main reference for monitoring. Communication with the institutional partners/ authorities and beneficiaries has been generally functional and facilitated efficient implementation. Coordination of activities and exchange of information between project teams and other initiatives of UN participating agencies was generally established.</w:t>
      </w:r>
    </w:p>
    <w:p w14:paraId="6D571197" w14:textId="77777777" w:rsidR="00664547" w:rsidRPr="0052562A" w:rsidRDefault="00664547" w:rsidP="00664547">
      <w:pPr>
        <w:spacing w:after="0" w:line="240" w:lineRule="auto"/>
        <w:jc w:val="both"/>
        <w:rPr>
          <w:sz w:val="21"/>
          <w:szCs w:val="21"/>
        </w:rPr>
      </w:pPr>
    </w:p>
    <w:p w14:paraId="404ACD29" w14:textId="77777777" w:rsidR="00664547" w:rsidRPr="0052562A" w:rsidRDefault="00664547">
      <w:pPr>
        <w:numPr>
          <w:ilvl w:val="0"/>
          <w:numId w:val="12"/>
        </w:numPr>
        <w:spacing w:after="0" w:line="240" w:lineRule="auto"/>
        <w:jc w:val="both"/>
        <w:rPr>
          <w:rFonts w:cstheme="minorBidi"/>
          <w:b/>
          <w:bCs/>
          <w:i/>
          <w:iCs/>
          <w:color w:val="0000FF"/>
          <w:sz w:val="21"/>
          <w:szCs w:val="21"/>
          <w:lang w:val="en-GB"/>
        </w:rPr>
      </w:pPr>
      <w:r w:rsidRPr="0052562A">
        <w:rPr>
          <w:rFonts w:cstheme="minorBidi"/>
          <w:b/>
          <w:bCs/>
          <w:i/>
          <w:iCs/>
          <w:color w:val="0000FF"/>
          <w:sz w:val="21"/>
          <w:szCs w:val="21"/>
          <w:lang w:val="en-GB"/>
        </w:rPr>
        <w:t>Effectiveness</w:t>
      </w:r>
    </w:p>
    <w:p w14:paraId="10AD68C0" w14:textId="020DEE04" w:rsidR="00664547" w:rsidRPr="004D7EB7" w:rsidRDefault="004555A9" w:rsidP="1A895DD4">
      <w:pPr>
        <w:spacing w:after="0" w:line="240" w:lineRule="auto"/>
        <w:jc w:val="both"/>
        <w:rPr>
          <w:rFonts w:cstheme="minorBidi"/>
          <w:color w:val="auto"/>
          <w:sz w:val="21"/>
          <w:szCs w:val="21"/>
          <w:lang w:val="en-GB"/>
        </w:rPr>
      </w:pPr>
      <w:r w:rsidRPr="004D7EB7">
        <w:rPr>
          <w:rFonts w:cstheme="minorBidi"/>
          <w:color w:val="auto"/>
          <w:sz w:val="21"/>
          <w:szCs w:val="21"/>
          <w:lang w:val="en-GB"/>
        </w:rPr>
        <w:t>Overall, t</w:t>
      </w:r>
      <w:r w:rsidR="00C443F8" w:rsidRPr="004D7EB7">
        <w:rPr>
          <w:rFonts w:cstheme="minorBidi"/>
          <w:color w:val="auto"/>
          <w:sz w:val="21"/>
          <w:szCs w:val="21"/>
          <w:lang w:val="en-GB"/>
        </w:rPr>
        <w:t xml:space="preserve">he effectiveness is rated as </w:t>
      </w:r>
      <w:r w:rsidR="00C443F8" w:rsidRPr="004D7EB7">
        <w:rPr>
          <w:color w:val="auto"/>
          <w:sz w:val="21"/>
          <w:szCs w:val="21"/>
        </w:rPr>
        <w:t xml:space="preserve">‘Moderately Satisfactory’ (MS). </w:t>
      </w:r>
      <w:r w:rsidRPr="004D7EB7">
        <w:rPr>
          <w:color w:val="auto"/>
          <w:sz w:val="21"/>
          <w:szCs w:val="21"/>
        </w:rPr>
        <w:t xml:space="preserve">The project has </w:t>
      </w:r>
      <w:r w:rsidRPr="004D7EB7">
        <w:rPr>
          <w:rFonts w:cstheme="minorBidi"/>
          <w:color w:val="auto"/>
          <w:sz w:val="21"/>
          <w:szCs w:val="21"/>
          <w:lang w:val="en-GB"/>
        </w:rPr>
        <w:t xml:space="preserve">encountered various challenges since </w:t>
      </w:r>
      <w:r w:rsidR="00614F9C">
        <w:rPr>
          <w:rFonts w:cstheme="minorBidi"/>
          <w:color w:val="auto"/>
          <w:sz w:val="21"/>
          <w:szCs w:val="21"/>
          <w:lang w:val="en-GB"/>
        </w:rPr>
        <w:t>inception</w:t>
      </w:r>
      <w:r w:rsidRPr="004D7EB7">
        <w:rPr>
          <w:rFonts w:cstheme="minorBidi"/>
          <w:color w:val="auto"/>
          <w:sz w:val="21"/>
          <w:szCs w:val="21"/>
          <w:lang w:val="en-GB"/>
        </w:rPr>
        <w:t xml:space="preserve">. </w:t>
      </w:r>
      <w:r w:rsidR="00404C0A" w:rsidRPr="004D7EB7">
        <w:rPr>
          <w:rFonts w:cstheme="minorBidi"/>
          <w:color w:val="auto"/>
          <w:sz w:val="21"/>
          <w:szCs w:val="21"/>
          <w:lang w:val="en-GB"/>
        </w:rPr>
        <w:t xml:space="preserve">The </w:t>
      </w:r>
      <w:r w:rsidR="619DC3BC" w:rsidRPr="004D7EB7">
        <w:rPr>
          <w:rFonts w:cstheme="minorBidi"/>
          <w:color w:val="auto"/>
          <w:sz w:val="21"/>
          <w:szCs w:val="21"/>
          <w:lang w:val="en-GB"/>
        </w:rPr>
        <w:t xml:space="preserve">project progress against the performance indicators was seriously affected due to </w:t>
      </w:r>
      <w:r w:rsidRPr="004D7EB7">
        <w:rPr>
          <w:rFonts w:cstheme="minorBidi"/>
          <w:color w:val="auto"/>
          <w:sz w:val="21"/>
          <w:szCs w:val="21"/>
          <w:lang w:val="en-GB"/>
        </w:rPr>
        <w:t xml:space="preserve">emergence of </w:t>
      </w:r>
      <w:r w:rsidR="619DC3BC" w:rsidRPr="004D7EB7">
        <w:rPr>
          <w:rFonts w:cstheme="minorBidi"/>
          <w:color w:val="auto"/>
          <w:sz w:val="21"/>
          <w:szCs w:val="21"/>
          <w:lang w:val="en-GB"/>
        </w:rPr>
        <w:t xml:space="preserve">COVID-19 pandemic and delayed recruitment of project staff that hindered the outreach and monitoring activities for </w:t>
      </w:r>
      <w:r w:rsidR="619DC3BC" w:rsidRPr="004D7EB7">
        <w:rPr>
          <w:color w:val="auto"/>
          <w:sz w:val="21"/>
          <w:szCs w:val="21"/>
        </w:rPr>
        <w:t>missions for 8 months.</w:t>
      </w:r>
      <w:r w:rsidR="619DC3BC" w:rsidRPr="004D7EB7">
        <w:rPr>
          <w:rFonts w:cstheme="minorBidi"/>
          <w:color w:val="auto"/>
          <w:sz w:val="21"/>
          <w:szCs w:val="21"/>
          <w:lang w:val="en-GB"/>
        </w:rPr>
        <w:t xml:space="preserve"> </w:t>
      </w:r>
      <w:r w:rsidR="004D7EB7" w:rsidRPr="005423E3">
        <w:rPr>
          <w:rFonts w:eastAsia="Times New Roman"/>
          <w:color w:val="auto"/>
          <w:sz w:val="21"/>
          <w:szCs w:val="21"/>
          <w:lang w:val="en-US" w:eastAsia="en-CA"/>
        </w:rPr>
        <w:t>S</w:t>
      </w:r>
      <w:proofErr w:type="spellStart"/>
      <w:r w:rsidR="004D7EB7" w:rsidRPr="005423E3">
        <w:rPr>
          <w:rFonts w:eastAsia="Times New Roman"/>
          <w:color w:val="auto"/>
          <w:sz w:val="21"/>
          <w:szCs w:val="21"/>
          <w:lang w:eastAsia="en-CA"/>
        </w:rPr>
        <w:t>ignificant</w:t>
      </w:r>
      <w:proofErr w:type="spellEnd"/>
      <w:r w:rsidR="004D7EB7" w:rsidRPr="005423E3">
        <w:rPr>
          <w:rFonts w:eastAsia="Times New Roman"/>
          <w:color w:val="auto"/>
          <w:sz w:val="21"/>
          <w:szCs w:val="21"/>
          <w:lang w:eastAsia="en-CA"/>
        </w:rPr>
        <w:t xml:space="preserve"> delays were experienced in Kiribati, where specific activities amounting to ~US$300,000 could not be undertaken and completed during the </w:t>
      </w:r>
      <w:r w:rsidR="004D7EB7" w:rsidRPr="005423E3">
        <w:rPr>
          <w:rFonts w:eastAsia="Times New Roman"/>
          <w:color w:val="auto"/>
          <w:sz w:val="21"/>
          <w:szCs w:val="21"/>
          <w:lang w:val="en-US" w:eastAsia="en-CA"/>
        </w:rPr>
        <w:t>No Cost Extension (NCE) </w:t>
      </w:r>
      <w:r w:rsidR="004D7EB7" w:rsidRPr="005423E3">
        <w:rPr>
          <w:rFonts w:eastAsia="Times New Roman"/>
          <w:color w:val="auto"/>
          <w:sz w:val="21"/>
          <w:szCs w:val="21"/>
          <w:lang w:eastAsia="en-CA"/>
        </w:rPr>
        <w:t>period</w:t>
      </w:r>
      <w:r w:rsidR="0086017B">
        <w:rPr>
          <w:rFonts w:eastAsia="Times New Roman"/>
          <w:color w:val="auto"/>
          <w:sz w:val="21"/>
          <w:szCs w:val="21"/>
          <w:lang w:eastAsia="en-CA"/>
        </w:rPr>
        <w:t>.</w:t>
      </w:r>
      <w:r w:rsidR="004D7EB7" w:rsidRPr="004D7EB7">
        <w:rPr>
          <w:rFonts w:cstheme="minorBidi"/>
          <w:color w:val="auto"/>
          <w:sz w:val="21"/>
          <w:szCs w:val="21"/>
          <w:lang w:val="en-GB"/>
        </w:rPr>
        <w:t xml:space="preserve"> </w:t>
      </w:r>
      <w:r w:rsidR="619DC3BC" w:rsidRPr="004D7EB7">
        <w:rPr>
          <w:rFonts w:cstheme="minorBidi"/>
          <w:color w:val="auto"/>
          <w:sz w:val="21"/>
          <w:szCs w:val="21"/>
          <w:lang w:val="en-GB"/>
        </w:rPr>
        <w:t>T</w:t>
      </w:r>
      <w:r w:rsidR="619DC3BC" w:rsidRPr="004D7EB7">
        <w:rPr>
          <w:color w:val="auto"/>
          <w:sz w:val="21"/>
          <w:szCs w:val="21"/>
        </w:rPr>
        <w:t>he project could not complete all its interventions and achieve its targets. Overall, as of 31</w:t>
      </w:r>
      <w:r w:rsidR="619DC3BC" w:rsidRPr="004D7EB7">
        <w:rPr>
          <w:color w:val="auto"/>
          <w:sz w:val="21"/>
          <w:szCs w:val="21"/>
          <w:vertAlign w:val="superscript"/>
        </w:rPr>
        <w:t>st</w:t>
      </w:r>
      <w:r w:rsidR="619DC3BC" w:rsidRPr="004D7EB7">
        <w:rPr>
          <w:color w:val="auto"/>
          <w:sz w:val="21"/>
          <w:szCs w:val="21"/>
        </w:rPr>
        <w:t xml:space="preserve"> </w:t>
      </w:r>
      <w:r w:rsidR="0086017B" w:rsidRPr="004D7EB7">
        <w:rPr>
          <w:color w:val="auto"/>
          <w:sz w:val="21"/>
          <w:szCs w:val="21"/>
        </w:rPr>
        <w:t>August</w:t>
      </w:r>
      <w:r w:rsidR="619DC3BC" w:rsidRPr="004D7EB7">
        <w:rPr>
          <w:color w:val="auto"/>
          <w:sz w:val="21"/>
          <w:szCs w:val="21"/>
        </w:rPr>
        <w:t xml:space="preserve"> 2022, of the total 42 activities, most (27 to 29 i.e., 64%) were still ongoing while only 12 (29%) activities were completed. Resultantly, most of the performance indicators were partially achieved. </w:t>
      </w:r>
      <w:r w:rsidR="619DC3BC" w:rsidRPr="004D7EB7">
        <w:rPr>
          <w:rFonts w:cstheme="minorBidi"/>
          <w:color w:val="auto"/>
          <w:sz w:val="21"/>
          <w:szCs w:val="21"/>
          <w:lang w:val="en-GB"/>
        </w:rPr>
        <w:t xml:space="preserve">The project was expected to gain momentum in the last quarter of 2022 or </w:t>
      </w:r>
      <w:r w:rsidR="0086017B">
        <w:rPr>
          <w:rFonts w:cstheme="minorBidi"/>
          <w:color w:val="auto"/>
          <w:sz w:val="21"/>
          <w:szCs w:val="21"/>
          <w:lang w:val="en-GB"/>
        </w:rPr>
        <w:t xml:space="preserve">the </w:t>
      </w:r>
      <w:r w:rsidR="619DC3BC" w:rsidRPr="004D7EB7">
        <w:rPr>
          <w:rFonts w:cstheme="minorBidi"/>
          <w:color w:val="auto"/>
          <w:sz w:val="21"/>
          <w:szCs w:val="21"/>
          <w:lang w:val="en-GB"/>
        </w:rPr>
        <w:t xml:space="preserve">NCE period. </w:t>
      </w:r>
    </w:p>
    <w:p w14:paraId="679852D5" w14:textId="77777777" w:rsidR="00664547" w:rsidRPr="0052562A" w:rsidRDefault="00664547" w:rsidP="00664547">
      <w:pPr>
        <w:spacing w:after="0" w:line="240" w:lineRule="auto"/>
        <w:jc w:val="both"/>
        <w:rPr>
          <w:rFonts w:cstheme="minorBidi"/>
          <w:color w:val="auto"/>
          <w:sz w:val="21"/>
          <w:szCs w:val="21"/>
          <w:lang w:val="en-GB"/>
        </w:rPr>
      </w:pPr>
    </w:p>
    <w:p w14:paraId="59AEA159" w14:textId="5AD99BBC" w:rsidR="00664547" w:rsidRPr="0052562A" w:rsidRDefault="619DC3BC" w:rsidP="00175ADE">
      <w:pPr>
        <w:pStyle w:val="CommentText"/>
        <w:jc w:val="both"/>
        <w:rPr>
          <w:rFonts w:cstheme="minorBidi"/>
          <w:color w:val="auto"/>
          <w:sz w:val="21"/>
          <w:szCs w:val="21"/>
          <w:lang w:val="en-GB"/>
        </w:rPr>
      </w:pPr>
      <w:r w:rsidRPr="1A895DD4">
        <w:rPr>
          <w:sz w:val="21"/>
          <w:szCs w:val="21"/>
        </w:rPr>
        <w:t xml:space="preserve">The project achieved its key purpose of building capacities of national institutions involved with climate change and environment in a process that involved a wide range of stakeholders. </w:t>
      </w:r>
      <w:r w:rsidRPr="1A895DD4">
        <w:rPr>
          <w:rFonts w:cstheme="minorBidi"/>
          <w:color w:val="auto"/>
          <w:sz w:val="21"/>
          <w:szCs w:val="21"/>
          <w:lang w:val="en-GB"/>
        </w:rPr>
        <w:t xml:space="preserve">In total, the project involved about </w:t>
      </w:r>
      <w:r w:rsidRPr="1A895DD4">
        <w:rPr>
          <w:noProof/>
          <w:sz w:val="21"/>
          <w:szCs w:val="21"/>
        </w:rPr>
        <w:t xml:space="preserve">1,538 persons (~50% men and 50% women) in the project activities from the focus countries through dialogues, consultations, workshops and training. </w:t>
      </w:r>
      <w:r w:rsidRPr="1A895DD4">
        <w:rPr>
          <w:rFonts w:cstheme="minorBidi"/>
          <w:color w:val="auto"/>
          <w:sz w:val="21"/>
          <w:szCs w:val="21"/>
          <w:lang w:val="en-GB"/>
        </w:rPr>
        <w:t>While the project was effective in achieving this objective at the national</w:t>
      </w:r>
      <w:r w:rsidR="006B06EE">
        <w:rPr>
          <w:rFonts w:cstheme="minorBidi"/>
          <w:color w:val="auto"/>
          <w:sz w:val="21"/>
          <w:szCs w:val="21"/>
          <w:lang w:val="en-GB"/>
        </w:rPr>
        <w:t xml:space="preserve"> level</w:t>
      </w:r>
      <w:r w:rsidRPr="1A895DD4">
        <w:rPr>
          <w:rFonts w:cstheme="minorBidi"/>
          <w:color w:val="auto"/>
          <w:sz w:val="21"/>
          <w:szCs w:val="21"/>
          <w:lang w:val="en-GB"/>
        </w:rPr>
        <w:t xml:space="preserve">, gaps were witnessed at the community level. For example, </w:t>
      </w:r>
      <w:r w:rsidRPr="1A895DD4">
        <w:rPr>
          <w:sz w:val="21"/>
          <w:szCs w:val="21"/>
        </w:rPr>
        <w:t xml:space="preserve">the </w:t>
      </w:r>
      <w:r w:rsidR="004555A9">
        <w:rPr>
          <w:sz w:val="21"/>
          <w:szCs w:val="21"/>
        </w:rPr>
        <w:t xml:space="preserve">community level </w:t>
      </w:r>
      <w:r w:rsidRPr="1A895DD4">
        <w:rPr>
          <w:sz w:val="21"/>
          <w:szCs w:val="21"/>
        </w:rPr>
        <w:t xml:space="preserve">stakeholders </w:t>
      </w:r>
      <w:r w:rsidRPr="1A895DD4">
        <w:rPr>
          <w:rFonts w:cstheme="minorBidi"/>
          <w:color w:val="auto"/>
          <w:sz w:val="21"/>
          <w:szCs w:val="21"/>
          <w:lang w:val="en-GB"/>
        </w:rPr>
        <w:t>in Tuvalu</w:t>
      </w:r>
      <w:r w:rsidRPr="1A895DD4">
        <w:rPr>
          <w:sz w:val="21"/>
          <w:szCs w:val="21"/>
        </w:rPr>
        <w:t xml:space="preserve"> </w:t>
      </w:r>
      <w:r w:rsidR="004555A9">
        <w:rPr>
          <w:sz w:val="21"/>
          <w:szCs w:val="21"/>
        </w:rPr>
        <w:t xml:space="preserve">who were interviewed, did not </w:t>
      </w:r>
      <w:r w:rsidRPr="1A895DD4">
        <w:rPr>
          <w:sz w:val="21"/>
          <w:szCs w:val="21"/>
        </w:rPr>
        <w:t>demonstr</w:t>
      </w:r>
      <w:r w:rsidR="004555A9">
        <w:rPr>
          <w:sz w:val="21"/>
          <w:szCs w:val="21"/>
        </w:rPr>
        <w:t xml:space="preserve">ate complete </w:t>
      </w:r>
      <w:r w:rsidRPr="1A895DD4">
        <w:rPr>
          <w:sz w:val="21"/>
          <w:szCs w:val="21"/>
        </w:rPr>
        <w:t xml:space="preserve">knowledge about the project objectives as they perceived that the </w:t>
      </w:r>
      <w:r w:rsidRPr="1A895DD4">
        <w:rPr>
          <w:sz w:val="21"/>
          <w:szCs w:val="21"/>
        </w:rPr>
        <w:lastRenderedPageBreak/>
        <w:t xml:space="preserve">project was about the food cube initiative in Nui Island. </w:t>
      </w:r>
      <w:r w:rsidRPr="1A895DD4">
        <w:rPr>
          <w:rFonts w:cstheme="minorBidi"/>
          <w:color w:val="auto"/>
          <w:sz w:val="21"/>
          <w:szCs w:val="21"/>
          <w:lang w:val="en-GB"/>
        </w:rPr>
        <w:t xml:space="preserve"> </w:t>
      </w:r>
      <w:r w:rsidRPr="1A895DD4">
        <w:rPr>
          <w:sz w:val="21"/>
          <w:szCs w:val="21"/>
        </w:rPr>
        <w:t>Stakeholders</w:t>
      </w:r>
      <w:r w:rsidR="004555A9">
        <w:rPr>
          <w:sz w:val="21"/>
          <w:szCs w:val="21"/>
        </w:rPr>
        <w:t xml:space="preserve"> at the local level </w:t>
      </w:r>
      <w:r w:rsidRPr="1A895DD4">
        <w:rPr>
          <w:sz w:val="21"/>
          <w:szCs w:val="21"/>
        </w:rPr>
        <w:t xml:space="preserve">in Kiribati stressed the need for a more effective mutual understanding </w:t>
      </w:r>
      <w:r w:rsidR="004555A9">
        <w:rPr>
          <w:sz w:val="21"/>
          <w:szCs w:val="21"/>
        </w:rPr>
        <w:t xml:space="preserve">and coordination </w:t>
      </w:r>
      <w:r w:rsidRPr="1A895DD4">
        <w:rPr>
          <w:sz w:val="21"/>
          <w:szCs w:val="21"/>
        </w:rPr>
        <w:t xml:space="preserve">between the development partners </w:t>
      </w:r>
      <w:proofErr w:type="gramStart"/>
      <w:r w:rsidRPr="1A895DD4">
        <w:rPr>
          <w:sz w:val="21"/>
          <w:szCs w:val="21"/>
        </w:rPr>
        <w:t>in regards to</w:t>
      </w:r>
      <w:proofErr w:type="gramEnd"/>
      <w:r w:rsidRPr="1A895DD4">
        <w:rPr>
          <w:sz w:val="21"/>
          <w:szCs w:val="21"/>
        </w:rPr>
        <w:t xml:space="preserve"> project delivery. </w:t>
      </w:r>
      <w:r w:rsidRPr="1A895DD4">
        <w:rPr>
          <w:rFonts w:cstheme="minorBidi"/>
          <w:color w:val="auto"/>
          <w:sz w:val="21"/>
          <w:szCs w:val="21"/>
          <w:lang w:val="en-GB"/>
        </w:rPr>
        <w:t xml:space="preserve">Three country specific Climate Security Profiles, important documents were also being prepared with the support of </w:t>
      </w:r>
      <w:r w:rsidR="00242243">
        <w:rPr>
          <w:rFonts w:cstheme="minorBidi"/>
          <w:color w:val="auto"/>
          <w:sz w:val="21"/>
          <w:szCs w:val="21"/>
          <w:lang w:val="en-GB"/>
        </w:rPr>
        <w:t xml:space="preserve">the </w:t>
      </w:r>
      <w:r w:rsidRPr="1A895DD4">
        <w:rPr>
          <w:rFonts w:cstheme="minorBidi"/>
          <w:color w:val="auto"/>
          <w:sz w:val="21"/>
          <w:szCs w:val="21"/>
          <w:lang w:val="en-GB"/>
        </w:rPr>
        <w:t xml:space="preserve">project. </w:t>
      </w:r>
      <w:r w:rsidR="00242243">
        <w:rPr>
          <w:color w:val="auto"/>
          <w:sz w:val="21"/>
          <w:szCs w:val="21"/>
          <w:lang w:val="en-GB"/>
        </w:rPr>
        <w:t>The</w:t>
      </w:r>
      <w:r w:rsidR="00242243" w:rsidRPr="1A895DD4">
        <w:rPr>
          <w:color w:val="auto"/>
          <w:sz w:val="21"/>
          <w:szCs w:val="21"/>
          <w:lang w:val="en-GB"/>
        </w:rPr>
        <w:t xml:space="preserve"> </w:t>
      </w:r>
      <w:r w:rsidRPr="1A895DD4">
        <w:rPr>
          <w:color w:val="auto"/>
          <w:sz w:val="21"/>
          <w:szCs w:val="21"/>
          <w:lang w:val="en-GB"/>
        </w:rPr>
        <w:t xml:space="preserve">Pacific Climate Security Assessment Framework (PCSAF) </w:t>
      </w:r>
      <w:r w:rsidR="00242243">
        <w:rPr>
          <w:color w:val="auto"/>
          <w:sz w:val="21"/>
          <w:szCs w:val="21"/>
          <w:lang w:val="en-GB"/>
        </w:rPr>
        <w:t xml:space="preserve">was </w:t>
      </w:r>
      <w:r w:rsidR="00286F8B">
        <w:rPr>
          <w:color w:val="auto"/>
          <w:sz w:val="21"/>
          <w:szCs w:val="21"/>
          <w:lang w:val="en-GB"/>
        </w:rPr>
        <w:t xml:space="preserve">being </w:t>
      </w:r>
      <w:r w:rsidRPr="1A895DD4">
        <w:rPr>
          <w:color w:val="auto"/>
          <w:sz w:val="21"/>
          <w:szCs w:val="21"/>
          <w:lang w:val="en-GB"/>
        </w:rPr>
        <w:t xml:space="preserve">prepared </w:t>
      </w:r>
      <w:r w:rsidR="00286F8B">
        <w:rPr>
          <w:color w:val="auto"/>
          <w:sz w:val="21"/>
          <w:szCs w:val="21"/>
          <w:lang w:val="en-GB"/>
        </w:rPr>
        <w:t>and</w:t>
      </w:r>
      <w:r w:rsidRPr="1A895DD4">
        <w:rPr>
          <w:color w:val="auto"/>
          <w:sz w:val="21"/>
          <w:szCs w:val="21"/>
          <w:lang w:val="en-GB"/>
        </w:rPr>
        <w:t xml:space="preserve"> reviewed and to be made available for </w:t>
      </w:r>
      <w:r w:rsidR="006B06EE">
        <w:rPr>
          <w:color w:val="auto"/>
          <w:sz w:val="21"/>
          <w:szCs w:val="21"/>
          <w:lang w:val="en-GB"/>
        </w:rPr>
        <w:t xml:space="preserve">presentation to </w:t>
      </w:r>
      <w:r w:rsidR="00286F8B">
        <w:rPr>
          <w:color w:val="auto"/>
          <w:sz w:val="21"/>
          <w:szCs w:val="21"/>
          <w:lang w:val="en-GB"/>
        </w:rPr>
        <w:t xml:space="preserve">the </w:t>
      </w:r>
      <w:r w:rsidR="003F2658">
        <w:rPr>
          <w:color w:val="auto"/>
          <w:sz w:val="21"/>
          <w:szCs w:val="21"/>
          <w:lang w:val="en-GB"/>
        </w:rPr>
        <w:t>Forum Sub-committee on Regional Security (</w:t>
      </w:r>
      <w:r w:rsidR="006B06EE">
        <w:rPr>
          <w:color w:val="auto"/>
          <w:sz w:val="21"/>
          <w:szCs w:val="21"/>
          <w:lang w:val="en-GB"/>
        </w:rPr>
        <w:t>FSRS</w:t>
      </w:r>
      <w:r w:rsidR="003F2658">
        <w:rPr>
          <w:color w:val="auto"/>
          <w:sz w:val="21"/>
          <w:szCs w:val="21"/>
          <w:lang w:val="en-GB"/>
        </w:rPr>
        <w:t>)</w:t>
      </w:r>
      <w:r w:rsidR="006B06EE">
        <w:rPr>
          <w:color w:val="auto"/>
          <w:sz w:val="21"/>
          <w:szCs w:val="21"/>
          <w:lang w:val="en-GB"/>
        </w:rPr>
        <w:t xml:space="preserve">. </w:t>
      </w:r>
      <w:r w:rsidR="00175ADE">
        <w:t xml:space="preserve">The endorsement may come at </w:t>
      </w:r>
      <w:r w:rsidR="00987D3B">
        <w:t xml:space="preserve">a </w:t>
      </w:r>
      <w:r w:rsidR="00175ADE">
        <w:t>later stage</w:t>
      </w:r>
      <w:r w:rsidR="00987D3B">
        <w:t xml:space="preserve"> towards end of March 2023</w:t>
      </w:r>
      <w:r w:rsidR="00175ADE">
        <w:t xml:space="preserve">. </w:t>
      </w:r>
      <w:r w:rsidRPr="1A895DD4">
        <w:rPr>
          <w:rFonts w:cstheme="minorBidi"/>
          <w:color w:val="auto"/>
          <w:sz w:val="21"/>
          <w:szCs w:val="21"/>
          <w:lang w:val="en-GB"/>
        </w:rPr>
        <w:t xml:space="preserve">The project approach was effective in developing collaboration with national, </w:t>
      </w:r>
      <w:proofErr w:type="gramStart"/>
      <w:r w:rsidRPr="1A895DD4">
        <w:rPr>
          <w:rFonts w:cstheme="minorBidi"/>
          <w:color w:val="auto"/>
          <w:sz w:val="21"/>
          <w:szCs w:val="21"/>
          <w:lang w:val="en-GB"/>
        </w:rPr>
        <w:t>regional</w:t>
      </w:r>
      <w:proofErr w:type="gramEnd"/>
      <w:r w:rsidRPr="1A895DD4">
        <w:rPr>
          <w:rFonts w:cstheme="minorBidi"/>
          <w:color w:val="auto"/>
          <w:sz w:val="21"/>
          <w:szCs w:val="21"/>
          <w:lang w:val="en-GB"/>
        </w:rPr>
        <w:t xml:space="preserve"> and global fora that helped the focus countries in networking with those fora that has broadened the knowledge of the relevant national institutions.  </w:t>
      </w:r>
    </w:p>
    <w:p w14:paraId="50F77162" w14:textId="77777777" w:rsidR="00664547" w:rsidRPr="0052562A" w:rsidRDefault="00664547">
      <w:pPr>
        <w:numPr>
          <w:ilvl w:val="0"/>
          <w:numId w:val="12"/>
        </w:numPr>
        <w:spacing w:after="0" w:line="240" w:lineRule="auto"/>
        <w:jc w:val="both"/>
        <w:rPr>
          <w:rFonts w:cstheme="minorBidi"/>
          <w:b/>
          <w:bCs/>
          <w:i/>
          <w:iCs/>
          <w:color w:val="0000FF"/>
          <w:sz w:val="21"/>
          <w:szCs w:val="21"/>
          <w:lang w:val="en-GB"/>
        </w:rPr>
      </w:pPr>
      <w:r w:rsidRPr="0052562A">
        <w:rPr>
          <w:rFonts w:cstheme="minorBidi"/>
          <w:b/>
          <w:bCs/>
          <w:i/>
          <w:iCs/>
          <w:color w:val="0000FF"/>
          <w:sz w:val="21"/>
          <w:szCs w:val="21"/>
          <w:lang w:val="en-GB"/>
        </w:rPr>
        <w:t>Sustainability</w:t>
      </w:r>
    </w:p>
    <w:p w14:paraId="3FC598C4" w14:textId="661DBD07" w:rsidR="00664547" w:rsidRPr="00860AE1" w:rsidRDefault="619DC3BC" w:rsidP="1A895DD4">
      <w:pPr>
        <w:autoSpaceDE w:val="0"/>
        <w:autoSpaceDN w:val="0"/>
        <w:adjustRightInd w:val="0"/>
        <w:spacing w:after="0" w:line="240" w:lineRule="auto"/>
        <w:jc w:val="both"/>
        <w:rPr>
          <w:rFonts w:cstheme="minorBidi"/>
          <w:color w:val="auto"/>
          <w:sz w:val="21"/>
          <w:szCs w:val="21"/>
          <w:lang w:val="en-GB"/>
        </w:rPr>
      </w:pPr>
      <w:r w:rsidRPr="00860AE1">
        <w:rPr>
          <w:rFonts w:cstheme="minorBidi"/>
          <w:color w:val="auto"/>
          <w:sz w:val="21"/>
          <w:szCs w:val="21"/>
          <w:lang w:val="en-GB"/>
        </w:rPr>
        <w:t xml:space="preserve">The technical and human and financial capacity of relevant national institutions, government ownership, commitment and political will to fully support the project initiatives and target communities’ involvement are the fundamental elements of the project sustainability. More importantly, project sustainability hangs in balance since its progress was hampered due to the factors mentioned in the previous section. At the current level, the project implementation has managed to integrate key tenets of project sustainability namely, sensitization and creating awareness among governments, and enhancing capacity, involvement of communities and facilitating networking of national stakeholders with regional and global fora. </w:t>
      </w:r>
      <w:r w:rsidR="00862FAB" w:rsidRPr="00860AE1">
        <w:rPr>
          <w:sz w:val="21"/>
          <w:szCs w:val="21"/>
        </w:rPr>
        <w:t xml:space="preserve">The policy research supported by the project in each country to determine entry points for embedding climate security in policies and in national budgetary processes will ensure the </w:t>
      </w:r>
      <w:r w:rsidR="00860AE1" w:rsidRPr="00860AE1">
        <w:rPr>
          <w:sz w:val="21"/>
          <w:szCs w:val="21"/>
        </w:rPr>
        <w:t xml:space="preserve">sustainability of project activities. </w:t>
      </w:r>
      <w:r w:rsidR="008E0470">
        <w:rPr>
          <w:sz w:val="21"/>
          <w:szCs w:val="21"/>
        </w:rPr>
        <w:t>The adoption of t</w:t>
      </w:r>
      <w:proofErr w:type="spellStart"/>
      <w:r w:rsidR="008E0470" w:rsidRPr="1A895DD4">
        <w:rPr>
          <w:rFonts w:cstheme="minorBidi"/>
          <w:color w:val="auto"/>
          <w:sz w:val="21"/>
          <w:szCs w:val="21"/>
          <w:lang w:val="en-GB"/>
        </w:rPr>
        <w:t>hree</w:t>
      </w:r>
      <w:proofErr w:type="spellEnd"/>
      <w:r w:rsidR="008E0470" w:rsidRPr="1A895DD4">
        <w:rPr>
          <w:rFonts w:cstheme="minorBidi"/>
          <w:color w:val="auto"/>
          <w:sz w:val="21"/>
          <w:szCs w:val="21"/>
          <w:lang w:val="en-GB"/>
        </w:rPr>
        <w:t xml:space="preserve"> country specific Climate Security Profiles</w:t>
      </w:r>
      <w:r w:rsidR="008E0470">
        <w:rPr>
          <w:rFonts w:cstheme="minorBidi"/>
          <w:color w:val="auto"/>
          <w:sz w:val="21"/>
          <w:szCs w:val="21"/>
          <w:lang w:val="en-GB"/>
        </w:rPr>
        <w:t xml:space="preserve"> and the </w:t>
      </w:r>
      <w:r w:rsidR="008E0470" w:rsidRPr="1A895DD4">
        <w:rPr>
          <w:color w:val="auto"/>
          <w:sz w:val="21"/>
          <w:szCs w:val="21"/>
          <w:lang w:val="en-GB"/>
        </w:rPr>
        <w:t>Pacific Climate Security Assessment Framework</w:t>
      </w:r>
      <w:r w:rsidR="004E73C0">
        <w:rPr>
          <w:color w:val="auto"/>
          <w:sz w:val="21"/>
          <w:szCs w:val="21"/>
          <w:lang w:val="en-GB"/>
        </w:rPr>
        <w:t xml:space="preserve"> </w:t>
      </w:r>
      <w:r w:rsidR="004E73C0">
        <w:t>tangible knowledge products,</w:t>
      </w:r>
      <w:r w:rsidR="008E0470">
        <w:rPr>
          <w:color w:val="auto"/>
          <w:sz w:val="21"/>
          <w:szCs w:val="21"/>
          <w:lang w:val="en-GB"/>
        </w:rPr>
        <w:t xml:space="preserve"> will play a significant role in the sustainability of project results. </w:t>
      </w:r>
      <w:r w:rsidR="00860AE1" w:rsidRPr="00860AE1">
        <w:rPr>
          <w:sz w:val="21"/>
          <w:szCs w:val="21"/>
        </w:rPr>
        <w:t xml:space="preserve">Strengthening of </w:t>
      </w:r>
      <w:r w:rsidR="002A6436">
        <w:rPr>
          <w:sz w:val="21"/>
          <w:szCs w:val="21"/>
        </w:rPr>
        <w:t xml:space="preserve">the </w:t>
      </w:r>
      <w:r w:rsidR="00860AE1" w:rsidRPr="00860AE1">
        <w:rPr>
          <w:sz w:val="21"/>
          <w:szCs w:val="21"/>
        </w:rPr>
        <w:t xml:space="preserve">Pacific Islands Forum Secretariat (PIFS) will also play a crucial role to sustain the CSP initiatives. </w:t>
      </w:r>
      <w:r w:rsidR="00860AE1" w:rsidRPr="00860AE1">
        <w:rPr>
          <w:color w:val="auto"/>
          <w:sz w:val="21"/>
          <w:szCs w:val="21"/>
        </w:rPr>
        <w:t>The institutionalization of CANCC would be a vital platform for the overall sustainability.</w:t>
      </w:r>
      <w:r w:rsidR="00860AE1" w:rsidRPr="00860AE1">
        <w:rPr>
          <w:rFonts w:cstheme="minorBidi"/>
          <w:color w:val="auto"/>
          <w:sz w:val="21"/>
          <w:szCs w:val="21"/>
          <w:lang w:val="en-GB"/>
        </w:rPr>
        <w:t xml:space="preserve"> </w:t>
      </w:r>
      <w:r w:rsidRPr="00860AE1">
        <w:rPr>
          <w:rFonts w:cstheme="minorBidi"/>
          <w:color w:val="auto"/>
          <w:sz w:val="21"/>
          <w:szCs w:val="21"/>
          <w:lang w:val="en-GB"/>
        </w:rPr>
        <w:t xml:space="preserve">The sustainability can be ensured through constant support of the project unless the national institutions become fully capable of taking over of the project initiatives. </w:t>
      </w:r>
    </w:p>
    <w:p w14:paraId="1A825AB7" w14:textId="77777777" w:rsidR="00664547" w:rsidRPr="0052562A" w:rsidRDefault="00664547" w:rsidP="00664547">
      <w:pPr>
        <w:autoSpaceDE w:val="0"/>
        <w:autoSpaceDN w:val="0"/>
        <w:adjustRightInd w:val="0"/>
        <w:spacing w:after="0" w:line="240" w:lineRule="auto"/>
        <w:jc w:val="both"/>
        <w:rPr>
          <w:rFonts w:cstheme="minorBidi"/>
          <w:bCs/>
          <w:color w:val="auto"/>
          <w:sz w:val="21"/>
          <w:szCs w:val="21"/>
          <w:lang w:val="en-GB"/>
        </w:rPr>
      </w:pPr>
    </w:p>
    <w:p w14:paraId="15DEEB36" w14:textId="7A99E94B" w:rsidR="00664547" w:rsidRDefault="00664547">
      <w:pPr>
        <w:numPr>
          <w:ilvl w:val="0"/>
          <w:numId w:val="12"/>
        </w:numPr>
        <w:spacing w:after="0" w:line="240" w:lineRule="auto"/>
        <w:jc w:val="both"/>
        <w:rPr>
          <w:rFonts w:cstheme="minorBidi"/>
          <w:b/>
          <w:bCs/>
          <w:i/>
          <w:iCs/>
          <w:color w:val="0000FF"/>
          <w:sz w:val="21"/>
          <w:szCs w:val="21"/>
          <w:lang w:val="en-GB"/>
        </w:rPr>
      </w:pPr>
      <w:r w:rsidRPr="0052562A">
        <w:rPr>
          <w:rFonts w:cstheme="minorBidi"/>
          <w:b/>
          <w:bCs/>
          <w:i/>
          <w:iCs/>
          <w:color w:val="0000FF"/>
          <w:sz w:val="21"/>
          <w:szCs w:val="21"/>
          <w:lang w:val="en-GB"/>
        </w:rPr>
        <w:t>Impact</w:t>
      </w:r>
    </w:p>
    <w:p w14:paraId="23F22A18" w14:textId="685D559B" w:rsidR="00664547" w:rsidRPr="00D256DC" w:rsidRDefault="619DC3BC" w:rsidP="00D256DC">
      <w:pPr>
        <w:pStyle w:val="CommentText"/>
        <w:jc w:val="both"/>
      </w:pPr>
      <w:r w:rsidRPr="1A895DD4">
        <w:rPr>
          <w:rFonts w:cstheme="minorBidi"/>
          <w:color w:val="auto"/>
          <w:sz w:val="21"/>
          <w:szCs w:val="21"/>
          <w:lang w:val="en-GB"/>
        </w:rPr>
        <w:t xml:space="preserve">Whereas </w:t>
      </w:r>
      <w:r w:rsidR="00267432">
        <w:rPr>
          <w:rFonts w:cstheme="minorBidi"/>
          <w:color w:val="auto"/>
          <w:sz w:val="21"/>
          <w:szCs w:val="21"/>
          <w:lang w:val="en-GB"/>
        </w:rPr>
        <w:t xml:space="preserve">the </w:t>
      </w:r>
      <w:r w:rsidRPr="1A895DD4">
        <w:rPr>
          <w:rFonts w:cstheme="minorBidi"/>
          <w:color w:val="auto"/>
          <w:sz w:val="21"/>
          <w:szCs w:val="21"/>
          <w:lang w:val="en-GB"/>
        </w:rPr>
        <w:t xml:space="preserve">Climate Security Project has </w:t>
      </w:r>
      <w:r w:rsidR="00321E33" w:rsidRPr="1A895DD4">
        <w:rPr>
          <w:rFonts w:cstheme="minorBidi"/>
          <w:color w:val="auto"/>
          <w:sz w:val="21"/>
          <w:szCs w:val="21"/>
          <w:lang w:val="en-GB"/>
        </w:rPr>
        <w:t>lagged</w:t>
      </w:r>
      <w:r w:rsidRPr="1A895DD4">
        <w:rPr>
          <w:rFonts w:cstheme="minorBidi"/>
          <w:color w:val="auto"/>
          <w:sz w:val="21"/>
          <w:szCs w:val="21"/>
          <w:lang w:val="en-GB"/>
        </w:rPr>
        <w:t xml:space="preserve"> its schedule and not completed its planned activities,</w:t>
      </w:r>
      <w:r w:rsidR="00680447">
        <w:rPr>
          <w:rFonts w:cstheme="minorBidi"/>
          <w:color w:val="auto"/>
          <w:sz w:val="21"/>
          <w:szCs w:val="21"/>
          <w:lang w:val="en-GB"/>
        </w:rPr>
        <w:t xml:space="preserve"> </w:t>
      </w:r>
      <w:r w:rsidR="00267432">
        <w:rPr>
          <w:rFonts w:cstheme="minorBidi"/>
          <w:color w:val="auto"/>
          <w:sz w:val="21"/>
          <w:szCs w:val="21"/>
          <w:lang w:val="en-GB"/>
        </w:rPr>
        <w:t>it’s</w:t>
      </w:r>
      <w:r w:rsidR="00680447">
        <w:rPr>
          <w:rFonts w:cstheme="minorBidi"/>
          <w:color w:val="auto"/>
          <w:sz w:val="21"/>
          <w:szCs w:val="21"/>
          <w:lang w:val="en-GB"/>
        </w:rPr>
        <w:t xml:space="preserve"> too early to assess the </w:t>
      </w:r>
      <w:r w:rsidRPr="1A895DD4">
        <w:rPr>
          <w:rFonts w:cstheme="minorBidi"/>
          <w:color w:val="auto"/>
          <w:sz w:val="21"/>
          <w:szCs w:val="21"/>
          <w:lang w:val="en-GB"/>
        </w:rPr>
        <w:t xml:space="preserve">real impact </w:t>
      </w:r>
      <w:r w:rsidR="00680447">
        <w:rPr>
          <w:rFonts w:cstheme="minorBidi"/>
          <w:color w:val="auto"/>
          <w:sz w:val="21"/>
          <w:szCs w:val="21"/>
          <w:lang w:val="en-GB"/>
        </w:rPr>
        <w:t xml:space="preserve">of the project </w:t>
      </w:r>
      <w:r w:rsidRPr="1A895DD4">
        <w:rPr>
          <w:rFonts w:cstheme="minorBidi"/>
          <w:color w:val="auto"/>
          <w:sz w:val="21"/>
          <w:szCs w:val="21"/>
          <w:lang w:val="en-GB"/>
        </w:rPr>
        <w:t xml:space="preserve">at this stage. </w:t>
      </w:r>
      <w:r w:rsidRPr="1A895DD4">
        <w:rPr>
          <w:sz w:val="21"/>
          <w:szCs w:val="21"/>
        </w:rPr>
        <w:t xml:space="preserve">There is evidence that the Project managed to activate government ministries and other national stakeholders and create multiplicative effects. </w:t>
      </w:r>
      <w:r w:rsidRPr="1A895DD4">
        <w:rPr>
          <w:rFonts w:cstheme="minorBidi"/>
          <w:color w:val="auto"/>
          <w:sz w:val="21"/>
          <w:szCs w:val="21"/>
          <w:lang w:val="en-GB"/>
        </w:rPr>
        <w:t xml:space="preserve">This cross-border project presented a new concept in the region and was successful in sensitization and creating awareness among apex management in these countries. </w:t>
      </w:r>
      <w:r w:rsidRPr="0002132D">
        <w:rPr>
          <w:color w:val="auto"/>
          <w:sz w:val="21"/>
          <w:szCs w:val="21"/>
        </w:rPr>
        <w:t>Resultantly, the</w:t>
      </w:r>
      <w:r w:rsidR="00663BB8" w:rsidRPr="0002132D">
        <w:rPr>
          <w:color w:val="auto"/>
          <w:sz w:val="21"/>
          <w:szCs w:val="21"/>
        </w:rPr>
        <w:t xml:space="preserve"> g</w:t>
      </w:r>
      <w:r w:rsidRPr="0002132D">
        <w:rPr>
          <w:color w:val="auto"/>
          <w:sz w:val="21"/>
          <w:szCs w:val="21"/>
        </w:rPr>
        <w:t>overnments of focus countries were prompted to embed climate security issues into national policies and budgetary processes, that also reflect the sense of ownership by them.</w:t>
      </w:r>
      <w:r w:rsidR="00D256DC" w:rsidRPr="0002132D">
        <w:rPr>
          <w:sz w:val="21"/>
          <w:szCs w:val="21"/>
        </w:rPr>
        <w:t xml:space="preserve"> </w:t>
      </w:r>
      <w:r w:rsidRPr="0002132D">
        <w:rPr>
          <w:sz w:val="21"/>
          <w:szCs w:val="21"/>
        </w:rPr>
        <w:t>Interviews with beneficiaries additionally confirmed these findings.</w:t>
      </w:r>
      <w:r w:rsidRPr="0002132D">
        <w:rPr>
          <w:rFonts w:eastAsia="Times New Roman"/>
          <w:color w:val="auto"/>
          <w:sz w:val="21"/>
          <w:szCs w:val="21"/>
        </w:rPr>
        <w:t xml:space="preserve"> </w:t>
      </w:r>
      <w:r w:rsidR="0002132D" w:rsidRPr="0002132D">
        <w:rPr>
          <w:sz w:val="21"/>
          <w:szCs w:val="21"/>
        </w:rPr>
        <w:t>In addition, the project has brought together key stakeholders at regional and national levels from both climate change and national security sectors to collectively discuss and define what climate security means for the Pacific, which is a far-cry from what it means in the Sahel region and other parts of the world.</w:t>
      </w:r>
      <w:r w:rsidR="00F82AEF">
        <w:rPr>
          <w:sz w:val="21"/>
          <w:szCs w:val="21"/>
        </w:rPr>
        <w:t xml:space="preserve"> </w:t>
      </w:r>
      <w:r w:rsidRPr="0002132D">
        <w:rPr>
          <w:color w:val="auto"/>
          <w:sz w:val="21"/>
          <w:szCs w:val="21"/>
        </w:rPr>
        <w:t xml:space="preserve">The project’s communication and advocacy activities contributed to the inclusion of the concept of climate security in </w:t>
      </w:r>
      <w:bookmarkStart w:id="8" w:name="_Hlk121565892"/>
      <w:r w:rsidRPr="0002132D">
        <w:rPr>
          <w:color w:val="auto"/>
          <w:sz w:val="21"/>
          <w:szCs w:val="21"/>
        </w:rPr>
        <w:t>National Adaptation Plans (NAP</w:t>
      </w:r>
      <w:bookmarkEnd w:id="8"/>
      <w:r w:rsidRPr="0002132D">
        <w:rPr>
          <w:color w:val="auto"/>
          <w:sz w:val="21"/>
          <w:szCs w:val="21"/>
        </w:rPr>
        <w:t>) of the focus countries as well as in the regional and global events.</w:t>
      </w:r>
      <w:r w:rsidR="00D256DC" w:rsidRPr="0002132D">
        <w:rPr>
          <w:color w:val="auto"/>
          <w:sz w:val="21"/>
          <w:szCs w:val="21"/>
        </w:rPr>
        <w:t xml:space="preserve"> </w:t>
      </w:r>
      <w:r w:rsidR="00D256DC" w:rsidRPr="0002132D">
        <w:rPr>
          <w:sz w:val="21"/>
          <w:szCs w:val="21"/>
        </w:rPr>
        <w:t>In addition, the project has</w:t>
      </w:r>
      <w:r w:rsidR="00D256DC" w:rsidRPr="00D256DC">
        <w:rPr>
          <w:sz w:val="22"/>
          <w:szCs w:val="22"/>
        </w:rPr>
        <w:t xml:space="preserve"> brought together key stakeholders at regional and national levels from both climate change and national security sectors to collectively</w:t>
      </w:r>
      <w:r w:rsidR="00D256DC">
        <w:t xml:space="preserve"> discuss and define what climate security means for the Pacific, which is a far-cry from what it means in the Sahel region and other parts of the world.</w:t>
      </w:r>
    </w:p>
    <w:p w14:paraId="37F351B8" w14:textId="77777777" w:rsidR="00664547" w:rsidRPr="0052562A" w:rsidRDefault="00664547" w:rsidP="00664547">
      <w:pPr>
        <w:pStyle w:val="Default"/>
        <w:jc w:val="both"/>
        <w:rPr>
          <w:rFonts w:ascii="Times New Roman" w:hAnsi="Times New Roman" w:cs="Times New Roman"/>
          <w:sz w:val="21"/>
          <w:szCs w:val="21"/>
        </w:rPr>
      </w:pPr>
      <w:r w:rsidRPr="0052562A">
        <w:rPr>
          <w:rFonts w:ascii="Times New Roman" w:hAnsi="Times New Roman" w:cs="Times New Roman"/>
          <w:sz w:val="21"/>
          <w:szCs w:val="21"/>
        </w:rPr>
        <w:t xml:space="preserve">The project did not have any direct impact on peace budling and security, however, </w:t>
      </w:r>
      <w:r w:rsidRPr="0052562A">
        <w:rPr>
          <w:rFonts w:ascii="Times New Roman" w:hAnsi="Times New Roman" w:cs="Times New Roman"/>
          <w:color w:val="auto"/>
          <w:sz w:val="21"/>
          <w:szCs w:val="21"/>
        </w:rPr>
        <w:t xml:space="preserve">the project outcomes and outputs directly support the PBF strategy on ensuring peace and security of the people of courtiers facing these potential threats. The project </w:t>
      </w:r>
      <w:r w:rsidRPr="0052562A">
        <w:rPr>
          <w:rFonts w:ascii="Times New Roman" w:hAnsi="Times New Roman" w:cs="Times New Roman"/>
          <w:sz w:val="21"/>
          <w:szCs w:val="21"/>
        </w:rPr>
        <w:t xml:space="preserve">has capacitated the relevant ministries and institutions of the focus countries to plan and develop strategies to prepare themselves to ensure peace and security before such disaster takes places. </w:t>
      </w:r>
    </w:p>
    <w:p w14:paraId="0C92CE13" w14:textId="77777777" w:rsidR="00664547" w:rsidRPr="0052562A" w:rsidRDefault="00664547" w:rsidP="00664547">
      <w:pPr>
        <w:pStyle w:val="Default"/>
        <w:rPr>
          <w:sz w:val="21"/>
          <w:szCs w:val="21"/>
        </w:rPr>
      </w:pPr>
    </w:p>
    <w:p w14:paraId="76F8544A" w14:textId="77777777" w:rsidR="00664547" w:rsidRPr="0052562A" w:rsidRDefault="00664547" w:rsidP="4B34E5C9">
      <w:pPr>
        <w:numPr>
          <w:ilvl w:val="0"/>
          <w:numId w:val="12"/>
        </w:numPr>
        <w:spacing w:after="0" w:line="240" w:lineRule="auto"/>
        <w:rPr>
          <w:b/>
          <w:bCs/>
          <w:i/>
          <w:iCs/>
          <w:color w:val="0000FF"/>
          <w:sz w:val="21"/>
          <w:szCs w:val="21"/>
          <w:lang w:val="en-GB"/>
        </w:rPr>
      </w:pPr>
      <w:r w:rsidRPr="4B34E5C9">
        <w:rPr>
          <w:b/>
          <w:bCs/>
          <w:i/>
          <w:iCs/>
          <w:color w:val="0000FF"/>
          <w:sz w:val="21"/>
          <w:szCs w:val="21"/>
          <w:lang w:val="en-GB"/>
        </w:rPr>
        <w:t>Cross-cutting issues</w:t>
      </w:r>
    </w:p>
    <w:p w14:paraId="2FC68D3A" w14:textId="6EE7AE64" w:rsidR="00664547" w:rsidRPr="00DA0E2C" w:rsidRDefault="619DC3BC" w:rsidP="00664547">
      <w:pPr>
        <w:spacing w:after="0" w:line="240" w:lineRule="auto"/>
        <w:jc w:val="both"/>
        <w:rPr>
          <w:szCs w:val="22"/>
        </w:rPr>
      </w:pPr>
      <w:r w:rsidRPr="00580B65">
        <w:rPr>
          <w:sz w:val="21"/>
          <w:szCs w:val="21"/>
        </w:rPr>
        <w:t xml:space="preserve">As advocated in the project document, the project has made efforts to ensure equal participation of women as partners and beneficiaries across its activities. The gender perspective and the specific needs of youth and the vulnerable groups have been included in the narratives of policy work, mediation training, development partners’ dialogue, and every communication and advocacy product, especially human-interest stories. </w:t>
      </w:r>
      <w:r w:rsidRPr="00580B65">
        <w:rPr>
          <w:rFonts w:eastAsia="Times New Roman"/>
          <w:sz w:val="21"/>
          <w:szCs w:val="21"/>
          <w:lang w:val="en-US"/>
        </w:rPr>
        <w:t xml:space="preserve">All consultations, survey processes and trainings were inclusive of women, youth and </w:t>
      </w:r>
      <w:r w:rsidR="00071DD2">
        <w:rPr>
          <w:rFonts w:eastAsia="Times New Roman"/>
          <w:sz w:val="21"/>
          <w:szCs w:val="21"/>
          <w:lang w:val="en-US"/>
        </w:rPr>
        <w:t xml:space="preserve">people living with </w:t>
      </w:r>
      <w:r w:rsidR="00071DD2" w:rsidRPr="00580B65">
        <w:rPr>
          <w:rFonts w:eastAsia="Times New Roman"/>
          <w:sz w:val="21"/>
          <w:szCs w:val="21"/>
          <w:lang w:val="en-US"/>
        </w:rPr>
        <w:t>disab</w:t>
      </w:r>
      <w:r w:rsidR="00071DD2">
        <w:rPr>
          <w:rFonts w:eastAsia="Times New Roman"/>
          <w:sz w:val="21"/>
          <w:szCs w:val="21"/>
          <w:lang w:val="en-US"/>
        </w:rPr>
        <w:t>ility</w:t>
      </w:r>
      <w:r w:rsidRPr="00580B65">
        <w:rPr>
          <w:rFonts w:eastAsia="Times New Roman"/>
          <w:sz w:val="21"/>
          <w:szCs w:val="21"/>
          <w:lang w:val="en-US"/>
        </w:rPr>
        <w:t xml:space="preserve">. </w:t>
      </w:r>
      <w:r w:rsidRPr="00580B65">
        <w:rPr>
          <w:rFonts w:cstheme="minorBidi"/>
          <w:color w:val="auto"/>
          <w:sz w:val="21"/>
          <w:szCs w:val="21"/>
          <w:lang w:val="en-GB"/>
        </w:rPr>
        <w:t xml:space="preserve">In total, the project involved about </w:t>
      </w:r>
      <w:r w:rsidRPr="00580B65">
        <w:rPr>
          <w:noProof/>
          <w:sz w:val="21"/>
          <w:szCs w:val="21"/>
          <w:lang w:val="en-US"/>
        </w:rPr>
        <w:t xml:space="preserve">1,538 persons (~50% men and 50% women) in the project activities from the focus countries through dialogues, consultantions, workshops and training. </w:t>
      </w:r>
      <w:r w:rsidR="007F4471" w:rsidRPr="00580B65">
        <w:rPr>
          <w:noProof/>
          <w:sz w:val="21"/>
          <w:szCs w:val="21"/>
          <w:lang w:val="en-US"/>
        </w:rPr>
        <w:t xml:space="preserve">Under </w:t>
      </w:r>
      <w:r w:rsidR="007F4471" w:rsidRPr="00580B65">
        <w:rPr>
          <w:sz w:val="21"/>
          <w:szCs w:val="21"/>
        </w:rPr>
        <w:t>IOM component</w:t>
      </w:r>
      <w:r w:rsidR="00071DD2">
        <w:rPr>
          <w:sz w:val="21"/>
          <w:szCs w:val="21"/>
        </w:rPr>
        <w:t>,</w:t>
      </w:r>
      <w:r w:rsidR="007F4471" w:rsidRPr="00580B65">
        <w:rPr>
          <w:sz w:val="21"/>
          <w:szCs w:val="21"/>
        </w:rPr>
        <w:t xml:space="preserve"> a deep dive </w:t>
      </w:r>
      <w:r w:rsidR="007F4471" w:rsidRPr="00580B65">
        <w:rPr>
          <w:sz w:val="21"/>
          <w:szCs w:val="21"/>
        </w:rPr>
        <w:lastRenderedPageBreak/>
        <w:t xml:space="preserve">assessment addressing gender and climate security </w:t>
      </w:r>
      <w:r w:rsidR="00580B65" w:rsidRPr="00580B65">
        <w:rPr>
          <w:sz w:val="21"/>
          <w:szCs w:val="21"/>
        </w:rPr>
        <w:t>wa</w:t>
      </w:r>
      <w:r w:rsidR="007F4471" w:rsidRPr="00580B65">
        <w:rPr>
          <w:sz w:val="21"/>
          <w:szCs w:val="21"/>
        </w:rPr>
        <w:t>s being developed.</w:t>
      </w:r>
      <w:r w:rsidR="00FC6883">
        <w:rPr>
          <w:sz w:val="21"/>
          <w:szCs w:val="21"/>
        </w:rPr>
        <w:t xml:space="preserve"> </w:t>
      </w:r>
      <w:r w:rsidRPr="00580B65">
        <w:rPr>
          <w:sz w:val="21"/>
          <w:szCs w:val="21"/>
          <w:lang w:val="en-US"/>
        </w:rPr>
        <w:t xml:space="preserve">The </w:t>
      </w:r>
      <w:r w:rsidRPr="00580B65">
        <w:rPr>
          <w:sz w:val="21"/>
          <w:szCs w:val="21"/>
        </w:rPr>
        <w:t xml:space="preserve">Pacific Climate Security Network </w:t>
      </w:r>
      <w:r w:rsidR="008B705B">
        <w:rPr>
          <w:sz w:val="21"/>
          <w:szCs w:val="21"/>
        </w:rPr>
        <w:t xml:space="preserve">of </w:t>
      </w:r>
      <w:r w:rsidR="008B705B" w:rsidRPr="00580B65">
        <w:rPr>
          <w:sz w:val="21"/>
          <w:szCs w:val="21"/>
        </w:rPr>
        <w:t>Expert</w:t>
      </w:r>
      <w:r w:rsidR="008B705B">
        <w:rPr>
          <w:sz w:val="21"/>
          <w:szCs w:val="21"/>
        </w:rPr>
        <w:t>s</w:t>
      </w:r>
      <w:r w:rsidR="008B705B" w:rsidRPr="00580B65">
        <w:rPr>
          <w:sz w:val="21"/>
          <w:szCs w:val="21"/>
        </w:rPr>
        <w:t xml:space="preserve"> </w:t>
      </w:r>
      <w:r w:rsidRPr="00580B65">
        <w:rPr>
          <w:sz w:val="21"/>
          <w:szCs w:val="21"/>
          <w:lang w:val="en-US"/>
        </w:rPr>
        <w:t xml:space="preserve">(PCSN) that comprised 46% women, was co-chaired by a woman leader from the Shaping the Power Coalition and has encouraged very active participation from PCSN women members. </w:t>
      </w:r>
      <w:r w:rsidR="000A7A43" w:rsidRPr="00580B65">
        <w:rPr>
          <w:sz w:val="21"/>
          <w:szCs w:val="21"/>
          <w:lang w:val="en-US"/>
        </w:rPr>
        <w:t>R</w:t>
      </w:r>
      <w:proofErr w:type="spellStart"/>
      <w:r w:rsidR="00860AE1" w:rsidRPr="00580B65">
        <w:rPr>
          <w:sz w:val="21"/>
          <w:szCs w:val="21"/>
        </w:rPr>
        <w:t>epresentatives</w:t>
      </w:r>
      <w:proofErr w:type="spellEnd"/>
      <w:r w:rsidR="000A7A43" w:rsidRPr="00580B65">
        <w:rPr>
          <w:sz w:val="21"/>
          <w:szCs w:val="21"/>
        </w:rPr>
        <w:t xml:space="preserve"> from CSOs (Pacific Disability Forum) were involved as part of the consultation for the development of the regional assessment framework, however, </w:t>
      </w:r>
      <w:r w:rsidR="00513969">
        <w:rPr>
          <w:sz w:val="21"/>
          <w:szCs w:val="21"/>
          <w:lang w:val="en-US"/>
        </w:rPr>
        <w:t>the</w:t>
      </w:r>
      <w:r w:rsidR="00513969" w:rsidRPr="00580B65">
        <w:rPr>
          <w:sz w:val="21"/>
          <w:szCs w:val="21"/>
          <w:lang w:val="en-US"/>
        </w:rPr>
        <w:t xml:space="preserve"> </w:t>
      </w:r>
      <w:r w:rsidRPr="00580B65">
        <w:rPr>
          <w:sz w:val="21"/>
          <w:szCs w:val="21"/>
          <w:lang w:val="en-US"/>
        </w:rPr>
        <w:t>engagement</w:t>
      </w:r>
      <w:r w:rsidRPr="00580B65">
        <w:rPr>
          <w:sz w:val="21"/>
          <w:szCs w:val="21"/>
        </w:rPr>
        <w:t xml:space="preserve"> </w:t>
      </w:r>
      <w:r w:rsidR="00101EA6">
        <w:rPr>
          <w:sz w:val="21"/>
          <w:szCs w:val="21"/>
        </w:rPr>
        <w:t xml:space="preserve">of people living with disability </w:t>
      </w:r>
      <w:r w:rsidRPr="007F4471">
        <w:rPr>
          <w:sz w:val="21"/>
          <w:szCs w:val="21"/>
        </w:rPr>
        <w:t>in Kiribati, Tuvalu and RMI</w:t>
      </w:r>
      <w:r w:rsidR="00101EA6">
        <w:rPr>
          <w:sz w:val="21"/>
          <w:szCs w:val="21"/>
        </w:rPr>
        <w:t xml:space="preserve"> could not be quantified during the evaluation</w:t>
      </w:r>
      <w:r w:rsidRPr="007F4471">
        <w:rPr>
          <w:sz w:val="21"/>
          <w:szCs w:val="21"/>
        </w:rPr>
        <w:t xml:space="preserve">. </w:t>
      </w:r>
      <w:r w:rsidR="00DA0E2C" w:rsidRPr="007F4471">
        <w:rPr>
          <w:sz w:val="21"/>
          <w:szCs w:val="21"/>
        </w:rPr>
        <w:t xml:space="preserve"> In RMI, a workshop specifically for people with disabilities and human rights was convened by the </w:t>
      </w:r>
      <w:proofErr w:type="spellStart"/>
      <w:proofErr w:type="gramStart"/>
      <w:r w:rsidR="00DA0E2C" w:rsidRPr="007F4471">
        <w:rPr>
          <w:sz w:val="21"/>
          <w:szCs w:val="21"/>
        </w:rPr>
        <w:t>project.</w:t>
      </w:r>
      <w:r w:rsidRPr="007F4471">
        <w:rPr>
          <w:sz w:val="21"/>
          <w:szCs w:val="21"/>
        </w:rPr>
        <w:t>The</w:t>
      </w:r>
      <w:proofErr w:type="spellEnd"/>
      <w:proofErr w:type="gramEnd"/>
      <w:r w:rsidRPr="007F4471">
        <w:rPr>
          <w:sz w:val="21"/>
          <w:szCs w:val="21"/>
        </w:rPr>
        <w:t xml:space="preserve"> </w:t>
      </w:r>
      <w:proofErr w:type="spellStart"/>
      <w:r w:rsidRPr="007F4471">
        <w:rPr>
          <w:i/>
          <w:iCs/>
          <w:sz w:val="21"/>
          <w:szCs w:val="21"/>
        </w:rPr>
        <w:t>Boutokaan</w:t>
      </w:r>
      <w:proofErr w:type="spellEnd"/>
      <w:r w:rsidRPr="007F4471">
        <w:rPr>
          <w:i/>
          <w:iCs/>
          <w:sz w:val="21"/>
          <w:szCs w:val="21"/>
        </w:rPr>
        <w:t xml:space="preserve"> </w:t>
      </w:r>
      <w:proofErr w:type="spellStart"/>
      <w:r w:rsidRPr="007F4471">
        <w:rPr>
          <w:i/>
          <w:iCs/>
          <w:sz w:val="21"/>
          <w:szCs w:val="21"/>
        </w:rPr>
        <w:t>Inaomataia</w:t>
      </w:r>
      <w:proofErr w:type="spellEnd"/>
      <w:r w:rsidRPr="007F4471">
        <w:rPr>
          <w:i/>
          <w:iCs/>
          <w:sz w:val="21"/>
          <w:szCs w:val="21"/>
        </w:rPr>
        <w:t xml:space="preserve"> </w:t>
      </w:r>
      <w:proofErr w:type="spellStart"/>
      <w:r w:rsidRPr="007F4471">
        <w:rPr>
          <w:i/>
          <w:iCs/>
          <w:sz w:val="21"/>
          <w:szCs w:val="21"/>
        </w:rPr>
        <w:t>ao</w:t>
      </w:r>
      <w:proofErr w:type="spellEnd"/>
      <w:r w:rsidRPr="007F4471">
        <w:rPr>
          <w:i/>
          <w:iCs/>
          <w:sz w:val="21"/>
          <w:szCs w:val="21"/>
        </w:rPr>
        <w:t xml:space="preserve"> </w:t>
      </w:r>
      <w:proofErr w:type="spellStart"/>
      <w:r w:rsidRPr="007F4471">
        <w:rPr>
          <w:i/>
          <w:iCs/>
          <w:sz w:val="21"/>
          <w:szCs w:val="21"/>
        </w:rPr>
        <w:t>Mauriia</w:t>
      </w:r>
      <w:proofErr w:type="spellEnd"/>
      <w:r w:rsidRPr="007F4471">
        <w:rPr>
          <w:i/>
          <w:iCs/>
          <w:sz w:val="21"/>
          <w:szCs w:val="21"/>
        </w:rPr>
        <w:t xml:space="preserve"> </w:t>
      </w:r>
      <w:proofErr w:type="spellStart"/>
      <w:r w:rsidRPr="007F4471">
        <w:rPr>
          <w:i/>
          <w:iCs/>
          <w:sz w:val="21"/>
          <w:szCs w:val="21"/>
        </w:rPr>
        <w:t>Binabinaina</w:t>
      </w:r>
      <w:proofErr w:type="spellEnd"/>
      <w:r w:rsidRPr="007F4471">
        <w:rPr>
          <w:i/>
          <w:iCs/>
          <w:sz w:val="21"/>
          <w:szCs w:val="21"/>
        </w:rPr>
        <w:t xml:space="preserve"> Association</w:t>
      </w:r>
      <w:r w:rsidRPr="007F4471">
        <w:rPr>
          <w:sz w:val="21"/>
          <w:szCs w:val="21"/>
        </w:rPr>
        <w:t xml:space="preserve"> (BIMBA), commonly known worldwide as LGBTQ, a national registered organization in Kiribati was not involved in the Kiribati National Expert Group (KNEG) as opposed by the church</w:t>
      </w:r>
      <w:r w:rsidRPr="00DA0E2C">
        <w:rPr>
          <w:szCs w:val="22"/>
        </w:rPr>
        <w:t>.</w:t>
      </w:r>
    </w:p>
    <w:p w14:paraId="6F24A4BD" w14:textId="77777777" w:rsidR="00664547" w:rsidRDefault="00664547" w:rsidP="00664547">
      <w:pPr>
        <w:spacing w:after="0" w:line="240" w:lineRule="auto"/>
        <w:jc w:val="both"/>
        <w:rPr>
          <w:b/>
          <w:i/>
          <w:iCs/>
          <w:color w:val="0000FF"/>
          <w:sz w:val="21"/>
          <w:szCs w:val="21"/>
          <w:lang w:val="en-GB"/>
        </w:rPr>
      </w:pPr>
    </w:p>
    <w:p w14:paraId="6BD0C91D" w14:textId="77777777" w:rsidR="00664547" w:rsidRDefault="00664547">
      <w:pPr>
        <w:numPr>
          <w:ilvl w:val="0"/>
          <w:numId w:val="12"/>
        </w:numPr>
        <w:spacing w:after="0" w:line="240" w:lineRule="auto"/>
        <w:jc w:val="both"/>
        <w:rPr>
          <w:b/>
          <w:i/>
          <w:iCs/>
          <w:color w:val="0000FF"/>
          <w:sz w:val="21"/>
          <w:szCs w:val="21"/>
          <w:lang w:val="en-GB"/>
        </w:rPr>
      </w:pPr>
      <w:r w:rsidRPr="0052562A">
        <w:rPr>
          <w:b/>
          <w:i/>
          <w:iCs/>
          <w:color w:val="0000FF"/>
          <w:sz w:val="21"/>
          <w:szCs w:val="21"/>
          <w:lang w:val="en-GB"/>
        </w:rPr>
        <w:t>Key lessons learned</w:t>
      </w:r>
    </w:p>
    <w:p w14:paraId="43C05173" w14:textId="77777777" w:rsidR="00664547" w:rsidRPr="0052562A" w:rsidRDefault="00664547" w:rsidP="00664547">
      <w:pPr>
        <w:spacing w:after="0" w:line="240" w:lineRule="auto"/>
        <w:ind w:left="720"/>
        <w:jc w:val="both"/>
        <w:rPr>
          <w:b/>
          <w:i/>
          <w:iCs/>
          <w:color w:val="0000FF"/>
          <w:sz w:val="21"/>
          <w:szCs w:val="21"/>
          <w:lang w:val="en-GB"/>
        </w:rPr>
      </w:pPr>
    </w:p>
    <w:p w14:paraId="41C291CE" w14:textId="77777777" w:rsidR="00120AF7" w:rsidRDefault="00664547">
      <w:pPr>
        <w:numPr>
          <w:ilvl w:val="0"/>
          <w:numId w:val="13"/>
        </w:numPr>
        <w:spacing w:after="0" w:line="240" w:lineRule="auto"/>
        <w:contextualSpacing/>
        <w:jc w:val="both"/>
        <w:rPr>
          <w:rFonts w:eastAsia="Times New Roman"/>
          <w:sz w:val="21"/>
          <w:szCs w:val="21"/>
          <w:lang w:val="en-US"/>
        </w:rPr>
      </w:pPr>
      <w:r w:rsidRPr="0052562A">
        <w:rPr>
          <w:rFonts w:eastAsia="Times New Roman"/>
          <w:sz w:val="21"/>
          <w:szCs w:val="21"/>
          <w:lang w:val="en-US"/>
        </w:rPr>
        <w:t xml:space="preserve">For a complex, new and cross-border project such as CSP, </w:t>
      </w:r>
      <w:r w:rsidRPr="0052562A">
        <w:rPr>
          <w:sz w:val="21"/>
          <w:szCs w:val="21"/>
        </w:rPr>
        <w:t xml:space="preserve">a duration of 24 months being too short, </w:t>
      </w:r>
      <w:r w:rsidRPr="0052562A">
        <w:rPr>
          <w:rFonts w:eastAsia="Times New Roman"/>
          <w:sz w:val="21"/>
          <w:szCs w:val="21"/>
          <w:lang w:val="en-US"/>
        </w:rPr>
        <w:t>requires a longer-time framework allowing to implement all the project activities and realize the results. In case of CSP, most of the project activities could not be undertaken due to this limitation despite a 6-month no-cost extension.</w:t>
      </w:r>
    </w:p>
    <w:p w14:paraId="4209CF0A" w14:textId="25547E16" w:rsidR="00120AF7" w:rsidRPr="00DA3D5B" w:rsidRDefault="00120AF7" w:rsidP="00120AF7">
      <w:pPr>
        <w:spacing w:after="0" w:line="240" w:lineRule="auto"/>
        <w:ind w:left="720"/>
        <w:contextualSpacing/>
        <w:jc w:val="both"/>
        <w:rPr>
          <w:rFonts w:eastAsia="Times New Roman"/>
          <w:sz w:val="16"/>
          <w:lang w:val="en-US"/>
        </w:rPr>
      </w:pPr>
    </w:p>
    <w:p w14:paraId="07F00C74" w14:textId="209AAD52" w:rsidR="00120AF7" w:rsidRDefault="00120AF7" w:rsidP="00585EA1">
      <w:pPr>
        <w:numPr>
          <w:ilvl w:val="0"/>
          <w:numId w:val="13"/>
        </w:numPr>
        <w:spacing w:after="0" w:line="240" w:lineRule="auto"/>
        <w:contextualSpacing/>
        <w:jc w:val="both"/>
      </w:pPr>
      <w:r w:rsidRPr="00120AF7">
        <w:rPr>
          <w:rFonts w:eastAsia="Times New Roman"/>
          <w:sz w:val="21"/>
          <w:szCs w:val="21"/>
          <w:lang w:val="en-US"/>
        </w:rPr>
        <w:t xml:space="preserve">A </w:t>
      </w:r>
      <w:r w:rsidR="619DC3BC" w:rsidRPr="00120AF7">
        <w:rPr>
          <w:sz w:val="21"/>
          <w:szCs w:val="21"/>
        </w:rPr>
        <w:t>high-risk project like CSP, implemented in a rapidly changing situation, requires an adaptive peacebuilding approach which should be in-built in the project document and specific implementation modalities, like third party implementation, etc., ensuring timely access to project areas where climate security might be an issue.</w:t>
      </w:r>
      <w:r w:rsidRPr="00120AF7">
        <w:rPr>
          <w:sz w:val="21"/>
          <w:szCs w:val="21"/>
        </w:rPr>
        <w:t xml:space="preserve"> </w:t>
      </w:r>
      <w:r>
        <w:t>This is being practiced in Tuvalu where a national CSO (</w:t>
      </w:r>
      <w:proofErr w:type="spellStart"/>
      <w:r>
        <w:t>Fuligafou</w:t>
      </w:r>
      <w:proofErr w:type="spellEnd"/>
      <w:r>
        <w:t xml:space="preserve">) is executing community-based activities on training, tree-planting and coral reef restoration. </w:t>
      </w:r>
    </w:p>
    <w:p w14:paraId="68F7EC24" w14:textId="77777777" w:rsidR="00120AF7" w:rsidRPr="00DA3D5B" w:rsidRDefault="00120AF7" w:rsidP="00120AF7">
      <w:pPr>
        <w:spacing w:after="0" w:line="240" w:lineRule="auto"/>
        <w:ind w:left="720"/>
        <w:contextualSpacing/>
        <w:jc w:val="both"/>
        <w:rPr>
          <w:sz w:val="16"/>
        </w:rPr>
      </w:pPr>
    </w:p>
    <w:p w14:paraId="687A38AF" w14:textId="59E49C56" w:rsidR="00664547" w:rsidRPr="00620A8D" w:rsidRDefault="00664547">
      <w:pPr>
        <w:numPr>
          <w:ilvl w:val="0"/>
          <w:numId w:val="13"/>
        </w:numPr>
        <w:spacing w:after="0" w:line="240" w:lineRule="auto"/>
        <w:ind w:left="714" w:hanging="357"/>
        <w:jc w:val="both"/>
        <w:rPr>
          <w:rFonts w:eastAsia="Times New Roman"/>
          <w:sz w:val="21"/>
          <w:szCs w:val="21"/>
          <w:lang w:val="en-US"/>
        </w:rPr>
      </w:pPr>
      <w:r w:rsidRPr="0052562A">
        <w:rPr>
          <w:sz w:val="21"/>
          <w:szCs w:val="21"/>
        </w:rPr>
        <w:t xml:space="preserve">Effective transfer of knowledge of a new concept like climate security is critical for capacitating the national institutions as well as local communities and CSOs. A continuous support to build the capacity of these institutions will ensure the achievement of results and sustainability of project initiatives. </w:t>
      </w:r>
    </w:p>
    <w:p w14:paraId="33DD83B1" w14:textId="77777777" w:rsidR="00664547" w:rsidRPr="00DA3D5B" w:rsidRDefault="00664547" w:rsidP="00664547">
      <w:pPr>
        <w:spacing w:after="0" w:line="240" w:lineRule="auto"/>
        <w:ind w:left="714"/>
        <w:jc w:val="both"/>
        <w:rPr>
          <w:rFonts w:eastAsia="Times New Roman"/>
          <w:sz w:val="16"/>
          <w:lang w:val="en-US"/>
        </w:rPr>
      </w:pPr>
      <w:r w:rsidRPr="0052562A">
        <w:rPr>
          <w:sz w:val="21"/>
          <w:szCs w:val="21"/>
        </w:rPr>
        <w:t xml:space="preserve"> </w:t>
      </w:r>
    </w:p>
    <w:p w14:paraId="5411E947" w14:textId="03015EAD" w:rsidR="00664547" w:rsidRDefault="00664547">
      <w:pPr>
        <w:numPr>
          <w:ilvl w:val="0"/>
          <w:numId w:val="13"/>
        </w:numPr>
        <w:spacing w:after="0" w:line="240" w:lineRule="auto"/>
        <w:ind w:left="714" w:hanging="357"/>
        <w:jc w:val="both"/>
        <w:rPr>
          <w:sz w:val="21"/>
          <w:szCs w:val="21"/>
        </w:rPr>
      </w:pPr>
      <w:r w:rsidRPr="0052562A">
        <w:rPr>
          <w:sz w:val="21"/>
          <w:szCs w:val="21"/>
        </w:rPr>
        <w:t>Sustainability and national appropriation are critical factors for the success of cross-border projects both at the national level as well as at local institutional level, requires government acceptability and ownership, financial commitment</w:t>
      </w:r>
      <w:r w:rsidR="006B53F7">
        <w:rPr>
          <w:sz w:val="21"/>
          <w:szCs w:val="21"/>
        </w:rPr>
        <w:t>,</w:t>
      </w:r>
      <w:r w:rsidRPr="0052562A">
        <w:rPr>
          <w:sz w:val="21"/>
          <w:szCs w:val="21"/>
        </w:rPr>
        <w:t xml:space="preserve"> and political will by the apex management of the focus countries.</w:t>
      </w:r>
    </w:p>
    <w:p w14:paraId="4E2F29AD" w14:textId="77777777" w:rsidR="00664547" w:rsidRPr="0052562A" w:rsidRDefault="00664547" w:rsidP="00664547">
      <w:pPr>
        <w:spacing w:after="0" w:line="240" w:lineRule="auto"/>
        <w:ind w:left="714"/>
        <w:jc w:val="both"/>
        <w:rPr>
          <w:sz w:val="21"/>
          <w:szCs w:val="21"/>
        </w:rPr>
      </w:pPr>
      <w:r w:rsidRPr="0052562A">
        <w:rPr>
          <w:sz w:val="21"/>
          <w:szCs w:val="21"/>
        </w:rPr>
        <w:t xml:space="preserve">  </w:t>
      </w:r>
    </w:p>
    <w:p w14:paraId="025EA65F" w14:textId="417E64FA" w:rsidR="00664547" w:rsidRPr="0052562A" w:rsidRDefault="00664547">
      <w:pPr>
        <w:numPr>
          <w:ilvl w:val="0"/>
          <w:numId w:val="13"/>
        </w:numPr>
        <w:spacing w:after="0" w:line="240" w:lineRule="auto"/>
        <w:ind w:left="714" w:hanging="357"/>
        <w:contextualSpacing/>
        <w:jc w:val="both"/>
        <w:rPr>
          <w:rFonts w:eastAsia="Times New Roman"/>
          <w:sz w:val="21"/>
          <w:szCs w:val="21"/>
          <w:lang w:val="en-US"/>
        </w:rPr>
      </w:pPr>
      <w:r w:rsidRPr="4B34E5C9">
        <w:rPr>
          <w:rFonts w:eastAsia="Times New Roman"/>
          <w:sz w:val="21"/>
          <w:szCs w:val="21"/>
          <w:lang w:val="en-US"/>
        </w:rPr>
        <w:t>Integration of Peacebuilding approach into local policies and laws of the relevant government agencies will help to understand this concept and its significance. This will also help them understand climate security concept as opposed to the normal loss and damage</w:t>
      </w:r>
      <w:r w:rsidR="00861188">
        <w:rPr>
          <w:rFonts w:eastAsia="Times New Roman"/>
          <w:sz w:val="21"/>
          <w:szCs w:val="21"/>
          <w:lang w:val="en-US"/>
        </w:rPr>
        <w:t>, and climate</w:t>
      </w:r>
      <w:r w:rsidR="00A94B85">
        <w:rPr>
          <w:rFonts w:eastAsia="Times New Roman"/>
          <w:sz w:val="21"/>
          <w:szCs w:val="21"/>
          <w:lang w:val="en-US"/>
        </w:rPr>
        <w:t xml:space="preserve"> mitigation</w:t>
      </w:r>
      <w:r w:rsidR="0022063B">
        <w:rPr>
          <w:rFonts w:eastAsia="Times New Roman"/>
          <w:sz w:val="21"/>
          <w:szCs w:val="21"/>
          <w:lang w:val="en-US"/>
        </w:rPr>
        <w:t>, and climate change adaptation in general.</w:t>
      </w:r>
      <w:r w:rsidR="00861188">
        <w:rPr>
          <w:rFonts w:eastAsia="Times New Roman"/>
          <w:sz w:val="21"/>
          <w:szCs w:val="21"/>
          <w:lang w:val="en-US"/>
        </w:rPr>
        <w:t xml:space="preserve"> </w:t>
      </w:r>
    </w:p>
    <w:p w14:paraId="042139CC" w14:textId="77777777" w:rsidR="00664547" w:rsidRPr="0052562A" w:rsidRDefault="00664547" w:rsidP="00664547">
      <w:pPr>
        <w:ind w:left="720"/>
        <w:contextualSpacing/>
        <w:jc w:val="both"/>
        <w:rPr>
          <w:rFonts w:eastAsia="Times New Roman"/>
          <w:sz w:val="21"/>
          <w:szCs w:val="21"/>
          <w:lang w:val="en-US"/>
        </w:rPr>
      </w:pPr>
    </w:p>
    <w:p w14:paraId="09B2EBD5" w14:textId="77777777" w:rsidR="00664547" w:rsidRPr="0052562A" w:rsidRDefault="00664547">
      <w:pPr>
        <w:numPr>
          <w:ilvl w:val="0"/>
          <w:numId w:val="13"/>
        </w:numPr>
        <w:spacing w:after="0" w:line="240" w:lineRule="auto"/>
        <w:ind w:left="714" w:hanging="357"/>
        <w:jc w:val="both"/>
        <w:rPr>
          <w:sz w:val="21"/>
          <w:szCs w:val="21"/>
        </w:rPr>
      </w:pPr>
      <w:r w:rsidRPr="0052562A">
        <w:rPr>
          <w:sz w:val="21"/>
          <w:szCs w:val="21"/>
        </w:rPr>
        <w:t xml:space="preserve">At the outset, the project should communicate to the stakeholders, the concept of project very clearly to avoid any expectations by the target beneficiaries, that are not in the scope of project. For example, during evaluation, the key informants in Kiribati expressed their disappointment about the project delivering its promises to communities at pilot sites prior to the breakdown of communication between the Kiribati Government and the UNDP CO. </w:t>
      </w:r>
    </w:p>
    <w:p w14:paraId="300DEEA3" w14:textId="77777777" w:rsidR="00664547" w:rsidRPr="00DA3D5B" w:rsidRDefault="00664547" w:rsidP="00664547">
      <w:pPr>
        <w:spacing w:after="0" w:line="240" w:lineRule="auto"/>
        <w:rPr>
          <w:b/>
          <w:color w:val="C00000"/>
          <w:sz w:val="16"/>
          <w:vertAlign w:val="subscript"/>
          <w:lang w:val="en-GB"/>
        </w:rPr>
      </w:pPr>
    </w:p>
    <w:p w14:paraId="2188AA80" w14:textId="77777777" w:rsidR="00664547" w:rsidRPr="0052562A" w:rsidRDefault="00664547" w:rsidP="00664547">
      <w:pPr>
        <w:spacing w:after="0" w:line="240" w:lineRule="auto"/>
        <w:rPr>
          <w:b/>
          <w:color w:val="C00000"/>
          <w:sz w:val="21"/>
          <w:szCs w:val="21"/>
          <w:lang w:val="en-GB"/>
        </w:rPr>
      </w:pPr>
      <w:r w:rsidRPr="0052562A">
        <w:rPr>
          <w:b/>
          <w:color w:val="C00000"/>
          <w:sz w:val="21"/>
          <w:szCs w:val="21"/>
          <w:lang w:val="en-GB"/>
        </w:rPr>
        <w:t>Conclusion</w:t>
      </w:r>
    </w:p>
    <w:p w14:paraId="1301C7CB" w14:textId="77777777" w:rsidR="00664547" w:rsidRPr="00DA3D5B" w:rsidRDefault="00664547" w:rsidP="00664547">
      <w:pPr>
        <w:spacing w:after="0" w:line="240" w:lineRule="auto"/>
        <w:jc w:val="both"/>
        <w:rPr>
          <w:color w:val="auto"/>
          <w:sz w:val="16"/>
          <w:lang w:val="en-GB"/>
        </w:rPr>
      </w:pPr>
    </w:p>
    <w:p w14:paraId="0A4CCF5C" w14:textId="0EDA44A7" w:rsidR="005B3381" w:rsidRDefault="00664547" w:rsidP="00DA3D5B">
      <w:pPr>
        <w:spacing w:after="0" w:line="240" w:lineRule="auto"/>
        <w:jc w:val="both"/>
        <w:rPr>
          <w:color w:val="auto"/>
          <w:sz w:val="21"/>
          <w:szCs w:val="21"/>
          <w:lang w:val="en-GB"/>
        </w:rPr>
      </w:pPr>
      <w:r w:rsidRPr="4B34E5C9">
        <w:rPr>
          <w:color w:val="auto"/>
          <w:sz w:val="21"/>
          <w:szCs w:val="21"/>
          <w:lang w:val="en-GB"/>
        </w:rPr>
        <w:t xml:space="preserve">The project could </w:t>
      </w:r>
      <w:r w:rsidR="008F2FFC">
        <w:rPr>
          <w:color w:val="auto"/>
          <w:sz w:val="21"/>
          <w:szCs w:val="21"/>
          <w:lang w:val="en-GB"/>
        </w:rPr>
        <w:t xml:space="preserve">only </w:t>
      </w:r>
      <w:r w:rsidRPr="4B34E5C9">
        <w:rPr>
          <w:color w:val="auto"/>
          <w:sz w:val="21"/>
          <w:szCs w:val="21"/>
          <w:lang w:val="en-GB"/>
        </w:rPr>
        <w:t xml:space="preserve">achieve the desired results partially due to COVID-19 pandemic, delayed staff recruitment, introducing </w:t>
      </w:r>
      <w:r w:rsidR="008F2FFC">
        <w:rPr>
          <w:color w:val="auto"/>
          <w:sz w:val="21"/>
          <w:szCs w:val="21"/>
          <w:lang w:val="en-GB"/>
        </w:rPr>
        <w:t xml:space="preserve">of </w:t>
      </w:r>
      <w:r w:rsidRPr="4B34E5C9">
        <w:rPr>
          <w:color w:val="auto"/>
          <w:sz w:val="21"/>
          <w:szCs w:val="21"/>
          <w:lang w:val="en-GB"/>
        </w:rPr>
        <w:t xml:space="preserve">a new concept, and Kiribati component affected due to delayed signing of NCE by the Government. Additionally, it appears that the project faced a problem of time limitation. </w:t>
      </w:r>
      <w:r w:rsidR="008F2FFC">
        <w:rPr>
          <w:color w:val="auto"/>
          <w:sz w:val="21"/>
          <w:szCs w:val="21"/>
          <w:lang w:val="en-GB"/>
        </w:rPr>
        <w:t>By</w:t>
      </w:r>
      <w:r w:rsidR="008F2FFC" w:rsidRPr="4B34E5C9">
        <w:rPr>
          <w:color w:val="auto"/>
          <w:sz w:val="21"/>
          <w:szCs w:val="21"/>
          <w:lang w:val="en-GB"/>
        </w:rPr>
        <w:t xml:space="preserve"> </w:t>
      </w:r>
      <w:r w:rsidRPr="4B34E5C9">
        <w:rPr>
          <w:color w:val="auto"/>
          <w:sz w:val="21"/>
          <w:szCs w:val="21"/>
          <w:lang w:val="en-GB"/>
        </w:rPr>
        <w:t>31</w:t>
      </w:r>
      <w:r w:rsidRPr="4B34E5C9">
        <w:rPr>
          <w:color w:val="auto"/>
          <w:sz w:val="21"/>
          <w:szCs w:val="21"/>
          <w:vertAlign w:val="superscript"/>
          <w:lang w:val="en-GB"/>
        </w:rPr>
        <w:t>st</w:t>
      </w:r>
      <w:r w:rsidRPr="4B34E5C9">
        <w:rPr>
          <w:color w:val="auto"/>
          <w:sz w:val="21"/>
          <w:szCs w:val="21"/>
          <w:lang w:val="en-GB"/>
        </w:rPr>
        <w:t xml:space="preserve"> August 2022 (the cut-off date for data collection) more than 50% performance indicators were either partially or entirely not achieved, as the activities were ongoing, while a few were totally not achieved. The project will need additional time to complete the remaining deliverables. While the project was successful in creating awareness and sensitizing national stakeholders in all the three countries, there is a need for continuous support to further strengthen their capacities enabling them to plan, develop and implement climate security strategies before any disaster takes place. At the local and community level, more efforts were not clear about the concept of climate security as most of the respondents considered climate security as food security. There was no evidence of </w:t>
      </w:r>
      <w:r w:rsidR="00220876">
        <w:rPr>
          <w:color w:val="auto"/>
          <w:sz w:val="21"/>
          <w:szCs w:val="21"/>
          <w:lang w:val="en-GB"/>
        </w:rPr>
        <w:t>people living with disability</w:t>
      </w:r>
      <w:r w:rsidR="00220876" w:rsidRPr="4B34E5C9">
        <w:rPr>
          <w:color w:val="auto"/>
          <w:sz w:val="21"/>
          <w:szCs w:val="21"/>
          <w:lang w:val="en-GB"/>
        </w:rPr>
        <w:t xml:space="preserve"> </w:t>
      </w:r>
      <w:r w:rsidRPr="4B34E5C9">
        <w:rPr>
          <w:color w:val="auto"/>
          <w:sz w:val="21"/>
          <w:szCs w:val="21"/>
          <w:lang w:val="en-GB"/>
        </w:rPr>
        <w:t xml:space="preserve">being </w:t>
      </w:r>
      <w:r w:rsidR="00220876">
        <w:rPr>
          <w:color w:val="auto"/>
          <w:sz w:val="21"/>
          <w:szCs w:val="21"/>
          <w:lang w:val="en-GB"/>
        </w:rPr>
        <w:t>consulted</w:t>
      </w:r>
      <w:r w:rsidRPr="4B34E5C9">
        <w:rPr>
          <w:color w:val="auto"/>
          <w:sz w:val="21"/>
          <w:szCs w:val="21"/>
          <w:lang w:val="en-GB"/>
        </w:rPr>
        <w:t xml:space="preserve"> by the project. </w:t>
      </w:r>
    </w:p>
    <w:p w14:paraId="04DC8069" w14:textId="19DE9026" w:rsidR="00664547" w:rsidRDefault="00664547" w:rsidP="00664547">
      <w:pPr>
        <w:jc w:val="both"/>
        <w:rPr>
          <w:b/>
          <w:bCs/>
          <w:color w:val="C00000"/>
          <w:sz w:val="21"/>
          <w:szCs w:val="21"/>
          <w:lang w:val="en-GB"/>
        </w:rPr>
      </w:pPr>
      <w:r w:rsidRPr="0052562A">
        <w:rPr>
          <w:b/>
          <w:bCs/>
          <w:color w:val="C00000"/>
          <w:sz w:val="21"/>
          <w:szCs w:val="21"/>
          <w:lang w:val="en-GB"/>
        </w:rPr>
        <w:lastRenderedPageBreak/>
        <w:t>Recommendations</w:t>
      </w:r>
    </w:p>
    <w:tbl>
      <w:tblPr>
        <w:tblStyle w:val="TableGrid3"/>
        <w:tblW w:w="10898" w:type="dxa"/>
        <w:tblInd w:w="-425" w:type="dxa"/>
        <w:tblLayout w:type="fixed"/>
        <w:tblLook w:val="04A0" w:firstRow="1" w:lastRow="0" w:firstColumn="1" w:lastColumn="0" w:noHBand="0" w:noVBand="1"/>
      </w:tblPr>
      <w:tblGrid>
        <w:gridCol w:w="618"/>
        <w:gridCol w:w="1316"/>
        <w:gridCol w:w="6591"/>
        <w:gridCol w:w="1260"/>
        <w:gridCol w:w="1113"/>
      </w:tblGrid>
      <w:tr w:rsidR="00E21763" w:rsidRPr="00237304" w14:paraId="1EA44AAC" w14:textId="1E47525E" w:rsidTr="00DA3D5B">
        <w:trPr>
          <w:trHeight w:val="439"/>
        </w:trPr>
        <w:tc>
          <w:tcPr>
            <w:tcW w:w="618" w:type="dxa"/>
            <w:shd w:val="clear" w:color="auto" w:fill="800000"/>
            <w:vAlign w:val="center"/>
          </w:tcPr>
          <w:p w14:paraId="060C2FA8" w14:textId="77777777" w:rsidR="00E21763" w:rsidRPr="00237304" w:rsidRDefault="00E21763" w:rsidP="00237304">
            <w:pPr>
              <w:jc w:val="center"/>
              <w:rPr>
                <w:b/>
                <w:bCs/>
                <w:color w:val="FFFFFF" w:themeColor="background1"/>
                <w:sz w:val="20"/>
                <w:szCs w:val="20"/>
              </w:rPr>
            </w:pPr>
            <w:r w:rsidRPr="00237304">
              <w:rPr>
                <w:b/>
                <w:bCs/>
                <w:color w:val="FFFFFF" w:themeColor="background1"/>
                <w:sz w:val="20"/>
                <w:szCs w:val="20"/>
              </w:rPr>
              <w:t>No</w:t>
            </w:r>
          </w:p>
        </w:tc>
        <w:tc>
          <w:tcPr>
            <w:tcW w:w="1316" w:type="dxa"/>
            <w:shd w:val="clear" w:color="auto" w:fill="800000"/>
            <w:vAlign w:val="center"/>
          </w:tcPr>
          <w:p w14:paraId="1C8CE6C6" w14:textId="77777777" w:rsidR="00E21763" w:rsidRPr="00237304" w:rsidRDefault="00E21763" w:rsidP="00237304">
            <w:pPr>
              <w:jc w:val="center"/>
              <w:rPr>
                <w:b/>
                <w:bCs/>
                <w:color w:val="FFFFFF" w:themeColor="background1"/>
                <w:sz w:val="20"/>
                <w:szCs w:val="20"/>
              </w:rPr>
            </w:pPr>
            <w:r w:rsidRPr="00237304">
              <w:rPr>
                <w:b/>
                <w:bCs/>
                <w:color w:val="FFFFFF" w:themeColor="background1"/>
                <w:sz w:val="20"/>
                <w:szCs w:val="20"/>
              </w:rPr>
              <w:t>Key Aspect</w:t>
            </w:r>
          </w:p>
        </w:tc>
        <w:tc>
          <w:tcPr>
            <w:tcW w:w="6591" w:type="dxa"/>
            <w:shd w:val="clear" w:color="auto" w:fill="800000"/>
            <w:vAlign w:val="center"/>
          </w:tcPr>
          <w:p w14:paraId="647DE9E2" w14:textId="77777777" w:rsidR="00E21763" w:rsidRPr="00237304" w:rsidRDefault="00E21763" w:rsidP="00237304">
            <w:pPr>
              <w:jc w:val="center"/>
              <w:rPr>
                <w:b/>
                <w:bCs/>
                <w:color w:val="FFFFFF" w:themeColor="background1"/>
                <w:sz w:val="20"/>
                <w:szCs w:val="20"/>
              </w:rPr>
            </w:pPr>
            <w:r w:rsidRPr="00237304">
              <w:rPr>
                <w:b/>
                <w:bCs/>
                <w:color w:val="FFFFFF" w:themeColor="background1"/>
                <w:sz w:val="20"/>
                <w:szCs w:val="20"/>
              </w:rPr>
              <w:t>Recommendation</w:t>
            </w:r>
          </w:p>
        </w:tc>
        <w:tc>
          <w:tcPr>
            <w:tcW w:w="1260" w:type="dxa"/>
            <w:shd w:val="clear" w:color="auto" w:fill="800000"/>
            <w:vAlign w:val="center"/>
          </w:tcPr>
          <w:p w14:paraId="4D826688" w14:textId="77777777" w:rsidR="00E21763" w:rsidRPr="00237304" w:rsidRDefault="00E21763" w:rsidP="00237304">
            <w:pPr>
              <w:jc w:val="center"/>
              <w:rPr>
                <w:b/>
                <w:bCs/>
                <w:color w:val="FFFFFF" w:themeColor="background1"/>
                <w:sz w:val="20"/>
                <w:szCs w:val="20"/>
              </w:rPr>
            </w:pPr>
            <w:r w:rsidRPr="00237304">
              <w:rPr>
                <w:b/>
                <w:bCs/>
                <w:color w:val="FFFFFF" w:themeColor="background1"/>
                <w:sz w:val="20"/>
                <w:szCs w:val="20"/>
              </w:rPr>
              <w:t>Entity Responsible</w:t>
            </w:r>
          </w:p>
        </w:tc>
        <w:tc>
          <w:tcPr>
            <w:tcW w:w="1113" w:type="dxa"/>
            <w:shd w:val="clear" w:color="auto" w:fill="800000"/>
          </w:tcPr>
          <w:p w14:paraId="312FB1BF" w14:textId="77777777" w:rsidR="00E21763" w:rsidRPr="00237304" w:rsidRDefault="00E21763" w:rsidP="00237304">
            <w:pPr>
              <w:jc w:val="center"/>
              <w:rPr>
                <w:b/>
                <w:bCs/>
                <w:color w:val="FFFFFF" w:themeColor="background1"/>
                <w:sz w:val="20"/>
                <w:szCs w:val="20"/>
              </w:rPr>
            </w:pPr>
          </w:p>
        </w:tc>
      </w:tr>
      <w:tr w:rsidR="00E21763" w:rsidRPr="00237304" w14:paraId="08A6FF8E" w14:textId="0DC2BED0" w:rsidTr="00DA3D5B">
        <w:trPr>
          <w:trHeight w:val="665"/>
        </w:trPr>
        <w:tc>
          <w:tcPr>
            <w:tcW w:w="618" w:type="dxa"/>
            <w:vAlign w:val="center"/>
          </w:tcPr>
          <w:p w14:paraId="1FD1651B" w14:textId="77777777" w:rsidR="00E21763" w:rsidRPr="00237304" w:rsidRDefault="00E21763" w:rsidP="00237304">
            <w:pPr>
              <w:jc w:val="center"/>
              <w:rPr>
                <w:sz w:val="20"/>
                <w:szCs w:val="20"/>
              </w:rPr>
            </w:pPr>
            <w:r w:rsidRPr="00237304">
              <w:rPr>
                <w:sz w:val="20"/>
                <w:szCs w:val="20"/>
              </w:rPr>
              <w:t>1</w:t>
            </w:r>
          </w:p>
        </w:tc>
        <w:tc>
          <w:tcPr>
            <w:tcW w:w="1316" w:type="dxa"/>
            <w:vAlign w:val="center"/>
          </w:tcPr>
          <w:p w14:paraId="3F206E43" w14:textId="77777777" w:rsidR="00E21763" w:rsidRPr="00237304" w:rsidRDefault="00E21763" w:rsidP="00237304">
            <w:pPr>
              <w:jc w:val="center"/>
              <w:rPr>
                <w:sz w:val="20"/>
                <w:szCs w:val="20"/>
              </w:rPr>
            </w:pPr>
            <w:r w:rsidRPr="00237304">
              <w:rPr>
                <w:sz w:val="20"/>
                <w:szCs w:val="20"/>
              </w:rPr>
              <w:t>Project Effectiveness</w:t>
            </w:r>
          </w:p>
        </w:tc>
        <w:tc>
          <w:tcPr>
            <w:tcW w:w="6591" w:type="dxa"/>
          </w:tcPr>
          <w:p w14:paraId="5A32D5AF" w14:textId="77777777" w:rsidR="00E21763" w:rsidRPr="00237304" w:rsidRDefault="00E21763" w:rsidP="00237304">
            <w:pPr>
              <w:jc w:val="both"/>
              <w:rPr>
                <w:sz w:val="20"/>
                <w:szCs w:val="20"/>
              </w:rPr>
            </w:pPr>
            <w:r w:rsidRPr="00237304">
              <w:rPr>
                <w:sz w:val="20"/>
                <w:szCs w:val="20"/>
              </w:rPr>
              <w:t>The project could not achieve progress against most of its performance indicators, as 74% of the activities could not be completed due to various reasons mentioned in previous sections. If the PBF rules permit, the project may be extended for another 6 months to allow the project team to complete the activities or, those activities may be shifted to the proposed second phase</w:t>
            </w:r>
          </w:p>
        </w:tc>
        <w:tc>
          <w:tcPr>
            <w:tcW w:w="1260" w:type="dxa"/>
            <w:vAlign w:val="center"/>
          </w:tcPr>
          <w:p w14:paraId="6B3C7024" w14:textId="77777777" w:rsidR="00E21763" w:rsidRPr="00237304" w:rsidRDefault="00E21763" w:rsidP="00237304">
            <w:pPr>
              <w:jc w:val="center"/>
              <w:rPr>
                <w:sz w:val="20"/>
                <w:szCs w:val="20"/>
              </w:rPr>
            </w:pPr>
            <w:r w:rsidRPr="00237304">
              <w:rPr>
                <w:sz w:val="20"/>
                <w:szCs w:val="20"/>
              </w:rPr>
              <w:t>UNDP, PBF, IOM</w:t>
            </w:r>
          </w:p>
        </w:tc>
        <w:tc>
          <w:tcPr>
            <w:tcW w:w="1113" w:type="dxa"/>
            <w:vAlign w:val="center"/>
          </w:tcPr>
          <w:p w14:paraId="031EDD8D" w14:textId="3BA0AEC5" w:rsidR="00E21763" w:rsidRPr="00237304" w:rsidRDefault="000411EF" w:rsidP="00E21763">
            <w:pPr>
              <w:jc w:val="center"/>
              <w:rPr>
                <w:sz w:val="20"/>
                <w:szCs w:val="20"/>
              </w:rPr>
            </w:pPr>
            <w:r>
              <w:rPr>
                <w:sz w:val="20"/>
                <w:szCs w:val="20"/>
              </w:rPr>
              <w:t>A</w:t>
            </w:r>
            <w:r w:rsidR="004A1D6B">
              <w:rPr>
                <w:sz w:val="20"/>
                <w:szCs w:val="20"/>
              </w:rPr>
              <w:t xml:space="preserve">dditional </w:t>
            </w:r>
            <w:r w:rsidR="00E21763">
              <w:rPr>
                <w:sz w:val="20"/>
                <w:szCs w:val="20"/>
              </w:rPr>
              <w:t>6 months extension period</w:t>
            </w:r>
          </w:p>
        </w:tc>
      </w:tr>
      <w:tr w:rsidR="00E21763" w:rsidRPr="00237304" w14:paraId="55649529" w14:textId="52260F3D" w:rsidTr="00DA3D5B">
        <w:trPr>
          <w:trHeight w:val="1106"/>
        </w:trPr>
        <w:tc>
          <w:tcPr>
            <w:tcW w:w="618" w:type="dxa"/>
            <w:vAlign w:val="center"/>
          </w:tcPr>
          <w:p w14:paraId="09A6A269" w14:textId="77777777" w:rsidR="00E21763" w:rsidRPr="00237304" w:rsidRDefault="00E21763" w:rsidP="00237304">
            <w:pPr>
              <w:jc w:val="center"/>
              <w:rPr>
                <w:sz w:val="20"/>
                <w:szCs w:val="20"/>
              </w:rPr>
            </w:pPr>
            <w:r w:rsidRPr="00237304">
              <w:rPr>
                <w:sz w:val="20"/>
                <w:szCs w:val="20"/>
              </w:rPr>
              <w:t>2</w:t>
            </w:r>
          </w:p>
        </w:tc>
        <w:tc>
          <w:tcPr>
            <w:tcW w:w="1316" w:type="dxa"/>
            <w:vAlign w:val="center"/>
          </w:tcPr>
          <w:p w14:paraId="58B155FB" w14:textId="77777777" w:rsidR="00E21763" w:rsidRPr="00237304" w:rsidRDefault="00E21763" w:rsidP="00237304">
            <w:pPr>
              <w:jc w:val="center"/>
              <w:rPr>
                <w:sz w:val="20"/>
                <w:szCs w:val="20"/>
              </w:rPr>
            </w:pPr>
            <w:r w:rsidRPr="00237304">
              <w:rPr>
                <w:sz w:val="20"/>
                <w:szCs w:val="20"/>
              </w:rPr>
              <w:t>Project Effectiveness</w:t>
            </w:r>
          </w:p>
        </w:tc>
        <w:tc>
          <w:tcPr>
            <w:tcW w:w="6591" w:type="dxa"/>
          </w:tcPr>
          <w:p w14:paraId="263C7519" w14:textId="77777777" w:rsidR="00E21763" w:rsidRPr="00237304" w:rsidRDefault="00E21763" w:rsidP="00237304">
            <w:pPr>
              <w:jc w:val="both"/>
              <w:rPr>
                <w:sz w:val="20"/>
                <w:szCs w:val="20"/>
              </w:rPr>
            </w:pPr>
            <w:r w:rsidRPr="00237304">
              <w:rPr>
                <w:sz w:val="20"/>
                <w:szCs w:val="20"/>
              </w:rPr>
              <w:t xml:space="preserve">For a multi-country project like CSP which presents a totally new concept and with a cross-boarder approach, a 24-month duration is short. ET, </w:t>
            </w:r>
            <w:proofErr w:type="gramStart"/>
            <w:r w:rsidRPr="00237304">
              <w:rPr>
                <w:sz w:val="20"/>
                <w:szCs w:val="20"/>
              </w:rPr>
              <w:t>therefore</w:t>
            </w:r>
            <w:proofErr w:type="gramEnd"/>
            <w:r w:rsidRPr="00237304">
              <w:rPr>
                <w:sz w:val="20"/>
                <w:szCs w:val="20"/>
              </w:rPr>
              <w:t xml:space="preserve"> recommends such type of project requires at least 3 years timeframe to achieve the results and have a tangible impact. Some countries with limited capacity and smaller bureaucracy than other partner countries, cannot go along with their pace of project implementation. In that case also a longer timeframe is recommended to achieve the results in totality.</w:t>
            </w:r>
          </w:p>
        </w:tc>
        <w:tc>
          <w:tcPr>
            <w:tcW w:w="1260" w:type="dxa"/>
            <w:vAlign w:val="center"/>
          </w:tcPr>
          <w:p w14:paraId="7864FDAC" w14:textId="77777777" w:rsidR="00E21763" w:rsidRPr="00237304" w:rsidRDefault="00E21763" w:rsidP="00237304">
            <w:pPr>
              <w:jc w:val="center"/>
              <w:rPr>
                <w:sz w:val="20"/>
                <w:szCs w:val="20"/>
              </w:rPr>
            </w:pPr>
            <w:r w:rsidRPr="00237304">
              <w:rPr>
                <w:sz w:val="20"/>
                <w:szCs w:val="20"/>
              </w:rPr>
              <w:t>UNDP, PBF</w:t>
            </w:r>
          </w:p>
        </w:tc>
        <w:tc>
          <w:tcPr>
            <w:tcW w:w="1113" w:type="dxa"/>
            <w:vAlign w:val="center"/>
          </w:tcPr>
          <w:p w14:paraId="192366AA" w14:textId="582174DC" w:rsidR="00E21763" w:rsidRPr="00237304" w:rsidRDefault="00E21763" w:rsidP="00E21763">
            <w:pPr>
              <w:jc w:val="center"/>
              <w:rPr>
                <w:sz w:val="20"/>
                <w:szCs w:val="20"/>
              </w:rPr>
            </w:pPr>
            <w:r>
              <w:rPr>
                <w:sz w:val="20"/>
                <w:szCs w:val="20"/>
              </w:rPr>
              <w:t>3 years</w:t>
            </w:r>
          </w:p>
        </w:tc>
      </w:tr>
      <w:tr w:rsidR="00E21763" w:rsidRPr="00237304" w14:paraId="6D8BBCA9" w14:textId="7E264785" w:rsidTr="00DA3D5B">
        <w:trPr>
          <w:trHeight w:val="1106"/>
        </w:trPr>
        <w:tc>
          <w:tcPr>
            <w:tcW w:w="618" w:type="dxa"/>
            <w:vAlign w:val="center"/>
          </w:tcPr>
          <w:p w14:paraId="0EBB3278" w14:textId="77777777" w:rsidR="00E21763" w:rsidRPr="00237304" w:rsidRDefault="00E21763" w:rsidP="00237304">
            <w:pPr>
              <w:jc w:val="center"/>
              <w:rPr>
                <w:sz w:val="20"/>
                <w:szCs w:val="20"/>
              </w:rPr>
            </w:pPr>
            <w:r w:rsidRPr="00237304">
              <w:rPr>
                <w:sz w:val="20"/>
                <w:szCs w:val="20"/>
              </w:rPr>
              <w:t>3</w:t>
            </w:r>
          </w:p>
        </w:tc>
        <w:tc>
          <w:tcPr>
            <w:tcW w:w="1316" w:type="dxa"/>
            <w:vAlign w:val="center"/>
          </w:tcPr>
          <w:p w14:paraId="3E8BE0A3" w14:textId="77777777" w:rsidR="00E21763" w:rsidRPr="00237304" w:rsidRDefault="00E21763" w:rsidP="00237304">
            <w:pPr>
              <w:jc w:val="center"/>
              <w:rPr>
                <w:sz w:val="20"/>
                <w:szCs w:val="20"/>
              </w:rPr>
            </w:pPr>
            <w:r w:rsidRPr="00237304">
              <w:rPr>
                <w:sz w:val="20"/>
                <w:szCs w:val="20"/>
              </w:rPr>
              <w:t>Project Effectiveness</w:t>
            </w:r>
          </w:p>
        </w:tc>
        <w:tc>
          <w:tcPr>
            <w:tcW w:w="6591" w:type="dxa"/>
          </w:tcPr>
          <w:p w14:paraId="011A0CF8" w14:textId="5047F8B9" w:rsidR="00E21763" w:rsidRPr="00237304" w:rsidRDefault="00E21763" w:rsidP="00DA3D5B">
            <w:pPr>
              <w:contextualSpacing/>
              <w:jc w:val="both"/>
              <w:rPr>
                <w:sz w:val="20"/>
                <w:szCs w:val="20"/>
              </w:rPr>
            </w:pPr>
            <w:r w:rsidRPr="00237304">
              <w:rPr>
                <w:rFonts w:eastAsia="Times New Roman"/>
                <w:sz w:val="20"/>
                <w:szCs w:val="20"/>
              </w:rPr>
              <w:t xml:space="preserve">The project must deliver clear communication to the stakeholders on the </w:t>
            </w:r>
            <w:r>
              <w:rPr>
                <w:rFonts w:eastAsia="Times New Roman"/>
                <w:sz w:val="20"/>
                <w:szCs w:val="20"/>
              </w:rPr>
              <w:t xml:space="preserve">difference in the </w:t>
            </w:r>
            <w:r w:rsidRPr="00237304">
              <w:rPr>
                <w:rFonts w:eastAsia="Times New Roman"/>
                <w:sz w:val="20"/>
                <w:szCs w:val="20"/>
              </w:rPr>
              <w:t>concept</w:t>
            </w:r>
            <w:r>
              <w:rPr>
                <w:rFonts w:eastAsia="Times New Roman"/>
                <w:sz w:val="20"/>
                <w:szCs w:val="20"/>
              </w:rPr>
              <w:t xml:space="preserve">s </w:t>
            </w:r>
            <w:r w:rsidRPr="00237304">
              <w:rPr>
                <w:rFonts w:eastAsia="Times New Roman"/>
                <w:sz w:val="20"/>
                <w:szCs w:val="20"/>
              </w:rPr>
              <w:t xml:space="preserve">of </w:t>
            </w:r>
            <w:r>
              <w:rPr>
                <w:rFonts w:eastAsia="Times New Roman"/>
                <w:sz w:val="20"/>
                <w:szCs w:val="20"/>
              </w:rPr>
              <w:t xml:space="preserve">climate change and </w:t>
            </w:r>
            <w:r w:rsidRPr="00237304">
              <w:rPr>
                <w:rFonts w:eastAsia="Times New Roman"/>
                <w:sz w:val="20"/>
                <w:szCs w:val="20"/>
              </w:rPr>
              <w:t xml:space="preserve">climate security as opposed to the usual loss and damage. These stakeholders include government, </w:t>
            </w:r>
            <w:proofErr w:type="gramStart"/>
            <w:r w:rsidRPr="00237304">
              <w:rPr>
                <w:rFonts w:eastAsia="Times New Roman"/>
                <w:sz w:val="20"/>
                <w:szCs w:val="20"/>
              </w:rPr>
              <w:t>NGO</w:t>
            </w:r>
            <w:r w:rsidR="009E541B">
              <w:rPr>
                <w:rFonts w:eastAsia="Times New Roman"/>
                <w:sz w:val="20"/>
                <w:szCs w:val="20"/>
              </w:rPr>
              <w:t>s</w:t>
            </w:r>
            <w:proofErr w:type="gramEnd"/>
            <w:r w:rsidRPr="00237304">
              <w:rPr>
                <w:rFonts w:eastAsia="Times New Roman"/>
                <w:sz w:val="20"/>
                <w:szCs w:val="20"/>
              </w:rPr>
              <w:t xml:space="preserve"> and community representatives. This objective can be achieved through </w:t>
            </w:r>
            <w:r w:rsidRPr="00237304">
              <w:rPr>
                <w:sz w:val="20"/>
                <w:szCs w:val="20"/>
              </w:rPr>
              <w:t xml:space="preserve">enhanced use of media, websites, advocacy material such as leaflets and brochures and social media to convey the actual concept of climate security. </w:t>
            </w:r>
          </w:p>
        </w:tc>
        <w:tc>
          <w:tcPr>
            <w:tcW w:w="1260" w:type="dxa"/>
            <w:vAlign w:val="center"/>
          </w:tcPr>
          <w:p w14:paraId="5F702D6E" w14:textId="77777777" w:rsidR="00E21763" w:rsidRPr="00237304" w:rsidRDefault="00E21763" w:rsidP="00237304">
            <w:pPr>
              <w:jc w:val="center"/>
              <w:rPr>
                <w:sz w:val="20"/>
                <w:szCs w:val="20"/>
              </w:rPr>
            </w:pPr>
            <w:r w:rsidRPr="00237304">
              <w:rPr>
                <w:sz w:val="20"/>
                <w:szCs w:val="20"/>
              </w:rPr>
              <w:t>CSP</w:t>
            </w:r>
          </w:p>
        </w:tc>
        <w:tc>
          <w:tcPr>
            <w:tcW w:w="1113" w:type="dxa"/>
            <w:vAlign w:val="center"/>
          </w:tcPr>
          <w:p w14:paraId="1D92A943" w14:textId="487AD570" w:rsidR="00E21763" w:rsidRPr="00237304" w:rsidRDefault="000411EF" w:rsidP="00E21763">
            <w:pPr>
              <w:jc w:val="center"/>
              <w:rPr>
                <w:sz w:val="20"/>
                <w:szCs w:val="20"/>
              </w:rPr>
            </w:pPr>
            <w:r>
              <w:rPr>
                <w:sz w:val="20"/>
                <w:szCs w:val="20"/>
              </w:rPr>
              <w:t xml:space="preserve">Additional </w:t>
            </w:r>
            <w:r w:rsidR="00E21763">
              <w:rPr>
                <w:sz w:val="20"/>
                <w:szCs w:val="20"/>
              </w:rPr>
              <w:t>6 months extension period</w:t>
            </w:r>
          </w:p>
        </w:tc>
      </w:tr>
      <w:tr w:rsidR="00E21763" w:rsidRPr="00237304" w14:paraId="401B8387" w14:textId="1E743134" w:rsidTr="00DA3D5B">
        <w:trPr>
          <w:trHeight w:val="890"/>
        </w:trPr>
        <w:tc>
          <w:tcPr>
            <w:tcW w:w="618" w:type="dxa"/>
            <w:vAlign w:val="center"/>
          </w:tcPr>
          <w:p w14:paraId="24D193AF" w14:textId="77777777" w:rsidR="00E21763" w:rsidRPr="00237304" w:rsidRDefault="00E21763" w:rsidP="00237304">
            <w:pPr>
              <w:jc w:val="center"/>
              <w:rPr>
                <w:sz w:val="20"/>
                <w:szCs w:val="20"/>
              </w:rPr>
            </w:pPr>
            <w:r w:rsidRPr="00237304">
              <w:rPr>
                <w:sz w:val="20"/>
                <w:szCs w:val="20"/>
              </w:rPr>
              <w:t>4</w:t>
            </w:r>
          </w:p>
        </w:tc>
        <w:tc>
          <w:tcPr>
            <w:tcW w:w="1316" w:type="dxa"/>
            <w:vAlign w:val="center"/>
          </w:tcPr>
          <w:p w14:paraId="171B76D2" w14:textId="77777777" w:rsidR="00E21763" w:rsidRPr="00237304" w:rsidRDefault="00E21763" w:rsidP="00237304">
            <w:pPr>
              <w:jc w:val="center"/>
              <w:rPr>
                <w:sz w:val="20"/>
                <w:szCs w:val="20"/>
              </w:rPr>
            </w:pPr>
            <w:r w:rsidRPr="00237304">
              <w:rPr>
                <w:sz w:val="20"/>
                <w:szCs w:val="20"/>
              </w:rPr>
              <w:t xml:space="preserve">Project Effectiveness </w:t>
            </w:r>
          </w:p>
        </w:tc>
        <w:tc>
          <w:tcPr>
            <w:tcW w:w="6591" w:type="dxa"/>
          </w:tcPr>
          <w:p w14:paraId="7DAA1158" w14:textId="5ABBCDD6" w:rsidR="00E21763" w:rsidRPr="00237304" w:rsidRDefault="00E21763" w:rsidP="00E21763">
            <w:pPr>
              <w:contextualSpacing/>
              <w:jc w:val="both"/>
              <w:rPr>
                <w:sz w:val="20"/>
                <w:szCs w:val="20"/>
              </w:rPr>
            </w:pPr>
            <w:r w:rsidRPr="00237304">
              <w:rPr>
                <w:sz w:val="20"/>
                <w:szCs w:val="20"/>
              </w:rPr>
              <w:t xml:space="preserve">There is a need to encourage consistent representation from the stakeholders attending the Project’s Technical Advisory Committee meetings. This could be pursued through policy level dialogues such as through the Government Advisory Committee or the Cabinet for officers to attend. </w:t>
            </w:r>
          </w:p>
        </w:tc>
        <w:tc>
          <w:tcPr>
            <w:tcW w:w="1260" w:type="dxa"/>
            <w:vAlign w:val="center"/>
          </w:tcPr>
          <w:p w14:paraId="006865F1" w14:textId="77777777" w:rsidR="00E21763" w:rsidRPr="00237304" w:rsidRDefault="00E21763" w:rsidP="00237304">
            <w:pPr>
              <w:jc w:val="center"/>
              <w:rPr>
                <w:sz w:val="20"/>
                <w:szCs w:val="20"/>
              </w:rPr>
            </w:pPr>
            <w:r w:rsidRPr="00237304">
              <w:rPr>
                <w:sz w:val="20"/>
                <w:szCs w:val="20"/>
              </w:rPr>
              <w:t>CSP</w:t>
            </w:r>
          </w:p>
        </w:tc>
        <w:tc>
          <w:tcPr>
            <w:tcW w:w="1113" w:type="dxa"/>
            <w:vAlign w:val="center"/>
          </w:tcPr>
          <w:p w14:paraId="6A9064C4" w14:textId="45172A2B" w:rsidR="00E21763" w:rsidRPr="00237304" w:rsidRDefault="00307E0A" w:rsidP="00E21763">
            <w:pPr>
              <w:jc w:val="center"/>
              <w:rPr>
                <w:sz w:val="20"/>
                <w:szCs w:val="20"/>
              </w:rPr>
            </w:pPr>
            <w:r>
              <w:rPr>
                <w:sz w:val="20"/>
                <w:szCs w:val="20"/>
              </w:rPr>
              <w:t xml:space="preserve">Additional </w:t>
            </w:r>
            <w:r w:rsidR="00E21763">
              <w:rPr>
                <w:sz w:val="20"/>
                <w:szCs w:val="20"/>
              </w:rPr>
              <w:t>6 months extension period</w:t>
            </w:r>
          </w:p>
        </w:tc>
      </w:tr>
      <w:tr w:rsidR="00E21763" w:rsidRPr="00237304" w14:paraId="21924470" w14:textId="40769AFB" w:rsidTr="00DA3D5B">
        <w:trPr>
          <w:trHeight w:val="1106"/>
        </w:trPr>
        <w:tc>
          <w:tcPr>
            <w:tcW w:w="618" w:type="dxa"/>
            <w:vAlign w:val="center"/>
          </w:tcPr>
          <w:p w14:paraId="7A9195A0" w14:textId="77777777" w:rsidR="00E21763" w:rsidRPr="00237304" w:rsidRDefault="00E21763" w:rsidP="00237304">
            <w:pPr>
              <w:jc w:val="center"/>
              <w:rPr>
                <w:sz w:val="20"/>
                <w:szCs w:val="20"/>
              </w:rPr>
            </w:pPr>
            <w:r w:rsidRPr="00237304">
              <w:rPr>
                <w:sz w:val="20"/>
                <w:szCs w:val="20"/>
              </w:rPr>
              <w:t>5</w:t>
            </w:r>
          </w:p>
        </w:tc>
        <w:tc>
          <w:tcPr>
            <w:tcW w:w="1316" w:type="dxa"/>
            <w:vAlign w:val="center"/>
          </w:tcPr>
          <w:p w14:paraId="3E262392" w14:textId="77777777" w:rsidR="00E21763" w:rsidRPr="00237304" w:rsidRDefault="00E21763" w:rsidP="00237304">
            <w:pPr>
              <w:jc w:val="center"/>
              <w:rPr>
                <w:sz w:val="20"/>
                <w:szCs w:val="20"/>
              </w:rPr>
            </w:pPr>
            <w:r w:rsidRPr="00237304">
              <w:rPr>
                <w:sz w:val="20"/>
                <w:szCs w:val="20"/>
              </w:rPr>
              <w:t>Project Sustainability</w:t>
            </w:r>
          </w:p>
        </w:tc>
        <w:tc>
          <w:tcPr>
            <w:tcW w:w="6591" w:type="dxa"/>
          </w:tcPr>
          <w:p w14:paraId="582F6909" w14:textId="7C4691E7" w:rsidR="00E21763" w:rsidRPr="00237304" w:rsidRDefault="00E21763" w:rsidP="00237304">
            <w:pPr>
              <w:contextualSpacing/>
              <w:jc w:val="both"/>
              <w:rPr>
                <w:sz w:val="20"/>
                <w:szCs w:val="20"/>
              </w:rPr>
            </w:pPr>
            <w:r w:rsidRPr="00237304">
              <w:rPr>
                <w:sz w:val="20"/>
                <w:szCs w:val="20"/>
              </w:rPr>
              <w:t xml:space="preserve">The climate change and climate security are broad concepts that require a continuous technical and funding support to the national stakeholders to further enhance and institutionalize their capacities enabling them to face the potential challenges of climate security in future, and to develop effective policies and strategies for their respective countries. ET recommends that the UNDP </w:t>
            </w:r>
            <w:r w:rsidR="00A538FC">
              <w:rPr>
                <w:sz w:val="20"/>
                <w:szCs w:val="20"/>
              </w:rPr>
              <w:t>Pacif</w:t>
            </w:r>
            <w:r w:rsidR="008D0E78">
              <w:rPr>
                <w:sz w:val="20"/>
                <w:szCs w:val="20"/>
              </w:rPr>
              <w:t xml:space="preserve">ic Office </w:t>
            </w:r>
            <w:r w:rsidRPr="00237304">
              <w:rPr>
                <w:sz w:val="20"/>
                <w:szCs w:val="20"/>
              </w:rPr>
              <w:t>in Fiji, Kiribati, Tuvalu and RMI and IOM in RMI explore and work on new partnerships and diversification of funding opportunities.</w:t>
            </w:r>
          </w:p>
        </w:tc>
        <w:tc>
          <w:tcPr>
            <w:tcW w:w="1260" w:type="dxa"/>
            <w:vAlign w:val="center"/>
          </w:tcPr>
          <w:p w14:paraId="2DDD65AC" w14:textId="77777777" w:rsidR="00E21763" w:rsidRPr="00237304" w:rsidRDefault="00E21763" w:rsidP="00237304">
            <w:pPr>
              <w:jc w:val="center"/>
              <w:rPr>
                <w:sz w:val="20"/>
                <w:szCs w:val="20"/>
              </w:rPr>
            </w:pPr>
            <w:r w:rsidRPr="00237304">
              <w:rPr>
                <w:sz w:val="20"/>
                <w:szCs w:val="20"/>
              </w:rPr>
              <w:t>UNDP, IOM</w:t>
            </w:r>
          </w:p>
        </w:tc>
        <w:tc>
          <w:tcPr>
            <w:tcW w:w="1113" w:type="dxa"/>
            <w:vAlign w:val="center"/>
          </w:tcPr>
          <w:p w14:paraId="2124589E" w14:textId="0DA3D7CC" w:rsidR="00E21763" w:rsidRPr="00237304" w:rsidRDefault="008D0E78" w:rsidP="00E21763">
            <w:pPr>
              <w:jc w:val="center"/>
              <w:rPr>
                <w:sz w:val="20"/>
                <w:szCs w:val="20"/>
              </w:rPr>
            </w:pPr>
            <w:r>
              <w:rPr>
                <w:sz w:val="20"/>
                <w:szCs w:val="20"/>
              </w:rPr>
              <w:t xml:space="preserve">Additional </w:t>
            </w:r>
            <w:r w:rsidR="00E21763">
              <w:rPr>
                <w:sz w:val="20"/>
                <w:szCs w:val="20"/>
              </w:rPr>
              <w:t>6 months extension period</w:t>
            </w:r>
          </w:p>
        </w:tc>
      </w:tr>
      <w:tr w:rsidR="00E21763" w:rsidRPr="00237304" w14:paraId="075E65CB" w14:textId="0A68592D" w:rsidTr="00DA3D5B">
        <w:trPr>
          <w:trHeight w:val="1106"/>
        </w:trPr>
        <w:tc>
          <w:tcPr>
            <w:tcW w:w="618" w:type="dxa"/>
            <w:vAlign w:val="center"/>
          </w:tcPr>
          <w:p w14:paraId="03584512" w14:textId="77777777" w:rsidR="00E21763" w:rsidRPr="00237304" w:rsidRDefault="00E21763" w:rsidP="00237304">
            <w:pPr>
              <w:jc w:val="center"/>
              <w:rPr>
                <w:sz w:val="20"/>
                <w:szCs w:val="20"/>
              </w:rPr>
            </w:pPr>
            <w:r w:rsidRPr="00237304">
              <w:rPr>
                <w:sz w:val="20"/>
                <w:szCs w:val="20"/>
              </w:rPr>
              <w:t>6</w:t>
            </w:r>
          </w:p>
        </w:tc>
        <w:tc>
          <w:tcPr>
            <w:tcW w:w="1316" w:type="dxa"/>
            <w:vAlign w:val="center"/>
          </w:tcPr>
          <w:p w14:paraId="6C5E88D8" w14:textId="77777777" w:rsidR="00E21763" w:rsidRPr="00237304" w:rsidRDefault="00E21763" w:rsidP="00237304">
            <w:pPr>
              <w:jc w:val="center"/>
              <w:rPr>
                <w:sz w:val="20"/>
                <w:szCs w:val="20"/>
              </w:rPr>
            </w:pPr>
            <w:r w:rsidRPr="00237304">
              <w:rPr>
                <w:sz w:val="20"/>
                <w:szCs w:val="20"/>
              </w:rPr>
              <w:t>Inclusiveness</w:t>
            </w:r>
          </w:p>
        </w:tc>
        <w:tc>
          <w:tcPr>
            <w:tcW w:w="6591" w:type="dxa"/>
          </w:tcPr>
          <w:p w14:paraId="0F5064FF" w14:textId="4C6FD379" w:rsidR="00E21763" w:rsidRPr="00237304" w:rsidRDefault="00E21763" w:rsidP="00FC6883">
            <w:pPr>
              <w:contextualSpacing/>
              <w:jc w:val="both"/>
              <w:rPr>
                <w:sz w:val="20"/>
                <w:szCs w:val="20"/>
              </w:rPr>
            </w:pPr>
            <w:r w:rsidRPr="00237304">
              <w:rPr>
                <w:rFonts w:eastAsia="Times New Roman"/>
                <w:sz w:val="20"/>
                <w:szCs w:val="20"/>
              </w:rPr>
              <w:t>The involvement of the stakeholders such as Disaster Department, Tuvalu Red Cross Society and the Public Works Department are valuable because they collect first-hand information.</w:t>
            </w:r>
            <w:r w:rsidR="008D0E78">
              <w:rPr>
                <w:rFonts w:eastAsia="Times New Roman"/>
                <w:sz w:val="20"/>
                <w:szCs w:val="20"/>
              </w:rPr>
              <w:t xml:space="preserve"> The</w:t>
            </w:r>
            <w:r w:rsidRPr="00237304">
              <w:rPr>
                <w:rFonts w:eastAsia="Times New Roman"/>
                <w:sz w:val="20"/>
                <w:szCs w:val="20"/>
              </w:rPr>
              <w:t xml:space="preserve"> Judiciary Office has land tenure disputes to mark at which point in time that climate change became a core reason for land cases. The Project’s </w:t>
            </w:r>
            <w:r>
              <w:rPr>
                <w:rFonts w:eastAsia="Times New Roman"/>
                <w:sz w:val="20"/>
                <w:szCs w:val="20"/>
              </w:rPr>
              <w:t xml:space="preserve">closer </w:t>
            </w:r>
            <w:r w:rsidRPr="00237304">
              <w:rPr>
                <w:rFonts w:eastAsia="Times New Roman"/>
                <w:sz w:val="20"/>
                <w:szCs w:val="20"/>
              </w:rPr>
              <w:t>coordination with Government agencies is also crucial so that communities are well informed about the project visit and post project activities or consultations.</w:t>
            </w:r>
          </w:p>
        </w:tc>
        <w:tc>
          <w:tcPr>
            <w:tcW w:w="1260" w:type="dxa"/>
            <w:vAlign w:val="center"/>
          </w:tcPr>
          <w:p w14:paraId="1A3F3EF1" w14:textId="77777777" w:rsidR="00E21763" w:rsidRPr="00237304" w:rsidRDefault="00E21763" w:rsidP="00237304">
            <w:pPr>
              <w:jc w:val="center"/>
              <w:rPr>
                <w:sz w:val="20"/>
                <w:szCs w:val="20"/>
              </w:rPr>
            </w:pPr>
            <w:r w:rsidRPr="00237304">
              <w:rPr>
                <w:sz w:val="20"/>
                <w:szCs w:val="20"/>
              </w:rPr>
              <w:t>CSP</w:t>
            </w:r>
          </w:p>
        </w:tc>
        <w:tc>
          <w:tcPr>
            <w:tcW w:w="1113" w:type="dxa"/>
            <w:vAlign w:val="center"/>
          </w:tcPr>
          <w:p w14:paraId="6031DA87" w14:textId="333FD6E1" w:rsidR="00E21763" w:rsidRPr="00237304" w:rsidRDefault="00FF5E7F" w:rsidP="00E21763">
            <w:pPr>
              <w:jc w:val="center"/>
              <w:rPr>
                <w:sz w:val="20"/>
                <w:szCs w:val="20"/>
              </w:rPr>
            </w:pPr>
            <w:r>
              <w:rPr>
                <w:sz w:val="20"/>
                <w:szCs w:val="20"/>
              </w:rPr>
              <w:t xml:space="preserve">Additional </w:t>
            </w:r>
            <w:r w:rsidR="00E21763">
              <w:rPr>
                <w:sz w:val="20"/>
                <w:szCs w:val="20"/>
              </w:rPr>
              <w:t>6 months extension period</w:t>
            </w:r>
          </w:p>
        </w:tc>
      </w:tr>
      <w:tr w:rsidR="00E21763" w:rsidRPr="00237304" w14:paraId="0C5A165C" w14:textId="73995C4F" w:rsidTr="00DA3D5B">
        <w:trPr>
          <w:trHeight w:val="880"/>
        </w:trPr>
        <w:tc>
          <w:tcPr>
            <w:tcW w:w="618" w:type="dxa"/>
            <w:vAlign w:val="center"/>
          </w:tcPr>
          <w:p w14:paraId="4B73BFBD" w14:textId="77777777" w:rsidR="00E21763" w:rsidRPr="00237304" w:rsidRDefault="00E21763" w:rsidP="00237304">
            <w:pPr>
              <w:jc w:val="center"/>
              <w:rPr>
                <w:sz w:val="20"/>
                <w:szCs w:val="20"/>
              </w:rPr>
            </w:pPr>
            <w:r w:rsidRPr="00237304">
              <w:rPr>
                <w:sz w:val="20"/>
                <w:szCs w:val="20"/>
              </w:rPr>
              <w:t>7</w:t>
            </w:r>
          </w:p>
        </w:tc>
        <w:tc>
          <w:tcPr>
            <w:tcW w:w="1316" w:type="dxa"/>
            <w:vAlign w:val="center"/>
          </w:tcPr>
          <w:p w14:paraId="328F88D5" w14:textId="77777777" w:rsidR="00E21763" w:rsidRPr="00237304" w:rsidRDefault="00E21763" w:rsidP="00237304">
            <w:pPr>
              <w:jc w:val="center"/>
              <w:rPr>
                <w:sz w:val="20"/>
                <w:szCs w:val="20"/>
              </w:rPr>
            </w:pPr>
            <w:r w:rsidRPr="00237304">
              <w:rPr>
                <w:sz w:val="20"/>
                <w:szCs w:val="20"/>
              </w:rPr>
              <w:t>Cross-cutting issues</w:t>
            </w:r>
          </w:p>
        </w:tc>
        <w:tc>
          <w:tcPr>
            <w:tcW w:w="6591" w:type="dxa"/>
          </w:tcPr>
          <w:p w14:paraId="3F82E81B" w14:textId="2CA0A63C" w:rsidR="00E21763" w:rsidRPr="00237304" w:rsidRDefault="00E21763" w:rsidP="00E21763">
            <w:pPr>
              <w:jc w:val="both"/>
              <w:rPr>
                <w:sz w:val="20"/>
                <w:szCs w:val="20"/>
              </w:rPr>
            </w:pPr>
            <w:r w:rsidRPr="00237304">
              <w:rPr>
                <w:sz w:val="20"/>
                <w:szCs w:val="20"/>
              </w:rPr>
              <w:t>While element</w:t>
            </w:r>
            <w:r w:rsidR="00FF5E7F">
              <w:rPr>
                <w:sz w:val="20"/>
                <w:szCs w:val="20"/>
              </w:rPr>
              <w:t>s</w:t>
            </w:r>
            <w:r w:rsidRPr="00237304">
              <w:rPr>
                <w:sz w:val="20"/>
                <w:szCs w:val="20"/>
              </w:rPr>
              <w:t xml:space="preserve"> of gender equality and women empowerment </w:t>
            </w:r>
            <w:r w:rsidR="00FF5E7F" w:rsidRPr="00237304">
              <w:rPr>
                <w:sz w:val="20"/>
                <w:szCs w:val="20"/>
              </w:rPr>
              <w:t>w</w:t>
            </w:r>
            <w:r w:rsidR="00FF5E7F">
              <w:rPr>
                <w:sz w:val="20"/>
                <w:szCs w:val="20"/>
              </w:rPr>
              <w:t>ere</w:t>
            </w:r>
            <w:r w:rsidR="00FF5E7F" w:rsidRPr="00237304">
              <w:rPr>
                <w:sz w:val="20"/>
                <w:szCs w:val="20"/>
              </w:rPr>
              <w:t xml:space="preserve"> </w:t>
            </w:r>
            <w:r w:rsidRPr="00237304">
              <w:rPr>
                <w:sz w:val="20"/>
                <w:szCs w:val="20"/>
              </w:rPr>
              <w:t>visible in project activities, there was no evidence on mainstreaming category of vulnerable/persons with disability in the project. The next phase should strengthen vulnerable mainstreaming efforts and further expand “leaving no-one” principle.</w:t>
            </w:r>
          </w:p>
        </w:tc>
        <w:tc>
          <w:tcPr>
            <w:tcW w:w="1260" w:type="dxa"/>
            <w:vAlign w:val="center"/>
          </w:tcPr>
          <w:p w14:paraId="1C0F270E" w14:textId="77777777" w:rsidR="00E21763" w:rsidRPr="00237304" w:rsidRDefault="00E21763" w:rsidP="00237304">
            <w:pPr>
              <w:jc w:val="center"/>
              <w:rPr>
                <w:sz w:val="20"/>
                <w:szCs w:val="20"/>
              </w:rPr>
            </w:pPr>
            <w:r w:rsidRPr="00237304">
              <w:rPr>
                <w:sz w:val="20"/>
                <w:szCs w:val="20"/>
              </w:rPr>
              <w:t>CSP</w:t>
            </w:r>
          </w:p>
        </w:tc>
        <w:tc>
          <w:tcPr>
            <w:tcW w:w="1113" w:type="dxa"/>
            <w:vAlign w:val="center"/>
          </w:tcPr>
          <w:p w14:paraId="5D7738C9" w14:textId="25C145F4" w:rsidR="00E21763" w:rsidRPr="00237304" w:rsidRDefault="008358E8" w:rsidP="00E21763">
            <w:pPr>
              <w:jc w:val="center"/>
              <w:rPr>
                <w:sz w:val="20"/>
                <w:szCs w:val="20"/>
              </w:rPr>
            </w:pPr>
            <w:r>
              <w:rPr>
                <w:sz w:val="20"/>
                <w:szCs w:val="20"/>
              </w:rPr>
              <w:t>P</w:t>
            </w:r>
            <w:r w:rsidR="00E21763">
              <w:rPr>
                <w:sz w:val="20"/>
                <w:szCs w:val="20"/>
              </w:rPr>
              <w:t>hase</w:t>
            </w:r>
            <w:r>
              <w:rPr>
                <w:sz w:val="20"/>
                <w:szCs w:val="20"/>
              </w:rPr>
              <w:t xml:space="preserve"> 2</w:t>
            </w:r>
          </w:p>
        </w:tc>
      </w:tr>
      <w:tr w:rsidR="00E21763" w:rsidRPr="00237304" w14:paraId="6E815003" w14:textId="41CA5B0D" w:rsidTr="00DA3D5B">
        <w:trPr>
          <w:trHeight w:val="553"/>
        </w:trPr>
        <w:tc>
          <w:tcPr>
            <w:tcW w:w="618" w:type="dxa"/>
            <w:vAlign w:val="center"/>
          </w:tcPr>
          <w:p w14:paraId="77188BD4" w14:textId="77777777" w:rsidR="00E21763" w:rsidRPr="00237304" w:rsidRDefault="00E21763" w:rsidP="00237304">
            <w:pPr>
              <w:jc w:val="center"/>
              <w:rPr>
                <w:sz w:val="20"/>
                <w:szCs w:val="20"/>
              </w:rPr>
            </w:pPr>
            <w:r w:rsidRPr="00237304">
              <w:rPr>
                <w:sz w:val="20"/>
                <w:szCs w:val="20"/>
              </w:rPr>
              <w:t>8</w:t>
            </w:r>
          </w:p>
        </w:tc>
        <w:tc>
          <w:tcPr>
            <w:tcW w:w="1316" w:type="dxa"/>
            <w:vAlign w:val="center"/>
          </w:tcPr>
          <w:p w14:paraId="03B93E01" w14:textId="77777777" w:rsidR="00E21763" w:rsidRPr="00237304" w:rsidRDefault="00E21763" w:rsidP="00237304">
            <w:pPr>
              <w:jc w:val="center"/>
              <w:rPr>
                <w:sz w:val="20"/>
                <w:szCs w:val="20"/>
              </w:rPr>
            </w:pPr>
            <w:r w:rsidRPr="00237304">
              <w:rPr>
                <w:sz w:val="20"/>
                <w:szCs w:val="20"/>
              </w:rPr>
              <w:t>Project strategy</w:t>
            </w:r>
          </w:p>
        </w:tc>
        <w:tc>
          <w:tcPr>
            <w:tcW w:w="6591" w:type="dxa"/>
          </w:tcPr>
          <w:p w14:paraId="748C54BF" w14:textId="77777777" w:rsidR="00E21763" w:rsidRPr="00237304" w:rsidRDefault="00E21763" w:rsidP="00237304">
            <w:pPr>
              <w:jc w:val="both"/>
              <w:rPr>
                <w:sz w:val="20"/>
                <w:szCs w:val="20"/>
              </w:rPr>
            </w:pPr>
            <w:r w:rsidRPr="00237304">
              <w:rPr>
                <w:sz w:val="20"/>
                <w:szCs w:val="20"/>
              </w:rPr>
              <w:t>In an interview, the key informants in Kiribati avowed that although there were procedures and rules for the project to be delivered successfully, there should be some flexibility in the rules of the implementing agency (UNDP CO) to accommodate the real needs or actual priorities (UNDP, PBF) of the target beneficiaries. This refers to the halting of the construction of a storage warehouse activity in Kiribati which was a need for the pilot site. This came after the communities were informed that the warehouse will be built under this project funding. Community’s hope was raised but it turned to a disappointment after it was cancelled. It is recommended that at the outset, the target communities should be communicated clearly about the project’s provisions, scope and limitations avoiding false hopes by the communities.</w:t>
            </w:r>
          </w:p>
        </w:tc>
        <w:tc>
          <w:tcPr>
            <w:tcW w:w="1260" w:type="dxa"/>
            <w:vAlign w:val="center"/>
          </w:tcPr>
          <w:p w14:paraId="469C1FEB" w14:textId="77777777" w:rsidR="00E21763" w:rsidRPr="00237304" w:rsidRDefault="00E21763" w:rsidP="00237304">
            <w:pPr>
              <w:jc w:val="center"/>
              <w:rPr>
                <w:sz w:val="20"/>
                <w:szCs w:val="20"/>
              </w:rPr>
            </w:pPr>
            <w:r w:rsidRPr="00237304">
              <w:rPr>
                <w:sz w:val="20"/>
                <w:szCs w:val="20"/>
              </w:rPr>
              <w:t>UNDP, PBF</w:t>
            </w:r>
          </w:p>
        </w:tc>
        <w:tc>
          <w:tcPr>
            <w:tcW w:w="1113" w:type="dxa"/>
            <w:vAlign w:val="center"/>
          </w:tcPr>
          <w:p w14:paraId="0B13C802" w14:textId="3B255B8D" w:rsidR="00E21763" w:rsidRPr="00237304" w:rsidRDefault="008358E8" w:rsidP="00E21763">
            <w:pPr>
              <w:jc w:val="center"/>
              <w:rPr>
                <w:sz w:val="20"/>
                <w:szCs w:val="20"/>
              </w:rPr>
            </w:pPr>
            <w:r>
              <w:rPr>
                <w:sz w:val="20"/>
                <w:szCs w:val="20"/>
              </w:rPr>
              <w:t>Phase 2</w:t>
            </w:r>
          </w:p>
        </w:tc>
      </w:tr>
    </w:tbl>
    <w:p w14:paraId="0626C544" w14:textId="37951440" w:rsidR="00EF485D" w:rsidRDefault="00EF485D" w:rsidP="00EF485D">
      <w:pPr>
        <w:ind w:left="720"/>
        <w:jc w:val="center"/>
        <w:rPr>
          <w:b/>
          <w:bCs/>
          <w:color w:val="0000FF"/>
          <w:szCs w:val="22"/>
          <w:lang w:val="en-GB"/>
        </w:rPr>
      </w:pPr>
      <w:r w:rsidRPr="00DE554C">
        <w:rPr>
          <w:b/>
          <w:bCs/>
          <w:color w:val="0000FF"/>
          <w:szCs w:val="22"/>
          <w:lang w:val="en-GB"/>
        </w:rPr>
        <w:lastRenderedPageBreak/>
        <w:t xml:space="preserve">MAP </w:t>
      </w:r>
      <w:r>
        <w:rPr>
          <w:b/>
          <w:bCs/>
          <w:color w:val="0000FF"/>
          <w:szCs w:val="22"/>
          <w:lang w:val="en-GB"/>
        </w:rPr>
        <w:t>Showing Project focus Countries</w:t>
      </w:r>
    </w:p>
    <w:p w14:paraId="4747923A" w14:textId="77777777" w:rsidR="00B07606" w:rsidRPr="00B07606" w:rsidRDefault="00B07606" w:rsidP="00B07606">
      <w:pPr>
        <w:autoSpaceDE w:val="0"/>
        <w:autoSpaceDN w:val="0"/>
        <w:adjustRightInd w:val="0"/>
        <w:spacing w:after="0" w:line="240" w:lineRule="auto"/>
        <w:jc w:val="both"/>
        <w:rPr>
          <w:sz w:val="20"/>
          <w:szCs w:val="20"/>
        </w:rPr>
      </w:pPr>
    </w:p>
    <w:p w14:paraId="1FC1A672" w14:textId="77777777" w:rsidR="00B07606" w:rsidRPr="00B07606" w:rsidRDefault="00B07606" w:rsidP="00B07606">
      <w:pPr>
        <w:autoSpaceDE w:val="0"/>
        <w:autoSpaceDN w:val="0"/>
        <w:adjustRightInd w:val="0"/>
        <w:spacing w:after="0" w:line="240" w:lineRule="auto"/>
        <w:jc w:val="both"/>
        <w:rPr>
          <w:sz w:val="20"/>
          <w:szCs w:val="20"/>
        </w:rPr>
      </w:pPr>
    </w:p>
    <w:p w14:paraId="631B220D" w14:textId="3424BAE0" w:rsidR="00B07606" w:rsidRPr="00B07606" w:rsidRDefault="00EF485D" w:rsidP="00B07606">
      <w:pPr>
        <w:autoSpaceDE w:val="0"/>
        <w:autoSpaceDN w:val="0"/>
        <w:adjustRightInd w:val="0"/>
        <w:spacing w:after="0" w:line="240" w:lineRule="auto"/>
        <w:jc w:val="both"/>
        <w:rPr>
          <w:sz w:val="20"/>
          <w:szCs w:val="20"/>
        </w:rPr>
      </w:pPr>
      <w:r>
        <w:rPr>
          <w:b/>
          <w:bCs/>
          <w:noProof/>
          <w:color w:val="0000FF"/>
          <w:sz w:val="24"/>
          <w:szCs w:val="24"/>
          <w:lang w:val="en-GB"/>
        </w:rPr>
        <mc:AlternateContent>
          <mc:Choice Requires="wps">
            <w:drawing>
              <wp:anchor distT="0" distB="0" distL="114300" distR="114300" simplePos="0" relativeHeight="251691008" behindDoc="0" locked="0" layoutInCell="1" allowOverlap="1" wp14:anchorId="754ECCA5" wp14:editId="1BAFAF39">
                <wp:simplePos x="0" y="0"/>
                <wp:positionH relativeFrom="column">
                  <wp:posOffset>2617699</wp:posOffset>
                </wp:positionH>
                <wp:positionV relativeFrom="paragraph">
                  <wp:posOffset>207975</wp:posOffset>
                </wp:positionV>
                <wp:extent cx="504798" cy="318880"/>
                <wp:effectExtent l="19050" t="19050" r="10160" b="43180"/>
                <wp:wrapNone/>
                <wp:docPr id="1535597761" name="Arrow: Right 1535597761"/>
                <wp:cNvGraphicFramePr/>
                <a:graphic xmlns:a="http://schemas.openxmlformats.org/drawingml/2006/main">
                  <a:graphicData uri="http://schemas.microsoft.com/office/word/2010/wordprocessingShape">
                    <wps:wsp>
                      <wps:cNvSpPr/>
                      <wps:spPr>
                        <a:xfrm rot="10800000">
                          <a:off x="0" y="0"/>
                          <a:ext cx="504798" cy="318880"/>
                        </a:xfrm>
                        <a:prstGeom prst="rightArrow">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643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35597761" o:spid="_x0000_s1026" type="#_x0000_t13" style="position:absolute;margin-left:206.1pt;margin-top:16.4pt;width:39.75pt;height:25.1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" adj="14778" fillcolor="#ed7d31" strokecolor="#2f528f" strokeweight="1pt"/>
            </w:pict>
          </mc:Fallback>
        </mc:AlternateContent>
      </w:r>
      <w:r>
        <w:rPr>
          <w:b/>
          <w:bCs/>
          <w:noProof/>
          <w:color w:val="0000FF"/>
          <w:sz w:val="24"/>
          <w:szCs w:val="24"/>
          <w:lang w:val="en-GB"/>
        </w:rPr>
        <mc:AlternateContent>
          <mc:Choice Requires="wps">
            <w:drawing>
              <wp:anchor distT="0" distB="0" distL="114300" distR="114300" simplePos="0" relativeHeight="251688960" behindDoc="0" locked="0" layoutInCell="1" allowOverlap="1" wp14:anchorId="17DDAD6A" wp14:editId="2B8DA078">
                <wp:simplePos x="0" y="0"/>
                <wp:positionH relativeFrom="column">
                  <wp:posOffset>1333092</wp:posOffset>
                </wp:positionH>
                <wp:positionV relativeFrom="paragraph">
                  <wp:posOffset>2570177</wp:posOffset>
                </wp:positionV>
                <wp:extent cx="504798" cy="318880"/>
                <wp:effectExtent l="0" t="19050" r="29210" b="43180"/>
                <wp:wrapNone/>
                <wp:docPr id="3" name="Arrow: Right 3"/>
                <wp:cNvGraphicFramePr/>
                <a:graphic xmlns:a="http://schemas.openxmlformats.org/drawingml/2006/main">
                  <a:graphicData uri="http://schemas.microsoft.com/office/word/2010/wordprocessingShape">
                    <wps:wsp>
                      <wps:cNvSpPr/>
                      <wps:spPr>
                        <a:xfrm>
                          <a:off x="0" y="0"/>
                          <a:ext cx="504798" cy="318880"/>
                        </a:xfrm>
                        <a:prstGeom prst="rightArrow">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59884" id="Arrow: Right 3" o:spid="_x0000_s1026" type="#_x0000_t13" style="position:absolute;margin-left:104.95pt;margin-top:202.4pt;width:39.75pt;height:2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" adj="14778" fillcolor="#ed7d31" strokecolor="#2f528f" strokeweight="1pt"/>
            </w:pict>
          </mc:Fallback>
        </mc:AlternateContent>
      </w:r>
      <w:r>
        <w:rPr>
          <w:b/>
          <w:bCs/>
          <w:noProof/>
          <w:color w:val="0000FF"/>
          <w:sz w:val="24"/>
          <w:szCs w:val="24"/>
          <w:lang w:val="en-GB"/>
        </w:rPr>
        <mc:AlternateContent>
          <mc:Choice Requires="wps">
            <w:drawing>
              <wp:anchor distT="0" distB="0" distL="114300" distR="114300" simplePos="0" relativeHeight="251686912" behindDoc="0" locked="0" layoutInCell="1" allowOverlap="1" wp14:anchorId="15DFA5C0" wp14:editId="082463A2">
                <wp:simplePos x="0" y="0"/>
                <wp:positionH relativeFrom="column">
                  <wp:posOffset>2670147</wp:posOffset>
                </wp:positionH>
                <wp:positionV relativeFrom="paragraph">
                  <wp:posOffset>1491776</wp:posOffset>
                </wp:positionV>
                <wp:extent cx="504798" cy="318880"/>
                <wp:effectExtent l="19050" t="19050" r="10160" b="43180"/>
                <wp:wrapNone/>
                <wp:docPr id="1535597760" name="Arrow: Right 1535597760"/>
                <wp:cNvGraphicFramePr/>
                <a:graphic xmlns:a="http://schemas.openxmlformats.org/drawingml/2006/main">
                  <a:graphicData uri="http://schemas.microsoft.com/office/word/2010/wordprocessingShape">
                    <wps:wsp>
                      <wps:cNvSpPr/>
                      <wps:spPr>
                        <a:xfrm rot="10800000">
                          <a:off x="0" y="0"/>
                          <a:ext cx="504798" cy="318880"/>
                        </a:xfrm>
                        <a:prstGeom prst="rightArrow">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1895" id="Arrow: Right 1535597760" o:spid="_x0000_s1026" type="#_x0000_t13" style="position:absolute;margin-left:210.25pt;margin-top:117.45pt;width:39.75pt;height:25.1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" adj="14778" fillcolor="#ed7d31" strokecolor="#2f528f" strokeweight="1pt"/>
            </w:pict>
          </mc:Fallback>
        </mc:AlternateContent>
      </w:r>
      <w:r>
        <w:rPr>
          <w:b/>
          <w:bCs/>
          <w:noProof/>
          <w:color w:val="0000FF"/>
          <w:sz w:val="24"/>
          <w:szCs w:val="24"/>
          <w:lang w:val="en-GB"/>
        </w:rPr>
        <w:drawing>
          <wp:inline distT="0" distB="0" distL="0" distR="0" wp14:anchorId="3E0F5A3E" wp14:editId="0C1164E4">
            <wp:extent cx="6116320" cy="7138311"/>
            <wp:effectExtent l="19050" t="19050" r="1778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7138311"/>
                    </a:xfrm>
                    <a:prstGeom prst="rect">
                      <a:avLst/>
                    </a:prstGeom>
                    <a:noFill/>
                    <a:ln>
                      <a:solidFill>
                        <a:srgbClr val="0000FF"/>
                      </a:solidFill>
                    </a:ln>
                  </pic:spPr>
                </pic:pic>
              </a:graphicData>
            </a:graphic>
          </wp:inline>
        </w:drawing>
      </w:r>
    </w:p>
    <w:p w14:paraId="22F6473C" w14:textId="77777777" w:rsidR="00B07606" w:rsidRPr="00B07606" w:rsidRDefault="00B07606" w:rsidP="00B07606">
      <w:pPr>
        <w:autoSpaceDE w:val="0"/>
        <w:autoSpaceDN w:val="0"/>
        <w:adjustRightInd w:val="0"/>
        <w:spacing w:after="0" w:line="240" w:lineRule="auto"/>
        <w:jc w:val="both"/>
        <w:rPr>
          <w:sz w:val="20"/>
          <w:szCs w:val="20"/>
        </w:rPr>
      </w:pPr>
    </w:p>
    <w:bookmarkEnd w:id="5"/>
    <w:p w14:paraId="74F6351D" w14:textId="19CC583C" w:rsidR="00B07606" w:rsidRDefault="00B07606" w:rsidP="00B07606">
      <w:pPr>
        <w:rPr>
          <w:rFonts w:asciiTheme="minorHAnsi" w:hAnsiTheme="minorHAnsi" w:cstheme="minorBidi"/>
          <w:color w:val="auto"/>
          <w:szCs w:val="22"/>
          <w:lang w:val="en-GB"/>
        </w:rPr>
      </w:pPr>
    </w:p>
    <w:p w14:paraId="3500EF76" w14:textId="77777777" w:rsidR="00000F1D" w:rsidRDefault="00000F1D" w:rsidP="00B07606">
      <w:pPr>
        <w:rPr>
          <w:rFonts w:asciiTheme="minorHAnsi" w:hAnsiTheme="minorHAnsi" w:cstheme="minorBidi"/>
          <w:color w:val="auto"/>
          <w:szCs w:val="22"/>
          <w:lang w:val="en-GB"/>
        </w:rPr>
        <w:sectPr w:rsidR="00000F1D" w:rsidSect="00FC6883">
          <w:footerReference w:type="default" r:id="rId16"/>
          <w:pgSz w:w="12240" w:h="15840"/>
          <w:pgMar w:top="1361" w:right="1361" w:bottom="1304" w:left="1361" w:header="720" w:footer="720" w:gutter="0"/>
          <w:pgNumType w:fmt="lowerRoman" w:start="1"/>
          <w:cols w:space="720"/>
          <w:docGrid w:linePitch="360"/>
        </w:sectPr>
      </w:pPr>
    </w:p>
    <w:p w14:paraId="7D0504CF" w14:textId="5AD7ED31" w:rsidR="00B07606" w:rsidRPr="0027440B" w:rsidRDefault="005779EA" w:rsidP="00B07606">
      <w:pPr>
        <w:jc w:val="center"/>
        <w:rPr>
          <w:rFonts w:eastAsia="Calibri"/>
          <w:b/>
          <w:color w:val="0000FF"/>
          <w:sz w:val="24"/>
          <w:szCs w:val="24"/>
          <w:lang w:val="en-GB"/>
        </w:rPr>
      </w:pPr>
      <w:bookmarkStart w:id="9" w:name="_Hlk116484073"/>
      <w:r w:rsidRPr="0027440B">
        <w:rPr>
          <w:rFonts w:eastAsia="Calibri"/>
          <w:b/>
          <w:color w:val="0000FF"/>
          <w:sz w:val="24"/>
          <w:szCs w:val="24"/>
          <w:lang w:val="en-GB"/>
        </w:rPr>
        <w:lastRenderedPageBreak/>
        <w:t>1.</w:t>
      </w:r>
      <w:r w:rsidRPr="0027440B">
        <w:rPr>
          <w:rFonts w:eastAsia="Calibri"/>
          <w:b/>
          <w:color w:val="0000FF"/>
          <w:sz w:val="24"/>
          <w:szCs w:val="24"/>
          <w:lang w:val="en-GB"/>
        </w:rPr>
        <w:tab/>
      </w:r>
      <w:r w:rsidR="00274213" w:rsidRPr="0027440B">
        <w:rPr>
          <w:rFonts w:eastAsia="Calibri"/>
          <w:b/>
          <w:color w:val="0000FF"/>
          <w:sz w:val="24"/>
          <w:szCs w:val="24"/>
          <w:lang w:val="en-GB"/>
        </w:rPr>
        <w:t xml:space="preserve">INTRODUCTION </w:t>
      </w:r>
    </w:p>
    <w:p w14:paraId="4496653F" w14:textId="77777777" w:rsidR="00B07606" w:rsidRPr="0027440B" w:rsidRDefault="00B07606" w:rsidP="00B07606">
      <w:pPr>
        <w:spacing w:after="0" w:line="240" w:lineRule="auto"/>
        <w:jc w:val="both"/>
        <w:rPr>
          <w:b/>
          <w:color w:val="FF0000"/>
          <w:sz w:val="24"/>
          <w:szCs w:val="24"/>
          <w:lang w:val="en-GB"/>
        </w:rPr>
      </w:pPr>
      <w:r w:rsidRPr="0027440B">
        <w:rPr>
          <w:b/>
          <w:color w:val="FF0000"/>
          <w:sz w:val="24"/>
          <w:szCs w:val="24"/>
          <w:lang w:val="en-GB"/>
        </w:rPr>
        <w:t>1.1.</w:t>
      </w:r>
      <w:r w:rsidRPr="0027440B">
        <w:rPr>
          <w:b/>
          <w:color w:val="FF0000"/>
          <w:sz w:val="24"/>
          <w:szCs w:val="24"/>
          <w:lang w:val="en-GB"/>
        </w:rPr>
        <w:tab/>
      </w:r>
      <w:bookmarkStart w:id="10" w:name="_Hlk91500111"/>
      <w:r w:rsidRPr="0027440B">
        <w:rPr>
          <w:b/>
          <w:color w:val="FF0000"/>
          <w:sz w:val="24"/>
          <w:szCs w:val="24"/>
          <w:lang w:val="en-GB"/>
        </w:rPr>
        <w:t>Evaluation purpose</w:t>
      </w:r>
      <w:bookmarkEnd w:id="10"/>
    </w:p>
    <w:p w14:paraId="58B6F907" w14:textId="77777777" w:rsidR="00B07606" w:rsidRPr="00B07606" w:rsidRDefault="00B07606" w:rsidP="00B07606">
      <w:pPr>
        <w:spacing w:after="0" w:line="240" w:lineRule="auto"/>
        <w:jc w:val="both"/>
        <w:rPr>
          <w:color w:val="auto"/>
          <w:szCs w:val="22"/>
          <w:lang w:val="en-GB"/>
        </w:rPr>
      </w:pPr>
    </w:p>
    <w:p w14:paraId="7E7C64E5" w14:textId="63AB9F89" w:rsidR="00B07606" w:rsidRDefault="00B07606" w:rsidP="00B07606">
      <w:pPr>
        <w:spacing w:line="22" w:lineRule="atLeast"/>
        <w:contextualSpacing/>
        <w:jc w:val="both"/>
        <w:rPr>
          <w:color w:val="auto"/>
          <w:szCs w:val="22"/>
          <w:lang w:val="en-GB"/>
        </w:rPr>
      </w:pPr>
      <w:bookmarkStart w:id="11" w:name="_Hlk121394463"/>
      <w:r w:rsidRPr="00B07606">
        <w:rPr>
          <w:color w:val="auto"/>
          <w:szCs w:val="22"/>
          <w:lang w:val="en-GB"/>
        </w:rPr>
        <w:t xml:space="preserve">According to the UNDP Evaluation Policy every project with a planned budget or actual expenditure between $3 million and $5 million must plan and undertake either a midterm or final evaluation.  The aim of this evaluation is to assess the results achieved by the </w:t>
      </w:r>
      <w:r w:rsidRPr="00B07606">
        <w:rPr>
          <w:bCs/>
          <w:color w:val="auto"/>
          <w:szCs w:val="22"/>
          <w:lang w:val="en-GB" w:eastAsia="ru-RU"/>
        </w:rPr>
        <w:t>Climate Security in the Pacific Project</w:t>
      </w:r>
      <w:r w:rsidRPr="00B07606">
        <w:rPr>
          <w:color w:val="auto"/>
          <w:szCs w:val="22"/>
          <w:lang w:val="en-GB"/>
        </w:rPr>
        <w:t xml:space="preserve"> </w:t>
      </w:r>
      <w:r w:rsidR="00AF7FB1">
        <w:rPr>
          <w:color w:val="auto"/>
          <w:szCs w:val="22"/>
          <w:lang w:val="en-GB"/>
        </w:rPr>
        <w:t xml:space="preserve">(CSP) </w:t>
      </w:r>
      <w:r w:rsidRPr="00B07606">
        <w:rPr>
          <w:color w:val="auto"/>
          <w:szCs w:val="22"/>
          <w:lang w:val="en-GB"/>
        </w:rPr>
        <w:t>in the timeframe of the project from inception to 31</w:t>
      </w:r>
      <w:r w:rsidRPr="00B07606">
        <w:rPr>
          <w:color w:val="auto"/>
          <w:szCs w:val="22"/>
          <w:vertAlign w:val="superscript"/>
          <w:lang w:val="en-GB"/>
        </w:rPr>
        <w:t>st</w:t>
      </w:r>
      <w:r w:rsidRPr="00B07606">
        <w:rPr>
          <w:color w:val="auto"/>
          <w:szCs w:val="22"/>
          <w:lang w:val="en-GB"/>
        </w:rPr>
        <w:t xml:space="preserve"> August 2022. </w:t>
      </w:r>
    </w:p>
    <w:p w14:paraId="6EE4C0B1" w14:textId="77777777" w:rsidR="005779EA" w:rsidRPr="00DA3D5B" w:rsidRDefault="005779EA" w:rsidP="00B07606">
      <w:pPr>
        <w:spacing w:line="22" w:lineRule="atLeast"/>
        <w:contextualSpacing/>
        <w:jc w:val="both"/>
        <w:rPr>
          <w:color w:val="auto"/>
          <w:sz w:val="16"/>
          <w:lang w:val="en-GB"/>
        </w:rPr>
      </w:pPr>
    </w:p>
    <w:p w14:paraId="05379FDA" w14:textId="5CE3FB55" w:rsidR="00B07606" w:rsidRPr="00B07606" w:rsidRDefault="00B07606" w:rsidP="00B07606">
      <w:pPr>
        <w:spacing w:after="0" w:line="240" w:lineRule="auto"/>
        <w:jc w:val="both"/>
        <w:rPr>
          <w:color w:val="auto"/>
          <w:szCs w:val="22"/>
          <w:lang w:val="en-GB"/>
        </w:rPr>
      </w:pPr>
      <w:bookmarkStart w:id="12" w:name="_Hlk121427907"/>
      <w:r w:rsidRPr="00B07606">
        <w:t xml:space="preserve">The objective of this </w:t>
      </w:r>
      <w:r w:rsidR="00AF7FB1">
        <w:t xml:space="preserve">assignment </w:t>
      </w:r>
      <w:r w:rsidR="004978C8">
        <w:t>was</w:t>
      </w:r>
      <w:r w:rsidRPr="00B07606">
        <w:t xml:space="preserve"> to conduct a final evaluation of the project to assess the overall performance of the project and its overall added value to climate security in the Pacific. </w:t>
      </w:r>
      <w:r w:rsidR="004978C8" w:rsidRPr="00B07606">
        <w:rPr>
          <w:color w:val="auto"/>
          <w:szCs w:val="22"/>
          <w:lang w:val="en-GB"/>
        </w:rPr>
        <w:t>Such assessment includes activity-related results but also more broadly the peacebuilding impact of this project.</w:t>
      </w:r>
      <w:bookmarkEnd w:id="12"/>
      <w:r w:rsidR="00C90BB4">
        <w:rPr>
          <w:color w:val="auto"/>
          <w:szCs w:val="22"/>
          <w:lang w:val="en-GB"/>
        </w:rPr>
        <w:t xml:space="preserve"> </w:t>
      </w:r>
      <w:r w:rsidRPr="00B07606">
        <w:t xml:space="preserve">The </w:t>
      </w:r>
      <w:r w:rsidR="00AF7FB1">
        <w:t xml:space="preserve">Evaluation Team </w:t>
      </w:r>
      <w:r w:rsidR="004978C8">
        <w:t xml:space="preserve">was expected to </w:t>
      </w:r>
      <w:r w:rsidRPr="00B07606">
        <w:t>assess the progress, record the outputs achieved, identify implementation challenges, and draw lessons for decision makers.</w:t>
      </w:r>
    </w:p>
    <w:bookmarkEnd w:id="11"/>
    <w:p w14:paraId="41FC2F02" w14:textId="77777777" w:rsidR="00B07606" w:rsidRPr="00B07606" w:rsidRDefault="00B07606" w:rsidP="00B07606">
      <w:pPr>
        <w:spacing w:after="0" w:line="240" w:lineRule="auto"/>
        <w:jc w:val="both"/>
        <w:rPr>
          <w:color w:val="auto"/>
          <w:szCs w:val="22"/>
          <w:lang w:val="en-GB"/>
        </w:rPr>
      </w:pPr>
    </w:p>
    <w:p w14:paraId="02A43E24" w14:textId="77777777" w:rsidR="00B07606" w:rsidRPr="0027440B" w:rsidRDefault="00B07606" w:rsidP="00B07606">
      <w:pPr>
        <w:spacing w:after="0" w:line="240" w:lineRule="auto"/>
        <w:jc w:val="both"/>
        <w:rPr>
          <w:b/>
          <w:color w:val="FF0000"/>
        </w:rPr>
      </w:pPr>
      <w:r w:rsidRPr="0027440B">
        <w:rPr>
          <w:b/>
          <w:color w:val="FF0000"/>
        </w:rPr>
        <w:t>1.2.</w:t>
      </w:r>
      <w:r w:rsidRPr="0027440B">
        <w:rPr>
          <w:b/>
          <w:color w:val="FF0000"/>
        </w:rPr>
        <w:tab/>
        <w:t>Evaluation Scope</w:t>
      </w:r>
    </w:p>
    <w:p w14:paraId="71F09975" w14:textId="77777777" w:rsidR="00B07606" w:rsidRPr="00FC6883" w:rsidRDefault="00B07606" w:rsidP="00B07606">
      <w:pPr>
        <w:spacing w:after="0" w:line="240" w:lineRule="auto"/>
        <w:jc w:val="both"/>
        <w:rPr>
          <w:sz w:val="16"/>
        </w:rPr>
      </w:pPr>
    </w:p>
    <w:p w14:paraId="363C080E" w14:textId="679F94D8" w:rsidR="00B07606" w:rsidRDefault="00B07606" w:rsidP="00B07606">
      <w:pPr>
        <w:spacing w:after="0" w:line="240" w:lineRule="auto"/>
        <w:jc w:val="both"/>
        <w:rPr>
          <w:szCs w:val="22"/>
        </w:rPr>
      </w:pPr>
      <w:r w:rsidRPr="00B07606">
        <w:rPr>
          <w:szCs w:val="22"/>
        </w:rPr>
        <w:t>The main tasks of evaluation are given below:</w:t>
      </w:r>
    </w:p>
    <w:p w14:paraId="701E043F" w14:textId="77777777" w:rsidR="00513DB3" w:rsidRPr="00B07606" w:rsidRDefault="00513DB3" w:rsidP="00B07606">
      <w:pPr>
        <w:spacing w:after="0" w:line="240" w:lineRule="auto"/>
        <w:jc w:val="both"/>
        <w:rPr>
          <w:szCs w:val="22"/>
        </w:rPr>
      </w:pPr>
    </w:p>
    <w:tbl>
      <w:tblPr>
        <w:tblStyle w:val="TableGrid"/>
        <w:tblW w:w="1020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5813"/>
        <w:gridCol w:w="4394"/>
      </w:tblGrid>
      <w:tr w:rsidR="00513DB3" w:rsidRPr="00513DB3" w14:paraId="6CC0288A" w14:textId="77777777" w:rsidTr="00BA42CF">
        <w:tc>
          <w:tcPr>
            <w:tcW w:w="5813" w:type="dxa"/>
          </w:tcPr>
          <w:p w14:paraId="19591EB3" w14:textId="44B1A481" w:rsidR="00513DB3" w:rsidRPr="00F4132F" w:rsidRDefault="00513DB3" w:rsidP="00B07606">
            <w:pPr>
              <w:jc w:val="both"/>
              <w:rPr>
                <w:rFonts w:ascii="Times New Roman" w:hAnsi="Times New Roman" w:cs="Times New Roman"/>
                <w:sz w:val="20"/>
                <w:szCs w:val="20"/>
              </w:rPr>
            </w:pPr>
            <w:r w:rsidRPr="00F4132F">
              <w:rPr>
                <w:rFonts w:ascii="Times New Roman" w:eastAsia="Times New Roman" w:hAnsi="Times New Roman" w:cs="Times New Roman"/>
                <w:sz w:val="20"/>
                <w:szCs w:val="20"/>
                <w:lang w:val="en-GB"/>
              </w:rPr>
              <w:t xml:space="preserve">Assess evidence-based findings and recommendations against </w:t>
            </w:r>
            <w:r w:rsidRPr="00F4132F">
              <w:rPr>
                <w:rFonts w:ascii="Times New Roman" w:hAnsi="Times New Roman" w:cs="Times New Roman"/>
                <w:sz w:val="20"/>
                <w:szCs w:val="20"/>
                <w:shd w:val="clear" w:color="auto" w:fill="FFFFFF"/>
                <w:lang w:val="en-GB"/>
              </w:rPr>
              <w:t>Organization for</w:t>
            </w:r>
            <w:r w:rsidRPr="00F4132F">
              <w:rPr>
                <w:rFonts w:ascii="Times New Roman" w:hAnsi="Times New Roman" w:cs="Times New Roman"/>
                <w:b/>
                <w:bCs/>
                <w:sz w:val="20"/>
                <w:szCs w:val="20"/>
                <w:shd w:val="clear" w:color="auto" w:fill="FFFFFF"/>
                <w:lang w:val="en-GB"/>
              </w:rPr>
              <w:t xml:space="preserve"> </w:t>
            </w:r>
            <w:r w:rsidRPr="00F4132F">
              <w:rPr>
                <w:rFonts w:ascii="Times New Roman" w:hAnsi="Times New Roman" w:cs="Times New Roman"/>
                <w:sz w:val="20"/>
                <w:szCs w:val="20"/>
                <w:shd w:val="clear" w:color="auto" w:fill="FFFFFF"/>
                <w:lang w:val="en-GB"/>
              </w:rPr>
              <w:t>Economic Co-operation and Development</w:t>
            </w:r>
            <w:r w:rsidRPr="00F4132F">
              <w:rPr>
                <w:rFonts w:ascii="Times New Roman" w:hAnsi="Times New Roman" w:cs="Times New Roman"/>
                <w:i/>
                <w:iCs/>
                <w:sz w:val="20"/>
                <w:szCs w:val="20"/>
                <w:shd w:val="clear" w:color="auto" w:fill="FFFFFF"/>
                <w:lang w:val="en-GB"/>
              </w:rPr>
              <w:t xml:space="preserve"> Assistance Committee</w:t>
            </w:r>
            <w:r w:rsidRPr="00F4132F">
              <w:rPr>
                <w:rFonts w:ascii="Times New Roman" w:hAnsi="Times New Roman" w:cs="Times New Roman"/>
                <w:sz w:val="20"/>
                <w:szCs w:val="20"/>
                <w:lang w:val="en-GB"/>
              </w:rPr>
              <w:t xml:space="preserve"> (</w:t>
            </w:r>
            <w:r w:rsidRPr="00F4132F">
              <w:rPr>
                <w:rFonts w:ascii="Times New Roman" w:eastAsia="Times New Roman" w:hAnsi="Times New Roman" w:cs="Times New Roman"/>
                <w:sz w:val="20"/>
                <w:szCs w:val="20"/>
                <w:lang w:val="en-GB"/>
              </w:rPr>
              <w:t xml:space="preserve">OECD-DAC) criteria in addition to </w:t>
            </w:r>
            <w:r w:rsidRPr="00F4132F">
              <w:rPr>
                <w:rFonts w:ascii="Times New Roman" w:hAnsi="Times New Roman" w:cs="Times New Roman"/>
                <w:sz w:val="20"/>
                <w:szCs w:val="20"/>
                <w:lang w:val="en-GB"/>
              </w:rPr>
              <w:t>UN Peacebuilding Fund (</w:t>
            </w:r>
            <w:r w:rsidRPr="00F4132F">
              <w:rPr>
                <w:rFonts w:ascii="Times New Roman" w:eastAsia="Times New Roman" w:hAnsi="Times New Roman" w:cs="Times New Roman"/>
                <w:sz w:val="20"/>
                <w:szCs w:val="20"/>
                <w:lang w:val="en-GB"/>
              </w:rPr>
              <w:t>PBF) -specific criteria</w:t>
            </w:r>
            <w:r w:rsidRPr="00F4132F">
              <w:rPr>
                <w:rStyle w:val="FootnoteReference"/>
                <w:rFonts w:ascii="Times New Roman" w:eastAsia="Times New Roman" w:hAnsi="Times New Roman" w:cs="Times New Roman"/>
                <w:sz w:val="20"/>
                <w:szCs w:val="20"/>
                <w:lang w:val="en-GB"/>
              </w:rPr>
              <w:footnoteReference w:id="2"/>
            </w:r>
            <w:r w:rsidRPr="00F4132F">
              <w:rPr>
                <w:rFonts w:ascii="Times New Roman" w:eastAsia="Times New Roman" w:hAnsi="Times New Roman" w:cs="Times New Roman"/>
                <w:sz w:val="20"/>
                <w:szCs w:val="20"/>
                <w:lang w:val="en-GB"/>
              </w:rPr>
              <w:t xml:space="preserve"> such as the catalytic aspect of the project, gender dimensions, the innovative nature of the project</w:t>
            </w:r>
          </w:p>
        </w:tc>
        <w:tc>
          <w:tcPr>
            <w:tcW w:w="4394" w:type="dxa"/>
          </w:tcPr>
          <w:p w14:paraId="4F998148" w14:textId="3CEDEC4D" w:rsidR="00513DB3" w:rsidRPr="00F4132F" w:rsidRDefault="00513DB3" w:rsidP="00513DB3">
            <w:pPr>
              <w:contextualSpacing/>
              <w:jc w:val="both"/>
              <w:rPr>
                <w:rFonts w:ascii="Times New Roman" w:hAnsi="Times New Roman" w:cs="Times New Roman"/>
                <w:sz w:val="20"/>
                <w:szCs w:val="20"/>
                <w:lang w:val="en-GB"/>
              </w:rPr>
            </w:pPr>
            <w:r w:rsidRPr="00F4132F">
              <w:rPr>
                <w:rFonts w:ascii="Times New Roman" w:hAnsi="Times New Roman" w:cs="Times New Roman"/>
                <w:sz w:val="20"/>
                <w:szCs w:val="20"/>
                <w:lang w:val="en-GB"/>
              </w:rPr>
              <w:t>Assess the contribution of the project results towards the relevant outcome and output of the Sub Regional Programme Document (SRPD) &amp; United Nation Pacific Strategy (UNPS/UNDAF).</w:t>
            </w:r>
          </w:p>
          <w:p w14:paraId="0AFB7B91" w14:textId="77777777" w:rsidR="00513DB3" w:rsidRPr="00F4132F" w:rsidRDefault="00513DB3" w:rsidP="00B07606">
            <w:pPr>
              <w:jc w:val="both"/>
              <w:rPr>
                <w:rFonts w:ascii="Times New Roman" w:hAnsi="Times New Roman" w:cs="Times New Roman"/>
                <w:sz w:val="20"/>
                <w:szCs w:val="20"/>
              </w:rPr>
            </w:pPr>
          </w:p>
        </w:tc>
      </w:tr>
      <w:tr w:rsidR="00513DB3" w:rsidRPr="00513DB3" w14:paraId="5D2EA3EC" w14:textId="77777777" w:rsidTr="00BA42CF">
        <w:tc>
          <w:tcPr>
            <w:tcW w:w="5813" w:type="dxa"/>
          </w:tcPr>
          <w:p w14:paraId="37EF9C43" w14:textId="77777777" w:rsidR="00513DB3" w:rsidRPr="00F4132F" w:rsidRDefault="00513DB3" w:rsidP="00513DB3">
            <w:pPr>
              <w:contextualSpacing/>
              <w:jc w:val="both"/>
              <w:rPr>
                <w:rFonts w:ascii="Times New Roman" w:eastAsia="Times New Roman" w:hAnsi="Times New Roman" w:cs="Times New Roman"/>
                <w:sz w:val="20"/>
                <w:szCs w:val="20"/>
                <w:lang w:val="en-GB"/>
              </w:rPr>
            </w:pPr>
            <w:r w:rsidRPr="00F4132F">
              <w:rPr>
                <w:rFonts w:ascii="Times New Roman" w:eastAsia="Times New Roman" w:hAnsi="Times New Roman" w:cs="Times New Roman"/>
                <w:sz w:val="20"/>
                <w:szCs w:val="20"/>
                <w:lang w:val="en-GB"/>
              </w:rPr>
              <w:t xml:space="preserve">Determine future </w:t>
            </w:r>
            <w:r w:rsidRPr="00F4132F">
              <w:rPr>
                <w:rFonts w:ascii="Times New Roman" w:hAnsi="Times New Roman" w:cs="Times New Roman"/>
                <w:sz w:val="20"/>
                <w:szCs w:val="20"/>
                <w:lang w:val="en-GB"/>
              </w:rPr>
              <w:t xml:space="preserve">d </w:t>
            </w:r>
            <w:r w:rsidRPr="00F4132F">
              <w:rPr>
                <w:rFonts w:ascii="Times New Roman" w:eastAsia="Times New Roman" w:hAnsi="Times New Roman" w:cs="Times New Roman"/>
                <w:sz w:val="20"/>
                <w:szCs w:val="20"/>
                <w:lang w:val="en-GB"/>
              </w:rPr>
              <w:t>PBF commitments.</w:t>
            </w:r>
          </w:p>
          <w:p w14:paraId="22E01F2F" w14:textId="77777777" w:rsidR="00513DB3" w:rsidRPr="00F4132F" w:rsidRDefault="00513DB3" w:rsidP="00B07606">
            <w:pPr>
              <w:jc w:val="both"/>
              <w:rPr>
                <w:rFonts w:ascii="Times New Roman" w:hAnsi="Times New Roman" w:cs="Times New Roman"/>
                <w:sz w:val="20"/>
                <w:szCs w:val="20"/>
              </w:rPr>
            </w:pPr>
          </w:p>
        </w:tc>
        <w:tc>
          <w:tcPr>
            <w:tcW w:w="4394" w:type="dxa"/>
          </w:tcPr>
          <w:p w14:paraId="0B191B07" w14:textId="3BDD9D63" w:rsidR="00513DB3" w:rsidRPr="00F4132F" w:rsidRDefault="00513DB3" w:rsidP="00B07606">
            <w:pPr>
              <w:jc w:val="both"/>
              <w:rPr>
                <w:rFonts w:ascii="Times New Roman" w:hAnsi="Times New Roman" w:cs="Times New Roman"/>
                <w:sz w:val="20"/>
                <w:szCs w:val="20"/>
              </w:rPr>
            </w:pPr>
            <w:r w:rsidRPr="00F4132F">
              <w:rPr>
                <w:rFonts w:ascii="Times New Roman" w:eastAsia="Times New Roman" w:hAnsi="Times New Roman" w:cs="Times New Roman"/>
                <w:sz w:val="20"/>
                <w:szCs w:val="20"/>
                <w:lang w:val="en-GB"/>
              </w:rPr>
              <w:t>Provide learning and accountability for past allocations</w:t>
            </w:r>
          </w:p>
        </w:tc>
      </w:tr>
      <w:tr w:rsidR="00513DB3" w:rsidRPr="00513DB3" w14:paraId="3D1C5745" w14:textId="77777777" w:rsidTr="00BA42CF">
        <w:tc>
          <w:tcPr>
            <w:tcW w:w="5813" w:type="dxa"/>
          </w:tcPr>
          <w:p w14:paraId="61538068" w14:textId="776E151B" w:rsidR="00513DB3" w:rsidRPr="00F4132F" w:rsidRDefault="00513DB3" w:rsidP="00B07606">
            <w:pPr>
              <w:jc w:val="both"/>
              <w:rPr>
                <w:rFonts w:ascii="Times New Roman" w:hAnsi="Times New Roman" w:cs="Times New Roman"/>
                <w:sz w:val="20"/>
                <w:szCs w:val="20"/>
              </w:rPr>
            </w:pPr>
            <w:r w:rsidRPr="00F4132F">
              <w:rPr>
                <w:rFonts w:ascii="Times New Roman" w:hAnsi="Times New Roman" w:cs="Times New Roman"/>
                <w:sz w:val="20"/>
                <w:szCs w:val="20"/>
                <w:lang w:val="en-GB"/>
              </w:rPr>
              <w:t>Assess the achievement of multi country project results supported by evidence</w:t>
            </w:r>
          </w:p>
        </w:tc>
        <w:tc>
          <w:tcPr>
            <w:tcW w:w="4394" w:type="dxa"/>
          </w:tcPr>
          <w:p w14:paraId="5B71F04B" w14:textId="37316838" w:rsidR="00513DB3" w:rsidRPr="00F4132F" w:rsidRDefault="00F4132F" w:rsidP="00B07606">
            <w:pPr>
              <w:jc w:val="both"/>
              <w:rPr>
                <w:rFonts w:ascii="Times New Roman" w:hAnsi="Times New Roman" w:cs="Times New Roman"/>
                <w:sz w:val="20"/>
                <w:szCs w:val="20"/>
              </w:rPr>
            </w:pPr>
            <w:r w:rsidRPr="00F4132F">
              <w:rPr>
                <w:rFonts w:ascii="Times New Roman" w:hAnsi="Times New Roman" w:cs="Times New Roman"/>
                <w:sz w:val="20"/>
                <w:szCs w:val="20"/>
                <w:lang w:val="en-GB"/>
              </w:rPr>
              <w:t>Assess the impact of COVID-19 on project’s implementation</w:t>
            </w:r>
            <w:r w:rsidRPr="00F4132F">
              <w:rPr>
                <w:rFonts w:ascii="Times New Roman" w:hAnsi="Times New Roman" w:cs="Times New Roman"/>
                <w:sz w:val="20"/>
                <w:szCs w:val="20"/>
              </w:rPr>
              <w:t xml:space="preserve"> </w:t>
            </w:r>
          </w:p>
        </w:tc>
      </w:tr>
      <w:tr w:rsidR="00513DB3" w:rsidRPr="00513DB3" w14:paraId="06C97AD5" w14:textId="77777777" w:rsidTr="00BA42CF">
        <w:tc>
          <w:tcPr>
            <w:tcW w:w="5813" w:type="dxa"/>
          </w:tcPr>
          <w:p w14:paraId="07456014" w14:textId="77777777" w:rsidR="00F4132F" w:rsidRPr="00F4132F" w:rsidRDefault="00F4132F" w:rsidP="00F4132F">
            <w:pPr>
              <w:rPr>
                <w:rFonts w:ascii="Times New Roman" w:hAnsi="Times New Roman" w:cs="Times New Roman"/>
                <w:sz w:val="20"/>
                <w:szCs w:val="20"/>
              </w:rPr>
            </w:pPr>
            <w:r w:rsidRPr="00F4132F">
              <w:rPr>
                <w:rFonts w:ascii="Times New Roman" w:hAnsi="Times New Roman" w:cs="Times New Roman"/>
                <w:color w:val="26282A"/>
                <w:sz w:val="20"/>
                <w:szCs w:val="20"/>
                <w:shd w:val="clear" w:color="auto" w:fill="FFFFFF"/>
              </w:rPr>
              <w:t>Analyze the project’s performance vis a vis peacebuilding objective and to explain how the project ensured the connection between climate and peacebuilding.</w:t>
            </w:r>
          </w:p>
          <w:p w14:paraId="034CCCBC" w14:textId="77777777" w:rsidR="00513DB3" w:rsidRPr="00F4132F" w:rsidRDefault="00513DB3" w:rsidP="00B07606">
            <w:pPr>
              <w:jc w:val="both"/>
              <w:rPr>
                <w:rFonts w:ascii="Times New Roman" w:hAnsi="Times New Roman" w:cs="Times New Roman"/>
                <w:sz w:val="20"/>
                <w:szCs w:val="20"/>
              </w:rPr>
            </w:pPr>
          </w:p>
        </w:tc>
        <w:tc>
          <w:tcPr>
            <w:tcW w:w="4394" w:type="dxa"/>
          </w:tcPr>
          <w:p w14:paraId="3456F388" w14:textId="18AEAF2B" w:rsidR="00513DB3" w:rsidRPr="00F4132F" w:rsidRDefault="00F4132F" w:rsidP="00B07606">
            <w:pPr>
              <w:jc w:val="both"/>
              <w:rPr>
                <w:rFonts w:ascii="Times New Roman" w:hAnsi="Times New Roman" w:cs="Times New Roman"/>
                <w:sz w:val="20"/>
                <w:szCs w:val="20"/>
              </w:rPr>
            </w:pPr>
            <w:r w:rsidRPr="00F4132F">
              <w:rPr>
                <w:rFonts w:ascii="Times New Roman" w:hAnsi="Times New Roman" w:cs="Times New Roman"/>
                <w:sz w:val="20"/>
                <w:szCs w:val="20"/>
                <w:lang w:val="en-GB"/>
              </w:rPr>
              <w:t>Assess the contribution and alignment of the project to relevant national development plan or environmental policies</w:t>
            </w:r>
          </w:p>
        </w:tc>
      </w:tr>
      <w:tr w:rsidR="00513DB3" w:rsidRPr="00513DB3" w14:paraId="2BB8F744" w14:textId="77777777" w:rsidTr="00BA42CF">
        <w:tc>
          <w:tcPr>
            <w:tcW w:w="5813" w:type="dxa"/>
          </w:tcPr>
          <w:p w14:paraId="7A7A005D" w14:textId="266F32F7" w:rsidR="00513DB3" w:rsidRPr="00F4132F" w:rsidRDefault="00F4132F" w:rsidP="00B07606">
            <w:pPr>
              <w:jc w:val="both"/>
              <w:rPr>
                <w:rFonts w:ascii="Times New Roman" w:hAnsi="Times New Roman" w:cs="Times New Roman"/>
                <w:sz w:val="20"/>
                <w:szCs w:val="20"/>
              </w:rPr>
            </w:pPr>
            <w:r w:rsidRPr="00F4132F">
              <w:rPr>
                <w:rFonts w:ascii="Times New Roman" w:hAnsi="Times New Roman" w:cs="Times New Roman"/>
                <w:sz w:val="20"/>
                <w:szCs w:val="20"/>
                <w:lang w:val="en-GB"/>
              </w:rPr>
              <w:t>Assess cross cutting and gender equality and women’s empowerment issues</w:t>
            </w:r>
          </w:p>
        </w:tc>
        <w:tc>
          <w:tcPr>
            <w:tcW w:w="4394" w:type="dxa"/>
          </w:tcPr>
          <w:p w14:paraId="356CD876" w14:textId="1F5FAC9A" w:rsidR="00513DB3" w:rsidRPr="00F4132F" w:rsidRDefault="00F4132F" w:rsidP="00B07606">
            <w:pPr>
              <w:jc w:val="both"/>
              <w:rPr>
                <w:rFonts w:ascii="Times New Roman" w:hAnsi="Times New Roman" w:cs="Times New Roman"/>
                <w:sz w:val="20"/>
                <w:szCs w:val="20"/>
              </w:rPr>
            </w:pPr>
            <w:r w:rsidRPr="00F4132F">
              <w:rPr>
                <w:rFonts w:ascii="Times New Roman" w:hAnsi="Times New Roman" w:cs="Times New Roman"/>
                <w:sz w:val="20"/>
                <w:szCs w:val="20"/>
                <w:lang w:val="en-GB"/>
              </w:rPr>
              <w:t>Examine the use of funds and value for money</w:t>
            </w:r>
          </w:p>
        </w:tc>
      </w:tr>
    </w:tbl>
    <w:p w14:paraId="380DD6E1" w14:textId="77777777" w:rsidR="00B07606" w:rsidRPr="00B07606" w:rsidRDefault="00B07606" w:rsidP="00B07606">
      <w:pPr>
        <w:spacing w:after="0" w:line="240" w:lineRule="auto"/>
        <w:jc w:val="both"/>
        <w:rPr>
          <w:szCs w:val="22"/>
        </w:rPr>
      </w:pPr>
    </w:p>
    <w:p w14:paraId="5C26C3D4" w14:textId="77777777" w:rsidR="00B07606" w:rsidRPr="0027440B" w:rsidRDefault="00B07606" w:rsidP="00B07606">
      <w:pPr>
        <w:jc w:val="both"/>
        <w:rPr>
          <w:b/>
          <w:color w:val="FF0000"/>
          <w:sz w:val="24"/>
          <w:szCs w:val="18"/>
        </w:rPr>
      </w:pPr>
      <w:r w:rsidRPr="0027440B">
        <w:rPr>
          <w:b/>
          <w:color w:val="FF0000"/>
          <w:sz w:val="24"/>
          <w:szCs w:val="18"/>
        </w:rPr>
        <w:t>1.3.</w:t>
      </w:r>
      <w:r w:rsidRPr="0027440B">
        <w:rPr>
          <w:b/>
          <w:color w:val="FF0000"/>
          <w:sz w:val="24"/>
          <w:szCs w:val="18"/>
        </w:rPr>
        <w:tab/>
        <w:t>Evaluation approach and methodology</w:t>
      </w:r>
    </w:p>
    <w:p w14:paraId="0424E76D" w14:textId="77777777" w:rsidR="00C443F8" w:rsidRPr="00021CAC" w:rsidRDefault="00B07606" w:rsidP="00C443F8">
      <w:pPr>
        <w:spacing w:after="120" w:line="240" w:lineRule="auto"/>
        <w:contextualSpacing/>
        <w:jc w:val="both"/>
        <w:rPr>
          <w:color w:val="auto"/>
          <w:sz w:val="21"/>
          <w:szCs w:val="21"/>
          <w:lang w:val="en-GB"/>
        </w:rPr>
      </w:pPr>
      <w:r w:rsidRPr="00B07606">
        <w:rPr>
          <w:rFonts w:eastAsia="Times New Roman"/>
          <w:color w:val="auto"/>
          <w:sz w:val="24"/>
          <w:szCs w:val="24"/>
        </w:rPr>
        <w:t xml:space="preserve">The evaluation provides evidence‐based, credible, </w:t>
      </w:r>
      <w:proofErr w:type="gramStart"/>
      <w:r w:rsidRPr="00B07606">
        <w:rPr>
          <w:rFonts w:eastAsia="Times New Roman"/>
          <w:color w:val="auto"/>
          <w:sz w:val="24"/>
          <w:szCs w:val="24"/>
        </w:rPr>
        <w:t>reliable</w:t>
      </w:r>
      <w:proofErr w:type="gramEnd"/>
      <w:r w:rsidRPr="00B07606">
        <w:rPr>
          <w:rFonts w:eastAsia="Times New Roman"/>
          <w:color w:val="auto"/>
          <w:sz w:val="24"/>
          <w:szCs w:val="24"/>
        </w:rPr>
        <w:t xml:space="preserve"> and useful information. </w:t>
      </w:r>
      <w:r w:rsidRPr="00B07606">
        <w:rPr>
          <w:rFonts w:eastAsia="Times New Roman"/>
          <w:color w:val="000000" w:themeColor="text1"/>
          <w:szCs w:val="22"/>
        </w:rPr>
        <w:t xml:space="preserve">The evaluation methodology was designed </w:t>
      </w:r>
      <w:proofErr w:type="gramStart"/>
      <w:r w:rsidRPr="00B07606">
        <w:rPr>
          <w:rFonts w:eastAsia="Times New Roman"/>
          <w:color w:val="000000" w:themeColor="text1"/>
          <w:szCs w:val="22"/>
        </w:rPr>
        <w:t>on the basis of</w:t>
      </w:r>
      <w:proofErr w:type="gramEnd"/>
      <w:r w:rsidRPr="00B07606">
        <w:rPr>
          <w:rFonts w:eastAsia="Times New Roman"/>
          <w:color w:val="000000" w:themeColor="text1"/>
          <w:szCs w:val="22"/>
        </w:rPr>
        <w:t xml:space="preserve"> key questions outlined in ToR and adopted good practices in evaluation, encompassing the UNDP key evaluation principles – </w:t>
      </w:r>
      <w:r w:rsidRPr="00B07606">
        <w:rPr>
          <w:rFonts w:eastAsia="MS Mincho"/>
          <w:color w:val="000000" w:themeColor="text1"/>
          <w:szCs w:val="22"/>
        </w:rPr>
        <w:t>focusing on areas of relevance, efficiency, effectiveness, impact</w:t>
      </w:r>
      <w:r w:rsidRPr="00B07606">
        <w:rPr>
          <w:rFonts w:eastAsia="MS Mincho"/>
          <w:color w:val="000000" w:themeColor="text1"/>
          <w:sz w:val="24"/>
          <w:szCs w:val="24"/>
        </w:rPr>
        <w:t xml:space="preserve"> and </w:t>
      </w:r>
      <w:r w:rsidRPr="00B07606">
        <w:rPr>
          <w:rFonts w:eastAsia="MS Mincho"/>
          <w:color w:val="000000" w:themeColor="text1"/>
          <w:szCs w:val="22"/>
        </w:rPr>
        <w:t>sustainability.</w:t>
      </w:r>
      <w:r w:rsidRPr="00B07606">
        <w:rPr>
          <w:rFonts w:eastAsia="MS Mincho"/>
          <w:color w:val="000000" w:themeColor="text1"/>
          <w:szCs w:val="22"/>
          <w:vertAlign w:val="superscript"/>
        </w:rPr>
        <w:footnoteReference w:id="3"/>
      </w:r>
      <w:r w:rsidRPr="00B07606">
        <w:rPr>
          <w:rFonts w:eastAsia="Times New Roman"/>
          <w:color w:val="auto"/>
          <w:sz w:val="24"/>
          <w:szCs w:val="24"/>
        </w:rPr>
        <w:t xml:space="preserve"> </w:t>
      </w:r>
      <w:r w:rsidRPr="00B07606">
        <w:rPr>
          <w:rFonts w:eastAsia="Calibri"/>
          <w:sz w:val="24"/>
          <w:szCs w:val="24"/>
        </w:rPr>
        <w:t xml:space="preserve">The evaluation adopted multi-faceted and methodological approach used mixed (qualitative and quantitative) methods, as the best vehicle for meeting the evaluation’s needs, and in order to enhance the validity of the findings. </w:t>
      </w:r>
      <w:r w:rsidRPr="00B07606">
        <w:rPr>
          <w:rFonts w:ascii="ACaslonPro" w:eastAsia="Times New Roman" w:hAnsi="ACaslonPro"/>
          <w:color w:val="000000" w:themeColor="text1"/>
          <w:szCs w:val="22"/>
        </w:rPr>
        <w:t xml:space="preserve">Evidence has been obtained and triangulated from document reviews, </w:t>
      </w:r>
      <w:proofErr w:type="gramStart"/>
      <w:r w:rsidRPr="00B07606">
        <w:rPr>
          <w:rFonts w:ascii="ACaslonPro" w:eastAsia="Times New Roman" w:hAnsi="ACaslonPro"/>
          <w:color w:val="000000" w:themeColor="text1"/>
          <w:szCs w:val="22"/>
        </w:rPr>
        <w:t>interviews</w:t>
      </w:r>
      <w:proofErr w:type="gramEnd"/>
      <w:r w:rsidRPr="00B07606">
        <w:rPr>
          <w:rFonts w:ascii="ACaslonPro" w:eastAsia="Times New Roman" w:hAnsi="ACaslonPro"/>
          <w:color w:val="000000" w:themeColor="text1"/>
          <w:szCs w:val="22"/>
        </w:rPr>
        <w:t xml:space="preserve"> and focus group discussions</w:t>
      </w:r>
      <w:r w:rsidRPr="00B07606">
        <w:rPr>
          <w:rFonts w:ascii="ACaslonPro" w:eastAsia="Times New Roman" w:hAnsi="ACaslonPro"/>
          <w:color w:val="000000" w:themeColor="text1"/>
          <w:sz w:val="24"/>
          <w:szCs w:val="24"/>
        </w:rPr>
        <w:t>.</w:t>
      </w:r>
      <w:r w:rsidRPr="00B07606">
        <w:rPr>
          <w:rFonts w:eastAsia="Calibri"/>
          <w:sz w:val="24"/>
          <w:szCs w:val="24"/>
        </w:rPr>
        <w:t xml:space="preserve"> </w:t>
      </w:r>
      <w:r w:rsidRPr="00B07606">
        <w:rPr>
          <w:rFonts w:eastAsia="Calibri"/>
          <w:szCs w:val="22"/>
        </w:rPr>
        <w:t xml:space="preserve">The Evaluation Team followed a Consultative Participatory Process and Iterative Approach (CPPIA) with an intention of involving all key stakeholders at all stages of the assessment and to ensure that all relevant national and local government stakeholders, the </w:t>
      </w:r>
      <w:proofErr w:type="gramStart"/>
      <w:r w:rsidRPr="00B07606">
        <w:rPr>
          <w:rFonts w:eastAsia="Calibri"/>
          <w:szCs w:val="22"/>
        </w:rPr>
        <w:t>community</w:t>
      </w:r>
      <w:proofErr w:type="gramEnd"/>
      <w:r w:rsidRPr="00B07606">
        <w:rPr>
          <w:rFonts w:eastAsia="Calibri"/>
          <w:szCs w:val="22"/>
        </w:rPr>
        <w:t xml:space="preserve"> and the project beneficiaries have participated and consulted. </w:t>
      </w:r>
      <w:r w:rsidRPr="00B07606">
        <w:rPr>
          <w:rFonts w:eastAsia="Times New Roman"/>
          <w:color w:val="000000" w:themeColor="text1"/>
          <w:szCs w:val="22"/>
        </w:rPr>
        <w:t xml:space="preserve">This </w:t>
      </w:r>
      <w:r w:rsidRPr="00B07606">
        <w:rPr>
          <w:rFonts w:eastAsia="Times New Roman"/>
          <w:color w:val="000000" w:themeColor="text1"/>
          <w:szCs w:val="22"/>
        </w:rPr>
        <w:lastRenderedPageBreak/>
        <w:t xml:space="preserve">approach, among other things allowed the evaluation to critically analyze achievements, performance, </w:t>
      </w:r>
      <w:proofErr w:type="gramStart"/>
      <w:r w:rsidRPr="00B07606">
        <w:rPr>
          <w:rFonts w:eastAsia="Times New Roman"/>
          <w:color w:val="auto"/>
          <w:szCs w:val="22"/>
        </w:rPr>
        <w:t>results</w:t>
      </w:r>
      <w:proofErr w:type="gramEnd"/>
      <w:r w:rsidRPr="00B07606">
        <w:rPr>
          <w:rFonts w:eastAsia="Times New Roman"/>
          <w:color w:val="auto"/>
          <w:szCs w:val="22"/>
        </w:rPr>
        <w:t xml:space="preserve"> and impact of the programme; and the extent to which the Programme, partners’ initiatives and synergies among partners contributed to its achievement.</w:t>
      </w:r>
      <w:r w:rsidR="00021CAC">
        <w:rPr>
          <w:rFonts w:eastAsia="Times New Roman"/>
          <w:color w:val="auto"/>
          <w:szCs w:val="22"/>
        </w:rPr>
        <w:t xml:space="preserve"> </w:t>
      </w:r>
      <w:r w:rsidR="00021CAC">
        <w:rPr>
          <w:color w:val="auto"/>
          <w:sz w:val="21"/>
          <w:szCs w:val="21"/>
          <w:lang w:val="en-GB"/>
        </w:rPr>
        <w:t xml:space="preserve">The UNDP standard </w:t>
      </w:r>
      <w:r w:rsidR="00021CAC">
        <w:t>ratings criteria: highly satisfactory, satisfactory, moderately satisfactory, and unsatisfactory were used to assess the performance. Each of the ratings was tied to the performance indicators.</w:t>
      </w:r>
      <w:r w:rsidR="00C443F8">
        <w:t xml:space="preserve"> </w:t>
      </w:r>
      <w:r w:rsidR="00C443F8">
        <w:rPr>
          <w:sz w:val="21"/>
          <w:szCs w:val="21"/>
        </w:rPr>
        <w:t xml:space="preserve">The rating criteria used for sustainability and impact was: </w:t>
      </w:r>
      <w:r w:rsidR="00C443F8" w:rsidRPr="008356D5">
        <w:rPr>
          <w:rFonts w:eastAsia="Calibri"/>
          <w:sz w:val="20"/>
          <w:szCs w:val="20"/>
        </w:rPr>
        <w:t>Likely (L)</w:t>
      </w:r>
      <w:r w:rsidR="00C443F8">
        <w:rPr>
          <w:rFonts w:eastAsia="Calibri"/>
          <w:sz w:val="20"/>
          <w:szCs w:val="20"/>
        </w:rPr>
        <w:t xml:space="preserve">, </w:t>
      </w:r>
      <w:r w:rsidR="00C443F8" w:rsidRPr="008356D5">
        <w:rPr>
          <w:rFonts w:eastAsia="Calibri"/>
          <w:sz w:val="20"/>
          <w:szCs w:val="20"/>
        </w:rPr>
        <w:t>Moderately Likely (ML</w:t>
      </w:r>
      <w:r w:rsidR="00C443F8">
        <w:rPr>
          <w:rFonts w:eastAsia="Calibri"/>
          <w:sz w:val="20"/>
          <w:szCs w:val="20"/>
        </w:rPr>
        <w:t xml:space="preserve">), </w:t>
      </w:r>
      <w:r w:rsidR="00C443F8" w:rsidRPr="0008120A">
        <w:rPr>
          <w:rFonts w:eastAsia="Calibri"/>
          <w:color w:val="auto"/>
          <w:sz w:val="20"/>
          <w:szCs w:val="20"/>
          <w:lang w:val="en-US"/>
        </w:rPr>
        <w:t xml:space="preserve">Moderately </w:t>
      </w:r>
      <w:r w:rsidR="00C443F8" w:rsidRPr="008356D5">
        <w:rPr>
          <w:rFonts w:eastAsia="Calibri"/>
          <w:sz w:val="20"/>
          <w:szCs w:val="20"/>
        </w:rPr>
        <w:t>Unlikely (MU)</w:t>
      </w:r>
      <w:r w:rsidR="00C443F8">
        <w:rPr>
          <w:rFonts w:eastAsia="Calibri"/>
          <w:sz w:val="20"/>
          <w:szCs w:val="20"/>
        </w:rPr>
        <w:t xml:space="preserve"> and Unlikely</w:t>
      </w:r>
      <w:r w:rsidR="00C443F8">
        <w:rPr>
          <w:sz w:val="21"/>
          <w:szCs w:val="21"/>
        </w:rPr>
        <w:t xml:space="preserve"> (U).</w:t>
      </w:r>
    </w:p>
    <w:p w14:paraId="39642F33" w14:textId="16CEE863" w:rsidR="00021CAC" w:rsidRPr="00DA3D5B" w:rsidRDefault="00021CAC" w:rsidP="00021CAC">
      <w:pPr>
        <w:spacing w:after="120" w:line="240" w:lineRule="auto"/>
        <w:contextualSpacing/>
        <w:jc w:val="both"/>
        <w:rPr>
          <w:color w:val="auto"/>
          <w:sz w:val="16"/>
          <w:lang w:val="en-GB"/>
        </w:rPr>
      </w:pPr>
    </w:p>
    <w:p w14:paraId="58A51E47" w14:textId="105A3DC6" w:rsidR="00834EA5" w:rsidRPr="00B8347C" w:rsidRDefault="00834EA5" w:rsidP="00834EA5">
      <w:pPr>
        <w:widowControl w:val="0"/>
        <w:autoSpaceDE w:val="0"/>
        <w:autoSpaceDN w:val="0"/>
        <w:adjustRightInd w:val="0"/>
        <w:spacing w:after="0" w:line="240" w:lineRule="auto"/>
        <w:jc w:val="both"/>
        <w:rPr>
          <w:lang w:val="en-US"/>
        </w:rPr>
      </w:pPr>
      <w:r w:rsidRPr="00B8347C">
        <w:rPr>
          <w:lang w:val="en-US"/>
        </w:rPr>
        <w:t xml:space="preserve">The review was carried out </w:t>
      </w:r>
      <w:r w:rsidR="00AF7FB1" w:rsidRPr="00B8347C">
        <w:rPr>
          <w:lang w:val="en-US"/>
        </w:rPr>
        <w:t xml:space="preserve">over the period of </w:t>
      </w:r>
      <w:r w:rsidR="00AF7FB1">
        <w:rPr>
          <w:lang w:val="en-US"/>
        </w:rPr>
        <w:t xml:space="preserve">September </w:t>
      </w:r>
      <w:r w:rsidR="00AF7FB1" w:rsidRPr="00B8347C">
        <w:rPr>
          <w:lang w:val="en-US"/>
        </w:rPr>
        <w:t>-</w:t>
      </w:r>
      <w:r w:rsidR="00AF7FB1">
        <w:rPr>
          <w:lang w:val="en-US"/>
        </w:rPr>
        <w:t xml:space="preserve"> Dece</w:t>
      </w:r>
      <w:r w:rsidR="00AF7FB1" w:rsidRPr="00B8347C">
        <w:rPr>
          <w:lang w:val="en-US"/>
        </w:rPr>
        <w:t>mber 2022</w:t>
      </w:r>
      <w:r w:rsidR="00523CCC">
        <w:rPr>
          <w:lang w:val="en-US"/>
        </w:rPr>
        <w:t xml:space="preserve"> </w:t>
      </w:r>
      <w:r w:rsidR="00AF7FB1">
        <w:rPr>
          <w:lang w:val="en-US"/>
        </w:rPr>
        <w:t xml:space="preserve">by an independent team comprising a national consultant from each participating country led by an </w:t>
      </w:r>
      <w:r w:rsidR="00523CCC">
        <w:rPr>
          <w:lang w:val="en-US"/>
        </w:rPr>
        <w:t>I</w:t>
      </w:r>
      <w:r w:rsidR="00AF7FB1">
        <w:rPr>
          <w:lang w:val="en-US"/>
        </w:rPr>
        <w:t xml:space="preserve">ntranational </w:t>
      </w:r>
      <w:r w:rsidR="00523CCC">
        <w:rPr>
          <w:lang w:val="en-US"/>
        </w:rPr>
        <w:t>Evaluation C</w:t>
      </w:r>
      <w:r w:rsidR="00AF7FB1">
        <w:rPr>
          <w:lang w:val="en-US"/>
        </w:rPr>
        <w:t>onsultant</w:t>
      </w:r>
      <w:r w:rsidRPr="00B8347C">
        <w:rPr>
          <w:lang w:val="en-US"/>
        </w:rPr>
        <w:t>. To achieve th</w:t>
      </w:r>
      <w:r w:rsidR="00AF7FB1">
        <w:rPr>
          <w:lang w:val="en-US"/>
        </w:rPr>
        <w:t>is</w:t>
      </w:r>
      <w:r w:rsidRPr="00B8347C">
        <w:rPr>
          <w:lang w:val="en-US"/>
        </w:rPr>
        <w:t xml:space="preserve"> objective, the </w:t>
      </w:r>
      <w:r>
        <w:rPr>
          <w:lang w:val="en-US"/>
        </w:rPr>
        <w:t xml:space="preserve">evaluation </w:t>
      </w:r>
      <w:r w:rsidRPr="00B8347C">
        <w:rPr>
          <w:sz w:val="24"/>
          <w:szCs w:val="24"/>
          <w:lang w:val="en-US"/>
        </w:rPr>
        <w:t>was</w:t>
      </w:r>
      <w:r w:rsidRPr="00B8347C">
        <w:rPr>
          <w:lang w:val="en-US"/>
        </w:rPr>
        <w:t xml:space="preserve"> conducted in close cooperation with the client, the project team, </w:t>
      </w:r>
      <w:proofErr w:type="gramStart"/>
      <w:r w:rsidRPr="00B8347C">
        <w:rPr>
          <w:lang w:val="en-US"/>
        </w:rPr>
        <w:t>stakeholders</w:t>
      </w:r>
      <w:proofErr w:type="gramEnd"/>
      <w:r w:rsidRPr="00B8347C">
        <w:rPr>
          <w:lang w:val="en-US"/>
        </w:rPr>
        <w:t xml:space="preserve"> and beneficiaries. Based on a thorough understanding of the project ToR and objectives and the institutional and policy framework in the </w:t>
      </w:r>
      <w:r>
        <w:rPr>
          <w:lang w:val="en-US"/>
        </w:rPr>
        <w:t>region</w:t>
      </w:r>
      <w:r w:rsidRPr="00B8347C">
        <w:rPr>
          <w:lang w:val="en-US"/>
        </w:rPr>
        <w:t>, the project was thoroughly assessed. Main activities included desk review of documents, various interactive interviews, field visits and completion of the report.</w:t>
      </w:r>
    </w:p>
    <w:p w14:paraId="518772D7" w14:textId="77777777" w:rsidR="00834EA5" w:rsidRPr="00F4132F" w:rsidRDefault="00834EA5" w:rsidP="00834EA5">
      <w:pPr>
        <w:spacing w:after="0" w:line="240" w:lineRule="auto"/>
        <w:jc w:val="both"/>
        <w:rPr>
          <w:rFonts w:eastAsia="Calibri"/>
          <w:sz w:val="18"/>
          <w:szCs w:val="18"/>
        </w:rPr>
      </w:pPr>
    </w:p>
    <w:p w14:paraId="12CF521C" w14:textId="2FD84310" w:rsidR="00B07606" w:rsidRDefault="00834EA5" w:rsidP="00834EA5">
      <w:pPr>
        <w:spacing w:after="0" w:line="240" w:lineRule="auto"/>
        <w:jc w:val="both"/>
      </w:pPr>
      <w:r w:rsidRPr="00B8347C">
        <w:rPr>
          <w:rFonts w:eastAsia="Calibri"/>
        </w:rPr>
        <w:t xml:space="preserve">The </w:t>
      </w:r>
      <w:r>
        <w:rPr>
          <w:rFonts w:eastAsia="Calibri"/>
        </w:rPr>
        <w:t xml:space="preserve">evaluation </w:t>
      </w:r>
      <w:r w:rsidRPr="00B8347C">
        <w:rPr>
          <w:rFonts w:eastAsia="Calibri"/>
        </w:rPr>
        <w:t xml:space="preserve">principal guide was the Project Document and the </w:t>
      </w:r>
      <w:r w:rsidR="00AF7FB1">
        <w:rPr>
          <w:rFonts w:eastAsia="Calibri"/>
        </w:rPr>
        <w:t xml:space="preserve">Project </w:t>
      </w:r>
      <w:r w:rsidRPr="00B8347C">
        <w:rPr>
          <w:rFonts w:eastAsia="Calibri"/>
        </w:rPr>
        <w:t xml:space="preserve">Results Framework. The methodological approach was synthesized into an </w:t>
      </w:r>
      <w:r>
        <w:rPr>
          <w:rFonts w:eastAsia="Calibri"/>
        </w:rPr>
        <w:t xml:space="preserve">Evaluation </w:t>
      </w:r>
      <w:r w:rsidRPr="00B8347C">
        <w:rPr>
          <w:rFonts w:eastAsia="Calibri"/>
        </w:rPr>
        <w:t xml:space="preserve">Matrix </w:t>
      </w:r>
      <w:r w:rsidRPr="00B8347C">
        <w:rPr>
          <w:rFonts w:eastAsia="Calibri"/>
          <w:color w:val="0000FF"/>
        </w:rPr>
        <w:t>(Annex</w:t>
      </w:r>
      <w:r w:rsidR="00872F2B">
        <w:rPr>
          <w:rFonts w:eastAsia="Calibri"/>
          <w:color w:val="0000FF"/>
        </w:rPr>
        <w:t xml:space="preserve"> </w:t>
      </w:r>
      <w:r w:rsidRPr="00B8347C">
        <w:rPr>
          <w:rFonts w:eastAsia="Calibri"/>
          <w:color w:val="0000FF"/>
        </w:rPr>
        <w:t>2)</w:t>
      </w:r>
      <w:r w:rsidRPr="00B8347C">
        <w:rPr>
          <w:rFonts w:eastAsia="Calibri"/>
          <w:b/>
          <w:bCs/>
        </w:rPr>
        <w:t>,</w:t>
      </w:r>
      <w:r w:rsidRPr="00B8347C">
        <w:rPr>
          <w:rFonts w:eastAsia="Calibri"/>
        </w:rPr>
        <w:t xml:space="preserve"> which guided the </w:t>
      </w:r>
      <w:r>
        <w:rPr>
          <w:rFonts w:eastAsia="Calibri"/>
        </w:rPr>
        <w:t xml:space="preserve">Evaluation Team </w:t>
      </w:r>
      <w:r w:rsidRPr="00B8347C">
        <w:rPr>
          <w:rFonts w:eastAsia="Calibri"/>
        </w:rPr>
        <w:t xml:space="preserve">and provided an analytical framework for </w:t>
      </w:r>
      <w:r w:rsidRPr="00B8347C">
        <w:t xml:space="preserve">data collection and analysis </w:t>
      </w:r>
      <w:proofErr w:type="gramStart"/>
      <w:r w:rsidRPr="00B8347C">
        <w:t>tool, and</w:t>
      </w:r>
      <w:proofErr w:type="gramEnd"/>
      <w:r w:rsidRPr="00B8347C">
        <w:t xml:space="preserve"> </w:t>
      </w:r>
      <w:r w:rsidRPr="00B8347C">
        <w:rPr>
          <w:rFonts w:eastAsia="Calibri"/>
        </w:rPr>
        <w:t xml:space="preserve">conducting the </w:t>
      </w:r>
      <w:r>
        <w:rPr>
          <w:rFonts w:eastAsia="Calibri"/>
        </w:rPr>
        <w:t>evaluation</w:t>
      </w:r>
      <w:r w:rsidRPr="00B8347C">
        <w:rPr>
          <w:rFonts w:eastAsia="Calibri"/>
        </w:rPr>
        <w:t xml:space="preserve">. The </w:t>
      </w:r>
      <w:r>
        <w:rPr>
          <w:rFonts w:eastAsia="Calibri"/>
        </w:rPr>
        <w:t xml:space="preserve">evaluation </w:t>
      </w:r>
      <w:r w:rsidRPr="00B8347C">
        <w:rPr>
          <w:rFonts w:eastAsia="Calibri"/>
        </w:rPr>
        <w:t xml:space="preserve">matrix was divided into each of the </w:t>
      </w:r>
      <w:r w:rsidRPr="008315EF">
        <w:t xml:space="preserve">UNDP key </w:t>
      </w:r>
      <w:r>
        <w:t>evaluation</w:t>
      </w:r>
      <w:r w:rsidRPr="008315EF">
        <w:t xml:space="preserve"> principles – </w:t>
      </w:r>
      <w:r w:rsidRPr="008315EF">
        <w:rPr>
          <w:rFonts w:eastAsia="MS Mincho"/>
        </w:rPr>
        <w:t>focusing on relevance, effectiveness, efficiency</w:t>
      </w:r>
      <w:r>
        <w:rPr>
          <w:rFonts w:eastAsia="MS Mincho"/>
        </w:rPr>
        <w:t xml:space="preserve">, </w:t>
      </w:r>
      <w:proofErr w:type="gramStart"/>
      <w:r>
        <w:rPr>
          <w:rFonts w:eastAsia="MS Mincho"/>
        </w:rPr>
        <w:t>impact</w:t>
      </w:r>
      <w:proofErr w:type="gramEnd"/>
      <w:r w:rsidRPr="008315EF">
        <w:rPr>
          <w:rFonts w:eastAsia="MS Mincho"/>
        </w:rPr>
        <w:t xml:space="preserve"> and sustainability.</w:t>
      </w:r>
      <w:r w:rsidRPr="008315EF">
        <w:rPr>
          <w:rStyle w:val="FootnoteReference"/>
          <w:rFonts w:eastAsia="MS Mincho"/>
        </w:rPr>
        <w:footnoteReference w:id="4"/>
      </w:r>
      <w:r w:rsidRPr="00B8347C">
        <w:t xml:space="preserve"> Th</w:t>
      </w:r>
      <w:r>
        <w:t>e eval</w:t>
      </w:r>
      <w:r w:rsidR="000074DF">
        <w:t xml:space="preserve">uation </w:t>
      </w:r>
      <w:proofErr w:type="spellStart"/>
      <w:r w:rsidRPr="00B8347C">
        <w:t>dopted</w:t>
      </w:r>
      <w:proofErr w:type="spellEnd"/>
      <w:r w:rsidRPr="00B8347C">
        <w:t xml:space="preserve"> purposive random sampling approach to select project sites to be visited in the field and </w:t>
      </w:r>
      <w:r w:rsidRPr="00B8347C">
        <w:rPr>
          <w:color w:val="000000" w:themeColor="text1"/>
        </w:rPr>
        <w:t>interlocutors</w:t>
      </w:r>
      <w:r w:rsidRPr="00B8347C">
        <w:t>. The purposive sampling approach considered core factors including spatial distribution of the interventions and the extent over which specific stakeholders have implemented project interventions</w:t>
      </w:r>
      <w:r w:rsidR="000074DF">
        <w:t>.</w:t>
      </w:r>
    </w:p>
    <w:p w14:paraId="335B35EF" w14:textId="77777777" w:rsidR="000074DF" w:rsidRPr="00F4132F" w:rsidRDefault="000074DF" w:rsidP="000074DF">
      <w:pPr>
        <w:spacing w:after="0" w:line="240" w:lineRule="auto"/>
        <w:jc w:val="both"/>
        <w:rPr>
          <w:sz w:val="18"/>
          <w:szCs w:val="18"/>
        </w:rPr>
      </w:pPr>
    </w:p>
    <w:p w14:paraId="359A55A3" w14:textId="4B20F842" w:rsidR="000074DF" w:rsidRPr="00B8347C" w:rsidRDefault="000074DF" w:rsidP="000074DF">
      <w:pPr>
        <w:spacing w:after="0" w:line="240" w:lineRule="auto"/>
        <w:jc w:val="both"/>
      </w:pPr>
      <w:r w:rsidRPr="00B8347C">
        <w:t xml:space="preserve">Drawing inspiration from the scope and purpose in the ToR, the </w:t>
      </w:r>
      <w:r>
        <w:t xml:space="preserve">evaluation </w:t>
      </w:r>
      <w:r w:rsidRPr="00B8347C">
        <w:t xml:space="preserve">exercise </w:t>
      </w:r>
      <w:r>
        <w:t xml:space="preserve">was </w:t>
      </w:r>
      <w:r w:rsidRPr="00B8347C">
        <w:t>conducted through three phases: (</w:t>
      </w:r>
      <w:proofErr w:type="spellStart"/>
      <w:r w:rsidRPr="00B8347C">
        <w:t>i</w:t>
      </w:r>
      <w:proofErr w:type="spellEnd"/>
      <w:r w:rsidRPr="00B8347C">
        <w:t xml:space="preserve">) Preparatory/inception phase (inception report - desk review, finalization of methodology, work plan); (ii) Implementation phase (data collection, </w:t>
      </w:r>
      <w:proofErr w:type="gramStart"/>
      <w:r w:rsidRPr="00B8347C">
        <w:t>analysis</w:t>
      </w:r>
      <w:proofErr w:type="gramEnd"/>
      <w:r w:rsidRPr="00B8347C">
        <w:t xml:space="preserve"> and consolidation</w:t>
      </w:r>
      <w:r>
        <w:t>;</w:t>
      </w:r>
      <w:r w:rsidRPr="00B8347C">
        <w:t xml:space="preserve"> and (iii) Final phase (preparation of draft report, review and incorporating stakeholders` comments and preparation of final </w:t>
      </w:r>
      <w:r>
        <w:t xml:space="preserve">evaluation </w:t>
      </w:r>
      <w:r w:rsidRPr="00B8347C">
        <w:t>report).</w:t>
      </w:r>
    </w:p>
    <w:p w14:paraId="7CD41A0A" w14:textId="77777777" w:rsidR="000074DF" w:rsidRPr="00DA3D5B" w:rsidRDefault="000074DF" w:rsidP="000074DF">
      <w:pPr>
        <w:spacing w:after="0" w:line="240" w:lineRule="auto"/>
        <w:jc w:val="both"/>
        <w:rPr>
          <w:sz w:val="16"/>
        </w:rPr>
      </w:pPr>
    </w:p>
    <w:p w14:paraId="6FF7EAF0" w14:textId="4D4322E7" w:rsidR="000074DF" w:rsidRPr="00B8347C" w:rsidRDefault="000074DF" w:rsidP="000074DF">
      <w:pPr>
        <w:spacing w:after="0" w:line="240" w:lineRule="auto"/>
        <w:jc w:val="both"/>
        <w:rPr>
          <w:color w:val="0000FF"/>
        </w:rPr>
      </w:pPr>
      <w:r w:rsidRPr="00B8347C">
        <w:t xml:space="preserve">The desk review was a critical part of the review as it provided the basic facts and information for developing </w:t>
      </w:r>
      <w:r>
        <w:t xml:space="preserve">evaluation </w:t>
      </w:r>
      <w:r w:rsidRPr="00B8347C">
        <w:t xml:space="preserve">report, while the mission is required to verify the basic facts, obtain missing data and to learn opinions of respondents to help interpret the facts. The project documentation was provided by the </w:t>
      </w:r>
      <w:r w:rsidR="00AB5D3A">
        <w:t xml:space="preserve">Fiji based </w:t>
      </w:r>
      <w:r w:rsidRPr="00B8347C">
        <w:t>Regional Project Manage</w:t>
      </w:r>
      <w:r>
        <w:t>r</w:t>
      </w:r>
      <w:r w:rsidRPr="00B8347C">
        <w:t xml:space="preserve"> (RPM). The list of documents reviewed is attached as </w:t>
      </w:r>
      <w:r w:rsidRPr="00B8347C">
        <w:rPr>
          <w:color w:val="0000FF"/>
        </w:rPr>
        <w:t xml:space="preserve">Annex 3. </w:t>
      </w:r>
    </w:p>
    <w:p w14:paraId="14FCFC64" w14:textId="77777777" w:rsidR="000074DF" w:rsidRPr="00F4132F" w:rsidRDefault="000074DF" w:rsidP="000074DF">
      <w:pPr>
        <w:spacing w:after="0" w:line="240" w:lineRule="auto"/>
        <w:jc w:val="both"/>
        <w:rPr>
          <w:color w:val="0000FF"/>
          <w:sz w:val="16"/>
        </w:rPr>
      </w:pPr>
    </w:p>
    <w:p w14:paraId="23B27A4A" w14:textId="146E57B7" w:rsidR="003F612A" w:rsidRDefault="000074DF" w:rsidP="003F612A">
      <w:pPr>
        <w:spacing w:after="0" w:line="240" w:lineRule="auto"/>
        <w:jc w:val="both"/>
      </w:pPr>
      <w:r w:rsidRPr="00B8347C">
        <w:t xml:space="preserve">Stakeholder interviews were held in riparian countries </w:t>
      </w:r>
      <w:r>
        <w:t>–</w:t>
      </w:r>
      <w:r w:rsidRPr="00B8347C">
        <w:t xml:space="preserve"> </w:t>
      </w:r>
      <w:r>
        <w:t xml:space="preserve">Tuvalu, </w:t>
      </w:r>
      <w:proofErr w:type="gramStart"/>
      <w:r>
        <w:t>Kiribati</w:t>
      </w:r>
      <w:proofErr w:type="gramEnd"/>
      <w:r>
        <w:t xml:space="preserve"> and Republic of Marshall Island</w:t>
      </w:r>
      <w:r w:rsidR="00AB5D3A">
        <w:t>s</w:t>
      </w:r>
      <w:r w:rsidR="00D47F45">
        <w:t xml:space="preserve"> (RMI)</w:t>
      </w:r>
      <w:r w:rsidRPr="00B8347C">
        <w:t>. The stakeholders included the staff of participating ministries and departments,</w:t>
      </w:r>
      <w:r>
        <w:t xml:space="preserve"> institutions of national importance</w:t>
      </w:r>
      <w:r w:rsidRPr="00B8347C">
        <w:t xml:space="preserve">, ultimate </w:t>
      </w:r>
      <w:proofErr w:type="gramStart"/>
      <w:r w:rsidRPr="00B8347C">
        <w:t>beneficiaries</w:t>
      </w:r>
      <w:proofErr w:type="gramEnd"/>
      <w:r w:rsidRPr="00B8347C">
        <w:t xml:space="preserve"> and other partners. Vigorous discussions were also held with the Project Team</w:t>
      </w:r>
      <w:r w:rsidR="00D47F45">
        <w:t xml:space="preserve"> and government personnel.</w:t>
      </w:r>
      <w:r w:rsidRPr="00B8347C">
        <w:t xml:space="preserve">  The list of pe</w:t>
      </w:r>
      <w:r w:rsidR="00D47F45">
        <w:t xml:space="preserve">rsons </w:t>
      </w:r>
      <w:r w:rsidRPr="00B8347C">
        <w:t xml:space="preserve">interviewed is presented in </w:t>
      </w:r>
      <w:r w:rsidRPr="00B8347C">
        <w:rPr>
          <w:color w:val="0000FF"/>
        </w:rPr>
        <w:t xml:space="preserve">Annex 4. </w:t>
      </w:r>
      <w:r w:rsidRPr="00B8347C">
        <w:t>Field visits were undertaken to the</w:t>
      </w:r>
      <w:r>
        <w:t xml:space="preserve"> </w:t>
      </w:r>
      <w:r w:rsidR="00FA48D6">
        <w:t>pilot</w:t>
      </w:r>
      <w:r>
        <w:t xml:space="preserve"> projects in </w:t>
      </w:r>
      <w:proofErr w:type="gramStart"/>
      <w:r>
        <w:t>the all</w:t>
      </w:r>
      <w:proofErr w:type="gramEnd"/>
      <w:r>
        <w:t xml:space="preserve"> participating countries. </w:t>
      </w:r>
      <w:r w:rsidRPr="00B8347C">
        <w:t xml:space="preserve">The separate questionnaires were designed and used for each category of stakeholders for interviews and </w:t>
      </w:r>
      <w:r w:rsidR="00D47F45">
        <w:t xml:space="preserve">to </w:t>
      </w:r>
      <w:r w:rsidRPr="00B8347C">
        <w:t>seek their views on the project</w:t>
      </w:r>
      <w:r w:rsidR="00D47F45">
        <w:t xml:space="preserve"> progress and benefits</w:t>
      </w:r>
      <w:r w:rsidRPr="00B8347C">
        <w:t xml:space="preserve">. Questionnaires are attached as </w:t>
      </w:r>
      <w:r w:rsidRPr="00B8347C">
        <w:rPr>
          <w:color w:val="0000FF"/>
        </w:rPr>
        <w:t xml:space="preserve">Annex </w:t>
      </w:r>
      <w:r>
        <w:rPr>
          <w:color w:val="0000FF"/>
        </w:rPr>
        <w:t>5</w:t>
      </w:r>
      <w:r w:rsidRPr="00B8347C">
        <w:rPr>
          <w:color w:val="0000FF"/>
        </w:rPr>
        <w:t>.</w:t>
      </w:r>
      <w:r w:rsidR="003F612A" w:rsidRPr="003F612A">
        <w:t xml:space="preserve"> </w:t>
      </w:r>
    </w:p>
    <w:p w14:paraId="6827C1B3" w14:textId="77777777" w:rsidR="00F4132F" w:rsidRPr="00F4132F" w:rsidRDefault="00F4132F" w:rsidP="003F612A">
      <w:pPr>
        <w:spacing w:after="0" w:line="240" w:lineRule="auto"/>
        <w:jc w:val="both"/>
        <w:rPr>
          <w:sz w:val="12"/>
          <w:szCs w:val="12"/>
        </w:rPr>
      </w:pPr>
    </w:p>
    <w:p w14:paraId="46AC280F" w14:textId="60252EBE" w:rsidR="003F612A" w:rsidRPr="00B8347C" w:rsidRDefault="003F612A" w:rsidP="003F612A">
      <w:pPr>
        <w:spacing w:after="0" w:line="240" w:lineRule="auto"/>
        <w:jc w:val="both"/>
      </w:pPr>
      <w:r w:rsidRPr="00B8347C">
        <w:t xml:space="preserve">Evidence gathered during the </w:t>
      </w:r>
      <w:r>
        <w:t xml:space="preserve">evaluation </w:t>
      </w:r>
      <w:r w:rsidRPr="00B8347C">
        <w:t xml:space="preserve">was cross-checked between as many sources as practicable, to validate the findings. </w:t>
      </w:r>
      <w:r w:rsidRPr="00B8347C">
        <w:rPr>
          <w:rFonts w:eastAsia="Calibri"/>
        </w:rPr>
        <w:t xml:space="preserve">Both qualitative and quantitative was triangulated, through cross verification from two or more sources. </w:t>
      </w:r>
      <w:r w:rsidRPr="00B8347C">
        <w:t xml:space="preserve">The use of mixed methods for the </w:t>
      </w:r>
      <w:r>
        <w:t xml:space="preserve">evaluation </w:t>
      </w:r>
      <w:r w:rsidRPr="00B8347C">
        <w:t xml:space="preserve">enabled the </w:t>
      </w:r>
      <w:r>
        <w:t xml:space="preserve">Evaluation Team </w:t>
      </w:r>
      <w:r w:rsidRPr="00B8347C">
        <w:t>to obtain data and information that had the following characteristics: trustworthiness, credibility, dependability, legitimation, validity, plausibility, applicability, consistency, neutrality, reliability, objectivity, conformability, and/ or transferability. Data entry, cleaning, and analysis were a continuous process during and after data collection. Field notes and transcripts of interviews and qualitative information were analysed and validated while conducting data collection.</w:t>
      </w:r>
    </w:p>
    <w:p w14:paraId="558996B9" w14:textId="77777777" w:rsidR="003F612A" w:rsidRPr="00F4132F" w:rsidRDefault="003F612A" w:rsidP="003F612A">
      <w:pPr>
        <w:spacing w:after="0" w:line="240" w:lineRule="auto"/>
        <w:jc w:val="both"/>
        <w:rPr>
          <w:rFonts w:eastAsia="Calibri"/>
          <w:sz w:val="18"/>
          <w:szCs w:val="18"/>
        </w:rPr>
      </w:pPr>
    </w:p>
    <w:p w14:paraId="1A6817CB" w14:textId="0FFEE47B" w:rsidR="003F612A" w:rsidRPr="00B8347C" w:rsidRDefault="003F612A" w:rsidP="003F612A">
      <w:pPr>
        <w:spacing w:after="0" w:line="240" w:lineRule="auto"/>
        <w:jc w:val="both"/>
        <w:rPr>
          <w:rFonts w:eastAsia="Calibri"/>
        </w:rPr>
      </w:pPr>
      <w:r w:rsidRPr="00B8347C">
        <w:rPr>
          <w:rFonts w:eastAsia="MS Mincho"/>
        </w:rPr>
        <w:lastRenderedPageBreak/>
        <w:t>Following gender-responsive methodologies, the data were also collected on t</w:t>
      </w:r>
      <w:r w:rsidRPr="00B8347C">
        <w:t xml:space="preserve">he UNDP cross-cutting </w:t>
      </w:r>
      <w:r w:rsidRPr="00B8347C">
        <w:rPr>
          <w:lang w:eastAsia="en-CA"/>
        </w:rPr>
        <w:t xml:space="preserve">issues of </w:t>
      </w:r>
      <w:r w:rsidRPr="00B8347C">
        <w:t xml:space="preserve">gender equality, women empowerment, </w:t>
      </w:r>
      <w:r w:rsidR="00FA48D6">
        <w:t>disables</w:t>
      </w:r>
      <w:r w:rsidRPr="00B8347C">
        <w:t xml:space="preserve"> and youth</w:t>
      </w:r>
      <w:r w:rsidRPr="00B8347C">
        <w:rPr>
          <w:lang w:eastAsia="en-CA"/>
        </w:rPr>
        <w:t xml:space="preserve">. </w:t>
      </w:r>
      <w:r w:rsidRPr="00B8347C">
        <w:t xml:space="preserve">All data gathered was disaggregated to the largest extent possible. </w:t>
      </w:r>
    </w:p>
    <w:p w14:paraId="26657F65" w14:textId="77777777" w:rsidR="003F612A" w:rsidRPr="00F4132F" w:rsidRDefault="003F612A" w:rsidP="003F612A">
      <w:pPr>
        <w:spacing w:after="0" w:line="240" w:lineRule="auto"/>
        <w:jc w:val="both"/>
        <w:rPr>
          <w:sz w:val="12"/>
          <w:szCs w:val="12"/>
        </w:rPr>
      </w:pPr>
    </w:p>
    <w:p w14:paraId="4D517BB9" w14:textId="14C4B865" w:rsidR="00B07606" w:rsidRPr="00B07606" w:rsidRDefault="00B07606" w:rsidP="00B07606">
      <w:pPr>
        <w:widowControl w:val="0"/>
        <w:spacing w:after="0" w:line="240" w:lineRule="auto"/>
        <w:jc w:val="both"/>
        <w:rPr>
          <w:rFonts w:eastAsia="Calibri"/>
        </w:rPr>
      </w:pPr>
      <w:r w:rsidRPr="00B07606">
        <w:rPr>
          <w:rFonts w:eastAsia="Calibri"/>
        </w:rPr>
        <w:t>The detailed approach and methodology to conduct evaluation is presented in the Inception Report</w:t>
      </w:r>
      <w:r w:rsidR="00523CCC">
        <w:rPr>
          <w:rFonts w:eastAsia="Calibri"/>
        </w:rPr>
        <w:t xml:space="preserve"> prepared </w:t>
      </w:r>
      <w:r w:rsidR="00A52659">
        <w:rPr>
          <w:rFonts w:eastAsia="Calibri"/>
        </w:rPr>
        <w:t xml:space="preserve">by </w:t>
      </w:r>
      <w:r w:rsidR="00523CCC">
        <w:rPr>
          <w:rFonts w:eastAsia="Calibri"/>
        </w:rPr>
        <w:t>the Evaluation Team.</w:t>
      </w:r>
      <w:r w:rsidR="00523CCC">
        <w:rPr>
          <w:rStyle w:val="FootnoteReference"/>
          <w:rFonts w:eastAsia="Calibri"/>
        </w:rPr>
        <w:footnoteReference w:id="5"/>
      </w:r>
    </w:p>
    <w:p w14:paraId="4A044891" w14:textId="77777777" w:rsidR="00B07606" w:rsidRPr="00DA3D5B" w:rsidRDefault="00B07606" w:rsidP="00B07606">
      <w:pPr>
        <w:widowControl w:val="0"/>
        <w:spacing w:after="0" w:line="240" w:lineRule="auto"/>
        <w:jc w:val="both"/>
        <w:rPr>
          <w:rFonts w:eastAsia="Calibri"/>
          <w:sz w:val="16"/>
        </w:rPr>
      </w:pPr>
    </w:p>
    <w:p w14:paraId="4AE92898" w14:textId="77777777" w:rsidR="00B07606" w:rsidRPr="0027440B" w:rsidRDefault="00B07606" w:rsidP="00B07606">
      <w:pPr>
        <w:keepNext/>
        <w:keepLines/>
        <w:spacing w:after="0" w:line="240" w:lineRule="auto"/>
        <w:outlineLvl w:val="2"/>
        <w:rPr>
          <w:rFonts w:eastAsiaTheme="majorEastAsia"/>
          <w:b/>
          <w:bCs/>
          <w:color w:val="FF0000"/>
          <w:sz w:val="24"/>
          <w:szCs w:val="24"/>
          <w:lang w:val="en-GB"/>
        </w:rPr>
      </w:pPr>
      <w:r w:rsidRPr="0027440B">
        <w:rPr>
          <w:rFonts w:eastAsiaTheme="majorEastAsia"/>
          <w:b/>
          <w:bCs/>
          <w:color w:val="FF0000"/>
          <w:sz w:val="24"/>
          <w:szCs w:val="24"/>
          <w:lang w:val="en-GB"/>
        </w:rPr>
        <w:t>1.4.</w:t>
      </w:r>
      <w:r w:rsidRPr="0027440B">
        <w:rPr>
          <w:rFonts w:eastAsiaTheme="majorEastAsia"/>
          <w:b/>
          <w:bCs/>
          <w:color w:val="FF0000"/>
          <w:sz w:val="24"/>
          <w:szCs w:val="24"/>
          <w:lang w:val="en-GB"/>
        </w:rPr>
        <w:tab/>
        <w:t>Challenges and limitations of the evaluation</w:t>
      </w:r>
    </w:p>
    <w:p w14:paraId="6DC729F4" w14:textId="77777777" w:rsidR="00B07606" w:rsidRPr="00B07606" w:rsidRDefault="00B07606" w:rsidP="00B07606">
      <w:pPr>
        <w:spacing w:after="0" w:line="240" w:lineRule="auto"/>
        <w:jc w:val="both"/>
        <w:rPr>
          <w:rFonts w:eastAsia="Calibri"/>
        </w:rPr>
      </w:pPr>
    </w:p>
    <w:p w14:paraId="0CA17493" w14:textId="213F4ACD" w:rsidR="00B07606" w:rsidRPr="00304EF9" w:rsidRDefault="00B07606" w:rsidP="00B07606">
      <w:pPr>
        <w:spacing w:after="0" w:line="240" w:lineRule="auto"/>
        <w:jc w:val="both"/>
        <w:rPr>
          <w:color w:val="auto"/>
        </w:rPr>
      </w:pPr>
      <w:r w:rsidRPr="00B07606">
        <w:t xml:space="preserve">Timely </w:t>
      </w:r>
      <w:r w:rsidR="00304EF9" w:rsidRPr="00B07606">
        <w:t xml:space="preserve">provision of relevant documents and </w:t>
      </w:r>
      <w:r w:rsidR="00304EF9">
        <w:t>the required data on project progress i</w:t>
      </w:r>
      <w:r w:rsidRPr="00B07606">
        <w:t xml:space="preserve">s crucial for </w:t>
      </w:r>
      <w:r w:rsidR="00304EF9">
        <w:t xml:space="preserve">the </w:t>
      </w:r>
      <w:r w:rsidRPr="00B07606">
        <w:t xml:space="preserve">timely completion of </w:t>
      </w:r>
      <w:r w:rsidR="00304EF9">
        <w:t>deliverables</w:t>
      </w:r>
      <w:r w:rsidRPr="00B07606">
        <w:t xml:space="preserve">. </w:t>
      </w:r>
      <w:r w:rsidR="00304EF9">
        <w:t xml:space="preserve">The completion of recruitment of evaluation team is also critical to meet the deadlines of the deliverables. </w:t>
      </w:r>
      <w:r w:rsidRPr="00B07606">
        <w:rPr>
          <w:color w:val="0000FF"/>
        </w:rPr>
        <w:t xml:space="preserve"> </w:t>
      </w:r>
      <w:r w:rsidR="00304EF9" w:rsidRPr="00304EF9">
        <w:rPr>
          <w:color w:val="auto"/>
        </w:rPr>
        <w:t>The evaluation team encountered the following challenges</w:t>
      </w:r>
      <w:r w:rsidR="00B4632E">
        <w:rPr>
          <w:color w:val="auto"/>
        </w:rPr>
        <w:t xml:space="preserve"> during evaluation</w:t>
      </w:r>
      <w:r w:rsidR="00304EF9" w:rsidRPr="00304EF9">
        <w:rPr>
          <w:color w:val="auto"/>
        </w:rPr>
        <w:t>:</w:t>
      </w:r>
    </w:p>
    <w:p w14:paraId="263FC2E2" w14:textId="2D5715D7" w:rsidR="00304EF9" w:rsidRPr="00F4132F" w:rsidRDefault="00304EF9" w:rsidP="00304EF9">
      <w:pPr>
        <w:spacing w:after="0" w:line="240" w:lineRule="auto"/>
        <w:ind w:left="720"/>
        <w:jc w:val="both"/>
        <w:rPr>
          <w:sz w:val="16"/>
        </w:rPr>
      </w:pPr>
    </w:p>
    <w:p w14:paraId="412E9F9B" w14:textId="7908137A" w:rsidR="009D41F5" w:rsidRPr="00666493" w:rsidRDefault="0064186F">
      <w:pPr>
        <w:pStyle w:val="ListParagraph"/>
        <w:numPr>
          <w:ilvl w:val="0"/>
          <w:numId w:val="6"/>
        </w:numPr>
        <w:spacing w:after="0" w:line="240" w:lineRule="auto"/>
        <w:contextualSpacing w:val="0"/>
        <w:jc w:val="both"/>
        <w:rPr>
          <w:szCs w:val="22"/>
        </w:rPr>
      </w:pPr>
      <w:r w:rsidRPr="00666493">
        <w:rPr>
          <w:szCs w:val="22"/>
        </w:rPr>
        <w:t xml:space="preserve">UNDP struggled to complete the recruitment of the evaluation team in time. </w:t>
      </w:r>
      <w:r w:rsidR="00693798" w:rsidRPr="00666493">
        <w:rPr>
          <w:szCs w:val="22"/>
        </w:rPr>
        <w:t>The Team Leader took up his assignment on 1</w:t>
      </w:r>
      <w:r w:rsidR="00693798" w:rsidRPr="00666493">
        <w:rPr>
          <w:szCs w:val="22"/>
          <w:vertAlign w:val="superscript"/>
        </w:rPr>
        <w:t>st</w:t>
      </w:r>
      <w:r w:rsidR="00693798" w:rsidRPr="00666493">
        <w:rPr>
          <w:szCs w:val="22"/>
        </w:rPr>
        <w:t xml:space="preserve"> September and the National Consultant for Tuvalu also started her work simultaneously. However, the recruitment of the National Consultant for Kiribati took so long </w:t>
      </w:r>
      <w:r w:rsidR="009D41F5" w:rsidRPr="00666493">
        <w:rPr>
          <w:szCs w:val="22"/>
        </w:rPr>
        <w:t xml:space="preserve">who </w:t>
      </w:r>
      <w:r w:rsidR="00693798" w:rsidRPr="00666493">
        <w:rPr>
          <w:szCs w:val="22"/>
        </w:rPr>
        <w:t xml:space="preserve">was </w:t>
      </w:r>
      <w:r w:rsidR="00186057">
        <w:rPr>
          <w:szCs w:val="22"/>
        </w:rPr>
        <w:t xml:space="preserve">only </w:t>
      </w:r>
      <w:r w:rsidR="00693798" w:rsidRPr="00666493">
        <w:rPr>
          <w:szCs w:val="22"/>
        </w:rPr>
        <w:t xml:space="preserve">available </w:t>
      </w:r>
      <w:r w:rsidRPr="00666493">
        <w:rPr>
          <w:szCs w:val="22"/>
        </w:rPr>
        <w:t xml:space="preserve">in mid-October, while </w:t>
      </w:r>
      <w:r w:rsidR="00B4632E" w:rsidRPr="00666493">
        <w:rPr>
          <w:szCs w:val="22"/>
        </w:rPr>
        <w:t>a suitable person qualified to take up the assignment as National</w:t>
      </w:r>
      <w:r w:rsidRPr="00666493">
        <w:rPr>
          <w:szCs w:val="22"/>
        </w:rPr>
        <w:t xml:space="preserve"> Consultant for RMI </w:t>
      </w:r>
      <w:r w:rsidR="00B4632E" w:rsidRPr="00666493">
        <w:rPr>
          <w:szCs w:val="22"/>
        </w:rPr>
        <w:t>could not be found by UNDP</w:t>
      </w:r>
      <w:r w:rsidR="00186057">
        <w:rPr>
          <w:szCs w:val="22"/>
        </w:rPr>
        <w:t xml:space="preserve"> </w:t>
      </w:r>
      <w:r w:rsidR="002038A2">
        <w:rPr>
          <w:szCs w:val="22"/>
        </w:rPr>
        <w:t xml:space="preserve">as there </w:t>
      </w:r>
      <w:r w:rsidR="00A17E79">
        <w:rPr>
          <w:szCs w:val="22"/>
        </w:rPr>
        <w:t>all</w:t>
      </w:r>
      <w:r w:rsidR="002038A2">
        <w:rPr>
          <w:szCs w:val="22"/>
        </w:rPr>
        <w:t xml:space="preserve"> qualified personnel in RMI </w:t>
      </w:r>
      <w:proofErr w:type="gramStart"/>
      <w:r w:rsidR="00A17E79">
        <w:rPr>
          <w:szCs w:val="22"/>
        </w:rPr>
        <w:t>were</w:t>
      </w:r>
      <w:r w:rsidR="002038A2">
        <w:rPr>
          <w:szCs w:val="22"/>
        </w:rPr>
        <w:t xml:space="preserve"> been</w:t>
      </w:r>
      <w:proofErr w:type="gramEnd"/>
      <w:r w:rsidR="002038A2">
        <w:rPr>
          <w:szCs w:val="22"/>
        </w:rPr>
        <w:t xml:space="preserve"> involved in the project implementation</w:t>
      </w:r>
      <w:r w:rsidR="00A17E79">
        <w:rPr>
          <w:szCs w:val="22"/>
        </w:rPr>
        <w:t>, therefore restricting them from being engaged as independent</w:t>
      </w:r>
      <w:r w:rsidR="00542EDE">
        <w:rPr>
          <w:szCs w:val="22"/>
        </w:rPr>
        <w:t xml:space="preserve"> evaluators</w:t>
      </w:r>
      <w:r w:rsidR="009D41F5" w:rsidRPr="00666493">
        <w:rPr>
          <w:szCs w:val="22"/>
        </w:rPr>
        <w:t xml:space="preserve">. </w:t>
      </w:r>
      <w:r w:rsidR="00B4632E" w:rsidRPr="00666493">
        <w:rPr>
          <w:szCs w:val="22"/>
        </w:rPr>
        <w:t>The Team Leader (TL) stepped in and with the agreement of UNDP</w:t>
      </w:r>
      <w:r w:rsidR="009A2CC5" w:rsidRPr="00666493">
        <w:rPr>
          <w:szCs w:val="22"/>
        </w:rPr>
        <w:t>, along with his own responsibility as TL,</w:t>
      </w:r>
      <w:r w:rsidR="00B4632E" w:rsidRPr="00666493">
        <w:rPr>
          <w:szCs w:val="22"/>
        </w:rPr>
        <w:t xml:space="preserve"> took the responsibility to complete the evaluation of RMI </w:t>
      </w:r>
      <w:r w:rsidR="009A2CC5" w:rsidRPr="00666493">
        <w:rPr>
          <w:szCs w:val="22"/>
        </w:rPr>
        <w:t xml:space="preserve">through </w:t>
      </w:r>
      <w:r w:rsidR="00666493" w:rsidRPr="00666493">
        <w:rPr>
          <w:szCs w:val="22"/>
        </w:rPr>
        <w:t>analysis</w:t>
      </w:r>
      <w:r w:rsidR="009A2CC5" w:rsidRPr="00666493">
        <w:rPr>
          <w:szCs w:val="22"/>
        </w:rPr>
        <w:t xml:space="preserve"> of secondary data and </w:t>
      </w:r>
      <w:r w:rsidR="00542EDE" w:rsidRPr="00666493">
        <w:rPr>
          <w:szCs w:val="22"/>
        </w:rPr>
        <w:t xml:space="preserve">virtual </w:t>
      </w:r>
      <w:r w:rsidR="00666493" w:rsidRPr="00666493">
        <w:rPr>
          <w:szCs w:val="22"/>
        </w:rPr>
        <w:t>interviews</w:t>
      </w:r>
      <w:r w:rsidR="00B4632E" w:rsidRPr="00666493">
        <w:rPr>
          <w:szCs w:val="22"/>
        </w:rPr>
        <w:t xml:space="preserve">. </w:t>
      </w:r>
      <w:r w:rsidR="00542EDE">
        <w:rPr>
          <w:szCs w:val="22"/>
        </w:rPr>
        <w:t xml:space="preserve">The </w:t>
      </w:r>
      <w:r w:rsidR="00666493" w:rsidRPr="00666493">
        <w:rPr>
          <w:szCs w:val="22"/>
        </w:rPr>
        <w:t>RMI Country Coordinator was tasked to identify and connect with key informants in RMI. However, the response from the persons contacted was not encouraging.</w:t>
      </w:r>
      <w:r w:rsidR="00B4632E" w:rsidRPr="00666493">
        <w:rPr>
          <w:szCs w:val="22"/>
        </w:rPr>
        <w:t xml:space="preserve"> </w:t>
      </w:r>
    </w:p>
    <w:p w14:paraId="3CFE5D6F" w14:textId="414477AE" w:rsidR="00304EF9" w:rsidRPr="00F4132F" w:rsidRDefault="00304EF9" w:rsidP="009D41F5">
      <w:pPr>
        <w:spacing w:after="0" w:line="240" w:lineRule="auto"/>
        <w:ind w:left="720"/>
        <w:jc w:val="both"/>
        <w:rPr>
          <w:sz w:val="16"/>
        </w:rPr>
      </w:pPr>
    </w:p>
    <w:p w14:paraId="1661A65F" w14:textId="51E5A725" w:rsidR="00F5284A" w:rsidRPr="00F5284A" w:rsidRDefault="009B7F2A">
      <w:pPr>
        <w:numPr>
          <w:ilvl w:val="0"/>
          <w:numId w:val="6"/>
        </w:numPr>
        <w:spacing w:after="0" w:line="240" w:lineRule="auto"/>
        <w:jc w:val="both"/>
        <w:rPr>
          <w:rFonts w:eastAsia="Times New Roman"/>
          <w:szCs w:val="22"/>
          <w:lang w:val="en-US"/>
        </w:rPr>
      </w:pPr>
      <w:r>
        <w:rPr>
          <w:rFonts w:eastAsia="Calibri"/>
        </w:rPr>
        <w:t>The n</w:t>
      </w:r>
      <w:r w:rsidR="00666493">
        <w:rPr>
          <w:rFonts w:eastAsia="Calibri"/>
        </w:rPr>
        <w:t xml:space="preserve">ational </w:t>
      </w:r>
      <w:r w:rsidR="00744072">
        <w:rPr>
          <w:rFonts w:eastAsia="Calibri"/>
        </w:rPr>
        <w:t xml:space="preserve">consultants </w:t>
      </w:r>
      <w:r w:rsidR="00666493">
        <w:rPr>
          <w:rFonts w:eastAsia="Calibri"/>
        </w:rPr>
        <w:t xml:space="preserve">in Tuvalu and Kiribati </w:t>
      </w:r>
      <w:r>
        <w:rPr>
          <w:rFonts w:eastAsia="Calibri"/>
        </w:rPr>
        <w:t>faced challenges in convening</w:t>
      </w:r>
      <w:r w:rsidR="00666493">
        <w:rPr>
          <w:rFonts w:eastAsia="Calibri"/>
        </w:rPr>
        <w:t xml:space="preserve"> interview</w:t>
      </w:r>
      <w:r>
        <w:rPr>
          <w:rFonts w:eastAsia="Calibri"/>
        </w:rPr>
        <w:t>s</w:t>
      </w:r>
      <w:r w:rsidR="00666493">
        <w:rPr>
          <w:rFonts w:eastAsia="Calibri"/>
        </w:rPr>
        <w:t xml:space="preserve"> with key informants as they </w:t>
      </w:r>
      <w:r w:rsidR="002035E5" w:rsidRPr="002035E5">
        <w:rPr>
          <w:rFonts w:eastAsia="Times New Roman"/>
          <w:lang w:val="en-US"/>
        </w:rPr>
        <w:t xml:space="preserve">were unable to commit to scheduled appointments even </w:t>
      </w:r>
      <w:r w:rsidR="00666493">
        <w:rPr>
          <w:rFonts w:eastAsia="Times New Roman"/>
          <w:lang w:val="en-US"/>
        </w:rPr>
        <w:t>after repeated requests</w:t>
      </w:r>
      <w:r w:rsidR="002035E5" w:rsidRPr="002035E5">
        <w:rPr>
          <w:rFonts w:eastAsia="Times New Roman"/>
          <w:lang w:val="en-US"/>
        </w:rPr>
        <w:t xml:space="preserve">. It was also to the extent that interviews were conducted on an open-door basis or whilst a stakeholder was awaiting another meeting. </w:t>
      </w:r>
      <w:r w:rsidR="002035E5" w:rsidRPr="008507E1">
        <w:rPr>
          <w:rFonts w:eastAsia="Times New Roman"/>
          <w:szCs w:val="22"/>
          <w:lang w:val="en-US"/>
        </w:rPr>
        <w:t xml:space="preserve">This was also the same with virtual meetings with local stakeholders who were on duty travel or short-term training overseas. </w:t>
      </w:r>
      <w:r w:rsidR="00666493" w:rsidRPr="008507E1">
        <w:rPr>
          <w:rFonts w:eastAsia="Times New Roman"/>
          <w:szCs w:val="22"/>
          <w:lang w:val="en-US"/>
        </w:rPr>
        <w:t>In Tuvalu, o</w:t>
      </w:r>
      <w:r w:rsidR="002035E5" w:rsidRPr="008507E1">
        <w:rPr>
          <w:rFonts w:eastAsia="Times New Roman"/>
          <w:szCs w:val="22"/>
          <w:lang w:val="en-US"/>
        </w:rPr>
        <w:t xml:space="preserve">ne of the stakeholders resigned and the successor </w:t>
      </w:r>
      <w:r w:rsidR="00666493" w:rsidRPr="008507E1">
        <w:rPr>
          <w:rFonts w:eastAsia="Times New Roman"/>
          <w:szCs w:val="22"/>
          <w:lang w:val="en-US"/>
        </w:rPr>
        <w:t xml:space="preserve">was </w:t>
      </w:r>
      <w:r w:rsidR="002035E5" w:rsidRPr="008507E1">
        <w:rPr>
          <w:rFonts w:eastAsia="Times New Roman"/>
          <w:szCs w:val="22"/>
          <w:lang w:val="en-US"/>
        </w:rPr>
        <w:t>unable to assist</w:t>
      </w:r>
      <w:r w:rsidR="00666493" w:rsidRPr="008507E1">
        <w:rPr>
          <w:rFonts w:eastAsia="Times New Roman"/>
          <w:szCs w:val="22"/>
          <w:lang w:val="en-US"/>
        </w:rPr>
        <w:t>.</w:t>
      </w:r>
      <w:r w:rsidR="002035E5" w:rsidRPr="008507E1">
        <w:rPr>
          <w:rFonts w:eastAsia="Times New Roman"/>
          <w:szCs w:val="22"/>
          <w:lang w:val="en-US"/>
        </w:rPr>
        <w:t xml:space="preserve"> </w:t>
      </w:r>
      <w:r w:rsidR="00501D07">
        <w:rPr>
          <w:rFonts w:eastAsia="Times New Roman"/>
          <w:szCs w:val="22"/>
          <w:lang w:val="en-US"/>
        </w:rPr>
        <w:t>In</w:t>
      </w:r>
      <w:r w:rsidR="00CF012B" w:rsidRPr="008507E1">
        <w:rPr>
          <w:rFonts w:eastAsia="Times New Roman"/>
          <w:szCs w:val="22"/>
          <w:lang w:val="en-US"/>
        </w:rPr>
        <w:t xml:space="preserve"> Kiribati</w:t>
      </w:r>
      <w:r w:rsidR="00501D07">
        <w:rPr>
          <w:rFonts w:eastAsia="Times New Roman"/>
          <w:szCs w:val="22"/>
          <w:lang w:val="en-US"/>
        </w:rPr>
        <w:t>, the interviewees were unavailable</w:t>
      </w:r>
      <w:r w:rsidR="00CF012B" w:rsidRPr="008507E1">
        <w:rPr>
          <w:rFonts w:eastAsia="Times New Roman"/>
          <w:szCs w:val="22"/>
          <w:lang w:val="en-US"/>
        </w:rPr>
        <w:t xml:space="preserve"> due to their presence in Cairo, Egypt to attend </w:t>
      </w:r>
      <w:r w:rsidR="00CF012B" w:rsidRPr="008507E1">
        <w:rPr>
          <w:szCs w:val="22"/>
        </w:rPr>
        <w:t>COP27</w:t>
      </w:r>
      <w:r w:rsidR="00CF012B" w:rsidRPr="008507E1">
        <w:rPr>
          <w:rFonts w:eastAsia="Times New Roman"/>
          <w:szCs w:val="22"/>
          <w:lang w:val="en-US"/>
        </w:rPr>
        <w:t xml:space="preserve">. Out of list of </w:t>
      </w:r>
      <w:r w:rsidR="00CF012B" w:rsidRPr="008507E1">
        <w:rPr>
          <w:szCs w:val="22"/>
        </w:rPr>
        <w:t xml:space="preserve">15 stakeholders </w:t>
      </w:r>
      <w:r w:rsidR="0095391B">
        <w:rPr>
          <w:szCs w:val="22"/>
        </w:rPr>
        <w:t>identified</w:t>
      </w:r>
      <w:r w:rsidR="00CF012B" w:rsidRPr="008507E1">
        <w:rPr>
          <w:szCs w:val="22"/>
        </w:rPr>
        <w:t xml:space="preserve"> for interviews, despite repeated requests, only </w:t>
      </w:r>
      <w:r w:rsidR="0095391B">
        <w:rPr>
          <w:szCs w:val="22"/>
        </w:rPr>
        <w:t>seven</w:t>
      </w:r>
      <w:r w:rsidR="0095391B" w:rsidRPr="008507E1">
        <w:rPr>
          <w:szCs w:val="22"/>
        </w:rPr>
        <w:t xml:space="preserve"> </w:t>
      </w:r>
      <w:r w:rsidR="00CF012B" w:rsidRPr="008507E1">
        <w:rPr>
          <w:szCs w:val="22"/>
        </w:rPr>
        <w:t>responded and were interviewed.</w:t>
      </w:r>
      <w:r w:rsidR="008507E1">
        <w:rPr>
          <w:szCs w:val="22"/>
        </w:rPr>
        <w:t xml:space="preserve"> Many stakeholders in Kiribati </w:t>
      </w:r>
      <w:r w:rsidR="00E46654">
        <w:rPr>
          <w:szCs w:val="22"/>
        </w:rPr>
        <w:t xml:space="preserve">just </w:t>
      </w:r>
      <w:r w:rsidR="008507E1">
        <w:rPr>
          <w:szCs w:val="22"/>
        </w:rPr>
        <w:t>cancelled the scheduled meetings at the last moment</w:t>
      </w:r>
      <w:r w:rsidR="00E46654">
        <w:rPr>
          <w:szCs w:val="22"/>
        </w:rPr>
        <w:t xml:space="preserve"> informing that they had some other important issues to deal with</w:t>
      </w:r>
      <w:r w:rsidR="008507E1">
        <w:rPr>
          <w:szCs w:val="22"/>
        </w:rPr>
        <w:t xml:space="preserve">. </w:t>
      </w:r>
      <w:r w:rsidR="00E46654">
        <w:rPr>
          <w:szCs w:val="22"/>
        </w:rPr>
        <w:t>In that case the Deputy Project managers could have more proactive to facilitate the national consultants.</w:t>
      </w:r>
    </w:p>
    <w:p w14:paraId="3B384FF9" w14:textId="77777777" w:rsidR="00F5284A" w:rsidRPr="00F4132F" w:rsidRDefault="00F5284A" w:rsidP="00F5284A">
      <w:pPr>
        <w:pStyle w:val="ListParagraph"/>
        <w:spacing w:after="0" w:line="240" w:lineRule="auto"/>
        <w:rPr>
          <w:sz w:val="12"/>
          <w:szCs w:val="12"/>
        </w:rPr>
      </w:pPr>
    </w:p>
    <w:p w14:paraId="1699E00C" w14:textId="10981137" w:rsidR="00CF012B" w:rsidRDefault="009D5700">
      <w:pPr>
        <w:numPr>
          <w:ilvl w:val="0"/>
          <w:numId w:val="6"/>
        </w:numPr>
        <w:spacing w:after="0" w:line="240" w:lineRule="auto"/>
        <w:jc w:val="both"/>
        <w:rPr>
          <w:rFonts w:eastAsia="Times New Roman"/>
          <w:lang w:val="en-US"/>
        </w:rPr>
      </w:pPr>
      <w:r>
        <w:rPr>
          <w:rFonts w:eastAsia="Times New Roman"/>
          <w:lang w:val="en-US"/>
        </w:rPr>
        <w:t xml:space="preserve">The outbreak of </w:t>
      </w:r>
      <w:r w:rsidR="002035E5" w:rsidRPr="00CF012B">
        <w:rPr>
          <w:rFonts w:eastAsia="Times New Roman"/>
          <w:lang w:val="en-US"/>
        </w:rPr>
        <w:t>COVID-19</w:t>
      </w:r>
      <w:r w:rsidR="00666493" w:rsidRPr="00CF012B">
        <w:rPr>
          <w:rFonts w:eastAsia="Times New Roman"/>
          <w:b/>
          <w:bCs/>
          <w:lang w:val="en-US"/>
        </w:rPr>
        <w:t xml:space="preserve"> </w:t>
      </w:r>
      <w:r w:rsidR="00884C49">
        <w:rPr>
          <w:rFonts w:eastAsia="Times New Roman"/>
          <w:lang w:val="en-US"/>
        </w:rPr>
        <w:t>occurred</w:t>
      </w:r>
      <w:r>
        <w:rPr>
          <w:rFonts w:eastAsia="Times New Roman"/>
          <w:lang w:val="en-US"/>
        </w:rPr>
        <w:t xml:space="preserve"> </w:t>
      </w:r>
      <w:r w:rsidR="00CF012B" w:rsidRPr="00CF012B">
        <w:rPr>
          <w:rFonts w:eastAsia="Times New Roman"/>
          <w:lang w:val="en-US"/>
        </w:rPr>
        <w:t xml:space="preserve">in Tuvalu </w:t>
      </w:r>
      <w:r w:rsidR="002035E5" w:rsidRPr="00CF012B">
        <w:rPr>
          <w:rFonts w:eastAsia="Times New Roman"/>
          <w:lang w:val="en-US"/>
        </w:rPr>
        <w:t>at the beginning of November with the discovery of a community case that was released two weeks prior from border quarantine. The whole of Funafuti was affect</w:t>
      </w:r>
      <w:r w:rsidR="00666493" w:rsidRPr="00CF012B">
        <w:rPr>
          <w:rFonts w:eastAsia="Times New Roman"/>
          <w:lang w:val="en-US"/>
        </w:rPr>
        <w:t>ed</w:t>
      </w:r>
      <w:r w:rsidR="00884C49">
        <w:rPr>
          <w:rFonts w:eastAsia="Times New Roman"/>
          <w:lang w:val="en-US"/>
        </w:rPr>
        <w:t>,</w:t>
      </w:r>
      <w:r w:rsidR="002035E5" w:rsidRPr="00CF012B">
        <w:rPr>
          <w:rFonts w:eastAsia="Times New Roman"/>
          <w:lang w:val="en-US"/>
        </w:rPr>
        <w:t xml:space="preserve"> and it rapidly spread to the following </w:t>
      </w:r>
      <w:proofErr w:type="gramStart"/>
      <w:r w:rsidR="002035E5" w:rsidRPr="00CF012B">
        <w:rPr>
          <w:rFonts w:eastAsia="Times New Roman"/>
          <w:lang w:val="en-US"/>
        </w:rPr>
        <w:t>outer-islands</w:t>
      </w:r>
      <w:proofErr w:type="gramEnd"/>
      <w:r w:rsidR="002035E5" w:rsidRPr="00CF012B">
        <w:rPr>
          <w:rFonts w:eastAsia="Times New Roman"/>
          <w:lang w:val="en-US"/>
        </w:rPr>
        <w:t xml:space="preserve">: Nukufetau Island, </w:t>
      </w:r>
      <w:proofErr w:type="spellStart"/>
      <w:r w:rsidR="002035E5" w:rsidRPr="00CF012B">
        <w:rPr>
          <w:rFonts w:eastAsia="Times New Roman"/>
          <w:lang w:val="en-US"/>
        </w:rPr>
        <w:t>Vaitupu</w:t>
      </w:r>
      <w:proofErr w:type="spellEnd"/>
      <w:r w:rsidR="002035E5" w:rsidRPr="00CF012B">
        <w:rPr>
          <w:rFonts w:eastAsia="Times New Roman"/>
          <w:lang w:val="en-US"/>
        </w:rPr>
        <w:t xml:space="preserve"> Island and Nui Island. This affected the work of the </w:t>
      </w:r>
      <w:r w:rsidR="00CF012B" w:rsidRPr="00CF012B">
        <w:rPr>
          <w:rFonts w:eastAsia="Times New Roman"/>
          <w:lang w:val="en-US"/>
        </w:rPr>
        <w:t>N</w:t>
      </w:r>
      <w:r w:rsidR="002035E5" w:rsidRPr="00CF012B">
        <w:rPr>
          <w:rFonts w:eastAsia="Times New Roman"/>
          <w:lang w:val="en-US"/>
        </w:rPr>
        <w:t xml:space="preserve">ational </w:t>
      </w:r>
      <w:r w:rsidR="00CF012B" w:rsidRPr="00CF012B">
        <w:rPr>
          <w:rFonts w:eastAsia="Times New Roman"/>
          <w:lang w:val="en-US"/>
        </w:rPr>
        <w:t>C</w:t>
      </w:r>
      <w:r w:rsidR="002035E5" w:rsidRPr="00CF012B">
        <w:rPr>
          <w:rFonts w:eastAsia="Times New Roman"/>
          <w:lang w:val="en-US"/>
        </w:rPr>
        <w:t>onsultant having no support for her family during isolation as Government regulations restricted the movement of those who were infected with COVID-19.</w:t>
      </w:r>
    </w:p>
    <w:p w14:paraId="627E87F1" w14:textId="77777777" w:rsidR="006E7417" w:rsidRPr="00DA3D5B" w:rsidRDefault="006E7417" w:rsidP="006E7417">
      <w:pPr>
        <w:pStyle w:val="ListParagraph"/>
        <w:spacing w:after="0" w:line="240" w:lineRule="auto"/>
        <w:rPr>
          <w:rFonts w:eastAsia="Times New Roman"/>
          <w:sz w:val="16"/>
          <w:lang w:val="en-US"/>
        </w:rPr>
      </w:pPr>
    </w:p>
    <w:p w14:paraId="7E4B017F" w14:textId="77777777" w:rsidR="00EC076E" w:rsidRDefault="00CF012B" w:rsidP="00DA3D5B">
      <w:pPr>
        <w:numPr>
          <w:ilvl w:val="0"/>
          <w:numId w:val="6"/>
        </w:numPr>
        <w:spacing w:after="0" w:line="240" w:lineRule="auto"/>
        <w:jc w:val="both"/>
        <w:rPr>
          <w:rFonts w:eastAsia="Times New Roman"/>
          <w:szCs w:val="22"/>
          <w:lang w:val="en-US"/>
        </w:rPr>
      </w:pPr>
      <w:r w:rsidRPr="008507E1">
        <w:rPr>
          <w:rFonts w:eastAsia="Times New Roman"/>
          <w:szCs w:val="22"/>
          <w:lang w:val="en-US"/>
        </w:rPr>
        <w:t>D</w:t>
      </w:r>
      <w:r w:rsidR="002035E5" w:rsidRPr="008507E1">
        <w:rPr>
          <w:rFonts w:eastAsia="Times New Roman"/>
          <w:szCs w:val="22"/>
          <w:lang w:val="en-US"/>
        </w:rPr>
        <w:t xml:space="preserve">ue to the suspension of the main passenger boat to the </w:t>
      </w:r>
      <w:proofErr w:type="gramStart"/>
      <w:r w:rsidR="002035E5" w:rsidRPr="008507E1">
        <w:rPr>
          <w:rFonts w:eastAsia="Times New Roman"/>
          <w:szCs w:val="22"/>
          <w:lang w:val="en-US"/>
        </w:rPr>
        <w:t>outer-islands</w:t>
      </w:r>
      <w:proofErr w:type="gramEnd"/>
      <w:r w:rsidRPr="008507E1">
        <w:rPr>
          <w:rFonts w:eastAsia="Times New Roman"/>
          <w:szCs w:val="22"/>
          <w:lang w:val="en-US"/>
        </w:rPr>
        <w:t xml:space="preserve"> in Tuvalu</w:t>
      </w:r>
      <w:r w:rsidR="002035E5" w:rsidRPr="008507E1">
        <w:rPr>
          <w:rFonts w:eastAsia="Times New Roman"/>
          <w:szCs w:val="22"/>
          <w:lang w:val="en-US"/>
        </w:rPr>
        <w:t xml:space="preserve">, including Nui Island, </w:t>
      </w:r>
      <w:r w:rsidR="00513DB3">
        <w:rPr>
          <w:rFonts w:eastAsia="Times New Roman"/>
          <w:szCs w:val="22"/>
          <w:lang w:val="en-US"/>
        </w:rPr>
        <w:t xml:space="preserve">the </w:t>
      </w:r>
      <w:r w:rsidR="002035E5" w:rsidRPr="008507E1">
        <w:rPr>
          <w:rFonts w:eastAsia="Times New Roman"/>
          <w:szCs w:val="22"/>
          <w:lang w:val="en-US"/>
        </w:rPr>
        <w:t xml:space="preserve">field visit was replaced with a zoom call with the Nui </w:t>
      </w:r>
      <w:proofErr w:type="spellStart"/>
      <w:r w:rsidR="002035E5" w:rsidRPr="008507E1">
        <w:rPr>
          <w:rFonts w:eastAsia="Times New Roman"/>
          <w:szCs w:val="22"/>
          <w:lang w:val="en-US"/>
        </w:rPr>
        <w:t>Kaupule</w:t>
      </w:r>
      <w:proofErr w:type="spellEnd"/>
      <w:r w:rsidR="002035E5" w:rsidRPr="008507E1">
        <w:rPr>
          <w:rFonts w:eastAsia="Times New Roman"/>
          <w:szCs w:val="22"/>
          <w:lang w:val="en-US"/>
        </w:rPr>
        <w:t xml:space="preserve"> or Local Government.</w:t>
      </w:r>
      <w:r w:rsidRPr="008507E1">
        <w:rPr>
          <w:rFonts w:eastAsia="Times New Roman"/>
          <w:szCs w:val="22"/>
          <w:lang w:val="en-US"/>
        </w:rPr>
        <w:t xml:space="preserve"> </w:t>
      </w:r>
      <w:r w:rsidR="008507E1" w:rsidRPr="008507E1">
        <w:rPr>
          <w:rFonts w:eastAsia="Times New Roman"/>
          <w:szCs w:val="22"/>
          <w:lang w:val="en-US"/>
        </w:rPr>
        <w:t>The pilot sites could not be visited</w:t>
      </w:r>
      <w:r w:rsidR="00EC076E">
        <w:rPr>
          <w:rFonts w:eastAsia="Times New Roman"/>
          <w:szCs w:val="22"/>
          <w:lang w:val="en-US"/>
        </w:rPr>
        <w:t>.</w:t>
      </w:r>
      <w:r w:rsidR="008507E1" w:rsidRPr="008507E1">
        <w:rPr>
          <w:rFonts w:eastAsia="Times New Roman"/>
          <w:szCs w:val="22"/>
          <w:lang w:val="en-US"/>
        </w:rPr>
        <w:t xml:space="preserve"> </w:t>
      </w:r>
    </w:p>
    <w:p w14:paraId="1E85736E" w14:textId="77777777" w:rsidR="00EC076E" w:rsidRPr="00DA3D5B" w:rsidRDefault="00EC076E" w:rsidP="006001DD">
      <w:pPr>
        <w:pStyle w:val="ListParagraph"/>
        <w:spacing w:after="0" w:line="240" w:lineRule="auto"/>
        <w:rPr>
          <w:rFonts w:eastAsia="Times New Roman"/>
          <w:sz w:val="16"/>
          <w:lang w:val="en-US"/>
        </w:rPr>
      </w:pPr>
    </w:p>
    <w:p w14:paraId="6440C775" w14:textId="5E9C1682" w:rsidR="00CF012B" w:rsidRPr="006001DD" w:rsidRDefault="00EC076E" w:rsidP="00DA3D5B">
      <w:pPr>
        <w:numPr>
          <w:ilvl w:val="0"/>
          <w:numId w:val="6"/>
        </w:numPr>
        <w:spacing w:after="0" w:line="240" w:lineRule="auto"/>
        <w:jc w:val="both"/>
        <w:rPr>
          <w:rFonts w:eastAsia="Times New Roman"/>
          <w:szCs w:val="22"/>
          <w:lang w:val="en-US"/>
        </w:rPr>
      </w:pPr>
      <w:r>
        <w:rPr>
          <w:rFonts w:eastAsia="Times New Roman"/>
          <w:szCs w:val="22"/>
          <w:lang w:val="en-US"/>
        </w:rPr>
        <w:t>C</w:t>
      </w:r>
      <w:proofErr w:type="spellStart"/>
      <w:r w:rsidR="00CF012B" w:rsidRPr="008507E1">
        <w:rPr>
          <w:szCs w:val="22"/>
        </w:rPr>
        <w:t>ommunities</w:t>
      </w:r>
      <w:proofErr w:type="spellEnd"/>
      <w:r w:rsidR="00CF012B" w:rsidRPr="008507E1">
        <w:rPr>
          <w:szCs w:val="22"/>
        </w:rPr>
        <w:t xml:space="preserve"> </w:t>
      </w:r>
      <w:r w:rsidR="008507E1" w:rsidRPr="008507E1">
        <w:rPr>
          <w:szCs w:val="22"/>
        </w:rPr>
        <w:t>in Kiribati</w:t>
      </w:r>
      <w:r w:rsidRPr="00EC076E">
        <w:rPr>
          <w:szCs w:val="22"/>
        </w:rPr>
        <w:t xml:space="preserve"> </w:t>
      </w:r>
      <w:r>
        <w:rPr>
          <w:szCs w:val="22"/>
        </w:rPr>
        <w:t xml:space="preserve">could not be </w:t>
      </w:r>
      <w:r w:rsidRPr="008507E1">
        <w:rPr>
          <w:szCs w:val="22"/>
        </w:rPr>
        <w:t>interviewed</w:t>
      </w:r>
      <w:r w:rsidR="00CF012B" w:rsidRPr="008507E1">
        <w:rPr>
          <w:szCs w:val="22"/>
        </w:rPr>
        <w:t xml:space="preserve">, as both pilot sites </w:t>
      </w:r>
      <w:r w:rsidR="008507E1" w:rsidRPr="008507E1">
        <w:rPr>
          <w:szCs w:val="22"/>
        </w:rPr>
        <w:t xml:space="preserve">were </w:t>
      </w:r>
      <w:r w:rsidR="00CF012B" w:rsidRPr="008507E1">
        <w:rPr>
          <w:szCs w:val="22"/>
        </w:rPr>
        <w:t>located at outer islands</w:t>
      </w:r>
      <w:r w:rsidR="008507E1" w:rsidRPr="008507E1">
        <w:rPr>
          <w:szCs w:val="22"/>
        </w:rPr>
        <w:t>.</w:t>
      </w:r>
      <w:r w:rsidR="00CF012B" w:rsidRPr="008507E1">
        <w:rPr>
          <w:szCs w:val="22"/>
        </w:rPr>
        <w:t xml:space="preserve"> </w:t>
      </w:r>
      <w:r w:rsidR="008507E1">
        <w:rPr>
          <w:szCs w:val="22"/>
        </w:rPr>
        <w:t xml:space="preserve">Some stakeholders </w:t>
      </w:r>
      <w:r w:rsidR="00FE17E5">
        <w:rPr>
          <w:szCs w:val="22"/>
        </w:rPr>
        <w:t>were in</w:t>
      </w:r>
      <w:r w:rsidR="008507E1">
        <w:rPr>
          <w:szCs w:val="22"/>
        </w:rPr>
        <w:t xml:space="preserve"> far end of the island and the travel to those locations were not budgeted</w:t>
      </w:r>
      <w:r w:rsidR="00FE17E5">
        <w:rPr>
          <w:szCs w:val="22"/>
        </w:rPr>
        <w:t xml:space="preserve"> for</w:t>
      </w:r>
      <w:r w:rsidR="008507E1">
        <w:rPr>
          <w:szCs w:val="22"/>
        </w:rPr>
        <w:t xml:space="preserve">. The Kiribati National Consultant had </w:t>
      </w:r>
      <w:r w:rsidR="00513DB3">
        <w:rPr>
          <w:szCs w:val="22"/>
        </w:rPr>
        <w:t>made</w:t>
      </w:r>
      <w:r w:rsidR="008507E1">
        <w:rPr>
          <w:szCs w:val="22"/>
        </w:rPr>
        <w:t xml:space="preserve"> his own transport arrangements to reach to those stakeholders for interviews.</w:t>
      </w:r>
    </w:p>
    <w:p w14:paraId="5B475846" w14:textId="3DA84476" w:rsidR="00B07606" w:rsidRPr="00FF6488" w:rsidRDefault="00B07606" w:rsidP="00B07606">
      <w:pPr>
        <w:jc w:val="center"/>
        <w:rPr>
          <w:rFonts w:eastAsia="Calibri"/>
          <w:b/>
          <w:color w:val="0000FF"/>
          <w:sz w:val="24"/>
          <w:szCs w:val="24"/>
        </w:rPr>
      </w:pPr>
      <w:r w:rsidRPr="00FF6488">
        <w:rPr>
          <w:rFonts w:eastAsia="Calibri"/>
          <w:b/>
          <w:color w:val="0000FF"/>
          <w:sz w:val="24"/>
          <w:szCs w:val="24"/>
        </w:rPr>
        <w:lastRenderedPageBreak/>
        <w:t>2.</w:t>
      </w:r>
      <w:r w:rsidRPr="00FF6488">
        <w:rPr>
          <w:rFonts w:eastAsia="Calibri"/>
          <w:b/>
          <w:color w:val="0000FF"/>
          <w:sz w:val="24"/>
          <w:szCs w:val="24"/>
        </w:rPr>
        <w:tab/>
      </w:r>
      <w:r w:rsidR="00D47F45" w:rsidRPr="00FF6488">
        <w:rPr>
          <w:rFonts w:eastAsia="Calibri"/>
          <w:b/>
          <w:color w:val="0000FF"/>
          <w:sz w:val="24"/>
          <w:szCs w:val="24"/>
        </w:rPr>
        <w:t xml:space="preserve">THE PROJECT </w:t>
      </w:r>
      <w:r w:rsidRPr="00FF6488">
        <w:rPr>
          <w:rFonts w:eastAsia="Calibri"/>
          <w:b/>
          <w:color w:val="0000FF"/>
          <w:sz w:val="24"/>
          <w:szCs w:val="24"/>
        </w:rPr>
        <w:t>BACKGROUND</w:t>
      </w:r>
    </w:p>
    <w:p w14:paraId="5B126F30" w14:textId="77777777" w:rsidR="00B07606" w:rsidRPr="006A3C17" w:rsidRDefault="00B07606" w:rsidP="00B07606">
      <w:pPr>
        <w:keepNext/>
        <w:keepLines/>
        <w:spacing w:after="0" w:line="240" w:lineRule="auto"/>
        <w:outlineLvl w:val="0"/>
        <w:rPr>
          <w:rFonts w:eastAsiaTheme="majorEastAsia"/>
          <w:b/>
          <w:bCs/>
          <w:color w:val="FF0000"/>
          <w:sz w:val="24"/>
          <w:szCs w:val="24"/>
          <w:lang w:val="en-GB"/>
        </w:rPr>
      </w:pPr>
      <w:bookmarkStart w:id="16" w:name="_Toc89808179"/>
      <w:bookmarkStart w:id="17" w:name="_Toc89808569"/>
      <w:r w:rsidRPr="006A3C17">
        <w:rPr>
          <w:rFonts w:eastAsiaTheme="majorEastAsia"/>
          <w:b/>
          <w:bCs/>
          <w:color w:val="FF0000"/>
          <w:sz w:val="24"/>
          <w:szCs w:val="24"/>
          <w:lang w:val="en-GB"/>
        </w:rPr>
        <w:t>2.1.</w:t>
      </w:r>
      <w:r w:rsidRPr="006A3C17">
        <w:rPr>
          <w:rFonts w:eastAsiaTheme="majorEastAsia"/>
          <w:b/>
          <w:bCs/>
          <w:color w:val="FF0000"/>
          <w:sz w:val="24"/>
          <w:szCs w:val="24"/>
          <w:lang w:val="en-GB"/>
        </w:rPr>
        <w:tab/>
        <w:t>Project background and context</w:t>
      </w:r>
      <w:bookmarkEnd w:id="16"/>
      <w:bookmarkEnd w:id="17"/>
      <w:r w:rsidRPr="006A3C17">
        <w:rPr>
          <w:rFonts w:eastAsiaTheme="majorEastAsia"/>
          <w:b/>
          <w:bCs/>
          <w:color w:val="FF0000"/>
          <w:sz w:val="24"/>
          <w:szCs w:val="24"/>
          <w:lang w:val="en-GB"/>
        </w:rPr>
        <w:t xml:space="preserve"> </w:t>
      </w:r>
    </w:p>
    <w:p w14:paraId="6D4064A5" w14:textId="77777777" w:rsidR="00B07606" w:rsidRPr="00B07606" w:rsidRDefault="00B07606" w:rsidP="00B07606">
      <w:pPr>
        <w:spacing w:after="0" w:line="240" w:lineRule="auto"/>
        <w:jc w:val="both"/>
        <w:rPr>
          <w:b/>
          <w:bCs/>
          <w:color w:val="4472C4" w:themeColor="accent1"/>
        </w:rPr>
      </w:pPr>
    </w:p>
    <w:p w14:paraId="5A61F079" w14:textId="1F981485" w:rsidR="00B07606" w:rsidRPr="00B07606" w:rsidRDefault="00B07606" w:rsidP="00B07606">
      <w:pPr>
        <w:autoSpaceDE w:val="0"/>
        <w:autoSpaceDN w:val="0"/>
        <w:adjustRightInd w:val="0"/>
        <w:spacing w:after="0" w:line="240" w:lineRule="auto"/>
        <w:jc w:val="both"/>
      </w:pPr>
      <w:r w:rsidRPr="00B07606">
        <w:t xml:space="preserve">Due to their </w:t>
      </w:r>
      <w:proofErr w:type="gramStart"/>
      <w:r w:rsidRPr="00B07606">
        <w:t>particular characteristics</w:t>
      </w:r>
      <w:proofErr w:type="gramEnd"/>
      <w:r w:rsidRPr="00B07606">
        <w:t xml:space="preserve">, </w:t>
      </w:r>
      <w:r w:rsidR="00007363">
        <w:t>Pacific</w:t>
      </w:r>
      <w:r w:rsidR="00D852D6">
        <w:t xml:space="preserve"> </w:t>
      </w:r>
      <w:r w:rsidRPr="00B07606">
        <w:t xml:space="preserve">small island developing states </w:t>
      </w:r>
      <w:r w:rsidR="00D852D6">
        <w:t xml:space="preserve">(PSIDS) </w:t>
      </w:r>
      <w:r w:rsidRPr="00B07606">
        <w:t xml:space="preserve">and especially atoll nations are uniquely exposed to climate risks. For good reason, therefore, Pacific leaders have acknowledged climate change as the greatest threat to security in the region. However, the likely effects on security and potential conflicts are yet to be explored in detail by regional organisations and national governments. Rising sea levels, king tides, flooding, </w:t>
      </w:r>
      <w:proofErr w:type="gramStart"/>
      <w:r w:rsidRPr="00B07606">
        <w:t>drought</w:t>
      </w:r>
      <w:proofErr w:type="gramEnd"/>
      <w:r w:rsidRPr="00B07606">
        <w:t xml:space="preserve"> and extreme weather events threaten to overwhelm infrastructure, disrupt economies and displace populations. Such stressors place a massive burden on the coping capacity of states and societies and can trigger a web of cascading effects that challenge their ability to absorb shocks of this scale. Where critical thresholds are met and coping capacities exhausted, this can ultimately threaten peace and security. </w:t>
      </w:r>
    </w:p>
    <w:p w14:paraId="7A532666" w14:textId="77777777" w:rsidR="00B07606" w:rsidRPr="00B07606" w:rsidRDefault="00B07606" w:rsidP="00B07606">
      <w:pPr>
        <w:autoSpaceDE w:val="0"/>
        <w:autoSpaceDN w:val="0"/>
        <w:adjustRightInd w:val="0"/>
        <w:spacing w:after="0" w:line="240" w:lineRule="auto"/>
        <w:jc w:val="both"/>
      </w:pPr>
    </w:p>
    <w:p w14:paraId="62F50C17" w14:textId="77777777" w:rsidR="00B07606" w:rsidRPr="00B07606" w:rsidRDefault="00B07606" w:rsidP="00B07606">
      <w:pPr>
        <w:autoSpaceDE w:val="0"/>
        <w:autoSpaceDN w:val="0"/>
        <w:adjustRightInd w:val="0"/>
        <w:spacing w:after="0" w:line="240" w:lineRule="auto"/>
        <w:jc w:val="both"/>
      </w:pPr>
      <w:r w:rsidRPr="00B07606">
        <w:t xml:space="preserve">Given the lack of pace in global mitigation efforts, adaptation has assumed critical importance </w:t>
      </w:r>
      <w:proofErr w:type="gramStart"/>
      <w:r w:rsidRPr="00B07606">
        <w:t>in order to</w:t>
      </w:r>
      <w:proofErr w:type="gramEnd"/>
      <w:r w:rsidRPr="00B07606">
        <w:t xml:space="preserve"> moderate the adverse impacts of climate change. In this regard, building resilience and reducing insecurity of the most vulnerable nations and communities are imperative. In the context of the Pacific region, this requires inter alia efforts to enhance the management of land and ocean resources and address rapid transitions and political instability. While there is a consensus among governments and experts in the Pacific that climate is a very real threat to security in many ways, little has been done to map out the drivers and dynamics of potential conflict across different countries in the region, which vary in terms of the pace, </w:t>
      </w:r>
      <w:proofErr w:type="gramStart"/>
      <w:r w:rsidRPr="00B07606">
        <w:t>scale</w:t>
      </w:r>
      <w:proofErr w:type="gramEnd"/>
      <w:r w:rsidRPr="00B07606">
        <w:t xml:space="preserve"> and nature of multiple interacting threats. </w:t>
      </w:r>
    </w:p>
    <w:p w14:paraId="6DDDC411" w14:textId="77777777" w:rsidR="00B07606" w:rsidRPr="00B07606" w:rsidRDefault="00B07606" w:rsidP="00B07606">
      <w:pPr>
        <w:autoSpaceDE w:val="0"/>
        <w:autoSpaceDN w:val="0"/>
        <w:adjustRightInd w:val="0"/>
        <w:spacing w:after="0" w:line="240" w:lineRule="auto"/>
        <w:jc w:val="both"/>
      </w:pPr>
    </w:p>
    <w:p w14:paraId="6FB7A7B9" w14:textId="77777777" w:rsidR="00B07606" w:rsidRPr="00B07606" w:rsidRDefault="00B07606" w:rsidP="00B07606">
      <w:pPr>
        <w:autoSpaceDE w:val="0"/>
        <w:autoSpaceDN w:val="0"/>
        <w:adjustRightInd w:val="0"/>
        <w:spacing w:after="0" w:line="240" w:lineRule="auto"/>
        <w:jc w:val="both"/>
      </w:pPr>
      <w:r w:rsidRPr="00B07606">
        <w:t xml:space="preserve">There are several emerging examples of interlinkages between climate changes and security risks. In a region characterized by a strong sense of identity and culture unique to each country, and often to individual islands, the integration of regional migrants can prove challenging. Tensions regarding migrant communities have contributed to riots in several Pacific islands in recent years and are likely to grow in strength as climate change is expected to forcefully displace populations in large numbers. As global warming drives ocean acidification and a shrinking blue economy reduces traditional livelihood opportunities, illicit activities in the region have experienced an uptick. While it is unclear on the full gendered and youth implications of this, </w:t>
      </w:r>
      <w:proofErr w:type="gramStart"/>
      <w:r w:rsidRPr="00B07606">
        <w:t>it is clear that Pacific</w:t>
      </w:r>
      <w:proofErr w:type="gramEnd"/>
      <w:r w:rsidRPr="00B07606">
        <w:t xml:space="preserve"> Island nations, especially small atoll nations, tend to have weak national mechanisms to prevent, protect and prosecute illicit actives. The aftermath of recent cyclones and typhoons across the Pacific witnessed heightened crime rates and threatened to erode the rule of law in several states. </w:t>
      </w:r>
    </w:p>
    <w:p w14:paraId="73AA659B" w14:textId="77777777" w:rsidR="00B07606" w:rsidRPr="00B07606" w:rsidRDefault="00B07606" w:rsidP="00B07606">
      <w:pPr>
        <w:autoSpaceDE w:val="0"/>
        <w:autoSpaceDN w:val="0"/>
        <w:adjustRightInd w:val="0"/>
        <w:spacing w:after="0" w:line="240" w:lineRule="auto"/>
        <w:jc w:val="both"/>
      </w:pPr>
    </w:p>
    <w:p w14:paraId="6B08DFD2" w14:textId="77777777" w:rsidR="00B07606" w:rsidRPr="00B07606" w:rsidRDefault="00B07606" w:rsidP="00B07606">
      <w:pPr>
        <w:autoSpaceDE w:val="0"/>
        <w:autoSpaceDN w:val="0"/>
        <w:adjustRightInd w:val="0"/>
        <w:spacing w:after="0" w:line="240" w:lineRule="auto"/>
        <w:jc w:val="both"/>
      </w:pPr>
      <w:r w:rsidRPr="00B07606">
        <w:t xml:space="preserve">Climate change affects are also felt most strongly at the local level and often the burden is disproportionally carried by women. The Pacific already experiences high levels of domestic and gender-based violence and climate change threatens to further exacerbate existing disadvantages, vulnerabilities, and inequalities facing women in their communities. By understanding why these vulnerabilities exist and planning for them accordingly in climate change mitigation or disaster risk reduction programing is extremely important. Similarly, youth are experiencing an outsized effect of climate change as decreasing livelihood opportunities threaten the viability of their cultural identities and may force them to relocate, thus uprooting young people and confronting them with </w:t>
      </w:r>
      <w:proofErr w:type="gramStart"/>
      <w:r w:rsidRPr="00B07606">
        <w:t>a number of</w:t>
      </w:r>
      <w:proofErr w:type="gramEnd"/>
      <w:r w:rsidRPr="00B07606">
        <w:t xml:space="preserve"> socio-economic and political challenges. </w:t>
      </w:r>
    </w:p>
    <w:p w14:paraId="4E7F6683" w14:textId="77777777" w:rsidR="00B07606" w:rsidRPr="00B07606" w:rsidRDefault="00B07606" w:rsidP="00B07606">
      <w:pPr>
        <w:autoSpaceDE w:val="0"/>
        <w:autoSpaceDN w:val="0"/>
        <w:adjustRightInd w:val="0"/>
        <w:spacing w:after="0" w:line="240" w:lineRule="auto"/>
        <w:jc w:val="both"/>
      </w:pPr>
    </w:p>
    <w:p w14:paraId="088C86BC" w14:textId="77777777" w:rsidR="00B07606" w:rsidRPr="00B07606" w:rsidRDefault="00B07606" w:rsidP="00B07606">
      <w:pPr>
        <w:spacing w:line="22" w:lineRule="atLeast"/>
        <w:contextualSpacing/>
        <w:jc w:val="both"/>
        <w:rPr>
          <w:color w:val="auto"/>
          <w:szCs w:val="22"/>
        </w:rPr>
      </w:pPr>
      <w:r w:rsidRPr="00B07606">
        <w:rPr>
          <w:color w:val="auto"/>
          <w:szCs w:val="22"/>
        </w:rPr>
        <w:t>Besides these examples of early indications for potential climate-related security risks, recent research undertaken in the framework of the Climate Security Experts Network and consultations in the development of this project have arrived at the following set of broad-brush pathways:</w:t>
      </w:r>
    </w:p>
    <w:p w14:paraId="1219974B" w14:textId="77777777" w:rsidR="00B07606" w:rsidRPr="00B07606" w:rsidRDefault="00B07606" w:rsidP="00B07606">
      <w:pPr>
        <w:spacing w:line="22" w:lineRule="atLeast"/>
        <w:ind w:left="720"/>
        <w:contextualSpacing/>
        <w:jc w:val="both"/>
        <w:rPr>
          <w:color w:val="auto"/>
          <w:szCs w:val="22"/>
          <w:lang w:val="en-GB"/>
        </w:rPr>
      </w:pPr>
    </w:p>
    <w:p w14:paraId="7ACDC62D" w14:textId="77777777" w:rsidR="00B07606" w:rsidRPr="00B07606" w:rsidRDefault="00B07606">
      <w:pPr>
        <w:numPr>
          <w:ilvl w:val="0"/>
          <w:numId w:val="3"/>
        </w:numPr>
        <w:spacing w:line="22" w:lineRule="atLeast"/>
        <w:contextualSpacing/>
        <w:jc w:val="both"/>
        <w:rPr>
          <w:color w:val="auto"/>
          <w:szCs w:val="22"/>
          <w:lang w:val="en-GB"/>
        </w:rPr>
      </w:pPr>
      <w:r w:rsidRPr="00B07606">
        <w:rPr>
          <w:i/>
          <w:iCs/>
          <w:color w:val="auto"/>
          <w:szCs w:val="22"/>
          <w:lang w:val="en-GB"/>
        </w:rPr>
        <w:t>Displacement and forced migration</w:t>
      </w:r>
    </w:p>
    <w:p w14:paraId="43389373" w14:textId="77777777" w:rsidR="00B07606" w:rsidRPr="00B07606" w:rsidRDefault="00B07606">
      <w:pPr>
        <w:numPr>
          <w:ilvl w:val="0"/>
          <w:numId w:val="3"/>
        </w:numPr>
        <w:spacing w:line="22" w:lineRule="atLeast"/>
        <w:contextualSpacing/>
        <w:jc w:val="both"/>
        <w:rPr>
          <w:color w:val="auto"/>
          <w:szCs w:val="22"/>
          <w:lang w:val="en-GB"/>
        </w:rPr>
      </w:pPr>
      <w:r w:rsidRPr="00B07606">
        <w:rPr>
          <w:i/>
          <w:iCs/>
          <w:color w:val="auto"/>
          <w:szCs w:val="22"/>
          <w:lang w:val="en-GB"/>
        </w:rPr>
        <w:t>Developmental stress and coping capacity</w:t>
      </w:r>
    </w:p>
    <w:p w14:paraId="6C7D7A37" w14:textId="77777777" w:rsidR="00B07606" w:rsidRPr="00B07606" w:rsidRDefault="00B07606">
      <w:pPr>
        <w:numPr>
          <w:ilvl w:val="0"/>
          <w:numId w:val="3"/>
        </w:numPr>
        <w:spacing w:line="22" w:lineRule="atLeast"/>
        <w:contextualSpacing/>
        <w:jc w:val="both"/>
        <w:rPr>
          <w:color w:val="auto"/>
          <w:szCs w:val="22"/>
          <w:lang w:val="en-GB"/>
        </w:rPr>
      </w:pPr>
      <w:r w:rsidRPr="00B07606">
        <w:rPr>
          <w:i/>
          <w:iCs/>
          <w:color w:val="auto"/>
          <w:szCs w:val="22"/>
          <w:lang w:val="en-GB"/>
        </w:rPr>
        <w:t>Challenges to the blue economy</w:t>
      </w:r>
    </w:p>
    <w:p w14:paraId="24C68F36" w14:textId="77777777" w:rsidR="00B07606" w:rsidRPr="00B07606" w:rsidRDefault="00B07606">
      <w:pPr>
        <w:numPr>
          <w:ilvl w:val="0"/>
          <w:numId w:val="3"/>
        </w:numPr>
        <w:spacing w:line="22" w:lineRule="atLeast"/>
        <w:contextualSpacing/>
        <w:jc w:val="both"/>
        <w:rPr>
          <w:color w:val="auto"/>
          <w:szCs w:val="22"/>
          <w:lang w:val="en-GB"/>
        </w:rPr>
      </w:pPr>
      <w:r w:rsidRPr="00B07606">
        <w:rPr>
          <w:i/>
          <w:iCs/>
          <w:color w:val="auto"/>
          <w:szCs w:val="22"/>
          <w:lang w:val="en-GB"/>
        </w:rPr>
        <w:t xml:space="preserve">Health, </w:t>
      </w:r>
      <w:proofErr w:type="gramStart"/>
      <w:r w:rsidRPr="00B07606">
        <w:rPr>
          <w:i/>
          <w:iCs/>
          <w:color w:val="auto"/>
          <w:szCs w:val="22"/>
          <w:lang w:val="en-GB"/>
        </w:rPr>
        <w:t>food</w:t>
      </w:r>
      <w:proofErr w:type="gramEnd"/>
      <w:r w:rsidRPr="00B07606">
        <w:rPr>
          <w:i/>
          <w:iCs/>
          <w:color w:val="auto"/>
          <w:szCs w:val="22"/>
          <w:lang w:val="en-GB"/>
        </w:rPr>
        <w:t xml:space="preserve"> and water security</w:t>
      </w:r>
    </w:p>
    <w:p w14:paraId="7070CE93" w14:textId="77777777" w:rsidR="00B07606" w:rsidRPr="00B07606" w:rsidRDefault="00B07606">
      <w:pPr>
        <w:numPr>
          <w:ilvl w:val="0"/>
          <w:numId w:val="3"/>
        </w:numPr>
        <w:spacing w:line="22" w:lineRule="atLeast"/>
        <w:contextualSpacing/>
        <w:jc w:val="both"/>
        <w:rPr>
          <w:color w:val="auto"/>
          <w:szCs w:val="22"/>
          <w:lang w:val="en-GB"/>
        </w:rPr>
      </w:pPr>
      <w:r w:rsidRPr="00B07606">
        <w:rPr>
          <w:i/>
          <w:iCs/>
          <w:color w:val="auto"/>
          <w:szCs w:val="22"/>
          <w:lang w:val="en-GB"/>
        </w:rPr>
        <w:t>Coping capacity and natural disasters</w:t>
      </w:r>
    </w:p>
    <w:p w14:paraId="32B1D3F1" w14:textId="78C38FAA" w:rsidR="00B07606" w:rsidRPr="00D34388" w:rsidRDefault="00B07606">
      <w:pPr>
        <w:numPr>
          <w:ilvl w:val="0"/>
          <w:numId w:val="3"/>
        </w:numPr>
        <w:spacing w:line="22" w:lineRule="atLeast"/>
        <w:contextualSpacing/>
        <w:jc w:val="both"/>
        <w:rPr>
          <w:color w:val="auto"/>
          <w:szCs w:val="22"/>
          <w:lang w:val="en-GB"/>
        </w:rPr>
      </w:pPr>
      <w:r w:rsidRPr="00B07606">
        <w:rPr>
          <w:i/>
          <w:iCs/>
          <w:color w:val="auto"/>
          <w:szCs w:val="22"/>
          <w:lang w:val="en-GB"/>
        </w:rPr>
        <w:lastRenderedPageBreak/>
        <w:t>Impacts of sea-level rise on maritime zone and boundaries</w:t>
      </w:r>
    </w:p>
    <w:p w14:paraId="016B6399" w14:textId="77777777" w:rsidR="00D34388" w:rsidRPr="00B07606" w:rsidRDefault="00D34388" w:rsidP="00D34388">
      <w:pPr>
        <w:spacing w:line="22" w:lineRule="atLeast"/>
        <w:ind w:left="720"/>
        <w:contextualSpacing/>
        <w:jc w:val="both"/>
        <w:rPr>
          <w:color w:val="auto"/>
          <w:szCs w:val="22"/>
          <w:lang w:val="en-GB"/>
        </w:rPr>
      </w:pPr>
    </w:p>
    <w:p w14:paraId="6B1C85D0" w14:textId="77777777" w:rsidR="00B07606" w:rsidRPr="00B07606" w:rsidRDefault="00B07606" w:rsidP="00B07606">
      <w:pPr>
        <w:autoSpaceDE w:val="0"/>
        <w:autoSpaceDN w:val="0"/>
        <w:adjustRightInd w:val="0"/>
        <w:spacing w:after="0" w:line="240" w:lineRule="auto"/>
        <w:jc w:val="both"/>
      </w:pPr>
      <w:r w:rsidRPr="00B07606">
        <w:t xml:space="preserve">These pathways represent a mix of quick onset and slow onset disasters that unravel under different timeframes. They are also cascading, interlinked and with feedback loops; a better understanding of not only discrete risks but the compound effects are part of the challenge. Similarly, required responses would ultimately range from managing and reducing the risk to viable livelihoods and strengthening institutions or conflict resolution mechanisms – in a holistic fashion. In the </w:t>
      </w:r>
      <w:proofErr w:type="spellStart"/>
      <w:r w:rsidRPr="00B07606">
        <w:t>Boe</w:t>
      </w:r>
      <w:proofErr w:type="spellEnd"/>
      <w:r w:rsidRPr="00B07606">
        <w:t xml:space="preserve"> Declaration Action Plan, environment and resource security are identified. With PSIDS heavily dependent on biodiversity and natural resources, the scale and high-speed of current and projected impacts on PSIDS ecosystems are exceptional and pose major risks for the many constituents of human security supported by nature (income, food, water, shelter, </w:t>
      </w:r>
      <w:proofErr w:type="gramStart"/>
      <w:r w:rsidRPr="00B07606">
        <w:t>health</w:t>
      </w:r>
      <w:proofErr w:type="gramEnd"/>
      <w:r w:rsidRPr="00B07606">
        <w:t xml:space="preserve"> and energy).</w:t>
      </w:r>
    </w:p>
    <w:p w14:paraId="40465E6B" w14:textId="77777777" w:rsidR="00B07606" w:rsidRPr="00B07606" w:rsidRDefault="00B07606" w:rsidP="00B07606">
      <w:pPr>
        <w:autoSpaceDE w:val="0"/>
        <w:autoSpaceDN w:val="0"/>
        <w:adjustRightInd w:val="0"/>
        <w:spacing w:after="0" w:line="240" w:lineRule="auto"/>
        <w:jc w:val="both"/>
        <w:rPr>
          <w:sz w:val="23"/>
          <w:szCs w:val="23"/>
        </w:rPr>
      </w:pPr>
    </w:p>
    <w:p w14:paraId="66A11166" w14:textId="77777777" w:rsidR="00B07606" w:rsidRPr="006F6BC0" w:rsidRDefault="00B07606" w:rsidP="00B07606">
      <w:pPr>
        <w:autoSpaceDE w:val="0"/>
        <w:autoSpaceDN w:val="0"/>
        <w:adjustRightInd w:val="0"/>
        <w:spacing w:after="0" w:line="240" w:lineRule="auto"/>
        <w:jc w:val="both"/>
        <w:rPr>
          <w:szCs w:val="22"/>
        </w:rPr>
      </w:pPr>
      <w:r w:rsidRPr="006F6BC0">
        <w:rPr>
          <w:szCs w:val="22"/>
        </w:rPr>
        <w:t xml:space="preserve">Addressing the root cause of these threats to security in the Pacific lies largely outside the region, in the global political arena in which these small countries have an important moral voice that warrants amplification. Irrespective of the eventual success and pace of these efforts at the global level, the impact of climate change within the region itself is now inescapable. Adaptation, even to best-case scenarios, will require major investment that must be directed wisely. Countries require a deeper and more contextualized understanding of their own climate security profile to prevent or avert the worst-case scenarios, as well as to support focused advocacy on the global stage. </w:t>
      </w:r>
    </w:p>
    <w:p w14:paraId="4C2570C9" w14:textId="77777777" w:rsidR="00B07606" w:rsidRPr="006F6BC0" w:rsidRDefault="00B07606" w:rsidP="00B07606">
      <w:pPr>
        <w:autoSpaceDE w:val="0"/>
        <w:autoSpaceDN w:val="0"/>
        <w:adjustRightInd w:val="0"/>
        <w:spacing w:after="0" w:line="240" w:lineRule="auto"/>
        <w:jc w:val="both"/>
        <w:rPr>
          <w:szCs w:val="22"/>
        </w:rPr>
      </w:pPr>
    </w:p>
    <w:p w14:paraId="5364BD17" w14:textId="77777777" w:rsidR="00B07606" w:rsidRPr="006F6BC0" w:rsidRDefault="00B07606" w:rsidP="00B07606">
      <w:pPr>
        <w:autoSpaceDE w:val="0"/>
        <w:autoSpaceDN w:val="0"/>
        <w:adjustRightInd w:val="0"/>
        <w:spacing w:after="0" w:line="240" w:lineRule="auto"/>
        <w:jc w:val="both"/>
        <w:rPr>
          <w:szCs w:val="22"/>
        </w:rPr>
      </w:pPr>
      <w:r w:rsidRPr="006F6BC0">
        <w:rPr>
          <w:szCs w:val="22"/>
        </w:rPr>
        <w:t xml:space="preserve">The earlier responses can be formulated to address these threats before they gather pace and the more inclusive that such responses can be, the more likely societies and states are to be sufficiently resilient to withstand the challenges ahead, in line with the vision for the region endorsed by PIF Leaders in the Framework for Pacific Regionalism. There are specific opportunities and options at this stage because of the growing political acknowledgement – both internationally and domestically – that these threats to security are real and imminent, as well as the early emergence of good practice and lessons learned as governments and societies begin the process of designing responses to them. While there are competing geopolitical interests in the region, Pacific countries currently retain significant space to design and establish </w:t>
      </w:r>
      <w:proofErr w:type="gramStart"/>
      <w:r w:rsidRPr="006F6BC0">
        <w:rPr>
          <w:szCs w:val="22"/>
        </w:rPr>
        <w:t>regionally-owned</w:t>
      </w:r>
      <w:proofErr w:type="gramEnd"/>
      <w:r w:rsidRPr="006F6BC0">
        <w:rPr>
          <w:szCs w:val="22"/>
        </w:rPr>
        <w:t xml:space="preserve"> responses to future security threats arising from climate change. </w:t>
      </w:r>
    </w:p>
    <w:p w14:paraId="5AB6EEAD" w14:textId="77777777" w:rsidR="00B07606" w:rsidRPr="006F6BC0" w:rsidRDefault="00B07606" w:rsidP="00B07606">
      <w:pPr>
        <w:autoSpaceDE w:val="0"/>
        <w:autoSpaceDN w:val="0"/>
        <w:adjustRightInd w:val="0"/>
        <w:spacing w:after="0" w:line="240" w:lineRule="auto"/>
        <w:jc w:val="both"/>
        <w:rPr>
          <w:szCs w:val="22"/>
        </w:rPr>
      </w:pPr>
    </w:p>
    <w:p w14:paraId="36EF3C17" w14:textId="450C03C9" w:rsidR="00B07606" w:rsidRPr="006F6BC0" w:rsidRDefault="00B07606" w:rsidP="00B07606">
      <w:pPr>
        <w:spacing w:line="22" w:lineRule="atLeast"/>
        <w:contextualSpacing/>
        <w:jc w:val="both"/>
        <w:rPr>
          <w:color w:val="auto"/>
          <w:szCs w:val="22"/>
          <w:lang w:val="en-GB"/>
        </w:rPr>
      </w:pPr>
      <w:r w:rsidRPr="006F6BC0">
        <w:rPr>
          <w:szCs w:val="22"/>
        </w:rPr>
        <w:t xml:space="preserve">Responding to the call from member states, the recent visit of the Secretary-General to the Pacific took place in recognition of the severe vulnerability of the region to climate change and the Region’s proactive work to address the issues. Regional and sub-regional organizations, including the Pacific Islands Forum, PSIDS, Smaller Island States (SIS) and the Coalition of Atoll Nations on Climate Change (CANCC) have made head way on the issue, mobilizing behind – and helping to operationalize – the </w:t>
      </w:r>
      <w:proofErr w:type="spellStart"/>
      <w:r w:rsidRPr="006F6BC0">
        <w:rPr>
          <w:szCs w:val="22"/>
        </w:rPr>
        <w:t>Boe</w:t>
      </w:r>
      <w:proofErr w:type="spellEnd"/>
      <w:r w:rsidRPr="006F6BC0">
        <w:rPr>
          <w:szCs w:val="22"/>
        </w:rPr>
        <w:t xml:space="preserve"> Declaration of 2019 in which leaders from the region united to identify climate as the biggest security threat to their countries and peoples. On behalf of the UN, the Secretary-General undertook to support the region (and particularly vulnerable low-lying atoll countries) in their struggle against climate change and its impact - amplifying their voices globally and supporting their efforts at the national and regional levels to strengthen their resilience. This project seeks to assist in operationalizing that commitment.</w:t>
      </w:r>
    </w:p>
    <w:p w14:paraId="12E0FEA6" w14:textId="77777777" w:rsidR="00B07606" w:rsidRPr="006F6BC0" w:rsidRDefault="00B07606" w:rsidP="00B07606">
      <w:pPr>
        <w:spacing w:line="22" w:lineRule="atLeast"/>
        <w:contextualSpacing/>
        <w:jc w:val="both"/>
        <w:rPr>
          <w:color w:val="auto"/>
          <w:szCs w:val="22"/>
          <w:lang w:val="en-GB"/>
        </w:rPr>
      </w:pPr>
    </w:p>
    <w:p w14:paraId="7AF0696A" w14:textId="17E1B8E0" w:rsidR="00B07606" w:rsidRPr="006A3C17" w:rsidRDefault="00B07606" w:rsidP="00B07606">
      <w:pPr>
        <w:widowControl w:val="0"/>
        <w:pBdr>
          <w:top w:val="nil"/>
          <w:left w:val="nil"/>
          <w:bottom w:val="nil"/>
          <w:right w:val="nil"/>
          <w:between w:val="nil"/>
        </w:pBdr>
        <w:spacing w:after="0" w:line="240" w:lineRule="auto"/>
        <w:jc w:val="both"/>
        <w:rPr>
          <w:rFonts w:eastAsia="Calibri"/>
          <w:color w:val="FF0000"/>
          <w:sz w:val="24"/>
          <w:szCs w:val="24"/>
        </w:rPr>
      </w:pPr>
      <w:bookmarkStart w:id="18" w:name="_Hlk90666755"/>
      <w:r w:rsidRPr="006A3C17">
        <w:rPr>
          <w:rFonts w:eastAsia="Calibri"/>
          <w:b/>
          <w:bCs/>
          <w:color w:val="FF0000"/>
          <w:sz w:val="24"/>
          <w:szCs w:val="24"/>
        </w:rPr>
        <w:t>2.2.</w:t>
      </w:r>
      <w:r w:rsidRPr="006A3C17">
        <w:rPr>
          <w:rFonts w:eastAsia="Calibri"/>
          <w:b/>
          <w:bCs/>
          <w:color w:val="FF0000"/>
          <w:sz w:val="24"/>
          <w:szCs w:val="24"/>
        </w:rPr>
        <w:tab/>
        <w:t xml:space="preserve">The Project </w:t>
      </w:r>
    </w:p>
    <w:p w14:paraId="7408EF6E" w14:textId="77777777" w:rsidR="00B07606" w:rsidRPr="006E7417" w:rsidRDefault="00B07606" w:rsidP="00B07606">
      <w:pPr>
        <w:widowControl w:val="0"/>
        <w:pBdr>
          <w:top w:val="nil"/>
          <w:left w:val="nil"/>
          <w:bottom w:val="nil"/>
          <w:right w:val="nil"/>
          <w:between w:val="nil"/>
        </w:pBdr>
        <w:spacing w:after="0" w:line="240" w:lineRule="auto"/>
        <w:jc w:val="both"/>
        <w:rPr>
          <w:rFonts w:eastAsia="Calibri"/>
          <w:sz w:val="16"/>
        </w:rPr>
      </w:pPr>
    </w:p>
    <w:bookmarkEnd w:id="18"/>
    <w:p w14:paraId="4CDCB879" w14:textId="3C9FDFCA" w:rsidR="003B414C" w:rsidRDefault="00B07606" w:rsidP="00B07606">
      <w:pPr>
        <w:spacing w:line="22" w:lineRule="atLeast"/>
        <w:contextualSpacing/>
        <w:jc w:val="both"/>
        <w:rPr>
          <w:color w:val="auto"/>
          <w:szCs w:val="22"/>
          <w:lang w:val="en-GB"/>
        </w:rPr>
      </w:pPr>
      <w:r w:rsidRPr="00B07606">
        <w:rPr>
          <w:color w:val="auto"/>
          <w:szCs w:val="22"/>
          <w:lang w:val="en-GB"/>
        </w:rPr>
        <w:t>The connection between climate change and human security is complex and multi-layered and crosses with political, social, environmental, economic, and demographic factors. Climate change is often mentioned as an ultimate "threat multiplier", aggravating already fragile situations and potentially contributing to further social tensions in some parts of the world.</w:t>
      </w:r>
      <w:r w:rsidR="003B414C">
        <w:rPr>
          <w:color w:val="auto"/>
          <w:szCs w:val="22"/>
          <w:lang w:val="en-GB"/>
        </w:rPr>
        <w:t xml:space="preserve"> </w:t>
      </w:r>
      <w:r w:rsidRPr="00B07606">
        <w:rPr>
          <w:color w:val="auto"/>
          <w:szCs w:val="22"/>
          <w:lang w:val="en-GB"/>
        </w:rPr>
        <w:t xml:space="preserve">In the Pacific, the human security risks associated with climate-related disasters are not a distant future scenario but are already a reality for </w:t>
      </w:r>
      <w:proofErr w:type="gramStart"/>
      <w:r w:rsidRPr="00B07606">
        <w:rPr>
          <w:color w:val="auto"/>
          <w:szCs w:val="22"/>
          <w:lang w:val="en-GB"/>
        </w:rPr>
        <w:t>the majority of</w:t>
      </w:r>
      <w:proofErr w:type="gramEnd"/>
      <w:r w:rsidRPr="00B07606">
        <w:rPr>
          <w:color w:val="auto"/>
          <w:szCs w:val="22"/>
          <w:lang w:val="en-GB"/>
        </w:rPr>
        <w:t xml:space="preserve"> Pacific people. Pacific leaders, through the 2018 </w:t>
      </w:r>
      <w:proofErr w:type="spellStart"/>
      <w:r w:rsidRPr="00B07606">
        <w:rPr>
          <w:color w:val="auto"/>
          <w:szCs w:val="22"/>
          <w:lang w:val="en-GB"/>
        </w:rPr>
        <w:t>Boe</w:t>
      </w:r>
      <w:proofErr w:type="spellEnd"/>
      <w:r w:rsidRPr="00B07606">
        <w:rPr>
          <w:color w:val="auto"/>
          <w:szCs w:val="22"/>
          <w:lang w:val="en-GB"/>
        </w:rPr>
        <w:t xml:space="preserve"> Declaration, have recognized climate change as the single greatest threat to the livelihoods, </w:t>
      </w:r>
      <w:proofErr w:type="gramStart"/>
      <w:r w:rsidRPr="00B07606">
        <w:rPr>
          <w:color w:val="auto"/>
          <w:szCs w:val="22"/>
          <w:lang w:val="en-GB"/>
        </w:rPr>
        <w:t>security</w:t>
      </w:r>
      <w:proofErr w:type="gramEnd"/>
      <w:r w:rsidRPr="00B07606">
        <w:rPr>
          <w:color w:val="auto"/>
          <w:szCs w:val="22"/>
          <w:lang w:val="en-GB"/>
        </w:rPr>
        <w:t xml:space="preserve"> and</w:t>
      </w:r>
      <w:r w:rsidR="003B414C">
        <w:rPr>
          <w:color w:val="auto"/>
          <w:szCs w:val="22"/>
          <w:lang w:val="en-GB"/>
        </w:rPr>
        <w:t xml:space="preserve"> </w:t>
      </w:r>
      <w:r w:rsidRPr="00B07606">
        <w:rPr>
          <w:color w:val="auto"/>
          <w:szCs w:val="22"/>
          <w:lang w:val="en-GB"/>
        </w:rPr>
        <w:t xml:space="preserve">well-being of the Pacific. </w:t>
      </w:r>
    </w:p>
    <w:p w14:paraId="26C708C5" w14:textId="77777777" w:rsidR="003B414C" w:rsidRPr="006E7417" w:rsidRDefault="003B414C" w:rsidP="00B07606">
      <w:pPr>
        <w:spacing w:line="22" w:lineRule="atLeast"/>
        <w:contextualSpacing/>
        <w:jc w:val="both"/>
        <w:rPr>
          <w:color w:val="auto"/>
          <w:sz w:val="12"/>
          <w:szCs w:val="12"/>
          <w:lang w:val="en-GB"/>
        </w:rPr>
      </w:pPr>
    </w:p>
    <w:p w14:paraId="6CB3214F" w14:textId="39EA5D9A" w:rsidR="00B07606" w:rsidRDefault="00B07606" w:rsidP="00B07606">
      <w:pPr>
        <w:spacing w:line="22" w:lineRule="atLeast"/>
        <w:contextualSpacing/>
        <w:jc w:val="both"/>
        <w:rPr>
          <w:color w:val="auto"/>
          <w:szCs w:val="22"/>
          <w:lang w:val="en-GB"/>
        </w:rPr>
      </w:pPr>
      <w:r w:rsidRPr="00B07606">
        <w:rPr>
          <w:color w:val="auto"/>
          <w:szCs w:val="22"/>
          <w:lang w:val="en-GB"/>
        </w:rPr>
        <w:lastRenderedPageBreak/>
        <w:t xml:space="preserve">Although climate change is cited as the most significant security threat to the South Pacific, its likely effects on security and potential conflict are yet to be widely explored by the international and regional organizations present on the ground. These fragility and instability risks will affect men, </w:t>
      </w:r>
      <w:proofErr w:type="gramStart"/>
      <w:r w:rsidRPr="00B07606">
        <w:rPr>
          <w:color w:val="auto"/>
          <w:szCs w:val="22"/>
          <w:lang w:val="en-GB"/>
        </w:rPr>
        <w:t>women</w:t>
      </w:r>
      <w:proofErr w:type="gramEnd"/>
      <w:r w:rsidRPr="00B07606">
        <w:rPr>
          <w:color w:val="auto"/>
          <w:szCs w:val="22"/>
          <w:lang w:val="en-GB"/>
        </w:rPr>
        <w:t xml:space="preserve"> and youth differently, and vary across the region both according to timeframes under consideration and depending on the country contexts. Emerging critical climate security risks that PS</w:t>
      </w:r>
      <w:r w:rsidR="00ED5A57">
        <w:rPr>
          <w:color w:val="auto"/>
          <w:szCs w:val="22"/>
          <w:lang w:val="en-GB"/>
        </w:rPr>
        <w:t>I</w:t>
      </w:r>
      <w:r w:rsidRPr="00B07606">
        <w:rPr>
          <w:color w:val="auto"/>
          <w:szCs w:val="22"/>
          <w:lang w:val="en-GB"/>
        </w:rPr>
        <w:t xml:space="preserve">DS face include impacts on human mobility, including displacement; potential for social tension linked to natural resource access and use; threats to food and water security, human </w:t>
      </w:r>
      <w:proofErr w:type="gramStart"/>
      <w:r w:rsidRPr="00B07606">
        <w:rPr>
          <w:color w:val="auto"/>
          <w:szCs w:val="22"/>
          <w:lang w:val="en-GB"/>
        </w:rPr>
        <w:t>health</w:t>
      </w:r>
      <w:proofErr w:type="gramEnd"/>
      <w:r w:rsidRPr="00B07606">
        <w:rPr>
          <w:color w:val="auto"/>
          <w:szCs w:val="22"/>
          <w:lang w:val="en-GB"/>
        </w:rPr>
        <w:t xml:space="preserve"> and productivity; and threats to territorial integrity and maritime boundaries due to sea-level rise.</w:t>
      </w:r>
    </w:p>
    <w:p w14:paraId="6F15A373" w14:textId="2C2C700F" w:rsidR="00EF2ADF" w:rsidRPr="006E7417" w:rsidRDefault="00EF2ADF" w:rsidP="00B07606">
      <w:pPr>
        <w:spacing w:line="22" w:lineRule="atLeast"/>
        <w:contextualSpacing/>
        <w:jc w:val="both"/>
        <w:rPr>
          <w:color w:val="auto"/>
          <w:sz w:val="16"/>
          <w:lang w:val="en-GB"/>
        </w:rPr>
      </w:pPr>
    </w:p>
    <w:p w14:paraId="004215D3" w14:textId="77777777" w:rsidR="00EF2ADF" w:rsidRPr="00EF2ADF" w:rsidRDefault="00EF2ADF" w:rsidP="00EF2ADF">
      <w:pPr>
        <w:autoSpaceDE w:val="0"/>
        <w:autoSpaceDN w:val="0"/>
        <w:adjustRightInd w:val="0"/>
        <w:spacing w:after="0" w:line="240" w:lineRule="auto"/>
        <w:jc w:val="both"/>
        <w:rPr>
          <w:szCs w:val="22"/>
        </w:rPr>
      </w:pPr>
      <w:r w:rsidRPr="00EF2ADF">
        <w:rPr>
          <w:szCs w:val="22"/>
        </w:rPr>
        <w:t xml:space="preserve">To avoid reaching critical thresholds for social conflict and exhausting coping capacities, effective responses must be tailored to the unique political, economic, cultural, social, environmental and development circumstances of the region, and must work with and through national systems. </w:t>
      </w:r>
    </w:p>
    <w:p w14:paraId="3FD3BDE6" w14:textId="77777777" w:rsidR="00EF2ADF" w:rsidRPr="006E7417" w:rsidRDefault="00EF2ADF" w:rsidP="00B07606">
      <w:pPr>
        <w:spacing w:line="22" w:lineRule="atLeast"/>
        <w:contextualSpacing/>
        <w:jc w:val="both"/>
        <w:rPr>
          <w:color w:val="auto"/>
          <w:sz w:val="16"/>
          <w:lang w:val="en-GB"/>
        </w:rPr>
      </w:pPr>
    </w:p>
    <w:p w14:paraId="2205BB54" w14:textId="77777777" w:rsidR="003B414C" w:rsidRPr="003B414C" w:rsidRDefault="003B414C" w:rsidP="003B414C">
      <w:pPr>
        <w:autoSpaceDE w:val="0"/>
        <w:autoSpaceDN w:val="0"/>
        <w:adjustRightInd w:val="0"/>
        <w:spacing w:after="0" w:line="240" w:lineRule="auto"/>
        <w:jc w:val="both"/>
        <w:rPr>
          <w:szCs w:val="22"/>
        </w:rPr>
      </w:pPr>
      <w:r w:rsidRPr="003B414C">
        <w:rPr>
          <w:szCs w:val="22"/>
        </w:rPr>
        <w:t xml:space="preserve">The project responds to this need by providing capacity to Pacific Countries, with a focus on low lying Atoll nations, to assess, better understand and address their critical climate security challenges. This will be achieved </w:t>
      </w:r>
      <w:proofErr w:type="gramStart"/>
      <w:r w:rsidRPr="003B414C">
        <w:rPr>
          <w:szCs w:val="22"/>
        </w:rPr>
        <w:t>through:</w:t>
      </w:r>
      <w:proofErr w:type="gramEnd"/>
      <w:r w:rsidRPr="003B414C">
        <w:rPr>
          <w:szCs w:val="22"/>
        </w:rPr>
        <w:t xml:space="preserve"> the application of tailored climate security assessment approaches; inclusive youth and gender-sensitive dialogues; partnerships with the range of stakeholders operating across the aspects of climate security and supporting the uptake of key findings in relevant national, regional and international policy and resourcing strategies. These activities will add value through key regional frameworks and initiatives such as the </w:t>
      </w:r>
      <w:proofErr w:type="spellStart"/>
      <w:r w:rsidRPr="003B414C">
        <w:rPr>
          <w:szCs w:val="22"/>
        </w:rPr>
        <w:t>Boe</w:t>
      </w:r>
      <w:proofErr w:type="spellEnd"/>
      <w:r w:rsidRPr="003B414C">
        <w:rPr>
          <w:szCs w:val="22"/>
        </w:rPr>
        <w:t xml:space="preserve"> Declaration and Action Plan. The project is designed as a catalytic intervention to both strengthen capacity for global advocacy as well as capacity to plan and respond to challenges at the community, national and regional level in Pacific SIDS. </w:t>
      </w:r>
    </w:p>
    <w:p w14:paraId="635D2C8C" w14:textId="349D2E4F" w:rsidR="003B414C" w:rsidRPr="006E7417" w:rsidRDefault="003B414C" w:rsidP="00B07606">
      <w:pPr>
        <w:spacing w:line="22" w:lineRule="atLeast"/>
        <w:contextualSpacing/>
        <w:jc w:val="both"/>
        <w:rPr>
          <w:color w:val="auto"/>
          <w:sz w:val="16"/>
          <w:lang w:val="en-GB"/>
        </w:rPr>
      </w:pPr>
    </w:p>
    <w:p w14:paraId="0D065FF3" w14:textId="215D9616" w:rsidR="004274CA" w:rsidRPr="004274CA" w:rsidRDefault="004274CA" w:rsidP="004274CA">
      <w:pPr>
        <w:spacing w:line="22" w:lineRule="atLeast"/>
        <w:contextualSpacing/>
        <w:jc w:val="both"/>
        <w:rPr>
          <w:szCs w:val="22"/>
        </w:rPr>
      </w:pPr>
      <w:r w:rsidRPr="004274CA">
        <w:rPr>
          <w:szCs w:val="22"/>
        </w:rPr>
        <w:t>The objective of the Climate Security Project is</w:t>
      </w:r>
      <w:r>
        <w:rPr>
          <w:szCs w:val="22"/>
        </w:rPr>
        <w:t>, ‘</w:t>
      </w:r>
      <w:r w:rsidRPr="004274CA">
        <w:rPr>
          <w:szCs w:val="22"/>
        </w:rPr>
        <w:t>to</w:t>
      </w:r>
      <w:r w:rsidRPr="004274CA">
        <w:rPr>
          <w:i/>
          <w:iCs/>
          <w:color w:val="0000FF"/>
          <w:szCs w:val="22"/>
        </w:rPr>
        <w:t xml:space="preserve"> assess, monitor and coordination actions on reducing the impacts of critical climate security risks that are emerging in the Pacific region with a focus to 3 major atoll islands – Republic of Kiribati, Tuvalu and Republic of Marshall Islands (RMI).</w:t>
      </w:r>
      <w:r w:rsidRPr="004274CA">
        <w:rPr>
          <w:szCs w:val="22"/>
        </w:rPr>
        <w:t>’</w:t>
      </w:r>
    </w:p>
    <w:p w14:paraId="0DF0E3DD" w14:textId="77777777" w:rsidR="004274CA" w:rsidRPr="006E7417" w:rsidRDefault="004274CA" w:rsidP="004274CA">
      <w:pPr>
        <w:spacing w:line="22" w:lineRule="atLeast"/>
        <w:contextualSpacing/>
        <w:jc w:val="both"/>
        <w:rPr>
          <w:color w:val="auto"/>
          <w:sz w:val="12"/>
          <w:szCs w:val="12"/>
          <w:lang w:val="en-GB"/>
        </w:rPr>
      </w:pPr>
    </w:p>
    <w:p w14:paraId="2978CCA3" w14:textId="54794FA3" w:rsidR="00B07606" w:rsidRDefault="00B07606" w:rsidP="00B07606">
      <w:pPr>
        <w:contextualSpacing/>
        <w:jc w:val="both"/>
        <w:rPr>
          <w:color w:val="auto"/>
          <w:szCs w:val="22"/>
          <w:lang w:val="en-GB"/>
        </w:rPr>
      </w:pPr>
      <w:r w:rsidRPr="00B07606">
        <w:rPr>
          <w:color w:val="auto"/>
          <w:szCs w:val="22"/>
          <w:lang w:val="en-GB"/>
        </w:rPr>
        <w:t xml:space="preserve">The project has three main outcomes that are geared towards: </w:t>
      </w:r>
    </w:p>
    <w:p w14:paraId="4CF0F02A" w14:textId="77777777" w:rsidR="00D34388" w:rsidRPr="006E7417" w:rsidRDefault="00D34388" w:rsidP="00B07606">
      <w:pPr>
        <w:contextualSpacing/>
        <w:jc w:val="both"/>
        <w:rPr>
          <w:color w:val="auto"/>
          <w:sz w:val="12"/>
          <w:szCs w:val="12"/>
          <w:lang w:val="en-GB"/>
        </w:rPr>
      </w:pPr>
    </w:p>
    <w:p w14:paraId="1A4F5485" w14:textId="77777777" w:rsidR="00B07606" w:rsidRPr="00B07606" w:rsidRDefault="00B07606">
      <w:pPr>
        <w:numPr>
          <w:ilvl w:val="0"/>
          <w:numId w:val="2"/>
        </w:numPr>
        <w:contextualSpacing/>
        <w:jc w:val="both"/>
        <w:rPr>
          <w:i/>
          <w:iCs/>
          <w:color w:val="auto"/>
          <w:szCs w:val="22"/>
          <w:lang w:val="en-GB"/>
        </w:rPr>
      </w:pPr>
      <w:r w:rsidRPr="00B07606">
        <w:rPr>
          <w:i/>
          <w:iCs/>
          <w:color w:val="auto"/>
          <w:szCs w:val="22"/>
          <w:lang w:val="en-GB"/>
        </w:rPr>
        <w:t xml:space="preserve">empowering atoll states and regional actors to assess and address security threats of climate </w:t>
      </w:r>
      <w:proofErr w:type="gramStart"/>
      <w:r w:rsidRPr="00B07606">
        <w:rPr>
          <w:i/>
          <w:iCs/>
          <w:color w:val="auto"/>
          <w:szCs w:val="22"/>
          <w:lang w:val="en-GB"/>
        </w:rPr>
        <w:t>change;</w:t>
      </w:r>
      <w:proofErr w:type="gramEnd"/>
      <w:r w:rsidRPr="00B07606">
        <w:rPr>
          <w:i/>
          <w:iCs/>
          <w:color w:val="auto"/>
          <w:szCs w:val="22"/>
          <w:lang w:val="en-GB"/>
        </w:rPr>
        <w:t xml:space="preserve"> </w:t>
      </w:r>
    </w:p>
    <w:p w14:paraId="706A3AD8" w14:textId="77777777" w:rsidR="00B07606" w:rsidRPr="00B07606" w:rsidRDefault="00B07606">
      <w:pPr>
        <w:numPr>
          <w:ilvl w:val="0"/>
          <w:numId w:val="2"/>
        </w:numPr>
        <w:contextualSpacing/>
        <w:jc w:val="both"/>
        <w:rPr>
          <w:i/>
          <w:iCs/>
          <w:color w:val="auto"/>
          <w:szCs w:val="22"/>
          <w:lang w:val="en-GB"/>
        </w:rPr>
      </w:pPr>
      <w:r w:rsidRPr="00B07606">
        <w:rPr>
          <w:i/>
          <w:iCs/>
          <w:color w:val="auto"/>
          <w:szCs w:val="22"/>
          <w:lang w:val="en-GB"/>
        </w:rPr>
        <w:t>(ii) strengthening understanding, articulation and addressing of key climate related security risks with a focus on atoll nations and key climate security areas emerging in the region; and</w:t>
      </w:r>
    </w:p>
    <w:p w14:paraId="36606A14" w14:textId="77777777" w:rsidR="00B07606" w:rsidRPr="00B07606" w:rsidRDefault="00B07606">
      <w:pPr>
        <w:numPr>
          <w:ilvl w:val="0"/>
          <w:numId w:val="2"/>
        </w:numPr>
        <w:contextualSpacing/>
        <w:jc w:val="both"/>
        <w:rPr>
          <w:i/>
          <w:iCs/>
          <w:color w:val="auto"/>
          <w:szCs w:val="22"/>
          <w:lang w:val="en-GB"/>
        </w:rPr>
      </w:pPr>
      <w:r w:rsidRPr="00B07606">
        <w:rPr>
          <w:i/>
          <w:iCs/>
          <w:color w:val="auto"/>
          <w:szCs w:val="22"/>
          <w:lang w:val="en-GB"/>
        </w:rPr>
        <w:t xml:space="preserve">stronger advocacy by atoll nations and PICs in global forum for combatting climate change through greater emphasis on its impact on peace and security. </w:t>
      </w:r>
    </w:p>
    <w:p w14:paraId="1AA363E4" w14:textId="4FFC4EB4" w:rsidR="0069613B" w:rsidRDefault="00F91C08" w:rsidP="00D45316">
      <w:pPr>
        <w:pStyle w:val="Default"/>
        <w:jc w:val="both"/>
        <w:rPr>
          <w:rFonts w:ascii="Times New Roman" w:hAnsi="Times New Roman" w:cs="Times New Roman"/>
          <w:sz w:val="22"/>
          <w:szCs w:val="22"/>
        </w:rPr>
      </w:pPr>
      <w:bookmarkStart w:id="19" w:name="_Hlk121393366"/>
      <w:r w:rsidRPr="0069613B">
        <w:rPr>
          <w:rFonts w:ascii="Times New Roman" w:hAnsi="Times New Roman" w:cs="Times New Roman"/>
          <w:sz w:val="22"/>
          <w:szCs w:val="22"/>
        </w:rPr>
        <w:t xml:space="preserve">The project is implemented with </w:t>
      </w:r>
      <w:r w:rsidR="00D45316" w:rsidRPr="00D45316">
        <w:rPr>
          <w:rFonts w:ascii="Times New Roman" w:hAnsi="Times New Roman" w:cs="Times New Roman"/>
        </w:rPr>
        <w:t xml:space="preserve">the </w:t>
      </w:r>
      <w:r w:rsidR="00D45316" w:rsidRPr="00D45316">
        <w:rPr>
          <w:rFonts w:ascii="Times New Roman" w:hAnsi="Times New Roman" w:cs="Times New Roman"/>
          <w:sz w:val="22"/>
          <w:szCs w:val="22"/>
        </w:rPr>
        <w:t xml:space="preserve">UN Secretary General </w:t>
      </w:r>
      <w:r w:rsidRPr="00D45316">
        <w:rPr>
          <w:rFonts w:ascii="Times New Roman" w:hAnsi="Times New Roman" w:cs="Times New Roman"/>
          <w:sz w:val="22"/>
          <w:szCs w:val="22"/>
        </w:rPr>
        <w:t>Peace</w:t>
      </w:r>
      <w:r w:rsidRPr="0069613B">
        <w:rPr>
          <w:rFonts w:ascii="Times New Roman" w:hAnsi="Times New Roman" w:cs="Times New Roman"/>
          <w:sz w:val="22"/>
          <w:szCs w:val="22"/>
        </w:rPr>
        <w:t xml:space="preserve"> Building Fund’s (PBF) input of US$3,200,000</w:t>
      </w:r>
      <w:r w:rsidR="0069613B">
        <w:rPr>
          <w:rFonts w:ascii="Times New Roman" w:hAnsi="Times New Roman" w:cs="Times New Roman"/>
          <w:sz w:val="22"/>
          <w:szCs w:val="22"/>
        </w:rPr>
        <w:t xml:space="preserve"> in Kiribati, Tuvalu and RMI</w:t>
      </w:r>
      <w:r w:rsidRPr="0069613B">
        <w:rPr>
          <w:rFonts w:ascii="Times New Roman" w:hAnsi="Times New Roman" w:cs="Times New Roman"/>
          <w:sz w:val="22"/>
          <w:szCs w:val="22"/>
        </w:rPr>
        <w:t xml:space="preserve">. IOM provided an in-kind contribution of approximate value of $25,000 towards office space, office running costs and transportation in the RMI. UNDP provided an in-kind contribution of approximately $26,150 for staff time in this project implementing in the 3 countries. </w:t>
      </w:r>
      <w:r w:rsidR="0069613B" w:rsidRPr="0069613B">
        <w:rPr>
          <w:rFonts w:ascii="Times New Roman" w:hAnsi="Times New Roman" w:cs="Times New Roman"/>
          <w:sz w:val="22"/>
          <w:szCs w:val="22"/>
        </w:rPr>
        <w:t>The project document was signed on the 22nd of June 2020 and was officially launched on the 08</w:t>
      </w:r>
      <w:r w:rsidR="0069613B" w:rsidRPr="0069613B">
        <w:rPr>
          <w:rFonts w:ascii="Times New Roman" w:hAnsi="Times New Roman" w:cs="Times New Roman"/>
          <w:sz w:val="22"/>
          <w:szCs w:val="22"/>
          <w:vertAlign w:val="superscript"/>
        </w:rPr>
        <w:t>th</w:t>
      </w:r>
      <w:r w:rsidR="0069613B">
        <w:rPr>
          <w:rFonts w:ascii="Times New Roman" w:hAnsi="Times New Roman" w:cs="Times New Roman"/>
          <w:sz w:val="22"/>
          <w:szCs w:val="22"/>
        </w:rPr>
        <w:t xml:space="preserve"> </w:t>
      </w:r>
      <w:r w:rsidR="0069613B" w:rsidRPr="0069613B">
        <w:rPr>
          <w:rFonts w:ascii="Times New Roman" w:hAnsi="Times New Roman" w:cs="Times New Roman"/>
          <w:sz w:val="22"/>
          <w:szCs w:val="22"/>
        </w:rPr>
        <w:t>of September 2020. The project ha</w:t>
      </w:r>
      <w:r w:rsidR="0069613B">
        <w:rPr>
          <w:rFonts w:ascii="Times New Roman" w:hAnsi="Times New Roman" w:cs="Times New Roman"/>
          <w:sz w:val="22"/>
          <w:szCs w:val="22"/>
        </w:rPr>
        <w:t xml:space="preserve">d </w:t>
      </w:r>
      <w:r w:rsidR="0069613B" w:rsidRPr="0069613B">
        <w:rPr>
          <w:rFonts w:ascii="Times New Roman" w:hAnsi="Times New Roman" w:cs="Times New Roman"/>
          <w:sz w:val="22"/>
          <w:szCs w:val="22"/>
        </w:rPr>
        <w:t xml:space="preserve">a life of 2 years ending on June 30th, </w:t>
      </w:r>
      <w:proofErr w:type="gramStart"/>
      <w:r w:rsidR="0069613B" w:rsidRPr="0069613B">
        <w:rPr>
          <w:rFonts w:ascii="Times New Roman" w:hAnsi="Times New Roman" w:cs="Times New Roman"/>
          <w:sz w:val="22"/>
          <w:szCs w:val="22"/>
        </w:rPr>
        <w:t>2022</w:t>
      </w:r>
      <w:proofErr w:type="gramEnd"/>
      <w:r w:rsidR="0069613B">
        <w:rPr>
          <w:rFonts w:ascii="Times New Roman" w:hAnsi="Times New Roman" w:cs="Times New Roman"/>
          <w:sz w:val="22"/>
          <w:szCs w:val="22"/>
        </w:rPr>
        <w:t xml:space="preserve"> that was extended to 16</w:t>
      </w:r>
      <w:r w:rsidR="0069613B" w:rsidRPr="0069613B">
        <w:rPr>
          <w:rFonts w:ascii="Times New Roman" w:hAnsi="Times New Roman" w:cs="Times New Roman"/>
          <w:sz w:val="22"/>
          <w:szCs w:val="22"/>
          <w:vertAlign w:val="superscript"/>
        </w:rPr>
        <w:t>th</w:t>
      </w:r>
      <w:r w:rsidR="0069613B">
        <w:rPr>
          <w:rFonts w:ascii="Times New Roman" w:hAnsi="Times New Roman" w:cs="Times New Roman"/>
          <w:sz w:val="22"/>
          <w:szCs w:val="22"/>
        </w:rPr>
        <w:t xml:space="preserve"> January 2023.</w:t>
      </w:r>
    </w:p>
    <w:bookmarkEnd w:id="19"/>
    <w:p w14:paraId="7B8C8AF5" w14:textId="77777777" w:rsidR="006F6BC0" w:rsidRDefault="006F6BC0" w:rsidP="00BF74A6">
      <w:pPr>
        <w:pStyle w:val="Default"/>
        <w:jc w:val="center"/>
        <w:rPr>
          <w:rFonts w:ascii="Times New Roman" w:hAnsi="Times New Roman" w:cs="Times New Roman"/>
          <w:b/>
          <w:bCs/>
          <w:color w:val="0000FF"/>
        </w:rPr>
      </w:pPr>
    </w:p>
    <w:p w14:paraId="161B5CEB" w14:textId="77777777" w:rsidR="006F6BC0" w:rsidRDefault="006F6BC0" w:rsidP="00BF74A6">
      <w:pPr>
        <w:pStyle w:val="Default"/>
        <w:jc w:val="center"/>
        <w:rPr>
          <w:rFonts w:ascii="Times New Roman" w:hAnsi="Times New Roman" w:cs="Times New Roman"/>
          <w:b/>
          <w:bCs/>
          <w:color w:val="0000FF"/>
        </w:rPr>
      </w:pPr>
    </w:p>
    <w:p w14:paraId="4C2B63D2" w14:textId="603D3681" w:rsidR="006F6BC0" w:rsidRDefault="006F6BC0" w:rsidP="00BF74A6">
      <w:pPr>
        <w:pStyle w:val="Default"/>
        <w:jc w:val="center"/>
        <w:rPr>
          <w:rFonts w:ascii="Times New Roman" w:hAnsi="Times New Roman" w:cs="Times New Roman"/>
          <w:b/>
          <w:bCs/>
          <w:color w:val="0000FF"/>
        </w:rPr>
      </w:pPr>
    </w:p>
    <w:p w14:paraId="2760E595" w14:textId="4B543C20" w:rsidR="000038B9" w:rsidRDefault="000038B9" w:rsidP="00BF74A6">
      <w:pPr>
        <w:pStyle w:val="Default"/>
        <w:jc w:val="center"/>
        <w:rPr>
          <w:rFonts w:ascii="Times New Roman" w:hAnsi="Times New Roman" w:cs="Times New Roman"/>
          <w:b/>
          <w:bCs/>
          <w:color w:val="0000FF"/>
        </w:rPr>
      </w:pPr>
    </w:p>
    <w:p w14:paraId="79937DE6" w14:textId="2A51DE70" w:rsidR="000038B9" w:rsidRDefault="000038B9" w:rsidP="00BF74A6">
      <w:pPr>
        <w:pStyle w:val="Default"/>
        <w:jc w:val="center"/>
        <w:rPr>
          <w:rFonts w:ascii="Times New Roman" w:hAnsi="Times New Roman" w:cs="Times New Roman"/>
          <w:b/>
          <w:bCs/>
          <w:color w:val="0000FF"/>
        </w:rPr>
      </w:pPr>
    </w:p>
    <w:p w14:paraId="21CF2829" w14:textId="23446C96" w:rsidR="000038B9" w:rsidRDefault="000038B9" w:rsidP="00BF74A6">
      <w:pPr>
        <w:pStyle w:val="Default"/>
        <w:jc w:val="center"/>
        <w:rPr>
          <w:rFonts w:ascii="Times New Roman" w:hAnsi="Times New Roman" w:cs="Times New Roman"/>
          <w:b/>
          <w:bCs/>
          <w:color w:val="0000FF"/>
        </w:rPr>
      </w:pPr>
    </w:p>
    <w:p w14:paraId="1306791B" w14:textId="23E1DD0C" w:rsidR="000038B9" w:rsidRDefault="000038B9" w:rsidP="00BF74A6">
      <w:pPr>
        <w:pStyle w:val="Default"/>
        <w:jc w:val="center"/>
        <w:rPr>
          <w:rFonts w:ascii="Times New Roman" w:hAnsi="Times New Roman" w:cs="Times New Roman"/>
          <w:b/>
          <w:bCs/>
          <w:color w:val="0000FF"/>
        </w:rPr>
      </w:pPr>
    </w:p>
    <w:p w14:paraId="2AE9EB3B" w14:textId="4BDB24D9" w:rsidR="00E2191A" w:rsidRDefault="00E2191A" w:rsidP="00BF74A6">
      <w:pPr>
        <w:pStyle w:val="Default"/>
        <w:jc w:val="center"/>
        <w:rPr>
          <w:rFonts w:ascii="Times New Roman" w:hAnsi="Times New Roman" w:cs="Times New Roman"/>
          <w:b/>
          <w:bCs/>
          <w:color w:val="0000FF"/>
        </w:rPr>
      </w:pPr>
    </w:p>
    <w:p w14:paraId="312185C7" w14:textId="77777777" w:rsidR="00E2191A" w:rsidRDefault="00E2191A" w:rsidP="00BF74A6">
      <w:pPr>
        <w:pStyle w:val="Default"/>
        <w:jc w:val="center"/>
        <w:rPr>
          <w:rFonts w:ascii="Times New Roman" w:hAnsi="Times New Roman" w:cs="Times New Roman"/>
          <w:b/>
          <w:bCs/>
          <w:color w:val="0000FF"/>
        </w:rPr>
      </w:pPr>
    </w:p>
    <w:p w14:paraId="6DB16681" w14:textId="49B6567A" w:rsidR="000038B9" w:rsidRDefault="000038B9" w:rsidP="00BF74A6">
      <w:pPr>
        <w:pStyle w:val="Default"/>
        <w:jc w:val="center"/>
        <w:rPr>
          <w:rFonts w:ascii="Times New Roman" w:hAnsi="Times New Roman" w:cs="Times New Roman"/>
          <w:b/>
          <w:bCs/>
          <w:color w:val="0000FF"/>
        </w:rPr>
      </w:pPr>
    </w:p>
    <w:p w14:paraId="00BA3380" w14:textId="3F98B1D9" w:rsidR="00D34388" w:rsidRPr="005413CF" w:rsidRDefault="005413CF" w:rsidP="00BF74A6">
      <w:pPr>
        <w:pStyle w:val="Default"/>
        <w:jc w:val="center"/>
        <w:rPr>
          <w:rFonts w:ascii="Times New Roman" w:hAnsi="Times New Roman" w:cs="Times New Roman"/>
          <w:b/>
          <w:bCs/>
          <w:color w:val="0000FF"/>
        </w:rPr>
      </w:pPr>
      <w:r>
        <w:rPr>
          <w:rFonts w:ascii="Times New Roman" w:hAnsi="Times New Roman" w:cs="Times New Roman"/>
          <w:b/>
          <w:bCs/>
          <w:color w:val="0000FF"/>
        </w:rPr>
        <w:lastRenderedPageBreak/>
        <w:t>3</w:t>
      </w:r>
      <w:r w:rsidR="00D34388" w:rsidRPr="005413CF">
        <w:rPr>
          <w:rFonts w:ascii="Times New Roman" w:hAnsi="Times New Roman" w:cs="Times New Roman"/>
          <w:b/>
          <w:bCs/>
          <w:color w:val="0000FF"/>
        </w:rPr>
        <w:t xml:space="preserve">. </w:t>
      </w:r>
      <w:r w:rsidR="00BF74A6">
        <w:rPr>
          <w:rFonts w:ascii="Times New Roman" w:hAnsi="Times New Roman" w:cs="Times New Roman"/>
          <w:b/>
          <w:bCs/>
          <w:color w:val="0000FF"/>
        </w:rPr>
        <w:tab/>
      </w:r>
      <w:r w:rsidR="000038B9">
        <w:rPr>
          <w:rFonts w:ascii="Times New Roman" w:hAnsi="Times New Roman" w:cs="Times New Roman"/>
          <w:b/>
          <w:bCs/>
          <w:color w:val="0000FF"/>
        </w:rPr>
        <w:t xml:space="preserve">EVALUATION </w:t>
      </w:r>
      <w:r w:rsidR="00D34388" w:rsidRPr="005413CF">
        <w:rPr>
          <w:rFonts w:ascii="Times New Roman" w:hAnsi="Times New Roman" w:cs="Times New Roman"/>
          <w:b/>
          <w:bCs/>
          <w:color w:val="0000FF"/>
        </w:rPr>
        <w:t>FINDINGS</w:t>
      </w:r>
    </w:p>
    <w:p w14:paraId="286DB31C" w14:textId="77777777" w:rsidR="00D34388" w:rsidRDefault="00D34388" w:rsidP="00B07606">
      <w:pPr>
        <w:spacing w:after="0" w:line="240" w:lineRule="auto"/>
        <w:jc w:val="both"/>
        <w:rPr>
          <w:bCs/>
        </w:rPr>
      </w:pPr>
    </w:p>
    <w:p w14:paraId="5191955A" w14:textId="137D096C" w:rsidR="00B07606" w:rsidRPr="00B07606" w:rsidRDefault="00B07606" w:rsidP="00B07606">
      <w:pPr>
        <w:spacing w:after="0" w:line="240" w:lineRule="auto"/>
        <w:jc w:val="both"/>
        <w:rPr>
          <w:bCs/>
        </w:rPr>
      </w:pPr>
      <w:r w:rsidRPr="00B07606">
        <w:rPr>
          <w:bCs/>
        </w:rPr>
        <w:t>This chapter presents the analysis on project achievements and simultaneously identifies the recommendations to be addressed for future strategy. The contents of this chapter are based on the data available in the documents, and information provided by the project team, key informants, and detailed interviews with stakeholders and beneficiaries, and personal judgment and observations during field visits.</w:t>
      </w:r>
    </w:p>
    <w:p w14:paraId="591B7A61" w14:textId="77777777" w:rsidR="00B07606" w:rsidRPr="00B07606" w:rsidRDefault="00B07606" w:rsidP="00B07606">
      <w:pPr>
        <w:spacing w:after="0" w:line="240" w:lineRule="auto"/>
        <w:jc w:val="both"/>
        <w:rPr>
          <w:bCs/>
          <w:i/>
        </w:rPr>
      </w:pPr>
      <w:r w:rsidRPr="00B07606">
        <w:rPr>
          <w:bCs/>
        </w:rPr>
        <w:t xml:space="preserve"> </w:t>
      </w:r>
    </w:p>
    <w:p w14:paraId="0E32CF88" w14:textId="50CCA39D" w:rsidR="00B07606" w:rsidRPr="006A3C17" w:rsidRDefault="00B07606" w:rsidP="00B07606">
      <w:pPr>
        <w:rPr>
          <w:b/>
          <w:color w:val="FF0000"/>
          <w:sz w:val="24"/>
          <w:szCs w:val="24"/>
        </w:rPr>
      </w:pPr>
      <w:bookmarkStart w:id="20" w:name="_Hlk119662941"/>
      <w:r w:rsidRPr="006A3C17">
        <w:rPr>
          <w:b/>
          <w:color w:val="FF0000"/>
          <w:sz w:val="24"/>
          <w:szCs w:val="24"/>
        </w:rPr>
        <w:t xml:space="preserve">3.1. </w:t>
      </w:r>
      <w:r w:rsidR="000038B9">
        <w:rPr>
          <w:b/>
          <w:color w:val="FF0000"/>
          <w:sz w:val="24"/>
          <w:szCs w:val="24"/>
        </w:rPr>
        <w:tab/>
      </w:r>
      <w:r w:rsidR="00333D55">
        <w:rPr>
          <w:b/>
          <w:color w:val="FF0000"/>
          <w:sz w:val="24"/>
          <w:szCs w:val="24"/>
        </w:rPr>
        <w:t xml:space="preserve">Project </w:t>
      </w:r>
      <w:r w:rsidRPr="006A3C17">
        <w:rPr>
          <w:b/>
          <w:color w:val="FF0000"/>
          <w:sz w:val="24"/>
          <w:szCs w:val="24"/>
        </w:rPr>
        <w:t xml:space="preserve">Relevance and </w:t>
      </w:r>
      <w:r w:rsidR="00333D55">
        <w:rPr>
          <w:b/>
          <w:color w:val="FF0000"/>
          <w:sz w:val="24"/>
          <w:szCs w:val="24"/>
        </w:rPr>
        <w:t>A</w:t>
      </w:r>
      <w:r w:rsidRPr="006A3C17">
        <w:rPr>
          <w:b/>
          <w:color w:val="FF0000"/>
          <w:sz w:val="24"/>
          <w:szCs w:val="24"/>
        </w:rPr>
        <w:t xml:space="preserve">ppropriateness </w:t>
      </w:r>
    </w:p>
    <w:p w14:paraId="4E504449" w14:textId="77777777" w:rsidR="00B07606" w:rsidRPr="00B07606" w:rsidRDefault="00B07606" w:rsidP="00B07606">
      <w:pPr>
        <w:rPr>
          <w:b/>
        </w:rPr>
      </w:pPr>
      <w:r w:rsidRPr="00B07606">
        <w:rPr>
          <w:noProof/>
        </w:rPr>
        <mc:AlternateContent>
          <mc:Choice Requires="wps">
            <w:drawing>
              <wp:inline distT="0" distB="0" distL="0" distR="0" wp14:anchorId="31E2DF11" wp14:editId="6FE7B754">
                <wp:extent cx="6080125" cy="1097915"/>
                <wp:effectExtent l="0" t="0" r="15875" b="26035"/>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097915"/>
                        </a:xfrm>
                        <a:prstGeom prst="rect">
                          <a:avLst/>
                        </a:prstGeom>
                        <a:blipFill>
                          <a:blip r:embed="rId17"/>
                          <a:tile tx="0" ty="0" sx="100000" sy="100000" flip="none" algn="tl"/>
                        </a:blipFill>
                        <a:ln w="6350">
                          <a:solidFill>
                            <a:srgbClr val="0B2CF5"/>
                          </a:solidFill>
                          <a:miter lim="800000"/>
                          <a:headEnd/>
                          <a:tailEnd/>
                        </a:ln>
                      </wps:spPr>
                      <wps:txbx>
                        <w:txbxContent>
                          <w:p w14:paraId="27A80132" w14:textId="77777777" w:rsidR="00B07606" w:rsidRPr="00A226CC" w:rsidRDefault="00B07606" w:rsidP="00B07606">
                            <w:pPr>
                              <w:autoSpaceDE w:val="0"/>
                              <w:autoSpaceDN w:val="0"/>
                              <w:adjustRightInd w:val="0"/>
                              <w:spacing w:after="0" w:line="240" w:lineRule="auto"/>
                              <w:jc w:val="both"/>
                              <w:rPr>
                                <w:iCs/>
                                <w:color w:val="0000FF"/>
                                <w:sz w:val="20"/>
                                <w:szCs w:val="20"/>
                                <w:lang w:eastAsia="en-CA"/>
                              </w:rPr>
                            </w:pPr>
                            <w:r w:rsidRPr="00A226CC">
                              <w:rPr>
                                <w:b/>
                                <w:iCs/>
                                <w:color w:val="0000FF"/>
                                <w:sz w:val="20"/>
                                <w:szCs w:val="20"/>
                                <w:u w:val="single"/>
                                <w:lang w:eastAsia="en-CA"/>
                              </w:rPr>
                              <w:t xml:space="preserve">Relevance </w:t>
                            </w:r>
                            <w:r w:rsidRPr="00A226CC">
                              <w:rPr>
                                <w:iCs/>
                                <w:color w:val="0000FF"/>
                                <w:sz w:val="20"/>
                                <w:szCs w:val="20"/>
                                <w:lang w:eastAsia="en-CA"/>
                              </w:rPr>
                              <w:t>of project activities and initiatives</w:t>
                            </w:r>
                            <w:r>
                              <w:rPr>
                                <w:iCs/>
                                <w:color w:val="0000FF"/>
                                <w:sz w:val="20"/>
                                <w:szCs w:val="20"/>
                                <w:lang w:eastAsia="en-CA"/>
                              </w:rPr>
                              <w:t xml:space="preserve"> concerns</w:t>
                            </w:r>
                            <w:r w:rsidRPr="00A226CC">
                              <w:rPr>
                                <w:iCs/>
                                <w:color w:val="0000FF"/>
                                <w:sz w:val="20"/>
                                <w:szCs w:val="20"/>
                                <w:lang w:eastAsia="en-CA"/>
                              </w:rPr>
                              <w:t xml:space="preserve"> the extent to which a development initiative and its intended outputs or outcomes are consistent with national and local policies and priorities and the needs of intended beneficiaries. Relevance also considers the extent to which the initiative is responsive to UNDP corporate plan and human development priorities of empowerment and gender equalities issues.</w:t>
                            </w:r>
                          </w:p>
                          <w:p w14:paraId="7342AF4E" w14:textId="77777777" w:rsidR="00B07606" w:rsidRPr="006D4FBF" w:rsidRDefault="00B07606" w:rsidP="00B07606">
                            <w:pPr>
                              <w:autoSpaceDE w:val="0"/>
                              <w:autoSpaceDN w:val="0"/>
                              <w:adjustRightInd w:val="0"/>
                              <w:spacing w:after="0" w:line="240" w:lineRule="auto"/>
                              <w:jc w:val="both"/>
                              <w:rPr>
                                <w:i/>
                                <w:color w:val="0000FF"/>
                                <w:sz w:val="20"/>
                              </w:rPr>
                            </w:pPr>
                          </w:p>
                          <w:p w14:paraId="604C42DD" w14:textId="77777777" w:rsidR="00B07606" w:rsidRPr="003C793F" w:rsidRDefault="00B07606" w:rsidP="00B07606">
                            <w:pPr>
                              <w:autoSpaceDE w:val="0"/>
                              <w:autoSpaceDN w:val="0"/>
                              <w:adjustRightInd w:val="0"/>
                              <w:spacing w:after="0" w:line="240" w:lineRule="auto"/>
                              <w:jc w:val="both"/>
                              <w:rPr>
                                <w:i/>
                                <w:color w:val="0000FF"/>
                                <w:lang w:eastAsia="en-CA"/>
                              </w:rPr>
                            </w:pPr>
                            <w:r w:rsidRPr="003C793F">
                              <w:rPr>
                                <w:i/>
                                <w:color w:val="0000FF"/>
                                <w:sz w:val="20"/>
                              </w:rPr>
                              <w:t>Handbook on Planning, Monitoring and Evaluation for Development Results, UNDP, 2009</w:t>
                            </w:r>
                            <w:r>
                              <w:rPr>
                                <w:i/>
                                <w:color w:val="0000FF"/>
                                <w:sz w:val="20"/>
                              </w:rPr>
                              <w:t>.</w:t>
                            </w:r>
                          </w:p>
                          <w:p w14:paraId="68ADF81E" w14:textId="77777777" w:rsidR="00B07606" w:rsidRPr="003C793F" w:rsidRDefault="00B07606" w:rsidP="00B07606">
                            <w:pPr>
                              <w:pStyle w:val="ListParagraph"/>
                              <w:ind w:left="0"/>
                              <w:jc w:val="both"/>
                              <w:rPr>
                                <w:i/>
                                <w:iCs/>
                                <w:color w:val="0000FF"/>
                              </w:rPr>
                            </w:pPr>
                          </w:p>
                        </w:txbxContent>
                      </wps:txbx>
                      <wps:bodyPr rot="0" vert="horz" wrap="square" lIns="91440" tIns="45720" rIns="91440" bIns="45720" anchor="t" anchorCtr="0" upright="1">
                        <a:noAutofit/>
                      </wps:bodyPr>
                    </wps:wsp>
                  </a:graphicData>
                </a:graphic>
              </wp:inline>
            </w:drawing>
          </mc:Choice>
          <mc:Fallback>
            <w:pict>
              <v:shapetype w14:anchorId="31E2DF11" id="_x0000_t202" coordsize="21600,21600" o:spt="202" path="m,l,21600r21600,l21600,xe">
                <v:stroke joinstyle="miter"/>
                <v:path gradientshapeok="t" o:connecttype="rect"/>
              </v:shapetype>
              <v:shape id="Text Box 29" o:spid="_x0000_s1026" type="#_x0000_t202" style="width:478.75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" strokecolor="#0b2cf5" strokeweight=".5pt">
                <v:fill r:id="rId18" o:title="" recolor="t" rotate="t" type="tile"/>
                <v:textbox>
                  <w:txbxContent>
                    <w:p w14:paraId="27A80132" w14:textId="77777777" w:rsidR="00B07606" w:rsidRPr="00A226CC" w:rsidRDefault="00B07606" w:rsidP="00B07606">
                      <w:pPr>
                        <w:autoSpaceDE w:val="0"/>
                        <w:autoSpaceDN w:val="0"/>
                        <w:adjustRightInd w:val="0"/>
                        <w:spacing w:after="0" w:line="240" w:lineRule="auto"/>
                        <w:jc w:val="both"/>
                        <w:rPr>
                          <w:iCs/>
                          <w:color w:val="0000FF"/>
                          <w:sz w:val="20"/>
                          <w:szCs w:val="20"/>
                          <w:lang w:eastAsia="en-CA"/>
                        </w:rPr>
                      </w:pPr>
                      <w:r w:rsidRPr="00A226CC">
                        <w:rPr>
                          <w:b/>
                          <w:iCs/>
                          <w:color w:val="0000FF"/>
                          <w:sz w:val="20"/>
                          <w:szCs w:val="20"/>
                          <w:u w:val="single"/>
                          <w:lang w:eastAsia="en-CA"/>
                        </w:rPr>
                        <w:t xml:space="preserve">Relevance </w:t>
                      </w:r>
                      <w:r w:rsidRPr="00A226CC">
                        <w:rPr>
                          <w:iCs/>
                          <w:color w:val="0000FF"/>
                          <w:sz w:val="20"/>
                          <w:szCs w:val="20"/>
                          <w:lang w:eastAsia="en-CA"/>
                        </w:rPr>
                        <w:t>of project activities and initiatives</w:t>
                      </w:r>
                      <w:r>
                        <w:rPr>
                          <w:iCs/>
                          <w:color w:val="0000FF"/>
                          <w:sz w:val="20"/>
                          <w:szCs w:val="20"/>
                          <w:lang w:eastAsia="en-CA"/>
                        </w:rPr>
                        <w:t xml:space="preserve"> concerns</w:t>
                      </w:r>
                      <w:r w:rsidRPr="00A226CC">
                        <w:rPr>
                          <w:iCs/>
                          <w:color w:val="0000FF"/>
                          <w:sz w:val="20"/>
                          <w:szCs w:val="20"/>
                          <w:lang w:eastAsia="en-CA"/>
                        </w:rPr>
                        <w:t xml:space="preserve"> the extent to which a development initiative and its intended outputs or outcomes are consistent with national and local policies and priorities and the needs of intended beneficiaries. Relevance also considers the extent to which the initiative is responsive to UNDP corporate plan and human development priorities of empowerment and gender equalities issues.</w:t>
                      </w:r>
                    </w:p>
                    <w:p w14:paraId="7342AF4E" w14:textId="77777777" w:rsidR="00B07606" w:rsidRPr="006D4FBF" w:rsidRDefault="00B07606" w:rsidP="00B07606">
                      <w:pPr>
                        <w:autoSpaceDE w:val="0"/>
                        <w:autoSpaceDN w:val="0"/>
                        <w:adjustRightInd w:val="0"/>
                        <w:spacing w:after="0" w:line="240" w:lineRule="auto"/>
                        <w:jc w:val="both"/>
                        <w:rPr>
                          <w:i/>
                          <w:color w:val="0000FF"/>
                          <w:sz w:val="20"/>
                        </w:rPr>
                      </w:pPr>
                    </w:p>
                    <w:p w14:paraId="604C42DD" w14:textId="77777777" w:rsidR="00B07606" w:rsidRPr="003C793F" w:rsidRDefault="00B07606" w:rsidP="00B07606">
                      <w:pPr>
                        <w:autoSpaceDE w:val="0"/>
                        <w:autoSpaceDN w:val="0"/>
                        <w:adjustRightInd w:val="0"/>
                        <w:spacing w:after="0" w:line="240" w:lineRule="auto"/>
                        <w:jc w:val="both"/>
                        <w:rPr>
                          <w:i/>
                          <w:color w:val="0000FF"/>
                          <w:lang w:eastAsia="en-CA"/>
                        </w:rPr>
                      </w:pPr>
                      <w:r w:rsidRPr="003C793F">
                        <w:rPr>
                          <w:i/>
                          <w:color w:val="0000FF"/>
                          <w:sz w:val="20"/>
                        </w:rPr>
                        <w:t>Handbook on Planning, Monitoring and Evaluation for Development Results, UNDP, 2009</w:t>
                      </w:r>
                      <w:r>
                        <w:rPr>
                          <w:i/>
                          <w:color w:val="0000FF"/>
                          <w:sz w:val="20"/>
                        </w:rPr>
                        <w:t>.</w:t>
                      </w:r>
                    </w:p>
                    <w:p w14:paraId="68ADF81E" w14:textId="77777777" w:rsidR="00B07606" w:rsidRPr="003C793F" w:rsidRDefault="00B07606" w:rsidP="00B07606">
                      <w:pPr>
                        <w:pStyle w:val="ListParagraph"/>
                        <w:ind w:left="0"/>
                        <w:jc w:val="both"/>
                        <w:rPr>
                          <w:i/>
                          <w:iCs/>
                          <w:color w:val="0000FF"/>
                        </w:rPr>
                      </w:pPr>
                    </w:p>
                  </w:txbxContent>
                </v:textbox>
                <w10:anchorlock/>
              </v:shape>
            </w:pict>
          </mc:Fallback>
        </mc:AlternateContent>
      </w:r>
    </w:p>
    <w:p w14:paraId="72E0073D" w14:textId="77777777" w:rsidR="000E72D2" w:rsidRPr="00777055" w:rsidRDefault="000E72D2" w:rsidP="000E72D2">
      <w:pPr>
        <w:pStyle w:val="Default"/>
        <w:jc w:val="both"/>
        <w:rPr>
          <w:rFonts w:ascii="Times New Roman" w:hAnsi="Times New Roman" w:cs="Times New Roman"/>
          <w:b/>
          <w:bCs/>
          <w:color w:val="auto"/>
          <w:sz w:val="22"/>
          <w:szCs w:val="22"/>
        </w:rPr>
      </w:pPr>
      <w:r w:rsidRPr="00A11D65">
        <w:rPr>
          <w:rFonts w:ascii="Times New Roman" w:hAnsi="Times New Roman" w:cs="Times New Roman"/>
          <w:color w:val="auto"/>
          <w:sz w:val="22"/>
          <w:szCs w:val="22"/>
        </w:rPr>
        <w:t>The joint UNDP-</w:t>
      </w:r>
      <w:r w:rsidRPr="00777055">
        <w:rPr>
          <w:rFonts w:ascii="Times New Roman" w:hAnsi="Times New Roman" w:cs="Times New Roman"/>
          <w:color w:val="auto"/>
          <w:sz w:val="22"/>
          <w:szCs w:val="22"/>
        </w:rPr>
        <w:t>IOM </w:t>
      </w:r>
      <w:hyperlink r:id="rId19" w:history="1">
        <w:r w:rsidRPr="00777055">
          <w:rPr>
            <w:rStyle w:val="Hyperlink"/>
            <w:rFonts w:ascii="Times New Roman" w:hAnsi="Times New Roman" w:cs="Times New Roman"/>
            <w:color w:val="auto"/>
            <w:sz w:val="22"/>
            <w:szCs w:val="22"/>
            <w:u w:val="none"/>
            <w:bdr w:val="none" w:sz="0" w:space="0" w:color="auto" w:frame="1"/>
          </w:rPr>
          <w:t>Climate Security in the Pacific Project</w:t>
        </w:r>
      </w:hyperlink>
      <w:r w:rsidRPr="00777055">
        <w:rPr>
          <w:rFonts w:ascii="Times New Roman" w:hAnsi="Times New Roman" w:cs="Times New Roman"/>
          <w:color w:val="auto"/>
          <w:sz w:val="22"/>
          <w:szCs w:val="22"/>
        </w:rPr>
        <w:t>, funded by the </w:t>
      </w:r>
      <w:hyperlink r:id="rId20" w:tgtFrame="_blank" w:history="1">
        <w:r w:rsidRPr="00777055">
          <w:rPr>
            <w:rStyle w:val="Hyperlink"/>
            <w:rFonts w:ascii="Times New Roman" w:hAnsi="Times New Roman" w:cs="Times New Roman"/>
            <w:color w:val="auto"/>
            <w:sz w:val="22"/>
            <w:szCs w:val="22"/>
            <w:u w:val="none"/>
            <w:bdr w:val="none" w:sz="0" w:space="0" w:color="auto" w:frame="1"/>
          </w:rPr>
          <w:t>UN Peace Building Fund</w:t>
        </w:r>
      </w:hyperlink>
      <w:r w:rsidRPr="00777055">
        <w:rPr>
          <w:rFonts w:ascii="Times New Roman" w:hAnsi="Times New Roman" w:cs="Times New Roman"/>
          <w:color w:val="auto"/>
          <w:sz w:val="22"/>
          <w:szCs w:val="22"/>
        </w:rPr>
        <w:t>, is working closely with the </w:t>
      </w:r>
      <w:r w:rsidRPr="00777055">
        <w:rPr>
          <w:rStyle w:val="Strong"/>
          <w:rFonts w:ascii="Times New Roman" w:hAnsi="Times New Roman" w:cs="Times New Roman"/>
          <w:b w:val="0"/>
          <w:bCs w:val="0"/>
          <w:color w:val="auto"/>
          <w:sz w:val="22"/>
          <w:szCs w:val="22"/>
          <w:bdr w:val="none" w:sz="0" w:space="0" w:color="auto" w:frame="1"/>
        </w:rPr>
        <w:t>Governments</w:t>
      </w:r>
      <w:r w:rsidRPr="00777055">
        <w:rPr>
          <w:rFonts w:ascii="Times New Roman" w:hAnsi="Times New Roman" w:cs="Times New Roman"/>
          <w:b/>
          <w:bCs/>
          <w:color w:val="auto"/>
          <w:sz w:val="22"/>
          <w:szCs w:val="22"/>
        </w:rPr>
        <w:t> </w:t>
      </w:r>
      <w:r w:rsidRPr="00777055">
        <w:rPr>
          <w:rFonts w:ascii="Times New Roman" w:hAnsi="Times New Roman" w:cs="Times New Roman"/>
          <w:color w:val="auto"/>
          <w:sz w:val="22"/>
          <w:szCs w:val="22"/>
        </w:rPr>
        <w:t>of Kiribati, Tuvalu and RMI and the </w:t>
      </w:r>
      <w:hyperlink r:id="rId21" w:tgtFrame="_blank" w:history="1">
        <w:r w:rsidRPr="00777055">
          <w:rPr>
            <w:rStyle w:val="Hyperlink"/>
            <w:rFonts w:ascii="Times New Roman" w:hAnsi="Times New Roman" w:cs="Times New Roman"/>
            <w:color w:val="auto"/>
            <w:sz w:val="22"/>
            <w:szCs w:val="22"/>
            <w:u w:val="none"/>
            <w:bdr w:val="none" w:sz="0" w:space="0" w:color="auto" w:frame="1"/>
          </w:rPr>
          <w:t>Pacific Island Forum Secretariat (PIFS) Secretariat</w:t>
        </w:r>
      </w:hyperlink>
      <w:r w:rsidRPr="00777055">
        <w:rPr>
          <w:rFonts w:ascii="Times New Roman" w:hAnsi="Times New Roman" w:cs="Times New Roman"/>
          <w:color w:val="auto"/>
          <w:sz w:val="22"/>
          <w:szCs w:val="22"/>
        </w:rPr>
        <w:t> </w:t>
      </w:r>
      <w:r w:rsidRPr="00777055">
        <w:rPr>
          <w:rFonts w:ascii="Times New Roman" w:hAnsi="Times New Roman" w:cs="Times New Roman"/>
          <w:sz w:val="22"/>
          <w:szCs w:val="22"/>
        </w:rPr>
        <w:t>to understand and address critical </w:t>
      </w:r>
      <w:r w:rsidRPr="00777055">
        <w:rPr>
          <w:rStyle w:val="Strong"/>
          <w:rFonts w:ascii="Times New Roman" w:hAnsi="Times New Roman" w:cs="Times New Roman"/>
          <w:b w:val="0"/>
          <w:bCs w:val="0"/>
          <w:sz w:val="22"/>
          <w:szCs w:val="22"/>
          <w:bdr w:val="none" w:sz="0" w:space="0" w:color="auto" w:frame="1"/>
        </w:rPr>
        <w:t>climate-related security risks</w:t>
      </w:r>
      <w:r w:rsidRPr="00777055">
        <w:rPr>
          <w:rFonts w:ascii="Times New Roman" w:hAnsi="Times New Roman" w:cs="Times New Roman"/>
          <w:b/>
          <w:bCs/>
          <w:sz w:val="22"/>
          <w:szCs w:val="22"/>
        </w:rPr>
        <w:t>.</w:t>
      </w:r>
    </w:p>
    <w:p w14:paraId="17829A3C" w14:textId="77777777" w:rsidR="000E72D2" w:rsidRPr="00777055" w:rsidRDefault="000E72D2" w:rsidP="000E72D2">
      <w:pPr>
        <w:pStyle w:val="Default"/>
        <w:jc w:val="both"/>
        <w:rPr>
          <w:rFonts w:ascii="Times New Roman" w:hAnsi="Times New Roman" w:cs="Times New Roman"/>
          <w:color w:val="auto"/>
          <w:sz w:val="22"/>
          <w:szCs w:val="22"/>
        </w:rPr>
      </w:pPr>
    </w:p>
    <w:p w14:paraId="0863B901" w14:textId="77777777" w:rsidR="000E72D2" w:rsidRDefault="000E72D2" w:rsidP="000E72D2">
      <w:pPr>
        <w:spacing w:after="0" w:line="240" w:lineRule="auto"/>
        <w:jc w:val="both"/>
        <w:rPr>
          <w:color w:val="auto"/>
          <w:szCs w:val="22"/>
        </w:rPr>
      </w:pPr>
      <w:r w:rsidRPr="002764D9">
        <w:rPr>
          <w:color w:val="auto"/>
          <w:szCs w:val="22"/>
        </w:rPr>
        <w:t xml:space="preserve">CSP relevance is assessed in terms of degree of alignment to climate and security policies, plans and programmes </w:t>
      </w:r>
      <w:r>
        <w:rPr>
          <w:color w:val="auto"/>
          <w:szCs w:val="22"/>
        </w:rPr>
        <w:t xml:space="preserve">of </w:t>
      </w:r>
      <w:r w:rsidRPr="002764D9">
        <w:rPr>
          <w:color w:val="auto"/>
          <w:szCs w:val="22"/>
        </w:rPr>
        <w:t xml:space="preserve">the participating governments and </w:t>
      </w:r>
      <w:r>
        <w:rPr>
          <w:color w:val="auto"/>
          <w:szCs w:val="22"/>
        </w:rPr>
        <w:t xml:space="preserve">the Pacific </w:t>
      </w:r>
      <w:r w:rsidRPr="002764D9">
        <w:rPr>
          <w:color w:val="auto"/>
          <w:szCs w:val="22"/>
        </w:rPr>
        <w:t>region</w:t>
      </w:r>
      <w:r>
        <w:rPr>
          <w:color w:val="auto"/>
          <w:szCs w:val="22"/>
        </w:rPr>
        <w:t>.</w:t>
      </w:r>
      <w:r w:rsidRPr="002764D9">
        <w:rPr>
          <w:color w:val="auto"/>
          <w:szCs w:val="22"/>
        </w:rPr>
        <w:t xml:space="preserve"> </w:t>
      </w:r>
      <w:bookmarkStart w:id="21" w:name="_Hlk121422610"/>
      <w:r w:rsidRPr="004B78B4">
        <w:rPr>
          <w:szCs w:val="22"/>
        </w:rPr>
        <w:t xml:space="preserve">Relevance of the project objective and the strategy to the </w:t>
      </w:r>
      <w:r>
        <w:rPr>
          <w:szCs w:val="22"/>
        </w:rPr>
        <w:t xml:space="preserve">regional, </w:t>
      </w:r>
      <w:proofErr w:type="gramStart"/>
      <w:r w:rsidRPr="004B78B4">
        <w:rPr>
          <w:szCs w:val="22"/>
        </w:rPr>
        <w:t>national</w:t>
      </w:r>
      <w:proofErr w:type="gramEnd"/>
      <w:r w:rsidRPr="004B78B4">
        <w:rPr>
          <w:szCs w:val="22"/>
        </w:rPr>
        <w:t xml:space="preserve"> and </w:t>
      </w:r>
      <w:r>
        <w:rPr>
          <w:szCs w:val="22"/>
        </w:rPr>
        <w:t xml:space="preserve">local levels </w:t>
      </w:r>
      <w:r w:rsidRPr="004B78B4">
        <w:rPr>
          <w:szCs w:val="22"/>
        </w:rPr>
        <w:t>was strong, as it appropriately addressed the priorities and needs</w:t>
      </w:r>
      <w:bookmarkEnd w:id="21"/>
      <w:r w:rsidRPr="004B78B4">
        <w:rPr>
          <w:szCs w:val="22"/>
        </w:rPr>
        <w:t xml:space="preserve">. </w:t>
      </w:r>
      <w:proofErr w:type="gramStart"/>
      <w:r w:rsidRPr="004B78B4">
        <w:rPr>
          <w:rFonts w:cs="Arial"/>
          <w:szCs w:val="22"/>
        </w:rPr>
        <w:t>In the course of</w:t>
      </w:r>
      <w:proofErr w:type="gramEnd"/>
      <w:r w:rsidRPr="004B78B4">
        <w:rPr>
          <w:rFonts w:cs="Arial"/>
          <w:szCs w:val="22"/>
        </w:rPr>
        <w:t xml:space="preserve"> achieving these objectives, the project effectively responded to the priorities set out in the</w:t>
      </w:r>
      <w:r>
        <w:rPr>
          <w:rFonts w:cs="Arial"/>
          <w:szCs w:val="22"/>
        </w:rPr>
        <w:t xml:space="preserve"> regional and national strategic documents.</w:t>
      </w:r>
      <w:r w:rsidRPr="00D23DED">
        <w:rPr>
          <w:rFonts w:cs="Arial"/>
          <w:szCs w:val="22"/>
        </w:rPr>
        <w:t xml:space="preserve"> </w:t>
      </w:r>
      <w:r>
        <w:rPr>
          <w:rFonts w:cs="Arial"/>
          <w:szCs w:val="22"/>
        </w:rPr>
        <w:t>The project built the capacities of the related national institutions.</w:t>
      </w:r>
    </w:p>
    <w:p w14:paraId="74BD2098" w14:textId="77777777" w:rsidR="000E72D2" w:rsidRDefault="000E72D2" w:rsidP="000E72D2">
      <w:pPr>
        <w:pStyle w:val="Default"/>
        <w:jc w:val="both"/>
        <w:rPr>
          <w:rFonts w:ascii="Times New Roman" w:hAnsi="Times New Roman" w:cs="Times New Roman"/>
          <w:color w:val="auto"/>
          <w:sz w:val="22"/>
          <w:szCs w:val="22"/>
        </w:rPr>
      </w:pPr>
    </w:p>
    <w:p w14:paraId="16986121" w14:textId="33516B45" w:rsidR="000E72D2" w:rsidRPr="001000ED" w:rsidRDefault="000E72D2" w:rsidP="000E72D2">
      <w:pPr>
        <w:pStyle w:val="Default"/>
        <w:jc w:val="both"/>
        <w:rPr>
          <w:rFonts w:ascii="Times New Roman" w:hAnsi="Times New Roman" w:cs="Times New Roman"/>
          <w:color w:val="auto"/>
          <w:sz w:val="22"/>
          <w:szCs w:val="22"/>
        </w:rPr>
      </w:pPr>
      <w:bookmarkStart w:id="22" w:name="_Hlk121422899"/>
      <w:bookmarkStart w:id="23" w:name="_Hlk121422707"/>
      <w:r w:rsidRPr="001000ED">
        <w:rPr>
          <w:rFonts w:ascii="Times New Roman" w:hAnsi="Times New Roman" w:cs="Times New Roman"/>
          <w:color w:val="auto"/>
          <w:sz w:val="22"/>
          <w:szCs w:val="22"/>
        </w:rPr>
        <w:t xml:space="preserve">The project directly supports the </w:t>
      </w:r>
      <w:proofErr w:type="spellStart"/>
      <w:r w:rsidRPr="001000ED">
        <w:rPr>
          <w:rFonts w:ascii="Times New Roman" w:hAnsi="Times New Roman" w:cs="Times New Roman"/>
          <w:color w:val="auto"/>
          <w:sz w:val="22"/>
          <w:szCs w:val="22"/>
        </w:rPr>
        <w:t>Boe</w:t>
      </w:r>
      <w:proofErr w:type="spellEnd"/>
      <w:r w:rsidRPr="001000ED">
        <w:rPr>
          <w:rFonts w:ascii="Times New Roman" w:hAnsi="Times New Roman" w:cs="Times New Roman"/>
          <w:color w:val="auto"/>
          <w:sz w:val="22"/>
          <w:szCs w:val="22"/>
        </w:rPr>
        <w:t xml:space="preserve"> Declaration</w:t>
      </w:r>
      <w:r w:rsidRPr="001000ED">
        <w:rPr>
          <w:rStyle w:val="FootnoteReference"/>
          <w:rFonts w:ascii="Times New Roman" w:hAnsi="Times New Roman" w:cs="Times New Roman"/>
          <w:color w:val="auto"/>
          <w:sz w:val="22"/>
          <w:szCs w:val="22"/>
        </w:rPr>
        <w:footnoteReference w:id="6"/>
      </w:r>
      <w:r w:rsidRPr="001000ED">
        <w:rPr>
          <w:rFonts w:ascii="Times New Roman" w:hAnsi="Times New Roman" w:cs="Times New Roman"/>
          <w:color w:val="auto"/>
          <w:sz w:val="22"/>
          <w:szCs w:val="22"/>
        </w:rPr>
        <w:t xml:space="preserve"> Action Plan of the </w:t>
      </w:r>
      <w:r w:rsidR="00530B05">
        <w:rPr>
          <w:rFonts w:ascii="Times New Roman" w:hAnsi="Times New Roman" w:cs="Times New Roman"/>
          <w:color w:val="auto"/>
          <w:sz w:val="22"/>
          <w:szCs w:val="22"/>
        </w:rPr>
        <w:t xml:space="preserve">Pacific Island Forum – </w:t>
      </w:r>
      <w:r w:rsidRPr="001000ED">
        <w:rPr>
          <w:rFonts w:ascii="Times New Roman" w:hAnsi="Times New Roman" w:cs="Times New Roman"/>
          <w:color w:val="auto"/>
          <w:sz w:val="22"/>
          <w:szCs w:val="22"/>
        </w:rPr>
        <w:t>PI</w:t>
      </w:r>
      <w:r w:rsidR="00530B05">
        <w:rPr>
          <w:rFonts w:ascii="Times New Roman" w:hAnsi="Times New Roman" w:cs="Times New Roman"/>
          <w:color w:val="auto"/>
          <w:sz w:val="22"/>
          <w:szCs w:val="22"/>
        </w:rPr>
        <w:t>F (</w:t>
      </w:r>
      <w:r w:rsidRPr="001000ED">
        <w:rPr>
          <w:rFonts w:ascii="Times New Roman" w:hAnsi="Times New Roman" w:cs="Times New Roman"/>
          <w:color w:val="auto"/>
          <w:sz w:val="22"/>
          <w:szCs w:val="22"/>
        </w:rPr>
        <w:t>of which Tuvalu, Kiribati and RMI are also the members), on coordinated implementation and monitoring, and expand concept of security in the region including both climate security and environment and resources security</w:t>
      </w:r>
      <w:bookmarkEnd w:id="22"/>
      <w:r w:rsidRPr="001000ED">
        <w:rPr>
          <w:rFonts w:ascii="Times New Roman" w:hAnsi="Times New Roman" w:cs="Times New Roman"/>
          <w:color w:val="auto"/>
          <w:sz w:val="22"/>
          <w:szCs w:val="22"/>
        </w:rPr>
        <w:t xml:space="preserve">. </w:t>
      </w:r>
      <w:bookmarkStart w:id="24" w:name="_Hlk121423339"/>
      <w:bookmarkEnd w:id="23"/>
      <w:r w:rsidRPr="001000ED">
        <w:rPr>
          <w:rFonts w:ascii="Times New Roman" w:hAnsi="Times New Roman" w:cs="Times New Roman"/>
          <w:color w:val="auto"/>
          <w:sz w:val="22"/>
          <w:szCs w:val="22"/>
        </w:rPr>
        <w:t xml:space="preserve">The project’s activities link directly with the national, sub-regional and regional channels and existing and planned efforts to progress this Action Plan. </w:t>
      </w:r>
      <w:bookmarkEnd w:id="24"/>
      <w:r w:rsidRPr="001000ED">
        <w:rPr>
          <w:rFonts w:ascii="Times New Roman" w:hAnsi="Times New Roman" w:cs="Times New Roman"/>
          <w:color w:val="auto"/>
          <w:sz w:val="22"/>
          <w:szCs w:val="22"/>
        </w:rPr>
        <w:t xml:space="preserve">The project also supports the efforts of Peace Building Fund in </w:t>
      </w:r>
      <w:r w:rsidRPr="001000ED">
        <w:rPr>
          <w:rFonts w:ascii="Times New Roman" w:hAnsi="Times New Roman" w:cs="Times New Roman"/>
          <w:color w:val="auto"/>
          <w:spacing w:val="-5"/>
          <w:sz w:val="22"/>
          <w:szCs w:val="22"/>
          <w:shd w:val="clear" w:color="auto" w:fill="FFFFFF"/>
        </w:rPr>
        <w:t>promoting an integrated, strategic and coherent approach to peacebuilding, noting that security, development and human rights are closely interlinked and mutually reinforcing.</w:t>
      </w:r>
      <w:r w:rsidRPr="001000ED">
        <w:rPr>
          <w:rStyle w:val="FootnoteReference"/>
          <w:rFonts w:ascii="Times New Roman" w:hAnsi="Times New Roman" w:cs="Times New Roman"/>
          <w:color w:val="auto"/>
          <w:spacing w:val="-5"/>
          <w:sz w:val="22"/>
          <w:szCs w:val="22"/>
          <w:shd w:val="clear" w:color="auto" w:fill="FFFFFF"/>
        </w:rPr>
        <w:footnoteReference w:id="7"/>
      </w:r>
      <w:r w:rsidRPr="001000ED">
        <w:rPr>
          <w:rFonts w:ascii="Times New Roman" w:hAnsi="Times New Roman" w:cs="Times New Roman"/>
          <w:color w:val="auto"/>
          <w:spacing w:val="-5"/>
          <w:sz w:val="22"/>
          <w:szCs w:val="22"/>
          <w:shd w:val="clear" w:color="auto" w:fill="FFFFFF"/>
        </w:rPr>
        <w:t xml:space="preserve"> </w:t>
      </w:r>
      <w:r w:rsidRPr="001000ED">
        <w:rPr>
          <w:rFonts w:ascii="Times New Roman" w:hAnsi="Times New Roman" w:cs="Times New Roman"/>
          <w:color w:val="auto"/>
          <w:sz w:val="22"/>
          <w:szCs w:val="22"/>
        </w:rPr>
        <w:t xml:space="preserve">The project contributes to </w:t>
      </w:r>
      <w:r w:rsidRPr="001000ED">
        <w:rPr>
          <w:rFonts w:ascii="Times New Roman" w:hAnsi="Times New Roman" w:cs="Times New Roman"/>
          <w:b/>
          <w:bCs/>
          <w:color w:val="auto"/>
          <w:sz w:val="22"/>
          <w:szCs w:val="22"/>
        </w:rPr>
        <w:t xml:space="preserve">Tuvalu’s </w:t>
      </w:r>
      <w:proofErr w:type="spellStart"/>
      <w:r w:rsidRPr="001000ED">
        <w:rPr>
          <w:rFonts w:ascii="Times New Roman" w:hAnsi="Times New Roman" w:cs="Times New Roman"/>
          <w:b/>
          <w:bCs/>
          <w:color w:val="auto"/>
          <w:sz w:val="22"/>
          <w:szCs w:val="22"/>
        </w:rPr>
        <w:t>Te</w:t>
      </w:r>
      <w:proofErr w:type="spellEnd"/>
      <w:r w:rsidRPr="001000ED">
        <w:rPr>
          <w:rFonts w:ascii="Times New Roman" w:hAnsi="Times New Roman" w:cs="Times New Roman"/>
          <w:b/>
          <w:bCs/>
          <w:color w:val="auto"/>
          <w:sz w:val="22"/>
          <w:szCs w:val="22"/>
        </w:rPr>
        <w:t xml:space="preserve"> </w:t>
      </w:r>
      <w:proofErr w:type="spellStart"/>
      <w:r w:rsidRPr="001000ED">
        <w:rPr>
          <w:rFonts w:ascii="Times New Roman" w:hAnsi="Times New Roman" w:cs="Times New Roman"/>
          <w:b/>
          <w:bCs/>
          <w:color w:val="auto"/>
          <w:sz w:val="22"/>
          <w:szCs w:val="22"/>
        </w:rPr>
        <w:t>Kakeenga</w:t>
      </w:r>
      <w:proofErr w:type="spellEnd"/>
      <w:r w:rsidRPr="001000ED">
        <w:rPr>
          <w:rFonts w:ascii="Times New Roman" w:hAnsi="Times New Roman" w:cs="Times New Roman"/>
          <w:color w:val="auto"/>
          <w:sz w:val="22"/>
          <w:szCs w:val="22"/>
        </w:rPr>
        <w:t xml:space="preserve"> III: GOAL 1: Protect Tuvalu from the impacts of climate change: resilience, mitigation, adaptation; and </w:t>
      </w:r>
      <w:r w:rsidRPr="001000ED">
        <w:rPr>
          <w:rFonts w:ascii="Times New Roman" w:hAnsi="Times New Roman" w:cs="Times New Roman"/>
          <w:b/>
          <w:bCs/>
          <w:color w:val="auto"/>
          <w:sz w:val="22"/>
          <w:szCs w:val="22"/>
        </w:rPr>
        <w:t xml:space="preserve">Kiribati </w:t>
      </w:r>
      <w:r w:rsidRPr="001000ED">
        <w:rPr>
          <w:rFonts w:ascii="Times New Roman" w:hAnsi="Times New Roman" w:cs="Times New Roman"/>
          <w:color w:val="auto"/>
          <w:sz w:val="22"/>
          <w:szCs w:val="22"/>
        </w:rPr>
        <w:t xml:space="preserve">Development Plan 2016-2019: Goal 4: To facilitate sustainable development through approaches that protect biodiversity and support the reduction of environmental degradation as well as adapting to and mitigating the effects of climate change. In addition, Kiribati Development Plan 2020-2023: Key Priority Area (KPA) 4: Protecting our Environment and Strengthening Resilience. The project also supports the </w:t>
      </w:r>
      <w:r w:rsidRPr="001000ED">
        <w:rPr>
          <w:rFonts w:ascii="Times New Roman" w:hAnsi="Times New Roman" w:cs="Times New Roman"/>
          <w:b/>
          <w:bCs/>
          <w:color w:val="auto"/>
          <w:sz w:val="22"/>
          <w:szCs w:val="22"/>
        </w:rPr>
        <w:t xml:space="preserve">Republic of the Marshall Islands’ </w:t>
      </w:r>
      <w:r w:rsidRPr="001000ED">
        <w:rPr>
          <w:rFonts w:ascii="Times New Roman" w:hAnsi="Times New Roman" w:cs="Times New Roman"/>
          <w:color w:val="auto"/>
          <w:sz w:val="22"/>
          <w:szCs w:val="22"/>
        </w:rPr>
        <w:t xml:space="preserve">National Strategic Plan, 2020-2030: Environment, Climate Change and Resiliency Pillar. </w:t>
      </w:r>
    </w:p>
    <w:p w14:paraId="6ED2F6D8" w14:textId="77777777" w:rsidR="000E72D2" w:rsidRPr="00DF5383" w:rsidRDefault="000E72D2" w:rsidP="000E72D2">
      <w:pPr>
        <w:pStyle w:val="Default"/>
        <w:jc w:val="both"/>
        <w:rPr>
          <w:rFonts w:ascii="Times New Roman" w:hAnsi="Times New Roman" w:cs="Times New Roman"/>
          <w:color w:val="auto"/>
          <w:sz w:val="22"/>
          <w:szCs w:val="22"/>
        </w:rPr>
      </w:pPr>
    </w:p>
    <w:p w14:paraId="2E549DBA" w14:textId="705ABEE0" w:rsidR="000E72D2" w:rsidRPr="00352800" w:rsidRDefault="000E72D2" w:rsidP="000E72D2">
      <w:pPr>
        <w:autoSpaceDE w:val="0"/>
        <w:autoSpaceDN w:val="0"/>
        <w:adjustRightInd w:val="0"/>
        <w:spacing w:after="0" w:line="240" w:lineRule="auto"/>
        <w:jc w:val="both"/>
        <w:rPr>
          <w:color w:val="auto"/>
          <w:szCs w:val="22"/>
        </w:rPr>
      </w:pPr>
      <w:bookmarkStart w:id="25" w:name="_Hlk121424479"/>
      <w:r w:rsidRPr="00DF5383">
        <w:rPr>
          <w:szCs w:val="22"/>
        </w:rPr>
        <w:t>The project directly contributes to</w:t>
      </w:r>
      <w:r w:rsidRPr="00DF5383">
        <w:rPr>
          <w:b/>
          <w:bCs/>
          <w:i/>
          <w:iCs/>
          <w:szCs w:val="22"/>
        </w:rPr>
        <w:t xml:space="preserve"> </w:t>
      </w:r>
      <w:r w:rsidRPr="00A0746E">
        <w:rPr>
          <w:i/>
          <w:iCs/>
          <w:color w:val="0000FF"/>
          <w:szCs w:val="22"/>
        </w:rPr>
        <w:t>Outcome 1. Climate change</w:t>
      </w:r>
      <w:bookmarkEnd w:id="25"/>
      <w:r w:rsidRPr="00A0746E">
        <w:rPr>
          <w:i/>
          <w:iCs/>
          <w:color w:val="0000FF"/>
          <w:szCs w:val="22"/>
        </w:rPr>
        <w:t xml:space="preserve">, disaster resilience and environmental protection </w:t>
      </w:r>
      <w:r w:rsidRPr="00D147D7">
        <w:rPr>
          <w:color w:val="auto"/>
          <w:szCs w:val="22"/>
        </w:rPr>
        <w:t>of</w:t>
      </w:r>
      <w:r w:rsidRPr="00D147D7">
        <w:rPr>
          <w:b/>
          <w:bCs/>
          <w:color w:val="auto"/>
          <w:szCs w:val="22"/>
        </w:rPr>
        <w:t xml:space="preserve"> </w:t>
      </w:r>
      <w:r w:rsidRPr="00DF5383">
        <w:rPr>
          <w:szCs w:val="22"/>
        </w:rPr>
        <w:t>Subregional programme document for the Pacific Island Countries and Territories (2018-2022)</w:t>
      </w:r>
      <w:r w:rsidRPr="00DF5383">
        <w:rPr>
          <w:rStyle w:val="FootnoteReference"/>
          <w:szCs w:val="22"/>
        </w:rPr>
        <w:footnoteReference w:id="8"/>
      </w:r>
      <w:r w:rsidRPr="00DF5383">
        <w:rPr>
          <w:szCs w:val="22"/>
        </w:rPr>
        <w:t>. Further, the project has incorporated application, adaptation and testing of the Climate Security Mechanism, UN Conceptual Approach to Integrated Climate 2020 -related security risk assessments</w:t>
      </w:r>
      <w:r w:rsidRPr="00DF5383">
        <w:rPr>
          <w:rStyle w:val="FootnoteReference"/>
          <w:szCs w:val="22"/>
        </w:rPr>
        <w:footnoteReference w:id="9"/>
      </w:r>
      <w:r w:rsidRPr="00DF5383">
        <w:rPr>
          <w:szCs w:val="22"/>
        </w:rPr>
        <w:t xml:space="preserve">. </w:t>
      </w:r>
      <w:bookmarkStart w:id="26" w:name="_Hlk121424634"/>
      <w:r w:rsidRPr="00DF5383">
        <w:rPr>
          <w:szCs w:val="22"/>
        </w:rPr>
        <w:t xml:space="preserve">CSP </w:t>
      </w:r>
      <w:proofErr w:type="gramStart"/>
      <w:r w:rsidRPr="00DF5383">
        <w:rPr>
          <w:szCs w:val="22"/>
        </w:rPr>
        <w:lastRenderedPageBreak/>
        <w:t>in particular is</w:t>
      </w:r>
      <w:proofErr w:type="gramEnd"/>
      <w:r w:rsidRPr="00DF5383">
        <w:rPr>
          <w:szCs w:val="22"/>
        </w:rPr>
        <w:t xml:space="preserve"> directly aligned to Sustainable Development Goal (</w:t>
      </w:r>
      <w:r w:rsidRPr="00DF5383">
        <w:rPr>
          <w:color w:val="auto"/>
          <w:szCs w:val="22"/>
        </w:rPr>
        <w:t>SDG</w:t>
      </w:r>
      <w:r w:rsidRPr="00DF5383">
        <w:rPr>
          <w:szCs w:val="22"/>
        </w:rPr>
        <w:t>)</w:t>
      </w:r>
      <w:r w:rsidRPr="00DF5383">
        <w:rPr>
          <w:color w:val="auto"/>
          <w:szCs w:val="22"/>
        </w:rPr>
        <w:t xml:space="preserve"> 13: </w:t>
      </w:r>
      <w:r w:rsidRPr="00DF5383">
        <w:rPr>
          <w:i/>
          <w:iCs/>
          <w:color w:val="auto"/>
          <w:szCs w:val="22"/>
        </w:rPr>
        <w:t>Take urgent action to combat climate change and its impacts</w:t>
      </w:r>
      <w:r w:rsidRPr="00DF5383">
        <w:rPr>
          <w:i/>
          <w:iCs/>
          <w:szCs w:val="22"/>
        </w:rPr>
        <w:t xml:space="preserve">; </w:t>
      </w:r>
      <w:r w:rsidRPr="00DF5383">
        <w:rPr>
          <w:color w:val="auto"/>
          <w:szCs w:val="22"/>
        </w:rPr>
        <w:t xml:space="preserve">SDG 14: </w:t>
      </w:r>
      <w:r w:rsidRPr="00DF5383">
        <w:rPr>
          <w:i/>
          <w:iCs/>
          <w:color w:val="auto"/>
          <w:szCs w:val="22"/>
        </w:rPr>
        <w:t>Conserve and sustainably use the oceans, seas and marine resources for sustainable developmen</w:t>
      </w:r>
      <w:r w:rsidRPr="00DF5383">
        <w:rPr>
          <w:i/>
          <w:iCs/>
          <w:szCs w:val="22"/>
        </w:rPr>
        <w:t>t</w:t>
      </w:r>
      <w:r w:rsidRPr="00352800">
        <w:rPr>
          <w:i/>
          <w:iCs/>
          <w:szCs w:val="22"/>
        </w:rPr>
        <w:t xml:space="preserve"> </w:t>
      </w:r>
      <w:bookmarkEnd w:id="26"/>
      <w:r w:rsidRPr="00352800">
        <w:rPr>
          <w:szCs w:val="22"/>
        </w:rPr>
        <w:t>and SDG 5:</w:t>
      </w:r>
      <w:r w:rsidRPr="00352800">
        <w:rPr>
          <w:i/>
          <w:iCs/>
          <w:szCs w:val="22"/>
        </w:rPr>
        <w:t xml:space="preserve"> Gander Equality. </w:t>
      </w:r>
      <w:r w:rsidRPr="00352800">
        <w:rPr>
          <w:szCs w:val="22"/>
        </w:rPr>
        <w:t xml:space="preserve">The project also indirectly contributes to </w:t>
      </w:r>
      <w:r w:rsidRPr="00352800">
        <w:rPr>
          <w:color w:val="auto"/>
          <w:szCs w:val="22"/>
        </w:rPr>
        <w:t xml:space="preserve">SDG 17: </w:t>
      </w:r>
      <w:r w:rsidRPr="00352800">
        <w:rPr>
          <w:i/>
          <w:iCs/>
          <w:color w:val="auto"/>
          <w:szCs w:val="22"/>
        </w:rPr>
        <w:t>Strengthen the means of implementation and revitalize the Global Partnership for Sustainable Development</w:t>
      </w:r>
      <w:r w:rsidRPr="00352800">
        <w:rPr>
          <w:szCs w:val="22"/>
        </w:rPr>
        <w:t xml:space="preserve"> and</w:t>
      </w:r>
      <w:r w:rsidRPr="00352800">
        <w:rPr>
          <w:i/>
          <w:iCs/>
          <w:szCs w:val="22"/>
        </w:rPr>
        <w:t xml:space="preserve"> </w:t>
      </w:r>
      <w:r w:rsidRPr="00352800">
        <w:rPr>
          <w:szCs w:val="22"/>
        </w:rPr>
        <w:t>SDG</w:t>
      </w:r>
      <w:r w:rsidRPr="00352800">
        <w:rPr>
          <w:color w:val="auto"/>
          <w:szCs w:val="22"/>
        </w:rPr>
        <w:t xml:space="preserve"> 16: </w:t>
      </w:r>
      <w:r w:rsidRPr="00352800">
        <w:rPr>
          <w:i/>
          <w:iCs/>
          <w:color w:val="auto"/>
          <w:szCs w:val="22"/>
        </w:rPr>
        <w:t xml:space="preserve">Promote peaceful and inclusive societies for sustainable development, provide access to justice for all and build effective, </w:t>
      </w:r>
      <w:proofErr w:type="gramStart"/>
      <w:r w:rsidRPr="00352800">
        <w:rPr>
          <w:i/>
          <w:iCs/>
          <w:color w:val="auto"/>
          <w:szCs w:val="22"/>
        </w:rPr>
        <w:t>accountable</w:t>
      </w:r>
      <w:proofErr w:type="gramEnd"/>
      <w:r w:rsidRPr="00352800">
        <w:rPr>
          <w:i/>
          <w:iCs/>
          <w:color w:val="auto"/>
          <w:szCs w:val="22"/>
        </w:rPr>
        <w:t xml:space="preserve"> and inclusive institutions at all levels</w:t>
      </w:r>
      <w:r w:rsidRPr="00352800">
        <w:rPr>
          <w:rStyle w:val="FootnoteReference"/>
          <w:i/>
          <w:iCs/>
          <w:szCs w:val="22"/>
        </w:rPr>
        <w:footnoteReference w:id="10"/>
      </w:r>
      <w:r w:rsidRPr="00352800">
        <w:rPr>
          <w:i/>
          <w:iCs/>
          <w:szCs w:val="22"/>
        </w:rPr>
        <w:t>.</w:t>
      </w:r>
    </w:p>
    <w:p w14:paraId="7F33B9B7" w14:textId="77777777" w:rsidR="000E72D2" w:rsidRPr="003C5612" w:rsidRDefault="000E72D2" w:rsidP="000E72D2">
      <w:pPr>
        <w:spacing w:before="120" w:after="120"/>
        <w:rPr>
          <w:bCs/>
        </w:rPr>
      </w:pPr>
      <w:r w:rsidRPr="003C5612">
        <w:rPr>
          <w:bCs/>
        </w:rPr>
        <w:t xml:space="preserve">All the stakeholders interviewed endorsed the high relevance of the Project to the national and reginal priorities and needs. </w:t>
      </w:r>
    </w:p>
    <w:p w14:paraId="7E6896D1" w14:textId="77777777" w:rsidR="000E72D2" w:rsidRPr="00B07606" w:rsidRDefault="000E72D2" w:rsidP="000E72D2">
      <w:pPr>
        <w:spacing w:after="0" w:line="240" w:lineRule="auto"/>
        <w:jc w:val="both"/>
        <w:rPr>
          <w:color w:val="auto"/>
          <w:szCs w:val="22"/>
          <w:lang w:val="en-GB"/>
        </w:rPr>
      </w:pPr>
    </w:p>
    <w:p w14:paraId="0D6EBB27" w14:textId="2FB7FF8B" w:rsidR="000E72D2" w:rsidRPr="00DE3D2D" w:rsidRDefault="000E72D2" w:rsidP="000E72D2">
      <w:pPr>
        <w:jc w:val="both"/>
        <w:rPr>
          <w:b/>
          <w:bCs/>
          <w:i/>
          <w:iCs/>
          <w:color w:val="0000FF"/>
          <w:szCs w:val="22"/>
          <w:u w:val="single"/>
          <w:lang w:eastAsia="en-GB"/>
        </w:rPr>
      </w:pPr>
      <w:r w:rsidRPr="00DE3D2D">
        <w:rPr>
          <w:b/>
          <w:bCs/>
          <w:i/>
          <w:iCs/>
          <w:color w:val="0000FF"/>
          <w:szCs w:val="22"/>
          <w:lang w:eastAsia="en-GB"/>
        </w:rPr>
        <w:t>3.</w:t>
      </w:r>
      <w:r w:rsidR="00FB34E6" w:rsidRPr="00DE3D2D">
        <w:rPr>
          <w:b/>
          <w:bCs/>
          <w:i/>
          <w:iCs/>
          <w:color w:val="0000FF"/>
          <w:szCs w:val="22"/>
          <w:lang w:eastAsia="en-GB"/>
        </w:rPr>
        <w:t>1.1.</w:t>
      </w:r>
      <w:r w:rsidR="000038B9" w:rsidRPr="00DE3D2D">
        <w:rPr>
          <w:b/>
          <w:bCs/>
          <w:i/>
          <w:iCs/>
          <w:color w:val="0000FF"/>
          <w:szCs w:val="22"/>
          <w:lang w:eastAsia="en-GB"/>
        </w:rPr>
        <w:tab/>
      </w:r>
      <w:r w:rsidRPr="00DE3D2D">
        <w:rPr>
          <w:b/>
          <w:bCs/>
          <w:i/>
          <w:iCs/>
          <w:color w:val="0000FF"/>
          <w:szCs w:val="22"/>
          <w:lang w:eastAsia="en-GB"/>
        </w:rPr>
        <w:t xml:space="preserve"> </w:t>
      </w:r>
      <w:r w:rsidRPr="00DE3D2D">
        <w:rPr>
          <w:b/>
          <w:bCs/>
          <w:i/>
          <w:iCs/>
          <w:color w:val="0000FF"/>
          <w:szCs w:val="22"/>
          <w:u w:val="single"/>
          <w:lang w:eastAsia="en-GB"/>
        </w:rPr>
        <w:t>Project design</w:t>
      </w:r>
    </w:p>
    <w:p w14:paraId="6C0E77F2" w14:textId="77777777" w:rsidR="000E72D2" w:rsidRDefault="000E72D2" w:rsidP="000E72D2">
      <w:pPr>
        <w:spacing w:after="0" w:line="240" w:lineRule="auto"/>
        <w:jc w:val="both"/>
        <w:rPr>
          <w:szCs w:val="22"/>
        </w:rPr>
      </w:pPr>
      <w:bookmarkStart w:id="27" w:name="_Hlk121424767"/>
      <w:r>
        <w:rPr>
          <w:szCs w:val="22"/>
          <w:lang w:eastAsia="en-GB"/>
        </w:rPr>
        <w:t xml:space="preserve">The project </w:t>
      </w:r>
      <w:r w:rsidRPr="006369F1">
        <w:rPr>
          <w:szCs w:val="22"/>
          <w:lang w:eastAsia="en-CA"/>
        </w:rPr>
        <w:t>emphasize</w:t>
      </w:r>
      <w:r>
        <w:rPr>
          <w:szCs w:val="22"/>
          <w:lang w:eastAsia="en-CA"/>
        </w:rPr>
        <w:t>d</w:t>
      </w:r>
      <w:r w:rsidRPr="006369F1">
        <w:rPr>
          <w:szCs w:val="22"/>
          <w:lang w:eastAsia="en-CA"/>
        </w:rPr>
        <w:t xml:space="preserve"> a wide embracing goal relating to </w:t>
      </w:r>
      <w:r w:rsidRPr="006369F1">
        <w:rPr>
          <w:szCs w:val="22"/>
        </w:rPr>
        <w:t xml:space="preserve">capacity building of the </w:t>
      </w:r>
      <w:r>
        <w:rPr>
          <w:szCs w:val="22"/>
        </w:rPr>
        <w:t xml:space="preserve">national and </w:t>
      </w:r>
      <w:r w:rsidRPr="006369F1">
        <w:rPr>
          <w:szCs w:val="22"/>
        </w:rPr>
        <w:t>local institutions</w:t>
      </w:r>
      <w:bookmarkEnd w:id="27"/>
      <w:r w:rsidRPr="006369F1">
        <w:rPr>
          <w:szCs w:val="22"/>
        </w:rPr>
        <w:t>.</w:t>
      </w:r>
    </w:p>
    <w:p w14:paraId="021C6246" w14:textId="5386FE26" w:rsidR="000E72D2" w:rsidRDefault="000E72D2" w:rsidP="000E72D2">
      <w:pPr>
        <w:pStyle w:val="NormalWeb"/>
        <w:jc w:val="both"/>
        <w:rPr>
          <w:sz w:val="22"/>
          <w:szCs w:val="22"/>
        </w:rPr>
      </w:pPr>
      <w:bookmarkStart w:id="28" w:name="_Hlk121424949"/>
      <w:r w:rsidRPr="00C44456">
        <w:rPr>
          <w:sz w:val="22"/>
          <w:szCs w:val="22"/>
        </w:rPr>
        <w:t xml:space="preserve">In general, the design and output of the </w:t>
      </w:r>
      <w:r>
        <w:rPr>
          <w:sz w:val="22"/>
          <w:szCs w:val="22"/>
        </w:rPr>
        <w:t>project</w:t>
      </w:r>
      <w:r w:rsidRPr="00C44456">
        <w:rPr>
          <w:sz w:val="22"/>
          <w:szCs w:val="22"/>
        </w:rPr>
        <w:t xml:space="preserve">’s activities were relevant. There had been a conscious decision to link the </w:t>
      </w:r>
      <w:r>
        <w:rPr>
          <w:sz w:val="22"/>
          <w:szCs w:val="22"/>
        </w:rPr>
        <w:t xml:space="preserve">project </w:t>
      </w:r>
      <w:r w:rsidRPr="00C44456">
        <w:rPr>
          <w:sz w:val="22"/>
          <w:szCs w:val="22"/>
        </w:rPr>
        <w:t xml:space="preserve">objective with the wider UNDP </w:t>
      </w:r>
      <w:r w:rsidR="00901F00">
        <w:rPr>
          <w:sz w:val="22"/>
          <w:szCs w:val="22"/>
        </w:rPr>
        <w:t xml:space="preserve">and PBF </w:t>
      </w:r>
      <w:r>
        <w:rPr>
          <w:sz w:val="22"/>
          <w:szCs w:val="22"/>
        </w:rPr>
        <w:t xml:space="preserve">thematic </w:t>
      </w:r>
      <w:r w:rsidRPr="00C44456">
        <w:rPr>
          <w:sz w:val="22"/>
          <w:szCs w:val="22"/>
        </w:rPr>
        <w:t xml:space="preserve">goals and the national </w:t>
      </w:r>
      <w:r>
        <w:rPr>
          <w:sz w:val="22"/>
          <w:szCs w:val="22"/>
        </w:rPr>
        <w:t xml:space="preserve">climate and environment </w:t>
      </w:r>
      <w:r w:rsidRPr="00C44456">
        <w:rPr>
          <w:sz w:val="22"/>
          <w:szCs w:val="22"/>
        </w:rPr>
        <w:t>strateg</w:t>
      </w:r>
      <w:r>
        <w:rPr>
          <w:sz w:val="22"/>
          <w:szCs w:val="22"/>
        </w:rPr>
        <w:t>ies of the participating countries</w:t>
      </w:r>
      <w:r w:rsidRPr="00C44456">
        <w:rPr>
          <w:sz w:val="22"/>
          <w:szCs w:val="22"/>
        </w:rPr>
        <w:t xml:space="preserve">. The activities were well defined covering </w:t>
      </w:r>
      <w:r>
        <w:rPr>
          <w:sz w:val="22"/>
          <w:szCs w:val="22"/>
        </w:rPr>
        <w:t xml:space="preserve">objective </w:t>
      </w:r>
      <w:r w:rsidRPr="00C44456">
        <w:rPr>
          <w:sz w:val="22"/>
          <w:szCs w:val="22"/>
        </w:rPr>
        <w:t>of the pro</w:t>
      </w:r>
      <w:r>
        <w:rPr>
          <w:sz w:val="22"/>
          <w:szCs w:val="22"/>
        </w:rPr>
        <w:t>ject</w:t>
      </w:r>
      <w:r w:rsidRPr="00C44456">
        <w:rPr>
          <w:sz w:val="22"/>
          <w:szCs w:val="22"/>
        </w:rPr>
        <w:t xml:space="preserve">. </w:t>
      </w:r>
      <w:r w:rsidRPr="00950F35">
        <w:rPr>
          <w:sz w:val="22"/>
          <w:szCs w:val="22"/>
          <w:lang w:eastAsia="en-CA"/>
        </w:rPr>
        <w:t xml:space="preserve">The </w:t>
      </w:r>
      <w:r>
        <w:rPr>
          <w:sz w:val="22"/>
          <w:szCs w:val="22"/>
          <w:lang w:eastAsia="en-CA"/>
        </w:rPr>
        <w:t xml:space="preserve">Project </w:t>
      </w:r>
      <w:r w:rsidRPr="00950F35">
        <w:rPr>
          <w:sz w:val="22"/>
          <w:szCs w:val="22"/>
          <w:lang w:eastAsia="en-CA"/>
        </w:rPr>
        <w:t xml:space="preserve">Results Framework </w:t>
      </w:r>
      <w:r>
        <w:rPr>
          <w:sz w:val="22"/>
          <w:szCs w:val="22"/>
          <w:lang w:eastAsia="en-CA"/>
        </w:rPr>
        <w:t xml:space="preserve">(Annex B of project document) </w:t>
      </w:r>
      <w:r w:rsidRPr="00950F35">
        <w:rPr>
          <w:sz w:val="22"/>
          <w:szCs w:val="22"/>
          <w:lang w:eastAsia="en-CA"/>
        </w:rPr>
        <w:t>clearly spell</w:t>
      </w:r>
      <w:r>
        <w:rPr>
          <w:sz w:val="22"/>
          <w:szCs w:val="22"/>
          <w:lang w:eastAsia="en-CA"/>
        </w:rPr>
        <w:t>s</w:t>
      </w:r>
      <w:r w:rsidRPr="00950F35">
        <w:rPr>
          <w:sz w:val="22"/>
          <w:szCs w:val="22"/>
          <w:lang w:eastAsia="en-CA"/>
        </w:rPr>
        <w:t xml:space="preserve"> out activities, </w:t>
      </w:r>
      <w:r>
        <w:rPr>
          <w:sz w:val="22"/>
          <w:szCs w:val="22"/>
          <w:lang w:eastAsia="en-CA"/>
        </w:rPr>
        <w:t>outcome and output indicators and indicator milestones</w:t>
      </w:r>
      <w:bookmarkEnd w:id="28"/>
      <w:r>
        <w:rPr>
          <w:sz w:val="22"/>
          <w:szCs w:val="22"/>
          <w:lang w:eastAsia="en-CA"/>
        </w:rPr>
        <w:t xml:space="preserve">. </w:t>
      </w:r>
      <w:r w:rsidRPr="00950F35">
        <w:rPr>
          <w:sz w:val="22"/>
          <w:szCs w:val="22"/>
        </w:rPr>
        <w:t xml:space="preserve">Interventions corresponded to the output and are consistent with </w:t>
      </w:r>
      <w:r>
        <w:rPr>
          <w:sz w:val="22"/>
          <w:szCs w:val="22"/>
        </w:rPr>
        <w:t xml:space="preserve">participating </w:t>
      </w:r>
      <w:r w:rsidRPr="00950F35">
        <w:rPr>
          <w:sz w:val="22"/>
          <w:szCs w:val="22"/>
        </w:rPr>
        <w:t>countr</w:t>
      </w:r>
      <w:r>
        <w:rPr>
          <w:sz w:val="22"/>
          <w:szCs w:val="22"/>
        </w:rPr>
        <w:t>ies’</w:t>
      </w:r>
      <w:r w:rsidRPr="00950F35">
        <w:rPr>
          <w:sz w:val="22"/>
          <w:szCs w:val="22"/>
        </w:rPr>
        <w:t xml:space="preserve"> requirements, local needs</w:t>
      </w:r>
      <w:r>
        <w:rPr>
          <w:sz w:val="22"/>
          <w:szCs w:val="22"/>
        </w:rPr>
        <w:t xml:space="preserve">, </w:t>
      </w:r>
      <w:r w:rsidRPr="00950F35">
        <w:rPr>
          <w:sz w:val="22"/>
          <w:szCs w:val="22"/>
        </w:rPr>
        <w:t xml:space="preserve">UNDP policies in contributing to </w:t>
      </w:r>
      <w:r>
        <w:rPr>
          <w:sz w:val="22"/>
          <w:szCs w:val="22"/>
        </w:rPr>
        <w:t xml:space="preserve">climate change and environmental protection, PBF’s peace and security strategy and, </w:t>
      </w:r>
      <w:r w:rsidRPr="00950F35">
        <w:rPr>
          <w:sz w:val="22"/>
          <w:szCs w:val="22"/>
        </w:rPr>
        <w:t>strengthened capacities of public institutions at the national</w:t>
      </w:r>
      <w:r w:rsidRPr="00C44456">
        <w:rPr>
          <w:sz w:val="22"/>
          <w:szCs w:val="22"/>
        </w:rPr>
        <w:t xml:space="preserve"> as well as local level. The programme activities were implemented through Annual Work Plans. The project budget commitments were appropriate for the level of intervention, the intended outputs were achievable for the planned </w:t>
      </w:r>
      <w:r>
        <w:rPr>
          <w:sz w:val="22"/>
          <w:szCs w:val="22"/>
        </w:rPr>
        <w:t>two</w:t>
      </w:r>
      <w:r w:rsidRPr="00C44456">
        <w:rPr>
          <w:sz w:val="22"/>
          <w:szCs w:val="22"/>
        </w:rPr>
        <w:t>-year duration of implementation, the capacities of the executing agencies were appropriately effective for the level of project intervention. The pro</w:t>
      </w:r>
      <w:r>
        <w:rPr>
          <w:sz w:val="22"/>
          <w:szCs w:val="22"/>
        </w:rPr>
        <w:t>ject</w:t>
      </w:r>
      <w:r w:rsidRPr="00C44456">
        <w:rPr>
          <w:sz w:val="22"/>
          <w:szCs w:val="22"/>
        </w:rPr>
        <w:t xml:space="preserve"> provided the flexibility which allowed pursuing of different options according to the needs of its </w:t>
      </w:r>
      <w:r>
        <w:rPr>
          <w:sz w:val="22"/>
          <w:szCs w:val="22"/>
        </w:rPr>
        <w:t>participating countries and stakeholders</w:t>
      </w:r>
      <w:r w:rsidRPr="00C44456">
        <w:rPr>
          <w:sz w:val="22"/>
          <w:szCs w:val="22"/>
        </w:rPr>
        <w:t xml:space="preserve"> and the willingness of </w:t>
      </w:r>
      <w:r>
        <w:rPr>
          <w:sz w:val="22"/>
          <w:szCs w:val="22"/>
        </w:rPr>
        <w:t>PBF/</w:t>
      </w:r>
      <w:r w:rsidRPr="00C44456">
        <w:rPr>
          <w:sz w:val="22"/>
          <w:szCs w:val="22"/>
        </w:rPr>
        <w:t xml:space="preserve">UNDP to fund project components consistent with their own objectives. </w:t>
      </w:r>
    </w:p>
    <w:p w14:paraId="1D9B3975" w14:textId="238BA423" w:rsidR="00472C5D" w:rsidRDefault="000E72D2" w:rsidP="00BC3251">
      <w:pPr>
        <w:spacing w:after="0" w:line="240" w:lineRule="auto"/>
        <w:jc w:val="both"/>
        <w:rPr>
          <w:lang w:val="en-US"/>
        </w:rPr>
      </w:pPr>
      <w:r>
        <w:rPr>
          <w:color w:val="auto"/>
          <w:szCs w:val="22"/>
          <w:lang w:val="en-GB"/>
        </w:rPr>
        <w:t xml:space="preserve">During evaluation in Tuvalu, </w:t>
      </w:r>
      <w:r w:rsidRPr="006C3DE9">
        <w:rPr>
          <w:lang w:val="en-US"/>
        </w:rPr>
        <w:t xml:space="preserve">the stakeholders </w:t>
      </w:r>
      <w:r>
        <w:rPr>
          <w:lang w:val="en-US"/>
        </w:rPr>
        <w:t xml:space="preserve">agreed </w:t>
      </w:r>
      <w:r w:rsidRPr="006C3DE9">
        <w:rPr>
          <w:lang w:val="en-US"/>
        </w:rPr>
        <w:t>that the project was relevant to Tuvalu due to the threat</w:t>
      </w:r>
      <w:r w:rsidR="00BC3251">
        <w:rPr>
          <w:lang w:val="en-US"/>
        </w:rPr>
        <w:t>s</w:t>
      </w:r>
      <w:r w:rsidRPr="006C3DE9">
        <w:rPr>
          <w:lang w:val="en-US"/>
        </w:rPr>
        <w:t xml:space="preserve"> of climate change to its security. However, many </w:t>
      </w:r>
      <w:r>
        <w:rPr>
          <w:lang w:val="en-US"/>
        </w:rPr>
        <w:t xml:space="preserve">of them stated </w:t>
      </w:r>
      <w:r w:rsidRPr="006C3DE9">
        <w:rPr>
          <w:lang w:val="en-US"/>
        </w:rPr>
        <w:t>that they were not involved in the design process of the project. Their knowledge of the project objectives was limited. It was mostly thought that the project was only to address food security.</w:t>
      </w:r>
      <w:r w:rsidR="00BC3251">
        <w:rPr>
          <w:lang w:val="en-US"/>
        </w:rPr>
        <w:t xml:space="preserve"> T</w:t>
      </w:r>
      <w:r w:rsidR="00BC3251" w:rsidRPr="006C3DE9">
        <w:rPr>
          <w:lang w:val="en-US"/>
        </w:rPr>
        <w:t>he absence of local communities and some key stakeholders during the design phase, the issue of peacebuilding did not receive any initial feedbacks. Assessment on peacebuilding approaches within the communities were also not identified as it was noted that climate security issues had long existed within communities thus practiced approaches may also exist as well.</w:t>
      </w:r>
      <w:r w:rsidR="00FA7A8A">
        <w:rPr>
          <w:lang w:val="en-US"/>
        </w:rPr>
        <w:t xml:space="preserve"> Also, key informants of Kiribati advocated the national implementation modality that would have helped to enhance the capacity of national institutions.</w:t>
      </w:r>
    </w:p>
    <w:p w14:paraId="0674F486" w14:textId="77777777" w:rsidR="00117C5E" w:rsidRDefault="00117C5E" w:rsidP="00472C5D">
      <w:pPr>
        <w:pStyle w:val="ListParagraph"/>
        <w:ind w:left="0"/>
        <w:jc w:val="both"/>
        <w:rPr>
          <w:lang w:val="en-US"/>
        </w:rPr>
      </w:pPr>
    </w:p>
    <w:p w14:paraId="7B2E5B4C" w14:textId="77777777" w:rsidR="00117C5E" w:rsidRDefault="00117C5E" w:rsidP="00117C5E">
      <w:pPr>
        <w:pStyle w:val="ListParagraph"/>
        <w:spacing w:after="0" w:line="240" w:lineRule="auto"/>
        <w:ind w:hanging="720"/>
        <w:jc w:val="both"/>
        <w:rPr>
          <w:lang w:val="en-US"/>
        </w:rPr>
      </w:pPr>
      <w:r>
        <w:rPr>
          <w:lang w:val="en-US"/>
        </w:rPr>
        <w:t xml:space="preserve">The evaluation in Tuvalu noted that </w:t>
      </w:r>
      <w:bookmarkStart w:id="29" w:name="_Hlk120982498"/>
      <w:r>
        <w:rPr>
          <w:lang w:val="en-US"/>
        </w:rPr>
        <w:t xml:space="preserve">the stakeholders </w:t>
      </w:r>
      <w:r w:rsidRPr="006C3DE9">
        <w:rPr>
          <w:lang w:val="en-US"/>
        </w:rPr>
        <w:t>agreed that the project was very much relevant t</w:t>
      </w:r>
      <w:r>
        <w:rPr>
          <w:lang w:val="en-US"/>
        </w:rPr>
        <w:t>o</w:t>
      </w:r>
    </w:p>
    <w:p w14:paraId="3C7178F5" w14:textId="77777777" w:rsidR="00117C5E" w:rsidRDefault="00117C5E" w:rsidP="00117C5E">
      <w:pPr>
        <w:pStyle w:val="ListParagraph"/>
        <w:spacing w:after="0" w:line="240" w:lineRule="auto"/>
        <w:ind w:left="0"/>
        <w:jc w:val="both"/>
        <w:rPr>
          <w:lang w:val="en-US"/>
        </w:rPr>
      </w:pPr>
      <w:r w:rsidRPr="006C3DE9">
        <w:rPr>
          <w:lang w:val="en-US"/>
        </w:rPr>
        <w:t>Tuvalu</w:t>
      </w:r>
      <w:r>
        <w:rPr>
          <w:lang w:val="en-US"/>
        </w:rPr>
        <w:t>’s priority</w:t>
      </w:r>
      <w:r w:rsidRPr="006C3DE9">
        <w:rPr>
          <w:lang w:val="en-US"/>
        </w:rPr>
        <w:t xml:space="preserve"> due to</w:t>
      </w:r>
      <w:r>
        <w:rPr>
          <w:lang w:val="en-US"/>
        </w:rPr>
        <w:t xml:space="preserve"> </w:t>
      </w:r>
      <w:r w:rsidRPr="006C3DE9">
        <w:rPr>
          <w:lang w:val="en-US"/>
        </w:rPr>
        <w:t xml:space="preserve">the threat of climate change to its security. </w:t>
      </w:r>
      <w:r>
        <w:rPr>
          <w:lang w:val="en-US"/>
        </w:rPr>
        <w:t xml:space="preserve">Many of them stated that they </w:t>
      </w:r>
      <w:r w:rsidRPr="006C3DE9">
        <w:rPr>
          <w:lang w:val="en-US"/>
        </w:rPr>
        <w:t>were not involved in the design process of the project. Their knowledge of the project objectives was limited. It was mostly thought that the project was only to address food security.</w:t>
      </w:r>
      <w:bookmarkEnd w:id="29"/>
    </w:p>
    <w:p w14:paraId="6A52DEB5" w14:textId="0A39A890" w:rsidR="00FA7A8A" w:rsidRPr="006C3DE9" w:rsidRDefault="00FA7A8A" w:rsidP="00472C5D">
      <w:pPr>
        <w:pStyle w:val="ListParagraph"/>
        <w:ind w:left="0"/>
        <w:jc w:val="both"/>
        <w:rPr>
          <w:lang w:val="en-US"/>
        </w:rPr>
      </w:pPr>
      <w:r w:rsidRPr="006C3DE9">
        <w:rPr>
          <w:lang w:val="en-US"/>
        </w:rPr>
        <w:t xml:space="preserve">Furthermore, some of the critical stakeholders are not part of the Technical Advisory Committee (TAC). These are the: </w:t>
      </w:r>
    </w:p>
    <w:p w14:paraId="0836B4CD" w14:textId="77777777" w:rsidR="00FA7A8A" w:rsidRPr="006C3DE9" w:rsidRDefault="00FA7A8A">
      <w:pPr>
        <w:pStyle w:val="ListParagraph"/>
        <w:numPr>
          <w:ilvl w:val="0"/>
          <w:numId w:val="10"/>
        </w:numPr>
        <w:spacing w:after="0" w:line="240" w:lineRule="auto"/>
        <w:ind w:left="1434" w:hanging="357"/>
        <w:jc w:val="both"/>
        <w:rPr>
          <w:lang w:val="en-US"/>
        </w:rPr>
      </w:pPr>
      <w:r w:rsidRPr="006C3DE9">
        <w:rPr>
          <w:lang w:val="en-US"/>
        </w:rPr>
        <w:t xml:space="preserve">Tuvalu National Council of Women (TNCW) being the umbrella body for women in </w:t>
      </w:r>
      <w:proofErr w:type="gramStart"/>
      <w:r w:rsidRPr="006C3DE9">
        <w:rPr>
          <w:lang w:val="en-US"/>
        </w:rPr>
        <w:t>Tuvalu;</w:t>
      </w:r>
      <w:proofErr w:type="gramEnd"/>
      <w:r w:rsidRPr="006C3DE9">
        <w:rPr>
          <w:lang w:val="en-US"/>
        </w:rPr>
        <w:t xml:space="preserve"> </w:t>
      </w:r>
    </w:p>
    <w:p w14:paraId="35C2D74B" w14:textId="77777777" w:rsidR="00FA7A8A" w:rsidRPr="006C3DE9" w:rsidRDefault="00FA7A8A">
      <w:pPr>
        <w:pStyle w:val="ListParagraph"/>
        <w:numPr>
          <w:ilvl w:val="0"/>
          <w:numId w:val="10"/>
        </w:numPr>
        <w:spacing w:after="0" w:line="240" w:lineRule="auto"/>
        <w:ind w:left="1434" w:hanging="357"/>
        <w:jc w:val="both"/>
        <w:rPr>
          <w:lang w:val="en-US"/>
        </w:rPr>
      </w:pPr>
      <w:r w:rsidRPr="006C3DE9">
        <w:rPr>
          <w:lang w:val="en-US"/>
        </w:rPr>
        <w:t xml:space="preserve">Tuvalu National Youth Council (TNYC) as the national body for youth in </w:t>
      </w:r>
      <w:proofErr w:type="gramStart"/>
      <w:r w:rsidRPr="006C3DE9">
        <w:rPr>
          <w:lang w:val="en-US"/>
        </w:rPr>
        <w:t>Tuvalu;</w:t>
      </w:r>
      <w:proofErr w:type="gramEnd"/>
      <w:r w:rsidRPr="006C3DE9">
        <w:rPr>
          <w:lang w:val="en-US"/>
        </w:rPr>
        <w:t xml:space="preserve"> </w:t>
      </w:r>
    </w:p>
    <w:p w14:paraId="0ECA2247" w14:textId="77777777" w:rsidR="00FA7A8A" w:rsidRPr="006C3DE9" w:rsidRDefault="00FA7A8A">
      <w:pPr>
        <w:pStyle w:val="ListParagraph"/>
        <w:numPr>
          <w:ilvl w:val="0"/>
          <w:numId w:val="10"/>
        </w:numPr>
        <w:spacing w:after="0" w:line="240" w:lineRule="auto"/>
        <w:ind w:left="1434" w:hanging="357"/>
        <w:jc w:val="both"/>
        <w:rPr>
          <w:lang w:val="en-US"/>
        </w:rPr>
      </w:pPr>
      <w:r w:rsidRPr="006C3DE9">
        <w:rPr>
          <w:lang w:val="en-US"/>
        </w:rPr>
        <w:lastRenderedPageBreak/>
        <w:t xml:space="preserve">Office of the People’s Lawyer due to their representation of the people especially in land tenure </w:t>
      </w:r>
      <w:proofErr w:type="gramStart"/>
      <w:r w:rsidRPr="006C3DE9">
        <w:rPr>
          <w:lang w:val="en-US"/>
        </w:rPr>
        <w:t>matters;</w:t>
      </w:r>
      <w:proofErr w:type="gramEnd"/>
      <w:r w:rsidRPr="006C3DE9">
        <w:rPr>
          <w:lang w:val="en-US"/>
        </w:rPr>
        <w:t xml:space="preserve"> </w:t>
      </w:r>
    </w:p>
    <w:p w14:paraId="7B91C2F3" w14:textId="77777777" w:rsidR="00FA7A8A" w:rsidRPr="006C3DE9" w:rsidRDefault="00FA7A8A">
      <w:pPr>
        <w:pStyle w:val="ListParagraph"/>
        <w:numPr>
          <w:ilvl w:val="0"/>
          <w:numId w:val="10"/>
        </w:numPr>
        <w:spacing w:after="0" w:line="240" w:lineRule="auto"/>
        <w:ind w:left="1434" w:hanging="357"/>
        <w:jc w:val="both"/>
        <w:rPr>
          <w:lang w:val="en-US"/>
        </w:rPr>
      </w:pPr>
      <w:r w:rsidRPr="006C3DE9">
        <w:rPr>
          <w:lang w:val="en-US"/>
        </w:rPr>
        <w:t xml:space="preserve">Tuvalu National Private Sector Organization (TNPSO) due to the high involvement of the private sector especially in providing services in local procurement of goods to various communities and other developing areas; and </w:t>
      </w:r>
    </w:p>
    <w:p w14:paraId="21F0D738" w14:textId="00A88441" w:rsidR="00FA7A8A" w:rsidRPr="006C3DE9" w:rsidRDefault="00FA7A8A">
      <w:pPr>
        <w:pStyle w:val="ListParagraph"/>
        <w:numPr>
          <w:ilvl w:val="0"/>
          <w:numId w:val="10"/>
        </w:numPr>
        <w:spacing w:after="0" w:line="240" w:lineRule="auto"/>
        <w:ind w:left="1434" w:hanging="357"/>
        <w:jc w:val="both"/>
        <w:rPr>
          <w:lang w:val="en-US"/>
        </w:rPr>
      </w:pPr>
      <w:r w:rsidRPr="006C3DE9">
        <w:rPr>
          <w:lang w:val="en-US"/>
        </w:rPr>
        <w:t xml:space="preserve">Tuvalu Red Cross Society (TRCS) due to their heavy involvement during disasters or public emergencies. Their raw experience from direct community contacts </w:t>
      </w:r>
      <w:r w:rsidR="00695525" w:rsidRPr="006C3DE9">
        <w:rPr>
          <w:lang w:val="en-US"/>
        </w:rPr>
        <w:t>is</w:t>
      </w:r>
      <w:r w:rsidRPr="006C3DE9">
        <w:rPr>
          <w:lang w:val="en-US"/>
        </w:rPr>
        <w:t xml:space="preserve"> vital. </w:t>
      </w:r>
    </w:p>
    <w:p w14:paraId="4EDE295B" w14:textId="77777777" w:rsidR="00B07606" w:rsidRPr="00B07606" w:rsidRDefault="00B07606" w:rsidP="00B07606">
      <w:pPr>
        <w:spacing w:after="0" w:line="240" w:lineRule="auto"/>
        <w:jc w:val="both"/>
        <w:rPr>
          <w:color w:val="auto"/>
          <w:szCs w:val="22"/>
          <w:lang w:val="en-GB"/>
        </w:rPr>
      </w:pPr>
    </w:p>
    <w:p w14:paraId="09553A58" w14:textId="3BC3351A" w:rsidR="00B07606" w:rsidRDefault="00B07606" w:rsidP="00B07606">
      <w:pPr>
        <w:rPr>
          <w:b/>
          <w:color w:val="FF0000"/>
          <w:sz w:val="24"/>
          <w:szCs w:val="24"/>
        </w:rPr>
      </w:pPr>
      <w:bookmarkStart w:id="30" w:name="_Hlk119654329"/>
      <w:bookmarkEnd w:id="20"/>
      <w:r w:rsidRPr="007A5BD9">
        <w:rPr>
          <w:b/>
          <w:color w:val="FF0000"/>
          <w:sz w:val="24"/>
          <w:szCs w:val="24"/>
        </w:rPr>
        <w:t xml:space="preserve">3.2. </w:t>
      </w:r>
      <w:r w:rsidR="00333D55">
        <w:rPr>
          <w:b/>
          <w:color w:val="FF0000"/>
          <w:sz w:val="24"/>
          <w:szCs w:val="24"/>
        </w:rPr>
        <w:t xml:space="preserve">Project </w:t>
      </w:r>
      <w:r w:rsidRPr="007A5BD9">
        <w:rPr>
          <w:b/>
          <w:color w:val="FF0000"/>
          <w:sz w:val="24"/>
          <w:szCs w:val="24"/>
        </w:rPr>
        <w:t>Efficiency</w:t>
      </w:r>
    </w:p>
    <w:p w14:paraId="4AD903F5" w14:textId="77777777" w:rsidR="002804C0" w:rsidRPr="002804C0" w:rsidRDefault="002804C0" w:rsidP="00B07606">
      <w:pPr>
        <w:rPr>
          <w:b/>
          <w:color w:val="FF0000"/>
          <w:sz w:val="12"/>
          <w:szCs w:val="12"/>
        </w:rPr>
      </w:pPr>
    </w:p>
    <w:p w14:paraId="25AC0721" w14:textId="77777777" w:rsidR="00B07606" w:rsidRPr="00B07606" w:rsidRDefault="00B07606" w:rsidP="00B07606">
      <w:pPr>
        <w:jc w:val="both"/>
        <w:rPr>
          <w:highlight w:val="yellow"/>
        </w:rPr>
      </w:pPr>
      <w:r w:rsidRPr="00B07606">
        <w:rPr>
          <w:noProof/>
        </w:rPr>
        <mc:AlternateContent>
          <mc:Choice Requires="wps">
            <w:drawing>
              <wp:inline distT="0" distB="0" distL="0" distR="0" wp14:anchorId="3F82BEAF" wp14:editId="1C2605DC">
                <wp:extent cx="6100445" cy="1028700"/>
                <wp:effectExtent l="0" t="0" r="14605" b="1905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028700"/>
                        </a:xfrm>
                        <a:prstGeom prst="rect">
                          <a:avLst/>
                        </a:prstGeom>
                        <a:blipFill>
                          <a:blip r:embed="rId17"/>
                          <a:tile tx="0" ty="0" sx="100000" sy="100000" flip="none" algn="tl"/>
                        </a:blipFill>
                        <a:ln w="6350">
                          <a:solidFill>
                            <a:srgbClr val="0000CC"/>
                          </a:solidFill>
                          <a:miter lim="800000"/>
                          <a:headEnd/>
                          <a:tailEnd/>
                        </a:ln>
                      </wps:spPr>
                      <wps:txbx>
                        <w:txbxContent>
                          <w:p w14:paraId="2E0A5F41" w14:textId="77777777" w:rsidR="00B07606" w:rsidRPr="00BD45FE" w:rsidRDefault="00B07606" w:rsidP="00B07606">
                            <w:pPr>
                              <w:autoSpaceDE w:val="0"/>
                              <w:autoSpaceDN w:val="0"/>
                              <w:adjustRightInd w:val="0"/>
                              <w:jc w:val="both"/>
                              <w:rPr>
                                <w:color w:val="0000FF"/>
                                <w:sz w:val="20"/>
                                <w:szCs w:val="18"/>
                                <w:lang w:eastAsia="en-CA"/>
                              </w:rPr>
                            </w:pPr>
                            <w:r w:rsidRPr="00BD45FE">
                              <w:rPr>
                                <w:b/>
                                <w:color w:val="0000FF"/>
                                <w:sz w:val="20"/>
                                <w:szCs w:val="18"/>
                                <w:u w:val="single"/>
                                <w:lang w:eastAsia="en-CA"/>
                              </w:rPr>
                              <w:t>Efficiency</w:t>
                            </w:r>
                            <w:r w:rsidRPr="00BD45FE">
                              <w:rPr>
                                <w:color w:val="0000FF"/>
                                <w:sz w:val="20"/>
                                <w:szCs w:val="18"/>
                                <w:lang w:eastAsia="en-CA"/>
                              </w:rPr>
                              <w:t xml:space="preserve"> measures how economically resources or inputs (such as funds, </w:t>
                            </w:r>
                            <w:proofErr w:type="gramStart"/>
                            <w:r w:rsidRPr="00BD45FE">
                              <w:rPr>
                                <w:color w:val="0000FF"/>
                                <w:sz w:val="20"/>
                                <w:szCs w:val="18"/>
                                <w:lang w:eastAsia="en-CA"/>
                              </w:rPr>
                              <w:t>expertise</w:t>
                            </w:r>
                            <w:proofErr w:type="gramEnd"/>
                            <w:r w:rsidRPr="00BD45FE">
                              <w:rPr>
                                <w:color w:val="0000FF"/>
                                <w:sz w:val="20"/>
                                <w:szCs w:val="18"/>
                                <w:lang w:eastAsia="en-CA"/>
                              </w:rPr>
                              <w:t xml:space="preserve"> and time) are converted to results. An initiative is efficient when it uses resources appropriately and economically to produce the desired outputs. Efficiency is important in ensuring that resources have been used appropriately and in highlighting more effective uses of resources.</w:t>
                            </w:r>
                          </w:p>
                          <w:p w14:paraId="5EF50685" w14:textId="77777777" w:rsidR="00B07606" w:rsidRPr="003C793F" w:rsidRDefault="00B07606" w:rsidP="00B07606">
                            <w:pPr>
                              <w:autoSpaceDE w:val="0"/>
                              <w:autoSpaceDN w:val="0"/>
                              <w:adjustRightInd w:val="0"/>
                              <w:spacing w:after="0" w:line="240" w:lineRule="auto"/>
                              <w:jc w:val="both"/>
                              <w:rPr>
                                <w:i/>
                                <w:color w:val="0000FF"/>
                                <w:lang w:eastAsia="en-CA"/>
                              </w:rPr>
                            </w:pPr>
                            <w:r w:rsidRPr="003C793F">
                              <w:rPr>
                                <w:i/>
                                <w:color w:val="0000FF"/>
                                <w:sz w:val="20"/>
                              </w:rPr>
                              <w:t>Handbook on Planning, Monitoring and Evaluation for Development Results, UNDP, 2009</w:t>
                            </w:r>
                          </w:p>
                          <w:p w14:paraId="79080836" w14:textId="77777777" w:rsidR="00B07606" w:rsidRPr="003C793F" w:rsidRDefault="00B07606" w:rsidP="00B07606">
                            <w:pPr>
                              <w:pStyle w:val="ListParagraph"/>
                              <w:ind w:left="0"/>
                              <w:jc w:val="both"/>
                              <w:rPr>
                                <w:i/>
                                <w:iCs/>
                                <w:color w:val="0000FF"/>
                              </w:rPr>
                            </w:pPr>
                          </w:p>
                          <w:p w14:paraId="442FEF09" w14:textId="77777777" w:rsidR="00B07606" w:rsidRPr="00BC1FBF" w:rsidRDefault="00B07606" w:rsidP="00B07606">
                            <w:pPr>
                              <w:autoSpaceDE w:val="0"/>
                              <w:autoSpaceDN w:val="0"/>
                              <w:adjustRightInd w:val="0"/>
                              <w:jc w:val="both"/>
                              <w:rPr>
                                <w:i/>
                                <w:color w:val="0000CC"/>
                                <w:sz w:val="20"/>
                                <w:szCs w:val="18"/>
                              </w:rPr>
                            </w:pPr>
                          </w:p>
                          <w:p w14:paraId="7DF20A00" w14:textId="77777777" w:rsidR="00B07606" w:rsidRPr="00BC1FBF" w:rsidRDefault="00B07606" w:rsidP="00B07606">
                            <w:pPr>
                              <w:autoSpaceDE w:val="0"/>
                              <w:autoSpaceDN w:val="0"/>
                              <w:adjustRightInd w:val="0"/>
                              <w:jc w:val="both"/>
                              <w:rPr>
                                <w:i/>
                                <w:color w:val="0000CC"/>
                                <w:lang w:eastAsia="en-CA"/>
                              </w:rPr>
                            </w:pPr>
                            <w:r w:rsidRPr="00BC1FBF">
                              <w:rPr>
                                <w:i/>
                                <w:color w:val="0000CC"/>
                                <w:sz w:val="20"/>
                              </w:rPr>
                              <w:t>Handbook on Planning, Monitoring and Evaluation for Development Results, UNDP, 2009</w:t>
                            </w:r>
                          </w:p>
                          <w:p w14:paraId="4976AB1E" w14:textId="77777777" w:rsidR="00B07606" w:rsidRPr="00BC1FBF" w:rsidRDefault="00B07606" w:rsidP="00B07606">
                            <w:pPr>
                              <w:pStyle w:val="ListParagraph"/>
                              <w:ind w:left="0"/>
                              <w:jc w:val="both"/>
                              <w:rPr>
                                <w:i/>
                                <w:iCs/>
                                <w:color w:val="0000CC"/>
                              </w:rPr>
                            </w:pPr>
                          </w:p>
                        </w:txbxContent>
                      </wps:txbx>
                      <wps:bodyPr rot="0" vert="horz" wrap="square" lIns="91440" tIns="45720" rIns="91440" bIns="45720" anchor="t" anchorCtr="0" upright="1">
                        <a:noAutofit/>
                      </wps:bodyPr>
                    </wps:wsp>
                  </a:graphicData>
                </a:graphic>
              </wp:inline>
            </w:drawing>
          </mc:Choice>
          <mc:Fallback>
            <w:pict>
              <v:shape w14:anchorId="3F82BEAF" id="Text Box 28" o:spid="_x0000_s1027" type="#_x0000_t202" style="width:480.3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wQUAAYACAAAACEAa/Ynv9kAAAAFAQAADwAAAGRy&#10;cy9kb3ducmV2LnhtbEyPwU7DMBBE70j9B2srcaN2ewgQ4lQFKScQEm25u/GSRLXXUeymyd+zcIHL&#10;SKsZzbwttpN3YsQhdoE0rFcKBFIdbEeNhuOhunsAEZMha1wg1DBjhG25uClMbsOVPnDcp0ZwCcXc&#10;aGhT6nMpY92iN3EVeiT2vsLgTeJzaKQdzJXLvZMbpTLpTUe80JoeX1qsz/uL13B2u8/qGMfn93V6&#10;rd3sK/k2O61vl9PuCUTCKf2F4Qef0aFkplO4kI3CaeBH0q+y95ipexAnDmUbBbIs5H/68h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" strokecolor="#00c" strokeweight=".5pt">
                <v:fill r:id="rId18" o:title="" recolor="t" rotate="t" type="tile"/>
                <v:textbox>
                  <w:txbxContent>
                    <w:p w14:paraId="2E0A5F41" w14:textId="77777777" w:rsidR="00B07606" w:rsidRPr="00BD45FE" w:rsidRDefault="00B07606" w:rsidP="00B07606">
                      <w:pPr>
                        <w:autoSpaceDE w:val="0"/>
                        <w:autoSpaceDN w:val="0"/>
                        <w:adjustRightInd w:val="0"/>
                        <w:jc w:val="both"/>
                        <w:rPr>
                          <w:color w:val="0000FF"/>
                          <w:sz w:val="20"/>
                          <w:szCs w:val="18"/>
                          <w:lang w:eastAsia="en-CA"/>
                        </w:rPr>
                      </w:pPr>
                      <w:r w:rsidRPr="00BD45FE">
                        <w:rPr>
                          <w:b/>
                          <w:color w:val="0000FF"/>
                          <w:sz w:val="20"/>
                          <w:szCs w:val="18"/>
                          <w:u w:val="single"/>
                          <w:lang w:eastAsia="en-CA"/>
                        </w:rPr>
                        <w:t>Efficiency</w:t>
                      </w:r>
                      <w:r w:rsidRPr="00BD45FE">
                        <w:rPr>
                          <w:color w:val="0000FF"/>
                          <w:sz w:val="20"/>
                          <w:szCs w:val="18"/>
                          <w:lang w:eastAsia="en-CA"/>
                        </w:rPr>
                        <w:t xml:space="preserve"> measures how economically resources or inputs (such as funds, </w:t>
                      </w:r>
                      <w:proofErr w:type="gramStart"/>
                      <w:r w:rsidRPr="00BD45FE">
                        <w:rPr>
                          <w:color w:val="0000FF"/>
                          <w:sz w:val="20"/>
                          <w:szCs w:val="18"/>
                          <w:lang w:eastAsia="en-CA"/>
                        </w:rPr>
                        <w:t>expertise</w:t>
                      </w:r>
                      <w:proofErr w:type="gramEnd"/>
                      <w:r w:rsidRPr="00BD45FE">
                        <w:rPr>
                          <w:color w:val="0000FF"/>
                          <w:sz w:val="20"/>
                          <w:szCs w:val="18"/>
                          <w:lang w:eastAsia="en-CA"/>
                        </w:rPr>
                        <w:t xml:space="preserve"> and time) are converted to results. An initiative is efficient when it uses resources appropriately and economically to produce the desired outputs. Efficiency is important in ensuring that resources have been used appropriately and in highlighting more effective uses of resources.</w:t>
                      </w:r>
                    </w:p>
                    <w:p w14:paraId="5EF50685" w14:textId="77777777" w:rsidR="00B07606" w:rsidRPr="003C793F" w:rsidRDefault="00B07606" w:rsidP="00B07606">
                      <w:pPr>
                        <w:autoSpaceDE w:val="0"/>
                        <w:autoSpaceDN w:val="0"/>
                        <w:adjustRightInd w:val="0"/>
                        <w:spacing w:after="0" w:line="240" w:lineRule="auto"/>
                        <w:jc w:val="both"/>
                        <w:rPr>
                          <w:i/>
                          <w:color w:val="0000FF"/>
                          <w:lang w:eastAsia="en-CA"/>
                        </w:rPr>
                      </w:pPr>
                      <w:r w:rsidRPr="003C793F">
                        <w:rPr>
                          <w:i/>
                          <w:color w:val="0000FF"/>
                          <w:sz w:val="20"/>
                        </w:rPr>
                        <w:t>Handbook on Planning, Monitoring and Evaluation for Development Results, UNDP, 2009</w:t>
                      </w:r>
                    </w:p>
                    <w:p w14:paraId="79080836" w14:textId="77777777" w:rsidR="00B07606" w:rsidRPr="003C793F" w:rsidRDefault="00B07606" w:rsidP="00B07606">
                      <w:pPr>
                        <w:pStyle w:val="ListParagraph"/>
                        <w:ind w:left="0"/>
                        <w:jc w:val="both"/>
                        <w:rPr>
                          <w:i/>
                          <w:iCs/>
                          <w:color w:val="0000FF"/>
                        </w:rPr>
                      </w:pPr>
                    </w:p>
                    <w:p w14:paraId="442FEF09" w14:textId="77777777" w:rsidR="00B07606" w:rsidRPr="00BC1FBF" w:rsidRDefault="00B07606" w:rsidP="00B07606">
                      <w:pPr>
                        <w:autoSpaceDE w:val="0"/>
                        <w:autoSpaceDN w:val="0"/>
                        <w:adjustRightInd w:val="0"/>
                        <w:jc w:val="both"/>
                        <w:rPr>
                          <w:i/>
                          <w:color w:val="0000CC"/>
                          <w:sz w:val="20"/>
                          <w:szCs w:val="18"/>
                        </w:rPr>
                      </w:pPr>
                    </w:p>
                    <w:p w14:paraId="7DF20A00" w14:textId="77777777" w:rsidR="00B07606" w:rsidRPr="00BC1FBF" w:rsidRDefault="00B07606" w:rsidP="00B07606">
                      <w:pPr>
                        <w:autoSpaceDE w:val="0"/>
                        <w:autoSpaceDN w:val="0"/>
                        <w:adjustRightInd w:val="0"/>
                        <w:jc w:val="both"/>
                        <w:rPr>
                          <w:i/>
                          <w:color w:val="0000CC"/>
                          <w:lang w:eastAsia="en-CA"/>
                        </w:rPr>
                      </w:pPr>
                      <w:r w:rsidRPr="00BC1FBF">
                        <w:rPr>
                          <w:i/>
                          <w:color w:val="0000CC"/>
                          <w:sz w:val="20"/>
                        </w:rPr>
                        <w:t>Handbook on Planning, Monitoring and Evaluation for Development Results, UNDP, 2009</w:t>
                      </w:r>
                    </w:p>
                    <w:p w14:paraId="4976AB1E" w14:textId="77777777" w:rsidR="00B07606" w:rsidRPr="00BC1FBF" w:rsidRDefault="00B07606" w:rsidP="00B07606">
                      <w:pPr>
                        <w:pStyle w:val="ListParagraph"/>
                        <w:ind w:left="0"/>
                        <w:jc w:val="both"/>
                        <w:rPr>
                          <w:i/>
                          <w:iCs/>
                          <w:color w:val="0000CC"/>
                        </w:rPr>
                      </w:pPr>
                    </w:p>
                  </w:txbxContent>
                </v:textbox>
                <w10:anchorlock/>
              </v:shape>
            </w:pict>
          </mc:Fallback>
        </mc:AlternateContent>
      </w:r>
    </w:p>
    <w:p w14:paraId="4CBB00C8" w14:textId="77777777" w:rsidR="000E72D2" w:rsidRPr="000E72D2" w:rsidRDefault="000E72D2" w:rsidP="000E72D2">
      <w:pPr>
        <w:spacing w:after="0" w:line="240" w:lineRule="auto"/>
        <w:jc w:val="both"/>
        <w:rPr>
          <w:color w:val="auto"/>
          <w:szCs w:val="22"/>
          <w:lang w:val="en-GB"/>
        </w:rPr>
      </w:pPr>
      <w:r w:rsidRPr="000E72D2">
        <w:rPr>
          <w:rFonts w:eastAsia="Times New Roman"/>
          <w:szCs w:val="24"/>
          <w:lang w:val="en-US"/>
        </w:rPr>
        <w:t xml:space="preserve">Efficiency of the project was assessed based on its outputs and how the entire activities were managed. </w:t>
      </w:r>
      <w:proofErr w:type="gramStart"/>
      <w:r w:rsidRPr="000E72D2">
        <w:rPr>
          <w:rFonts w:eastAsia="Times New Roman"/>
          <w:szCs w:val="24"/>
          <w:lang w:val="en-US"/>
        </w:rPr>
        <w:t>Particular focus</w:t>
      </w:r>
      <w:proofErr w:type="gramEnd"/>
      <w:r w:rsidRPr="000E72D2">
        <w:rPr>
          <w:rFonts w:eastAsia="Times New Roman"/>
          <w:szCs w:val="24"/>
          <w:lang w:val="en-US"/>
        </w:rPr>
        <w:t xml:space="preserve"> was placed on how productively the resources were used to realize the results paying particular attention to project management and financial management. </w:t>
      </w:r>
      <w:r w:rsidRPr="000E72D2">
        <w:rPr>
          <w:szCs w:val="22"/>
        </w:rPr>
        <w:t>It also assessed whether the financial resources were used in the most efficient way to achieve the desired results.</w:t>
      </w:r>
    </w:p>
    <w:p w14:paraId="1FF69ECF" w14:textId="330A2F62" w:rsidR="00C5159F" w:rsidRPr="005423E3" w:rsidRDefault="000E72D2" w:rsidP="00C5159F">
      <w:pPr>
        <w:shd w:val="clear" w:color="auto" w:fill="FFFFFF"/>
        <w:spacing w:before="100" w:beforeAutospacing="1" w:after="0" w:line="240" w:lineRule="auto"/>
        <w:jc w:val="both"/>
        <w:rPr>
          <w:rFonts w:eastAsia="Times New Roman"/>
          <w:color w:val="auto"/>
          <w:szCs w:val="22"/>
          <w:lang w:eastAsia="en-CA"/>
        </w:rPr>
      </w:pPr>
      <w:r w:rsidRPr="00C5159F">
        <w:rPr>
          <w:rFonts w:eastAsia="Times New Roman"/>
          <w:color w:val="auto"/>
          <w:szCs w:val="22"/>
          <w:lang w:val="en-US"/>
        </w:rPr>
        <w:t>The project commenced on 17</w:t>
      </w:r>
      <w:r w:rsidRPr="00C5159F">
        <w:rPr>
          <w:rFonts w:eastAsia="Times New Roman"/>
          <w:color w:val="auto"/>
          <w:szCs w:val="22"/>
          <w:vertAlign w:val="superscript"/>
          <w:lang w:val="en-US"/>
        </w:rPr>
        <w:t>th</w:t>
      </w:r>
      <w:r w:rsidRPr="00C5159F">
        <w:rPr>
          <w:rFonts w:eastAsia="Times New Roman"/>
          <w:color w:val="auto"/>
          <w:szCs w:val="22"/>
          <w:lang w:val="en-US"/>
        </w:rPr>
        <w:t xml:space="preserve"> July 2020 and its end date was extended to 16</w:t>
      </w:r>
      <w:r w:rsidRPr="00C5159F">
        <w:rPr>
          <w:rFonts w:eastAsia="Times New Roman"/>
          <w:color w:val="auto"/>
          <w:szCs w:val="22"/>
          <w:vertAlign w:val="superscript"/>
          <w:lang w:val="en-US"/>
        </w:rPr>
        <w:t>th</w:t>
      </w:r>
      <w:r w:rsidRPr="00C5159F">
        <w:rPr>
          <w:rFonts w:eastAsia="Times New Roman"/>
          <w:color w:val="auto"/>
          <w:szCs w:val="22"/>
          <w:lang w:val="en-US"/>
        </w:rPr>
        <w:t xml:space="preserve"> January 2023 from 16</w:t>
      </w:r>
      <w:r w:rsidRPr="00C5159F">
        <w:rPr>
          <w:rFonts w:eastAsia="Times New Roman"/>
          <w:color w:val="auto"/>
          <w:szCs w:val="22"/>
          <w:vertAlign w:val="superscript"/>
          <w:lang w:val="en-US"/>
        </w:rPr>
        <w:t>th</w:t>
      </w:r>
      <w:r w:rsidRPr="00C5159F">
        <w:rPr>
          <w:rFonts w:eastAsia="Times New Roman"/>
          <w:color w:val="auto"/>
          <w:szCs w:val="22"/>
          <w:lang w:val="en-US"/>
        </w:rPr>
        <w:t xml:space="preserve"> July 2022 due to certain delays.</w:t>
      </w:r>
      <w:r w:rsidRPr="00C5159F">
        <w:rPr>
          <w:rFonts w:eastAsia="Times New Roman"/>
          <w:color w:val="auto"/>
          <w:szCs w:val="22"/>
          <w:vertAlign w:val="superscript"/>
          <w:lang w:val="en-US"/>
        </w:rPr>
        <w:footnoteReference w:id="11"/>
      </w:r>
      <w:r w:rsidRPr="00C5159F">
        <w:rPr>
          <w:rFonts w:eastAsia="Times New Roman"/>
          <w:color w:val="auto"/>
          <w:szCs w:val="22"/>
          <w:lang w:val="en-US"/>
        </w:rPr>
        <w:t xml:space="preserve"> </w:t>
      </w:r>
      <w:r w:rsidRPr="00C5159F">
        <w:rPr>
          <w:color w:val="auto"/>
          <w:szCs w:val="22"/>
        </w:rPr>
        <w:t xml:space="preserve">Initial delays in the recruitment and associated staffing were </w:t>
      </w:r>
      <w:r w:rsidR="002804C0" w:rsidRPr="00C5159F">
        <w:rPr>
          <w:color w:val="auto"/>
          <w:szCs w:val="22"/>
        </w:rPr>
        <w:t xml:space="preserve">caused due to complex recruitment process and </w:t>
      </w:r>
      <w:r w:rsidRPr="00C5159F">
        <w:rPr>
          <w:color w:val="auto"/>
          <w:szCs w:val="22"/>
        </w:rPr>
        <w:t>because of global COVID-19 pandemic, which</w:t>
      </w:r>
      <w:r w:rsidR="002804C0" w:rsidRPr="00C5159F">
        <w:rPr>
          <w:color w:val="auto"/>
          <w:szCs w:val="22"/>
        </w:rPr>
        <w:t xml:space="preserve"> then </w:t>
      </w:r>
      <w:r w:rsidRPr="00C5159F">
        <w:rPr>
          <w:color w:val="auto"/>
          <w:szCs w:val="22"/>
        </w:rPr>
        <w:t xml:space="preserve">coupled with the impact of the April COVID-19 outbreak in Fiji (and associated lockdown) affected project implementation and halted in-country monitoring missions for 8 months. </w:t>
      </w:r>
      <w:r w:rsidR="00C5159F" w:rsidRPr="00C5159F">
        <w:rPr>
          <w:color w:val="auto"/>
          <w:szCs w:val="22"/>
        </w:rPr>
        <w:t xml:space="preserve">Besides, </w:t>
      </w:r>
      <w:r w:rsidR="00C5159F" w:rsidRPr="00C5159F">
        <w:rPr>
          <w:rFonts w:eastAsia="Times New Roman"/>
          <w:color w:val="auto"/>
          <w:szCs w:val="22"/>
          <w:lang w:val="en-US" w:eastAsia="en-CA"/>
        </w:rPr>
        <w:t>s</w:t>
      </w:r>
      <w:proofErr w:type="spellStart"/>
      <w:r w:rsidR="00C5159F" w:rsidRPr="005423E3">
        <w:rPr>
          <w:rFonts w:eastAsia="Times New Roman"/>
          <w:color w:val="auto"/>
          <w:szCs w:val="22"/>
          <w:lang w:eastAsia="en-CA"/>
        </w:rPr>
        <w:t>ignificant</w:t>
      </w:r>
      <w:proofErr w:type="spellEnd"/>
      <w:r w:rsidR="00C5159F" w:rsidRPr="005423E3">
        <w:rPr>
          <w:rFonts w:eastAsia="Times New Roman"/>
          <w:color w:val="auto"/>
          <w:szCs w:val="22"/>
          <w:lang w:eastAsia="en-CA"/>
        </w:rPr>
        <w:t xml:space="preserve"> delays were experienced in Kiribati, where specific activities amounting to ~US$300,000 could not be undertaken and completed during the </w:t>
      </w:r>
      <w:r w:rsidR="00C5159F" w:rsidRPr="005423E3">
        <w:rPr>
          <w:rFonts w:eastAsia="Times New Roman"/>
          <w:color w:val="auto"/>
          <w:szCs w:val="22"/>
          <w:lang w:val="en-US" w:eastAsia="en-CA"/>
        </w:rPr>
        <w:t>No Cost Extension (NCE) </w:t>
      </w:r>
      <w:r w:rsidR="00C5159F" w:rsidRPr="005423E3">
        <w:rPr>
          <w:rFonts w:eastAsia="Times New Roman"/>
          <w:color w:val="auto"/>
          <w:szCs w:val="22"/>
          <w:lang w:eastAsia="en-CA"/>
        </w:rPr>
        <w:t>period</w:t>
      </w:r>
      <w:r w:rsidR="00C5159F" w:rsidRPr="005423E3">
        <w:rPr>
          <w:rFonts w:eastAsia="Times New Roman"/>
          <w:color w:val="auto"/>
          <w:szCs w:val="22"/>
          <w:lang w:val="en-US" w:eastAsia="en-CA"/>
        </w:rPr>
        <w:t>. This was largely due to delays in signing of the NCE document by the Government of Kiribati, which took 5 months to obtain</w:t>
      </w:r>
      <w:r w:rsidR="00C5159F" w:rsidRPr="005423E3">
        <w:rPr>
          <w:rFonts w:eastAsia="Times New Roman"/>
          <w:color w:val="auto"/>
          <w:szCs w:val="22"/>
          <w:lang w:eastAsia="en-CA"/>
        </w:rPr>
        <w:t>. To a lesser extent, delays were also experienced in the Republic of Marshall Islands </w:t>
      </w:r>
      <w:r w:rsidR="00C5159F" w:rsidRPr="005423E3">
        <w:rPr>
          <w:rFonts w:eastAsia="Times New Roman"/>
          <w:color w:val="auto"/>
          <w:szCs w:val="22"/>
          <w:lang w:val="en-US" w:eastAsia="en-CA"/>
        </w:rPr>
        <w:t>(RMI) </w:t>
      </w:r>
      <w:r w:rsidR="00C5159F" w:rsidRPr="005423E3">
        <w:rPr>
          <w:rFonts w:eastAsia="Times New Roman"/>
          <w:color w:val="auto"/>
          <w:szCs w:val="22"/>
          <w:lang w:eastAsia="en-CA"/>
        </w:rPr>
        <w:t>and Tuvalu where corresponding activities worth ~US$140,000 and ~US$120,000 remain unspent</w:t>
      </w:r>
      <w:r w:rsidR="00C5159F" w:rsidRPr="005423E3">
        <w:rPr>
          <w:rFonts w:eastAsia="Times New Roman"/>
          <w:color w:val="auto"/>
          <w:szCs w:val="22"/>
          <w:lang w:val="en-US" w:eastAsia="en-CA"/>
        </w:rPr>
        <w:t> by mid-December 2022</w:t>
      </w:r>
      <w:r w:rsidR="00C5159F" w:rsidRPr="005423E3">
        <w:rPr>
          <w:rFonts w:eastAsia="Times New Roman"/>
          <w:color w:val="auto"/>
          <w:szCs w:val="22"/>
          <w:lang w:eastAsia="en-CA"/>
        </w:rPr>
        <w:t>.</w:t>
      </w:r>
      <w:r w:rsidR="00C5159F" w:rsidRPr="005423E3">
        <w:rPr>
          <w:rFonts w:eastAsia="Times New Roman"/>
          <w:color w:val="auto"/>
          <w:szCs w:val="22"/>
          <w:lang w:val="en-US" w:eastAsia="en-CA"/>
        </w:rPr>
        <w:t xml:space="preserve"> The delays in RMI and Tuvalu were largely operational in nature such as delays in installation of pilot initiatives in </w:t>
      </w:r>
      <w:proofErr w:type="spellStart"/>
      <w:r w:rsidR="00C5159F" w:rsidRPr="005423E3">
        <w:rPr>
          <w:rFonts w:eastAsia="Times New Roman"/>
          <w:color w:val="auto"/>
          <w:szCs w:val="22"/>
          <w:lang w:val="en-US" w:eastAsia="en-CA"/>
        </w:rPr>
        <w:t>Mejatto</w:t>
      </w:r>
      <w:proofErr w:type="spellEnd"/>
      <w:r w:rsidR="00C5159F" w:rsidRPr="005423E3">
        <w:rPr>
          <w:rFonts w:eastAsia="Times New Roman"/>
          <w:color w:val="auto"/>
          <w:szCs w:val="22"/>
          <w:lang w:val="en-US" w:eastAsia="en-CA"/>
        </w:rPr>
        <w:t xml:space="preserve"> (RMI) and in Nui Island (Tuvalu).</w:t>
      </w:r>
    </w:p>
    <w:p w14:paraId="22B5C36C" w14:textId="533739E0" w:rsidR="000E72D2" w:rsidRPr="000E72D2" w:rsidRDefault="000E72D2" w:rsidP="000E72D2">
      <w:pPr>
        <w:autoSpaceDE w:val="0"/>
        <w:autoSpaceDN w:val="0"/>
        <w:adjustRightInd w:val="0"/>
        <w:spacing w:after="0" w:line="240" w:lineRule="auto"/>
        <w:jc w:val="both"/>
        <w:rPr>
          <w:color w:val="auto"/>
          <w:szCs w:val="22"/>
        </w:rPr>
      </w:pPr>
    </w:p>
    <w:p w14:paraId="3216D343" w14:textId="77777777" w:rsidR="000E72D2" w:rsidRPr="000E72D2" w:rsidRDefault="000E72D2" w:rsidP="000E72D2">
      <w:pPr>
        <w:autoSpaceDE w:val="0"/>
        <w:autoSpaceDN w:val="0"/>
        <w:adjustRightInd w:val="0"/>
        <w:spacing w:after="0" w:line="240" w:lineRule="auto"/>
        <w:jc w:val="both"/>
        <w:rPr>
          <w:rFonts w:eastAsia="Times New Roman"/>
          <w:lang w:val="en-US"/>
        </w:rPr>
      </w:pPr>
    </w:p>
    <w:tbl>
      <w:tblPr>
        <w:tblW w:w="946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FFCC3B"/>
        <w:tblLook w:val="04A0" w:firstRow="1" w:lastRow="0" w:firstColumn="1" w:lastColumn="0" w:noHBand="0" w:noVBand="1"/>
      </w:tblPr>
      <w:tblGrid>
        <w:gridCol w:w="2432"/>
        <w:gridCol w:w="2071"/>
        <w:gridCol w:w="2716"/>
        <w:gridCol w:w="2245"/>
      </w:tblGrid>
      <w:tr w:rsidR="000E72D2" w:rsidRPr="000E72D2" w14:paraId="4CB58977" w14:textId="77777777" w:rsidTr="00FD47B8">
        <w:tc>
          <w:tcPr>
            <w:tcW w:w="2432" w:type="dxa"/>
            <w:shd w:val="clear" w:color="auto" w:fill="FFD966" w:themeFill="accent4" w:themeFillTint="99"/>
            <w:vAlign w:val="center"/>
          </w:tcPr>
          <w:p w14:paraId="30B380B1" w14:textId="77777777" w:rsidR="000E72D2" w:rsidRPr="000E72D2" w:rsidRDefault="000E72D2" w:rsidP="000E72D2">
            <w:pPr>
              <w:spacing w:after="0" w:line="240" w:lineRule="auto"/>
              <w:jc w:val="center"/>
              <w:rPr>
                <w:rFonts w:eastAsia="Calibri"/>
                <w:b/>
                <w:color w:val="0000FF"/>
                <w:sz w:val="20"/>
                <w:szCs w:val="20"/>
                <w:lang w:val="en-US"/>
              </w:rPr>
            </w:pPr>
            <w:r w:rsidRPr="000E72D2">
              <w:rPr>
                <w:rFonts w:eastAsia="Calibri"/>
                <w:b/>
                <w:color w:val="0000FF"/>
                <w:sz w:val="20"/>
                <w:szCs w:val="20"/>
                <w:lang w:val="en-US"/>
              </w:rPr>
              <w:t>Originally planned start date</w:t>
            </w:r>
          </w:p>
        </w:tc>
        <w:tc>
          <w:tcPr>
            <w:tcW w:w="2071" w:type="dxa"/>
            <w:shd w:val="clear" w:color="auto" w:fill="FFD966" w:themeFill="accent4" w:themeFillTint="99"/>
            <w:vAlign w:val="center"/>
          </w:tcPr>
          <w:p w14:paraId="715CC77C" w14:textId="77777777" w:rsidR="000E72D2" w:rsidRPr="000E72D2" w:rsidRDefault="000E72D2" w:rsidP="000E72D2">
            <w:pPr>
              <w:spacing w:after="0" w:line="240" w:lineRule="auto"/>
              <w:jc w:val="center"/>
              <w:rPr>
                <w:rFonts w:eastAsia="Calibri"/>
                <w:b/>
                <w:color w:val="0000FF"/>
                <w:sz w:val="20"/>
                <w:szCs w:val="20"/>
                <w:lang w:val="en-US"/>
              </w:rPr>
            </w:pPr>
            <w:r w:rsidRPr="000E72D2">
              <w:rPr>
                <w:rFonts w:eastAsia="Calibri"/>
                <w:b/>
                <w:color w:val="0000FF"/>
                <w:sz w:val="20"/>
                <w:szCs w:val="20"/>
                <w:lang w:val="en-US"/>
              </w:rPr>
              <w:t>Actual start date</w:t>
            </w:r>
          </w:p>
        </w:tc>
        <w:tc>
          <w:tcPr>
            <w:tcW w:w="2716" w:type="dxa"/>
            <w:shd w:val="clear" w:color="auto" w:fill="FFD966" w:themeFill="accent4" w:themeFillTint="99"/>
            <w:vAlign w:val="center"/>
          </w:tcPr>
          <w:p w14:paraId="0F5DE14D" w14:textId="77777777" w:rsidR="000E72D2" w:rsidRPr="000E72D2" w:rsidRDefault="000E72D2" w:rsidP="000E72D2">
            <w:pPr>
              <w:spacing w:after="0" w:line="240" w:lineRule="auto"/>
              <w:jc w:val="center"/>
              <w:rPr>
                <w:rFonts w:eastAsia="Calibri"/>
                <w:b/>
                <w:color w:val="0000FF"/>
                <w:sz w:val="20"/>
                <w:szCs w:val="20"/>
                <w:lang w:val="en-US"/>
              </w:rPr>
            </w:pPr>
            <w:r w:rsidRPr="000E72D2">
              <w:rPr>
                <w:rFonts w:eastAsia="Calibri"/>
                <w:b/>
                <w:color w:val="0000FF"/>
                <w:sz w:val="20"/>
                <w:szCs w:val="20"/>
                <w:lang w:val="en-US"/>
              </w:rPr>
              <w:t>Originally planned completion date</w:t>
            </w:r>
          </w:p>
        </w:tc>
        <w:tc>
          <w:tcPr>
            <w:tcW w:w="2245" w:type="dxa"/>
            <w:shd w:val="clear" w:color="auto" w:fill="FFD966" w:themeFill="accent4" w:themeFillTint="99"/>
            <w:vAlign w:val="center"/>
          </w:tcPr>
          <w:p w14:paraId="1F990730" w14:textId="77777777" w:rsidR="000E72D2" w:rsidRPr="000E72D2" w:rsidRDefault="000E72D2" w:rsidP="000E72D2">
            <w:pPr>
              <w:spacing w:after="0" w:line="240" w:lineRule="auto"/>
              <w:jc w:val="center"/>
              <w:rPr>
                <w:rFonts w:eastAsia="Calibri"/>
                <w:b/>
                <w:color w:val="0000FF"/>
                <w:sz w:val="20"/>
                <w:szCs w:val="20"/>
                <w:lang w:val="en-US"/>
              </w:rPr>
            </w:pPr>
            <w:r w:rsidRPr="000E72D2">
              <w:rPr>
                <w:rFonts w:eastAsia="Calibri"/>
                <w:b/>
                <w:color w:val="0000FF"/>
                <w:sz w:val="20"/>
                <w:szCs w:val="20"/>
                <w:lang w:val="en-US"/>
              </w:rPr>
              <w:t>Revised completion date</w:t>
            </w:r>
          </w:p>
        </w:tc>
      </w:tr>
      <w:tr w:rsidR="000E72D2" w:rsidRPr="000E72D2" w14:paraId="67573B62" w14:textId="77777777" w:rsidTr="00FD47B8">
        <w:tc>
          <w:tcPr>
            <w:tcW w:w="2432" w:type="dxa"/>
            <w:shd w:val="clear" w:color="auto" w:fill="auto"/>
          </w:tcPr>
          <w:p w14:paraId="6B676994" w14:textId="77777777" w:rsidR="000E72D2" w:rsidRPr="000E72D2" w:rsidRDefault="000E72D2" w:rsidP="000E72D2">
            <w:pPr>
              <w:spacing w:after="0" w:line="240" w:lineRule="auto"/>
              <w:jc w:val="center"/>
              <w:rPr>
                <w:rFonts w:eastAsia="Calibri"/>
                <w:sz w:val="20"/>
                <w:szCs w:val="20"/>
                <w:lang w:val="en-US"/>
              </w:rPr>
            </w:pPr>
            <w:r w:rsidRPr="000E72D2">
              <w:rPr>
                <w:rFonts w:eastAsia="Calibri"/>
                <w:sz w:val="20"/>
                <w:szCs w:val="20"/>
                <w:lang w:val="en-US"/>
              </w:rPr>
              <w:t>17 July 2020</w:t>
            </w:r>
          </w:p>
        </w:tc>
        <w:tc>
          <w:tcPr>
            <w:tcW w:w="2071" w:type="dxa"/>
            <w:shd w:val="clear" w:color="auto" w:fill="auto"/>
          </w:tcPr>
          <w:p w14:paraId="794A3A50" w14:textId="77777777" w:rsidR="000E72D2" w:rsidRPr="000E72D2" w:rsidRDefault="000E72D2" w:rsidP="000E72D2">
            <w:pPr>
              <w:spacing w:after="0" w:line="240" w:lineRule="auto"/>
              <w:jc w:val="center"/>
              <w:rPr>
                <w:rFonts w:eastAsia="Calibri"/>
                <w:sz w:val="20"/>
                <w:szCs w:val="20"/>
                <w:lang w:val="en-US"/>
              </w:rPr>
            </w:pPr>
            <w:r w:rsidRPr="000E72D2">
              <w:rPr>
                <w:rFonts w:eastAsia="Calibri"/>
                <w:sz w:val="20"/>
                <w:szCs w:val="20"/>
                <w:lang w:val="en-US"/>
              </w:rPr>
              <w:t>17 July 2020</w:t>
            </w:r>
          </w:p>
        </w:tc>
        <w:tc>
          <w:tcPr>
            <w:tcW w:w="2716" w:type="dxa"/>
            <w:shd w:val="clear" w:color="auto" w:fill="auto"/>
          </w:tcPr>
          <w:p w14:paraId="2FAC1077" w14:textId="77777777" w:rsidR="000E72D2" w:rsidRPr="000E72D2" w:rsidRDefault="000E72D2" w:rsidP="000E72D2">
            <w:pPr>
              <w:spacing w:after="0" w:line="240" w:lineRule="auto"/>
              <w:jc w:val="center"/>
              <w:rPr>
                <w:rFonts w:eastAsia="Calibri"/>
                <w:sz w:val="20"/>
                <w:szCs w:val="20"/>
                <w:lang w:val="en-US"/>
              </w:rPr>
            </w:pPr>
            <w:r w:rsidRPr="000E72D2">
              <w:rPr>
                <w:rFonts w:eastAsia="Calibri"/>
                <w:sz w:val="20"/>
                <w:szCs w:val="20"/>
                <w:lang w:val="en-US"/>
              </w:rPr>
              <w:t>16 July 2022</w:t>
            </w:r>
          </w:p>
        </w:tc>
        <w:tc>
          <w:tcPr>
            <w:tcW w:w="2245" w:type="dxa"/>
            <w:shd w:val="clear" w:color="auto" w:fill="auto"/>
          </w:tcPr>
          <w:p w14:paraId="77007361" w14:textId="77777777" w:rsidR="000E72D2" w:rsidRPr="000E72D2" w:rsidRDefault="000E72D2" w:rsidP="000E72D2">
            <w:pPr>
              <w:spacing w:after="0" w:line="240" w:lineRule="auto"/>
              <w:jc w:val="center"/>
              <w:rPr>
                <w:rFonts w:eastAsia="Calibri"/>
                <w:sz w:val="20"/>
                <w:szCs w:val="20"/>
                <w:lang w:val="en-US"/>
              </w:rPr>
            </w:pPr>
            <w:r w:rsidRPr="000E72D2">
              <w:rPr>
                <w:rFonts w:eastAsia="Calibri"/>
                <w:sz w:val="20"/>
                <w:szCs w:val="20"/>
                <w:lang w:val="en-US"/>
              </w:rPr>
              <w:t>16 January 2023</w:t>
            </w:r>
          </w:p>
        </w:tc>
      </w:tr>
    </w:tbl>
    <w:p w14:paraId="188E1537" w14:textId="77777777" w:rsidR="000E72D2" w:rsidRPr="000E72D2" w:rsidRDefault="000E72D2" w:rsidP="000E72D2">
      <w:pPr>
        <w:autoSpaceDE w:val="0"/>
        <w:autoSpaceDN w:val="0"/>
        <w:adjustRightInd w:val="0"/>
        <w:spacing w:after="0" w:line="240" w:lineRule="auto"/>
        <w:jc w:val="both"/>
        <w:rPr>
          <w:rFonts w:eastAsia="Times New Roman"/>
          <w:sz w:val="16"/>
          <w:lang w:val="en-US"/>
        </w:rPr>
      </w:pPr>
    </w:p>
    <w:p w14:paraId="1DD0A710" w14:textId="77777777" w:rsidR="000E72D2" w:rsidRPr="000E72D2" w:rsidRDefault="000E72D2" w:rsidP="000E72D2">
      <w:pPr>
        <w:spacing w:after="0" w:line="240" w:lineRule="auto"/>
        <w:jc w:val="both"/>
        <w:rPr>
          <w:color w:val="auto"/>
          <w:sz w:val="12"/>
          <w:szCs w:val="12"/>
          <w:lang w:val="en-GB"/>
        </w:rPr>
      </w:pPr>
    </w:p>
    <w:p w14:paraId="68A5E09C" w14:textId="77777777" w:rsidR="000E72D2" w:rsidRPr="000E72D2" w:rsidRDefault="000E72D2" w:rsidP="000E72D2">
      <w:pPr>
        <w:spacing w:after="0" w:line="240" w:lineRule="auto"/>
        <w:rPr>
          <w:rFonts w:eastAsia="Times New Roman"/>
          <w:b/>
          <w:i/>
          <w:lang w:val="en-US"/>
        </w:rPr>
      </w:pPr>
      <w:r w:rsidRPr="000E72D2">
        <w:rPr>
          <w:rFonts w:eastAsia="Times New Roman"/>
          <w:b/>
          <w:i/>
          <w:lang w:val="en-US"/>
        </w:rPr>
        <w:t xml:space="preserve">3.2.1. </w:t>
      </w:r>
      <w:r w:rsidRPr="000E72D2">
        <w:rPr>
          <w:rFonts w:eastAsia="Times New Roman"/>
          <w:b/>
          <w:i/>
          <w:u w:val="single"/>
          <w:lang w:val="en-US"/>
        </w:rPr>
        <w:t>Financial resources management</w:t>
      </w:r>
    </w:p>
    <w:p w14:paraId="3EA6ABAB" w14:textId="77777777" w:rsidR="000E72D2" w:rsidRPr="000E72D2" w:rsidRDefault="000E72D2" w:rsidP="000E72D2">
      <w:pPr>
        <w:spacing w:after="0" w:line="240" w:lineRule="auto"/>
        <w:rPr>
          <w:rFonts w:eastAsia="Times New Roman"/>
          <w:sz w:val="24"/>
          <w:szCs w:val="24"/>
          <w:lang w:val="en-US"/>
        </w:rPr>
      </w:pPr>
    </w:p>
    <w:p w14:paraId="1B14A7A6" w14:textId="77777777" w:rsidR="000E72D2" w:rsidRPr="000E72D2" w:rsidRDefault="000E72D2" w:rsidP="000E72D2">
      <w:pPr>
        <w:spacing w:after="0" w:line="240" w:lineRule="auto"/>
        <w:jc w:val="both"/>
        <w:rPr>
          <w:rFonts w:eastAsia="Times New Roman"/>
          <w:lang w:val="en-US"/>
        </w:rPr>
      </w:pPr>
      <w:r w:rsidRPr="000E72D2">
        <w:rPr>
          <w:rFonts w:eastAsia="Times New Roman"/>
          <w:lang w:val="en-US" w:eastAsia="en-CA"/>
        </w:rPr>
        <w:t xml:space="preserve">In financial terms, UN Peace Building Fund was the only donor of this project with US$ </w:t>
      </w:r>
      <w:r w:rsidRPr="000E72D2">
        <w:t>estimated at US$ 3.20 million</w:t>
      </w:r>
      <w:r w:rsidRPr="000E72D2">
        <w:rPr>
          <w:rFonts w:eastAsia="Times New Roman"/>
          <w:lang w:val="en-US" w:eastAsia="en-CA"/>
        </w:rPr>
        <w:t xml:space="preserve"> contributing 100% of the project’s total input.</w:t>
      </w:r>
    </w:p>
    <w:p w14:paraId="02704DB2" w14:textId="77777777" w:rsidR="000E72D2" w:rsidRPr="000E72D2" w:rsidRDefault="000E72D2" w:rsidP="000E72D2">
      <w:pPr>
        <w:spacing w:after="0" w:line="240" w:lineRule="auto"/>
        <w:jc w:val="both"/>
        <w:rPr>
          <w:rFonts w:eastAsia="Times New Roman"/>
          <w:lang w:val="en-US" w:eastAsia="en-CA"/>
        </w:rPr>
      </w:pPr>
    </w:p>
    <w:p w14:paraId="29615698" w14:textId="4DAF7640" w:rsidR="000E72D2" w:rsidRPr="000E72D2" w:rsidRDefault="000E72D2" w:rsidP="000E72D2">
      <w:pPr>
        <w:spacing w:after="0" w:line="240" w:lineRule="auto"/>
        <w:jc w:val="both"/>
        <w:rPr>
          <w:rFonts w:eastAsia="Times New Roman"/>
          <w:lang w:val="en-US"/>
        </w:rPr>
      </w:pPr>
      <w:r w:rsidRPr="000E72D2">
        <w:rPr>
          <w:rFonts w:eastAsia="Times New Roman"/>
          <w:lang w:val="en-US" w:eastAsia="en-CA"/>
        </w:rPr>
        <w:t>As reflected in Table 1, as of 31</w:t>
      </w:r>
      <w:r w:rsidRPr="000E72D2">
        <w:rPr>
          <w:rFonts w:eastAsia="Times New Roman"/>
          <w:vertAlign w:val="superscript"/>
          <w:lang w:val="en-US" w:eastAsia="en-CA"/>
        </w:rPr>
        <w:t>st</w:t>
      </w:r>
      <w:r w:rsidRPr="000E72D2">
        <w:rPr>
          <w:rFonts w:eastAsia="Times New Roman"/>
          <w:lang w:val="en-US" w:eastAsia="en-CA"/>
        </w:rPr>
        <w:t xml:space="preserve"> August 2022, the project’s aggregate actual expenditures were estimated at US$ 1,347,548, or only 49.65% of the planned allocation of US$ 2,714,184 for the period from July 2020 – August 2022. The expenditures on various activities and inputs were estimated at 6.6% in 2020 (July -Dec. </w:t>
      </w:r>
      <w:r w:rsidRPr="000E72D2">
        <w:rPr>
          <w:rFonts w:eastAsia="Times New Roman"/>
          <w:lang w:val="en-US" w:eastAsia="en-CA"/>
        </w:rPr>
        <w:lastRenderedPageBreak/>
        <w:t xml:space="preserve">2020) and 89.44% in 2021. </w:t>
      </w:r>
      <w:bookmarkStart w:id="32" w:name="_Hlk121473750"/>
      <w:r w:rsidRPr="000E72D2">
        <w:rPr>
          <w:szCs w:val="22"/>
        </w:rPr>
        <w:t>The evaluation further found that expenditures were based on approved activity budgets. The final evaluation found that project activities were implemented in accordance with set objectives and budget utilisation was efficient</w:t>
      </w:r>
      <w:bookmarkEnd w:id="32"/>
      <w:r w:rsidRPr="000E72D2">
        <w:rPr>
          <w:szCs w:val="22"/>
        </w:rPr>
        <w:t>.</w:t>
      </w:r>
      <w:r w:rsidR="006A3C17">
        <w:rPr>
          <w:szCs w:val="22"/>
        </w:rPr>
        <w:t xml:space="preserve"> In Tuvalu, t</w:t>
      </w:r>
      <w:r w:rsidR="006A3C17" w:rsidRPr="006A3C17">
        <w:rPr>
          <w:lang w:val="en-US"/>
        </w:rPr>
        <w:t xml:space="preserve">he main issue was the constraint experienced by the Project to observe its timeline. The recruitment of a national project coordinator for Tuvalu was delayed hence the activities were also stretched. In the case of Tuvalu, </w:t>
      </w:r>
      <w:r w:rsidR="006A3C17">
        <w:rPr>
          <w:lang w:val="en-US"/>
        </w:rPr>
        <w:t>the budget was</w:t>
      </w:r>
      <w:r w:rsidR="006A3C17" w:rsidRPr="006A3C17">
        <w:rPr>
          <w:lang w:val="en-US"/>
        </w:rPr>
        <w:t xml:space="preserve"> well utilized over the costs required</w:t>
      </w:r>
      <w:r w:rsidR="006A3C17">
        <w:rPr>
          <w:lang w:val="en-US"/>
        </w:rPr>
        <w:t>.</w:t>
      </w:r>
    </w:p>
    <w:p w14:paraId="7F01858B" w14:textId="77777777" w:rsidR="000038B9" w:rsidRDefault="000038B9" w:rsidP="000E72D2">
      <w:pPr>
        <w:spacing w:after="0" w:line="240" w:lineRule="auto"/>
        <w:rPr>
          <w:rFonts w:eastAsia="Times New Roman"/>
          <w:b/>
          <w:bCs/>
          <w:color w:val="3333FF"/>
          <w:lang w:val="en-US"/>
        </w:rPr>
      </w:pPr>
    </w:p>
    <w:p w14:paraId="33F3B6B8" w14:textId="77777777" w:rsidR="000038B9" w:rsidRDefault="000038B9" w:rsidP="000E72D2">
      <w:pPr>
        <w:spacing w:after="0" w:line="240" w:lineRule="auto"/>
        <w:rPr>
          <w:rFonts w:eastAsia="Times New Roman"/>
          <w:b/>
          <w:bCs/>
          <w:color w:val="3333FF"/>
          <w:lang w:val="en-US"/>
        </w:rPr>
      </w:pPr>
    </w:p>
    <w:p w14:paraId="429524DC" w14:textId="0151A355" w:rsidR="000E72D2" w:rsidRPr="000E72D2" w:rsidRDefault="000E72D2" w:rsidP="000E72D2">
      <w:pPr>
        <w:spacing w:after="0" w:line="240" w:lineRule="auto"/>
        <w:rPr>
          <w:rFonts w:eastAsia="Times New Roman"/>
          <w:b/>
          <w:bCs/>
          <w:color w:val="0000FF"/>
          <w:lang w:val="en-US"/>
        </w:rPr>
      </w:pPr>
      <w:r w:rsidRPr="000E72D2">
        <w:rPr>
          <w:rFonts w:eastAsia="Times New Roman"/>
          <w:b/>
          <w:bCs/>
          <w:color w:val="3333FF"/>
          <w:lang w:val="en-US"/>
        </w:rPr>
        <w:t xml:space="preserve">Table 1:  Planned </w:t>
      </w:r>
      <w:r w:rsidRPr="000E72D2">
        <w:rPr>
          <w:rFonts w:eastAsia="Times New Roman"/>
          <w:b/>
          <w:bCs/>
          <w:color w:val="0000FF"/>
          <w:lang w:val="en-US"/>
        </w:rPr>
        <w:t>and actual expenditures (as of 31 August 2022 in US$)</w:t>
      </w:r>
    </w:p>
    <w:p w14:paraId="6EB3EAB4" w14:textId="77777777" w:rsidR="000E72D2" w:rsidRPr="000E72D2" w:rsidRDefault="000E72D2" w:rsidP="000E72D2">
      <w:pPr>
        <w:spacing w:after="0" w:line="240" w:lineRule="auto"/>
        <w:rPr>
          <w:rFonts w:eastAsia="Times New Roman"/>
          <w:b/>
          <w:bCs/>
          <w:color w:val="0000FF"/>
          <w:lang w:val="en-US"/>
        </w:rPr>
      </w:pPr>
    </w:p>
    <w:tbl>
      <w:tblPr>
        <w:tblW w:w="10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788"/>
        <w:gridCol w:w="742"/>
        <w:gridCol w:w="868"/>
        <w:gridCol w:w="910"/>
        <w:gridCol w:w="1064"/>
        <w:gridCol w:w="895"/>
        <w:gridCol w:w="882"/>
        <w:gridCol w:w="784"/>
        <w:gridCol w:w="1302"/>
        <w:gridCol w:w="1358"/>
      </w:tblGrid>
      <w:tr w:rsidR="000E72D2" w:rsidRPr="000E72D2" w14:paraId="13D4B0FD" w14:textId="77777777" w:rsidTr="00FD47B8">
        <w:trPr>
          <w:cantSplit/>
          <w:trHeight w:val="557"/>
          <w:jc w:val="center"/>
        </w:trPr>
        <w:tc>
          <w:tcPr>
            <w:tcW w:w="999" w:type="dxa"/>
            <w:shd w:val="clear" w:color="auto" w:fill="FFE599"/>
            <w:vAlign w:val="center"/>
          </w:tcPr>
          <w:p w14:paraId="073FF2FB" w14:textId="77777777" w:rsidR="000E72D2" w:rsidRPr="000E72D2" w:rsidRDefault="000E72D2" w:rsidP="000E72D2">
            <w:pPr>
              <w:spacing w:after="0" w:line="240" w:lineRule="auto"/>
              <w:jc w:val="center"/>
              <w:rPr>
                <w:rFonts w:eastAsia="Calibri"/>
                <w:b/>
                <w:color w:val="0000FF"/>
                <w:sz w:val="20"/>
                <w:szCs w:val="18"/>
                <w:lang w:val="en-US"/>
              </w:rPr>
            </w:pPr>
            <w:r w:rsidRPr="000E72D2">
              <w:rPr>
                <w:rFonts w:eastAsia="Calibri"/>
                <w:b/>
                <w:color w:val="0000FF"/>
                <w:sz w:val="20"/>
                <w:szCs w:val="18"/>
                <w:lang w:val="en-US"/>
              </w:rPr>
              <w:t>Period</w:t>
            </w:r>
          </w:p>
        </w:tc>
        <w:tc>
          <w:tcPr>
            <w:tcW w:w="1530" w:type="dxa"/>
            <w:gridSpan w:val="2"/>
            <w:shd w:val="clear" w:color="auto" w:fill="FFE599"/>
            <w:vAlign w:val="center"/>
          </w:tcPr>
          <w:p w14:paraId="3B5936C4" w14:textId="77777777" w:rsidR="000E72D2" w:rsidRPr="000E72D2" w:rsidRDefault="000E72D2" w:rsidP="000E72D2">
            <w:pPr>
              <w:spacing w:after="0" w:line="240" w:lineRule="auto"/>
              <w:jc w:val="center"/>
              <w:rPr>
                <w:rFonts w:eastAsia="Calibri"/>
                <w:b/>
                <w:color w:val="0000FF"/>
                <w:sz w:val="18"/>
                <w:lang w:val="en-US"/>
              </w:rPr>
            </w:pPr>
            <w:r w:rsidRPr="000E72D2">
              <w:rPr>
                <w:rFonts w:eastAsia="Calibri"/>
                <w:b/>
                <w:color w:val="0000FF"/>
                <w:sz w:val="18"/>
                <w:lang w:val="en-US"/>
              </w:rPr>
              <w:t>Year 1</w:t>
            </w:r>
          </w:p>
          <w:p w14:paraId="6896BDCA" w14:textId="77777777" w:rsidR="000E72D2" w:rsidRPr="000E72D2" w:rsidRDefault="000E72D2" w:rsidP="000E72D2">
            <w:pPr>
              <w:spacing w:after="0" w:line="240" w:lineRule="auto"/>
              <w:jc w:val="center"/>
              <w:rPr>
                <w:rFonts w:eastAsia="Calibri"/>
                <w:b/>
                <w:color w:val="0000FF"/>
                <w:sz w:val="20"/>
                <w:szCs w:val="18"/>
                <w:lang w:val="en-US"/>
              </w:rPr>
            </w:pPr>
            <w:r w:rsidRPr="000E72D2">
              <w:rPr>
                <w:rFonts w:eastAsia="Calibri"/>
                <w:b/>
                <w:color w:val="0000FF"/>
                <w:sz w:val="18"/>
                <w:lang w:val="en-US"/>
              </w:rPr>
              <w:t>(July - Dec 2020)</w:t>
            </w:r>
          </w:p>
        </w:tc>
        <w:tc>
          <w:tcPr>
            <w:tcW w:w="1778" w:type="dxa"/>
            <w:gridSpan w:val="2"/>
            <w:shd w:val="clear" w:color="auto" w:fill="FFE599"/>
            <w:vAlign w:val="center"/>
          </w:tcPr>
          <w:p w14:paraId="79FBDE3F" w14:textId="77777777" w:rsidR="000E72D2" w:rsidRPr="000E72D2" w:rsidRDefault="000E72D2" w:rsidP="000E72D2">
            <w:pPr>
              <w:spacing w:after="0" w:line="240" w:lineRule="auto"/>
              <w:jc w:val="center"/>
              <w:rPr>
                <w:rFonts w:eastAsia="Calibri"/>
                <w:b/>
                <w:color w:val="0000FF"/>
                <w:sz w:val="18"/>
                <w:szCs w:val="18"/>
                <w:lang w:val="en-US"/>
              </w:rPr>
            </w:pPr>
            <w:r w:rsidRPr="000E72D2">
              <w:rPr>
                <w:rFonts w:eastAsia="Calibri"/>
                <w:b/>
                <w:color w:val="0000FF"/>
                <w:sz w:val="18"/>
                <w:szCs w:val="18"/>
                <w:lang w:val="en-US"/>
              </w:rPr>
              <w:t>Year 2</w:t>
            </w:r>
          </w:p>
          <w:p w14:paraId="4E8A1E5B" w14:textId="77777777" w:rsidR="000E72D2" w:rsidRPr="000E72D2" w:rsidRDefault="000E72D2" w:rsidP="000E72D2">
            <w:pPr>
              <w:spacing w:after="0" w:line="240" w:lineRule="auto"/>
              <w:jc w:val="center"/>
              <w:rPr>
                <w:rFonts w:eastAsia="Calibri"/>
                <w:b/>
                <w:color w:val="0000FF"/>
                <w:sz w:val="20"/>
                <w:szCs w:val="18"/>
                <w:lang w:val="en-US"/>
              </w:rPr>
            </w:pPr>
            <w:r w:rsidRPr="000E72D2">
              <w:rPr>
                <w:rFonts w:eastAsia="Calibri"/>
                <w:b/>
                <w:color w:val="0000FF"/>
                <w:sz w:val="18"/>
                <w:szCs w:val="18"/>
                <w:lang w:val="en-US"/>
              </w:rPr>
              <w:t>(Jan – Dec 2021</w:t>
            </w:r>
          </w:p>
        </w:tc>
        <w:tc>
          <w:tcPr>
            <w:tcW w:w="1959" w:type="dxa"/>
            <w:gridSpan w:val="2"/>
            <w:shd w:val="clear" w:color="auto" w:fill="FFE599"/>
            <w:vAlign w:val="center"/>
          </w:tcPr>
          <w:p w14:paraId="23BB727C" w14:textId="77777777" w:rsidR="000E72D2" w:rsidRPr="000E72D2" w:rsidRDefault="000E72D2" w:rsidP="000E72D2">
            <w:pPr>
              <w:tabs>
                <w:tab w:val="center" w:pos="709"/>
              </w:tabs>
              <w:spacing w:after="0" w:line="240" w:lineRule="auto"/>
              <w:jc w:val="center"/>
              <w:rPr>
                <w:rFonts w:eastAsia="Calibri"/>
                <w:b/>
                <w:color w:val="0000FF"/>
                <w:sz w:val="18"/>
                <w:szCs w:val="18"/>
                <w:lang w:val="en-US"/>
              </w:rPr>
            </w:pPr>
            <w:r w:rsidRPr="000E72D2">
              <w:rPr>
                <w:rFonts w:eastAsia="Calibri"/>
                <w:b/>
                <w:color w:val="0000FF"/>
                <w:sz w:val="18"/>
                <w:szCs w:val="18"/>
                <w:lang w:val="en-US"/>
              </w:rPr>
              <w:t>Year 3</w:t>
            </w:r>
          </w:p>
          <w:p w14:paraId="6923C853" w14:textId="77777777" w:rsidR="000E72D2" w:rsidRPr="000E72D2" w:rsidRDefault="000E72D2" w:rsidP="000E72D2">
            <w:pPr>
              <w:spacing w:after="0" w:line="240" w:lineRule="auto"/>
              <w:jc w:val="center"/>
              <w:rPr>
                <w:rFonts w:eastAsia="Calibri"/>
                <w:b/>
                <w:color w:val="0000FF"/>
                <w:sz w:val="20"/>
                <w:szCs w:val="18"/>
                <w:lang w:val="en-US"/>
              </w:rPr>
            </w:pPr>
            <w:r w:rsidRPr="000E72D2">
              <w:rPr>
                <w:rFonts w:eastAsia="Calibri"/>
                <w:b/>
                <w:color w:val="0000FF"/>
                <w:sz w:val="18"/>
                <w:szCs w:val="18"/>
                <w:lang w:val="en-US"/>
              </w:rPr>
              <w:t>(Jan – August 2022)</w:t>
            </w:r>
          </w:p>
        </w:tc>
        <w:tc>
          <w:tcPr>
            <w:tcW w:w="1666" w:type="dxa"/>
            <w:gridSpan w:val="2"/>
            <w:shd w:val="clear" w:color="auto" w:fill="FFE599"/>
            <w:vAlign w:val="center"/>
          </w:tcPr>
          <w:p w14:paraId="1CC90AB8" w14:textId="77777777" w:rsidR="000E72D2" w:rsidRPr="000E72D2" w:rsidRDefault="000E72D2" w:rsidP="000E72D2">
            <w:pPr>
              <w:tabs>
                <w:tab w:val="center" w:pos="709"/>
              </w:tabs>
              <w:spacing w:after="0" w:line="240" w:lineRule="auto"/>
              <w:jc w:val="center"/>
              <w:rPr>
                <w:rFonts w:eastAsia="Calibri"/>
                <w:b/>
                <w:color w:val="0000FF"/>
                <w:sz w:val="18"/>
                <w:szCs w:val="18"/>
                <w:lang w:val="en-US"/>
              </w:rPr>
            </w:pPr>
            <w:r w:rsidRPr="000E72D2">
              <w:rPr>
                <w:rFonts w:eastAsia="Calibri"/>
                <w:b/>
                <w:color w:val="0000FF"/>
                <w:sz w:val="18"/>
                <w:szCs w:val="18"/>
                <w:lang w:val="en-US"/>
              </w:rPr>
              <w:t>Year 4</w:t>
            </w:r>
          </w:p>
          <w:p w14:paraId="67AD0444" w14:textId="77777777" w:rsidR="000E72D2" w:rsidRPr="000E72D2" w:rsidRDefault="000E72D2" w:rsidP="000E72D2">
            <w:pPr>
              <w:spacing w:after="0" w:line="240" w:lineRule="auto"/>
              <w:jc w:val="center"/>
              <w:rPr>
                <w:rFonts w:eastAsia="Calibri"/>
                <w:b/>
                <w:color w:val="0000FF"/>
                <w:sz w:val="20"/>
                <w:szCs w:val="18"/>
                <w:lang w:val="en-US"/>
              </w:rPr>
            </w:pPr>
            <w:r w:rsidRPr="000E72D2">
              <w:rPr>
                <w:rFonts w:eastAsia="Calibri"/>
                <w:b/>
                <w:color w:val="0000FF"/>
                <w:sz w:val="18"/>
                <w:szCs w:val="18"/>
                <w:lang w:val="en-US"/>
              </w:rPr>
              <w:t>(Jan. 2023</w:t>
            </w:r>
          </w:p>
        </w:tc>
        <w:tc>
          <w:tcPr>
            <w:tcW w:w="1302" w:type="dxa"/>
            <w:vMerge w:val="restart"/>
            <w:shd w:val="clear" w:color="auto" w:fill="FFE599"/>
            <w:vAlign w:val="center"/>
          </w:tcPr>
          <w:p w14:paraId="73899338" w14:textId="77777777" w:rsidR="000E72D2" w:rsidRPr="000E72D2" w:rsidRDefault="000E72D2" w:rsidP="000E72D2">
            <w:pPr>
              <w:spacing w:after="0" w:line="240" w:lineRule="auto"/>
              <w:jc w:val="center"/>
              <w:rPr>
                <w:rFonts w:eastAsia="Calibri"/>
                <w:b/>
                <w:color w:val="0000FF"/>
                <w:sz w:val="18"/>
                <w:szCs w:val="18"/>
                <w:lang w:val="en-US"/>
              </w:rPr>
            </w:pPr>
            <w:r w:rsidRPr="000E72D2">
              <w:rPr>
                <w:rFonts w:eastAsia="Calibri"/>
                <w:b/>
                <w:color w:val="0000FF"/>
                <w:sz w:val="18"/>
                <w:szCs w:val="18"/>
                <w:lang w:val="en-US"/>
              </w:rPr>
              <w:t>Total Planned Expenditures</w:t>
            </w:r>
          </w:p>
        </w:tc>
        <w:tc>
          <w:tcPr>
            <w:tcW w:w="1358" w:type="dxa"/>
            <w:vMerge w:val="restart"/>
            <w:shd w:val="clear" w:color="auto" w:fill="FFE599"/>
            <w:vAlign w:val="center"/>
          </w:tcPr>
          <w:p w14:paraId="7FE1C878" w14:textId="77777777" w:rsidR="000E72D2" w:rsidRPr="000E72D2" w:rsidRDefault="000E72D2" w:rsidP="000E72D2">
            <w:pPr>
              <w:spacing w:after="0" w:line="240" w:lineRule="auto"/>
              <w:jc w:val="center"/>
              <w:rPr>
                <w:rFonts w:eastAsia="Calibri"/>
                <w:b/>
                <w:color w:val="0000FF"/>
                <w:sz w:val="18"/>
                <w:szCs w:val="18"/>
                <w:lang w:val="en-US"/>
              </w:rPr>
            </w:pPr>
            <w:r w:rsidRPr="000E72D2">
              <w:rPr>
                <w:rFonts w:eastAsia="Calibri"/>
                <w:b/>
                <w:color w:val="0000FF"/>
                <w:sz w:val="18"/>
                <w:szCs w:val="18"/>
                <w:lang w:val="en-US"/>
              </w:rPr>
              <w:t>Total Actual Expenditures</w:t>
            </w:r>
          </w:p>
        </w:tc>
      </w:tr>
      <w:tr w:rsidR="000E72D2" w:rsidRPr="000E72D2" w14:paraId="5DE7C1F8" w14:textId="77777777" w:rsidTr="00FD47B8">
        <w:trPr>
          <w:cantSplit/>
          <w:trHeight w:val="1213"/>
          <w:jc w:val="center"/>
        </w:trPr>
        <w:tc>
          <w:tcPr>
            <w:tcW w:w="999" w:type="dxa"/>
            <w:vAlign w:val="center"/>
          </w:tcPr>
          <w:p w14:paraId="61968418" w14:textId="77777777" w:rsidR="000E72D2" w:rsidRPr="000E72D2" w:rsidRDefault="000E72D2" w:rsidP="000E72D2">
            <w:pPr>
              <w:spacing w:after="0" w:line="240" w:lineRule="auto"/>
              <w:jc w:val="center"/>
              <w:rPr>
                <w:rFonts w:eastAsia="Calibri"/>
                <w:bCs/>
                <w:color w:val="0000FF"/>
                <w:sz w:val="18"/>
                <w:szCs w:val="18"/>
                <w:lang w:val="en-US"/>
              </w:rPr>
            </w:pPr>
            <w:r w:rsidRPr="000E72D2">
              <w:rPr>
                <w:rFonts w:eastAsia="Calibri"/>
                <w:bCs/>
                <w:color w:val="0000FF"/>
                <w:sz w:val="18"/>
                <w:szCs w:val="18"/>
                <w:lang w:val="en-US"/>
              </w:rPr>
              <w:t>Source of Funding</w:t>
            </w:r>
          </w:p>
        </w:tc>
        <w:tc>
          <w:tcPr>
            <w:tcW w:w="788" w:type="dxa"/>
            <w:textDirection w:val="btLr"/>
          </w:tcPr>
          <w:p w14:paraId="665670AC" w14:textId="77777777" w:rsidR="000E72D2" w:rsidRPr="000E72D2" w:rsidRDefault="000E72D2" w:rsidP="000E72D2">
            <w:pPr>
              <w:spacing w:after="0" w:line="240" w:lineRule="auto"/>
              <w:ind w:left="113" w:right="113"/>
              <w:jc w:val="center"/>
              <w:rPr>
                <w:rFonts w:eastAsia="Calibri"/>
                <w:bCs/>
                <w:color w:val="0000FF"/>
                <w:sz w:val="18"/>
                <w:szCs w:val="18"/>
                <w:lang w:val="en-US"/>
              </w:rPr>
            </w:pPr>
            <w:r w:rsidRPr="000E72D2">
              <w:rPr>
                <w:rFonts w:eastAsia="Calibri"/>
                <w:bCs/>
                <w:color w:val="0000FF"/>
                <w:sz w:val="18"/>
                <w:szCs w:val="18"/>
                <w:lang w:val="en-US"/>
              </w:rPr>
              <w:t>Planned Expenditures</w:t>
            </w:r>
          </w:p>
          <w:p w14:paraId="1D2D5C2A" w14:textId="77777777" w:rsidR="000E72D2" w:rsidRPr="000E72D2" w:rsidRDefault="000E72D2" w:rsidP="000E72D2">
            <w:pPr>
              <w:spacing w:after="0" w:line="240" w:lineRule="auto"/>
              <w:ind w:left="113" w:right="113"/>
              <w:jc w:val="center"/>
              <w:rPr>
                <w:rFonts w:eastAsia="Calibri"/>
                <w:bCs/>
                <w:color w:val="0000FF"/>
                <w:sz w:val="18"/>
                <w:szCs w:val="18"/>
                <w:lang w:val="en-US"/>
              </w:rPr>
            </w:pPr>
          </w:p>
        </w:tc>
        <w:tc>
          <w:tcPr>
            <w:tcW w:w="742" w:type="dxa"/>
            <w:textDirection w:val="btLr"/>
          </w:tcPr>
          <w:p w14:paraId="70357D63" w14:textId="77777777" w:rsidR="000E72D2" w:rsidRPr="000E72D2" w:rsidRDefault="000E72D2" w:rsidP="000E72D2">
            <w:pPr>
              <w:spacing w:after="0" w:line="240" w:lineRule="auto"/>
              <w:ind w:left="113" w:right="113"/>
              <w:jc w:val="center"/>
              <w:rPr>
                <w:rFonts w:eastAsia="Calibri"/>
                <w:bCs/>
                <w:color w:val="0000FF"/>
                <w:sz w:val="18"/>
                <w:szCs w:val="18"/>
                <w:lang w:val="en-US"/>
              </w:rPr>
            </w:pPr>
            <w:r w:rsidRPr="000E72D2">
              <w:rPr>
                <w:rFonts w:eastAsia="Calibri"/>
                <w:bCs/>
                <w:color w:val="0000FF"/>
                <w:sz w:val="18"/>
                <w:szCs w:val="18"/>
                <w:lang w:val="en-US"/>
              </w:rPr>
              <w:t>Actual Expenditures</w:t>
            </w:r>
          </w:p>
          <w:p w14:paraId="4F183FC4" w14:textId="77777777" w:rsidR="000E72D2" w:rsidRPr="000E72D2" w:rsidRDefault="000E72D2" w:rsidP="000E72D2">
            <w:pPr>
              <w:spacing w:after="0" w:line="240" w:lineRule="auto"/>
              <w:ind w:left="113" w:right="113"/>
              <w:jc w:val="center"/>
              <w:rPr>
                <w:rFonts w:eastAsia="Calibri"/>
                <w:bCs/>
                <w:color w:val="0000FF"/>
                <w:sz w:val="18"/>
                <w:szCs w:val="18"/>
                <w:lang w:val="en-US"/>
              </w:rPr>
            </w:pPr>
          </w:p>
        </w:tc>
        <w:tc>
          <w:tcPr>
            <w:tcW w:w="868" w:type="dxa"/>
            <w:textDirection w:val="btLr"/>
          </w:tcPr>
          <w:p w14:paraId="70532555" w14:textId="77777777" w:rsidR="000E72D2" w:rsidRPr="000E72D2" w:rsidRDefault="000E72D2" w:rsidP="000E72D2">
            <w:pPr>
              <w:spacing w:after="0" w:line="240" w:lineRule="auto"/>
              <w:ind w:left="113" w:right="113"/>
              <w:jc w:val="center"/>
              <w:rPr>
                <w:rFonts w:eastAsia="Calibri"/>
                <w:bCs/>
                <w:color w:val="0000FF"/>
                <w:sz w:val="18"/>
                <w:szCs w:val="18"/>
                <w:lang w:val="en-US"/>
              </w:rPr>
            </w:pPr>
            <w:r w:rsidRPr="000E72D2">
              <w:rPr>
                <w:rFonts w:eastAsia="Calibri"/>
                <w:bCs/>
                <w:color w:val="0000FF"/>
                <w:sz w:val="18"/>
                <w:szCs w:val="18"/>
                <w:lang w:val="en-US"/>
              </w:rPr>
              <w:t>Planned Expenditures</w:t>
            </w:r>
          </w:p>
          <w:p w14:paraId="40CC13A2" w14:textId="77777777" w:rsidR="000E72D2" w:rsidRPr="000E72D2" w:rsidRDefault="000E72D2" w:rsidP="000E72D2">
            <w:pPr>
              <w:spacing w:after="0" w:line="240" w:lineRule="auto"/>
              <w:ind w:left="113" w:right="113"/>
              <w:jc w:val="center"/>
              <w:rPr>
                <w:rFonts w:eastAsia="Calibri"/>
                <w:bCs/>
                <w:color w:val="0000FF"/>
                <w:sz w:val="18"/>
                <w:szCs w:val="18"/>
                <w:lang w:val="en-US"/>
              </w:rPr>
            </w:pPr>
          </w:p>
        </w:tc>
        <w:tc>
          <w:tcPr>
            <w:tcW w:w="910" w:type="dxa"/>
            <w:textDirection w:val="btLr"/>
          </w:tcPr>
          <w:p w14:paraId="7019FB1A" w14:textId="77777777" w:rsidR="000E72D2" w:rsidRPr="000E72D2" w:rsidRDefault="000E72D2" w:rsidP="000E72D2">
            <w:pPr>
              <w:spacing w:after="0" w:line="240" w:lineRule="auto"/>
              <w:ind w:left="113" w:right="113"/>
              <w:jc w:val="center"/>
              <w:rPr>
                <w:rFonts w:eastAsia="Calibri"/>
                <w:bCs/>
                <w:color w:val="0000FF"/>
                <w:sz w:val="18"/>
                <w:szCs w:val="18"/>
                <w:lang w:val="en-US"/>
              </w:rPr>
            </w:pPr>
            <w:r w:rsidRPr="000E72D2">
              <w:rPr>
                <w:rFonts w:eastAsia="Calibri"/>
                <w:bCs/>
                <w:color w:val="0000FF"/>
                <w:sz w:val="18"/>
                <w:szCs w:val="18"/>
                <w:lang w:val="en-US"/>
              </w:rPr>
              <w:t>Actual Expenditures</w:t>
            </w:r>
          </w:p>
          <w:p w14:paraId="2FC2F8B3" w14:textId="77777777" w:rsidR="000E72D2" w:rsidRPr="000E72D2" w:rsidRDefault="000E72D2" w:rsidP="000E72D2">
            <w:pPr>
              <w:spacing w:after="0" w:line="240" w:lineRule="auto"/>
              <w:ind w:left="113" w:right="113"/>
              <w:jc w:val="center"/>
              <w:rPr>
                <w:rFonts w:eastAsia="Calibri"/>
                <w:bCs/>
                <w:color w:val="0000FF"/>
                <w:sz w:val="18"/>
                <w:szCs w:val="18"/>
                <w:lang w:val="en-US"/>
              </w:rPr>
            </w:pPr>
          </w:p>
        </w:tc>
        <w:tc>
          <w:tcPr>
            <w:tcW w:w="1064" w:type="dxa"/>
            <w:textDirection w:val="btLr"/>
          </w:tcPr>
          <w:p w14:paraId="65CBC65D" w14:textId="77777777" w:rsidR="000E72D2" w:rsidRPr="000E72D2" w:rsidRDefault="000E72D2" w:rsidP="000E72D2">
            <w:pPr>
              <w:tabs>
                <w:tab w:val="center" w:pos="709"/>
              </w:tabs>
              <w:spacing w:after="0" w:line="240" w:lineRule="auto"/>
              <w:ind w:left="113" w:right="113"/>
              <w:jc w:val="center"/>
              <w:rPr>
                <w:rFonts w:eastAsia="Calibri"/>
                <w:bCs/>
                <w:color w:val="0000FF"/>
                <w:sz w:val="18"/>
                <w:szCs w:val="18"/>
                <w:lang w:val="en-US"/>
              </w:rPr>
            </w:pPr>
            <w:r w:rsidRPr="000E72D2">
              <w:rPr>
                <w:rFonts w:eastAsia="Calibri"/>
                <w:bCs/>
                <w:color w:val="0000FF"/>
                <w:sz w:val="18"/>
                <w:szCs w:val="18"/>
                <w:lang w:val="en-US"/>
              </w:rPr>
              <w:t>Planned Expenditures</w:t>
            </w:r>
          </w:p>
          <w:p w14:paraId="5585C7BC" w14:textId="77777777" w:rsidR="000E72D2" w:rsidRPr="000E72D2" w:rsidRDefault="000E72D2" w:rsidP="000E72D2">
            <w:pPr>
              <w:tabs>
                <w:tab w:val="center" w:pos="709"/>
              </w:tabs>
              <w:spacing w:after="0" w:line="240" w:lineRule="auto"/>
              <w:ind w:left="113" w:right="113"/>
              <w:jc w:val="center"/>
              <w:rPr>
                <w:rFonts w:eastAsia="Calibri"/>
                <w:bCs/>
                <w:color w:val="0000FF"/>
                <w:sz w:val="18"/>
                <w:szCs w:val="18"/>
                <w:lang w:val="en-US"/>
              </w:rPr>
            </w:pPr>
          </w:p>
        </w:tc>
        <w:tc>
          <w:tcPr>
            <w:tcW w:w="895" w:type="dxa"/>
            <w:textDirection w:val="btLr"/>
          </w:tcPr>
          <w:p w14:paraId="084C4AFF" w14:textId="77777777" w:rsidR="000E72D2" w:rsidRPr="000E72D2" w:rsidRDefault="000E72D2" w:rsidP="000E72D2">
            <w:pPr>
              <w:spacing w:after="0" w:line="240" w:lineRule="auto"/>
              <w:ind w:left="113" w:right="113"/>
              <w:jc w:val="center"/>
              <w:rPr>
                <w:rFonts w:eastAsia="Calibri"/>
                <w:bCs/>
                <w:color w:val="0000FF"/>
                <w:sz w:val="18"/>
                <w:szCs w:val="18"/>
                <w:lang w:val="en-US"/>
              </w:rPr>
            </w:pPr>
            <w:r w:rsidRPr="000E72D2">
              <w:rPr>
                <w:rFonts w:eastAsia="Calibri"/>
                <w:bCs/>
                <w:color w:val="0000FF"/>
                <w:sz w:val="18"/>
                <w:szCs w:val="18"/>
                <w:lang w:val="en-US"/>
              </w:rPr>
              <w:t xml:space="preserve"> Actual Expenditures</w:t>
            </w:r>
          </w:p>
        </w:tc>
        <w:tc>
          <w:tcPr>
            <w:tcW w:w="882" w:type="dxa"/>
            <w:textDirection w:val="btLr"/>
          </w:tcPr>
          <w:p w14:paraId="71E5C7FD" w14:textId="77777777" w:rsidR="000E72D2" w:rsidRPr="000E72D2" w:rsidRDefault="000E72D2" w:rsidP="000E72D2">
            <w:pPr>
              <w:tabs>
                <w:tab w:val="center" w:pos="709"/>
              </w:tabs>
              <w:spacing w:after="0" w:line="240" w:lineRule="auto"/>
              <w:ind w:left="113" w:right="113"/>
              <w:jc w:val="center"/>
              <w:rPr>
                <w:rFonts w:eastAsia="Calibri"/>
                <w:bCs/>
                <w:color w:val="0000FF"/>
                <w:sz w:val="18"/>
                <w:szCs w:val="18"/>
                <w:lang w:val="en-US"/>
              </w:rPr>
            </w:pPr>
            <w:r w:rsidRPr="000E72D2">
              <w:rPr>
                <w:rFonts w:eastAsia="Calibri"/>
                <w:bCs/>
                <w:color w:val="0000FF"/>
                <w:sz w:val="18"/>
                <w:szCs w:val="18"/>
                <w:lang w:val="en-US"/>
              </w:rPr>
              <w:t xml:space="preserve">Planned Expenditures </w:t>
            </w:r>
          </w:p>
        </w:tc>
        <w:tc>
          <w:tcPr>
            <w:tcW w:w="784" w:type="dxa"/>
            <w:textDirection w:val="btLr"/>
          </w:tcPr>
          <w:p w14:paraId="17362D53" w14:textId="77777777" w:rsidR="000E72D2" w:rsidRPr="000E72D2" w:rsidRDefault="000E72D2" w:rsidP="000E72D2">
            <w:pPr>
              <w:spacing w:after="0" w:line="240" w:lineRule="auto"/>
              <w:ind w:left="113" w:right="113"/>
              <w:jc w:val="center"/>
              <w:rPr>
                <w:rFonts w:eastAsia="Calibri"/>
                <w:bCs/>
                <w:color w:val="0000FF"/>
                <w:sz w:val="20"/>
                <w:szCs w:val="18"/>
                <w:lang w:val="en-US"/>
              </w:rPr>
            </w:pPr>
            <w:r w:rsidRPr="000E72D2">
              <w:rPr>
                <w:rFonts w:eastAsia="Calibri"/>
                <w:bCs/>
                <w:color w:val="0000FF"/>
                <w:sz w:val="18"/>
                <w:szCs w:val="18"/>
                <w:lang w:val="en-US"/>
              </w:rPr>
              <w:t>Actual Expenditures</w:t>
            </w:r>
          </w:p>
        </w:tc>
        <w:tc>
          <w:tcPr>
            <w:tcW w:w="1302" w:type="dxa"/>
            <w:vMerge/>
            <w:shd w:val="clear" w:color="auto" w:fill="FFE599"/>
            <w:textDirection w:val="btLr"/>
          </w:tcPr>
          <w:p w14:paraId="147578BC" w14:textId="77777777" w:rsidR="000E72D2" w:rsidRPr="000E72D2" w:rsidRDefault="000E72D2" w:rsidP="000E72D2">
            <w:pPr>
              <w:spacing w:after="0" w:line="240" w:lineRule="auto"/>
              <w:ind w:left="113" w:right="113"/>
              <w:jc w:val="center"/>
              <w:rPr>
                <w:rFonts w:eastAsia="Calibri"/>
                <w:bCs/>
                <w:sz w:val="18"/>
                <w:szCs w:val="18"/>
                <w:lang w:val="en-US"/>
              </w:rPr>
            </w:pPr>
          </w:p>
        </w:tc>
        <w:tc>
          <w:tcPr>
            <w:tcW w:w="1358" w:type="dxa"/>
            <w:vMerge/>
            <w:shd w:val="clear" w:color="auto" w:fill="FFE599"/>
            <w:textDirection w:val="btLr"/>
          </w:tcPr>
          <w:p w14:paraId="79A584E2" w14:textId="77777777" w:rsidR="000E72D2" w:rsidRPr="000E72D2" w:rsidRDefault="000E72D2" w:rsidP="000E72D2">
            <w:pPr>
              <w:spacing w:after="0" w:line="240" w:lineRule="auto"/>
              <w:ind w:left="113" w:right="113"/>
              <w:jc w:val="center"/>
              <w:rPr>
                <w:rFonts w:eastAsia="Calibri"/>
                <w:bCs/>
                <w:sz w:val="18"/>
                <w:szCs w:val="18"/>
                <w:lang w:val="en-US"/>
              </w:rPr>
            </w:pPr>
          </w:p>
        </w:tc>
      </w:tr>
      <w:tr w:rsidR="000E72D2" w:rsidRPr="000E72D2" w14:paraId="442F03FC" w14:textId="77777777" w:rsidTr="00FD47B8">
        <w:trPr>
          <w:trHeight w:val="288"/>
          <w:jc w:val="center"/>
        </w:trPr>
        <w:tc>
          <w:tcPr>
            <w:tcW w:w="999" w:type="dxa"/>
          </w:tcPr>
          <w:p w14:paraId="1F092847" w14:textId="77777777" w:rsidR="000E72D2" w:rsidRPr="000E72D2" w:rsidRDefault="000E72D2" w:rsidP="000E72D2">
            <w:pPr>
              <w:spacing w:after="0" w:line="240" w:lineRule="auto"/>
              <w:rPr>
                <w:rFonts w:eastAsia="Calibri"/>
                <w:b/>
                <w:bCs/>
                <w:color w:val="0000FF"/>
                <w:sz w:val="20"/>
                <w:szCs w:val="18"/>
                <w:lang w:val="en-US"/>
              </w:rPr>
            </w:pPr>
            <w:r w:rsidRPr="000E72D2">
              <w:rPr>
                <w:rFonts w:eastAsia="Calibri"/>
                <w:b/>
                <w:bCs/>
                <w:color w:val="0000FF"/>
                <w:sz w:val="20"/>
                <w:szCs w:val="18"/>
                <w:lang w:val="en-US"/>
              </w:rPr>
              <w:t>UNDP</w:t>
            </w:r>
          </w:p>
        </w:tc>
        <w:tc>
          <w:tcPr>
            <w:tcW w:w="788" w:type="dxa"/>
          </w:tcPr>
          <w:p w14:paraId="3D5AF5D3" w14:textId="77777777" w:rsidR="000E72D2" w:rsidRPr="000E72D2" w:rsidRDefault="000E72D2" w:rsidP="000E72D2">
            <w:pPr>
              <w:spacing w:after="0" w:line="240" w:lineRule="auto"/>
              <w:jc w:val="right"/>
              <w:rPr>
                <w:rFonts w:eastAsia="Calibri"/>
                <w:sz w:val="20"/>
                <w:szCs w:val="18"/>
                <w:lang w:val="en-US"/>
              </w:rPr>
            </w:pPr>
            <w:r w:rsidRPr="000E72D2">
              <w:rPr>
                <w:rFonts w:eastAsia="Calibri"/>
                <w:sz w:val="20"/>
                <w:szCs w:val="18"/>
                <w:lang w:val="en-US"/>
              </w:rPr>
              <w:t>75,000</w:t>
            </w:r>
          </w:p>
        </w:tc>
        <w:tc>
          <w:tcPr>
            <w:tcW w:w="742" w:type="dxa"/>
          </w:tcPr>
          <w:p w14:paraId="659564CF" w14:textId="77777777" w:rsidR="000E72D2" w:rsidRPr="000E72D2" w:rsidRDefault="000E72D2" w:rsidP="000E72D2">
            <w:pPr>
              <w:spacing w:after="0" w:line="240" w:lineRule="auto"/>
              <w:jc w:val="right"/>
              <w:rPr>
                <w:rFonts w:eastAsia="Calibri"/>
                <w:sz w:val="20"/>
                <w:szCs w:val="18"/>
                <w:lang w:val="en-US"/>
              </w:rPr>
            </w:pPr>
            <w:r w:rsidRPr="000E72D2">
              <w:rPr>
                <w:rFonts w:eastAsia="Calibri"/>
                <w:sz w:val="20"/>
                <w:szCs w:val="18"/>
                <w:lang w:val="en-US"/>
              </w:rPr>
              <w:t>4,951</w:t>
            </w:r>
          </w:p>
        </w:tc>
        <w:tc>
          <w:tcPr>
            <w:tcW w:w="868" w:type="dxa"/>
          </w:tcPr>
          <w:p w14:paraId="2F494C24" w14:textId="77777777" w:rsidR="000E72D2" w:rsidRPr="000E72D2" w:rsidRDefault="000E72D2" w:rsidP="000E72D2">
            <w:pPr>
              <w:spacing w:after="0" w:line="240" w:lineRule="auto"/>
              <w:jc w:val="right"/>
              <w:rPr>
                <w:rFonts w:eastAsia="Calibri"/>
                <w:sz w:val="20"/>
                <w:szCs w:val="18"/>
                <w:lang w:val="en-US"/>
              </w:rPr>
            </w:pPr>
            <w:r w:rsidRPr="000E72D2">
              <w:rPr>
                <w:rFonts w:eastAsia="Calibri"/>
                <w:sz w:val="20"/>
                <w:szCs w:val="18"/>
                <w:lang w:val="en-US"/>
              </w:rPr>
              <w:t>724,769</w:t>
            </w:r>
          </w:p>
        </w:tc>
        <w:tc>
          <w:tcPr>
            <w:tcW w:w="910" w:type="dxa"/>
          </w:tcPr>
          <w:p w14:paraId="29FACCFB" w14:textId="77777777" w:rsidR="000E72D2" w:rsidRPr="000E72D2" w:rsidRDefault="000E72D2" w:rsidP="000E72D2">
            <w:pPr>
              <w:spacing w:after="0" w:line="240" w:lineRule="auto"/>
              <w:jc w:val="right"/>
              <w:rPr>
                <w:rFonts w:eastAsia="Calibri"/>
                <w:sz w:val="20"/>
                <w:szCs w:val="18"/>
                <w:lang w:val="en-US"/>
              </w:rPr>
            </w:pPr>
            <w:r w:rsidRPr="000E72D2">
              <w:rPr>
                <w:rFonts w:eastAsia="Calibri"/>
                <w:sz w:val="20"/>
                <w:szCs w:val="18"/>
                <w:lang w:val="en-US"/>
              </w:rPr>
              <w:t>648,264</w:t>
            </w:r>
          </w:p>
        </w:tc>
        <w:tc>
          <w:tcPr>
            <w:tcW w:w="1064" w:type="dxa"/>
          </w:tcPr>
          <w:p w14:paraId="1596931A" w14:textId="77777777" w:rsidR="000E72D2" w:rsidRPr="000E72D2" w:rsidRDefault="000E72D2" w:rsidP="000E72D2">
            <w:pPr>
              <w:spacing w:after="0" w:line="240" w:lineRule="auto"/>
              <w:jc w:val="right"/>
              <w:rPr>
                <w:rFonts w:eastAsia="Calibri"/>
                <w:sz w:val="20"/>
                <w:szCs w:val="18"/>
                <w:lang w:val="en-US"/>
              </w:rPr>
            </w:pPr>
            <w:r w:rsidRPr="000E72D2">
              <w:rPr>
                <w:rFonts w:eastAsia="Calibri"/>
                <w:sz w:val="20"/>
                <w:szCs w:val="18"/>
                <w:lang w:val="en-US"/>
              </w:rPr>
              <w:t>1,897,831</w:t>
            </w:r>
          </w:p>
        </w:tc>
        <w:tc>
          <w:tcPr>
            <w:tcW w:w="895" w:type="dxa"/>
          </w:tcPr>
          <w:p w14:paraId="4C95FEB9" w14:textId="77777777" w:rsidR="000E72D2" w:rsidRPr="000E72D2" w:rsidRDefault="000E72D2" w:rsidP="000E72D2">
            <w:pPr>
              <w:spacing w:after="0" w:line="240" w:lineRule="auto"/>
              <w:jc w:val="right"/>
              <w:rPr>
                <w:rFonts w:eastAsia="Calibri"/>
                <w:sz w:val="20"/>
                <w:szCs w:val="18"/>
                <w:lang w:val="en-US"/>
              </w:rPr>
            </w:pPr>
            <w:r w:rsidRPr="000E72D2">
              <w:rPr>
                <w:rFonts w:eastAsia="Calibri"/>
                <w:sz w:val="20"/>
                <w:szCs w:val="18"/>
                <w:lang w:val="en-US"/>
              </w:rPr>
              <w:t>694,334</w:t>
            </w:r>
          </w:p>
        </w:tc>
        <w:tc>
          <w:tcPr>
            <w:tcW w:w="882" w:type="dxa"/>
          </w:tcPr>
          <w:p w14:paraId="3159D47A" w14:textId="77777777" w:rsidR="000E72D2" w:rsidRPr="000E72D2" w:rsidRDefault="000E72D2" w:rsidP="000E72D2">
            <w:pPr>
              <w:spacing w:after="0" w:line="240" w:lineRule="auto"/>
              <w:jc w:val="right"/>
              <w:rPr>
                <w:rFonts w:eastAsia="Calibri"/>
                <w:sz w:val="20"/>
                <w:szCs w:val="18"/>
                <w:lang w:val="en-US"/>
              </w:rPr>
            </w:pPr>
            <w:r w:rsidRPr="000E72D2">
              <w:rPr>
                <w:rFonts w:eastAsia="Calibri"/>
                <w:sz w:val="20"/>
                <w:szCs w:val="18"/>
                <w:lang w:val="en-US"/>
              </w:rPr>
              <w:t>16,585</w:t>
            </w:r>
          </w:p>
        </w:tc>
        <w:tc>
          <w:tcPr>
            <w:tcW w:w="784" w:type="dxa"/>
          </w:tcPr>
          <w:p w14:paraId="5E391AEB" w14:textId="77777777" w:rsidR="000E72D2" w:rsidRPr="000E72D2" w:rsidRDefault="000E72D2" w:rsidP="000E72D2">
            <w:pPr>
              <w:spacing w:after="0" w:line="240" w:lineRule="auto"/>
              <w:jc w:val="right"/>
              <w:rPr>
                <w:rFonts w:eastAsia="Calibri"/>
                <w:sz w:val="20"/>
                <w:szCs w:val="18"/>
                <w:lang w:val="en-US"/>
              </w:rPr>
            </w:pPr>
            <w:r w:rsidRPr="000E72D2">
              <w:rPr>
                <w:rFonts w:eastAsia="Calibri"/>
                <w:sz w:val="20"/>
                <w:szCs w:val="18"/>
                <w:lang w:val="en-US"/>
              </w:rPr>
              <w:t>0</w:t>
            </w:r>
          </w:p>
        </w:tc>
        <w:tc>
          <w:tcPr>
            <w:tcW w:w="1302" w:type="dxa"/>
          </w:tcPr>
          <w:p w14:paraId="4FCA97F7" w14:textId="77777777" w:rsidR="000E72D2" w:rsidRPr="000E72D2" w:rsidRDefault="000E72D2" w:rsidP="000E72D2">
            <w:pPr>
              <w:spacing w:after="0" w:line="240" w:lineRule="auto"/>
              <w:jc w:val="right"/>
              <w:rPr>
                <w:rFonts w:eastAsia="Calibri"/>
                <w:sz w:val="18"/>
                <w:szCs w:val="18"/>
                <w:lang w:val="en-US"/>
              </w:rPr>
            </w:pPr>
            <w:r w:rsidRPr="000E72D2">
              <w:rPr>
                <w:rFonts w:eastAsia="Calibri"/>
                <w:sz w:val="18"/>
                <w:szCs w:val="18"/>
                <w:lang w:val="en-US"/>
              </w:rPr>
              <w:t>2,714,184</w:t>
            </w:r>
          </w:p>
        </w:tc>
        <w:tc>
          <w:tcPr>
            <w:tcW w:w="1358" w:type="dxa"/>
          </w:tcPr>
          <w:p w14:paraId="2A34BC78" w14:textId="77777777" w:rsidR="000E72D2" w:rsidRPr="000E72D2" w:rsidRDefault="000E72D2" w:rsidP="000E72D2">
            <w:pPr>
              <w:spacing w:after="0" w:line="240" w:lineRule="auto"/>
              <w:jc w:val="right"/>
              <w:rPr>
                <w:rFonts w:eastAsia="Calibri"/>
                <w:sz w:val="18"/>
                <w:szCs w:val="18"/>
                <w:lang w:val="en-US"/>
              </w:rPr>
            </w:pPr>
            <w:r w:rsidRPr="000E72D2">
              <w:rPr>
                <w:rFonts w:eastAsia="Calibri"/>
                <w:sz w:val="18"/>
                <w:szCs w:val="18"/>
                <w:lang w:val="en-US"/>
              </w:rPr>
              <w:t>1,347,549</w:t>
            </w:r>
          </w:p>
        </w:tc>
      </w:tr>
    </w:tbl>
    <w:p w14:paraId="5AB8C3D2" w14:textId="77777777" w:rsidR="000E72D2" w:rsidRPr="000E72D2" w:rsidRDefault="000E72D2" w:rsidP="000E72D2">
      <w:pPr>
        <w:spacing w:after="0" w:line="240" w:lineRule="auto"/>
        <w:jc w:val="both"/>
        <w:rPr>
          <w:color w:val="auto"/>
          <w:szCs w:val="22"/>
          <w:lang w:val="en-GB"/>
        </w:rPr>
      </w:pPr>
    </w:p>
    <w:p w14:paraId="7D3D30FE" w14:textId="77777777" w:rsidR="000E72D2" w:rsidRPr="000E72D2" w:rsidRDefault="000E72D2" w:rsidP="000E72D2">
      <w:pPr>
        <w:shd w:val="clear" w:color="auto" w:fill="FFFFFF"/>
        <w:spacing w:after="0" w:line="240" w:lineRule="auto"/>
        <w:jc w:val="both"/>
        <w:rPr>
          <w:rFonts w:eastAsia="Times New Roman"/>
          <w:color w:val="auto"/>
          <w:szCs w:val="22"/>
          <w:lang w:val="en-US" w:eastAsia="en-CA"/>
        </w:rPr>
      </w:pPr>
      <w:bookmarkStart w:id="33" w:name="_Hlk121473666"/>
      <w:r w:rsidRPr="000E72D2">
        <w:rPr>
          <w:rFonts w:eastAsia="Times New Roman"/>
          <w:color w:val="auto"/>
          <w:szCs w:val="22"/>
          <w:lang w:val="en-US" w:eastAsia="en-CA"/>
        </w:rPr>
        <w:t xml:space="preserve">Regarding UNDP expenditures, overall expenditures incurred were estimated at 62% against the total budget of US$ 2.57 million. At the individual country </w:t>
      </w:r>
      <w:proofErr w:type="gramStart"/>
      <w:r w:rsidRPr="000E72D2">
        <w:rPr>
          <w:rFonts w:eastAsia="Times New Roman"/>
          <w:color w:val="auto"/>
          <w:szCs w:val="22"/>
          <w:lang w:val="en-US" w:eastAsia="en-CA"/>
        </w:rPr>
        <w:t>level</w:t>
      </w:r>
      <w:proofErr w:type="gramEnd"/>
      <w:r w:rsidRPr="000E72D2">
        <w:rPr>
          <w:rFonts w:eastAsia="Times New Roman"/>
          <w:color w:val="auto"/>
          <w:szCs w:val="22"/>
          <w:lang w:val="en-US" w:eastAsia="en-CA"/>
        </w:rPr>
        <w:t xml:space="preserve"> the delivery rate remained 69% for Tuvalu, 66% for RMI while Kiribati lagged behind with 53% delivery rate till 31 October 2022 because NCE was not signed till that time. </w:t>
      </w:r>
    </w:p>
    <w:bookmarkEnd w:id="33"/>
    <w:p w14:paraId="2F8D7B15" w14:textId="77777777" w:rsidR="000E72D2" w:rsidRPr="000E72D2" w:rsidRDefault="000E72D2" w:rsidP="000E72D2">
      <w:pPr>
        <w:shd w:val="clear" w:color="auto" w:fill="FFFFFF"/>
        <w:spacing w:after="0" w:line="240" w:lineRule="auto"/>
        <w:rPr>
          <w:rFonts w:eastAsia="Times New Roman"/>
          <w:color w:val="auto"/>
          <w:szCs w:val="22"/>
          <w:lang w:val="en-US" w:eastAsia="en-CA"/>
        </w:rPr>
      </w:pPr>
    </w:p>
    <w:p w14:paraId="5D039668" w14:textId="77777777" w:rsidR="000E72D2" w:rsidRPr="000E72D2" w:rsidRDefault="000E72D2" w:rsidP="000E72D2">
      <w:pPr>
        <w:shd w:val="clear" w:color="auto" w:fill="FFFFFF"/>
        <w:spacing w:after="0" w:line="240" w:lineRule="auto"/>
        <w:rPr>
          <w:rFonts w:ascii="Calibri" w:eastAsia="Times New Roman" w:hAnsi="Calibri" w:cs="Calibri"/>
          <w:color w:val="0000FF"/>
          <w:szCs w:val="22"/>
          <w:lang w:eastAsia="en-CA"/>
        </w:rPr>
      </w:pPr>
      <w:r w:rsidRPr="000E72D2">
        <w:rPr>
          <w:rFonts w:eastAsia="Times New Roman"/>
          <w:b/>
          <w:bCs/>
          <w:color w:val="0000FF"/>
          <w:szCs w:val="22"/>
          <w:lang w:val="en-US" w:eastAsia="en-CA"/>
        </w:rPr>
        <w:t>Table 2: Country wise budget and actual delivered (UNDP Component</w:t>
      </w:r>
      <w:r w:rsidRPr="000E72D2">
        <w:rPr>
          <w:rFonts w:ascii="Calibri" w:eastAsia="Times New Roman" w:hAnsi="Calibri" w:cs="Calibri"/>
          <w:color w:val="0000FF"/>
          <w:szCs w:val="22"/>
          <w:lang w:val="en-US" w:eastAsia="en-CA"/>
        </w:rPr>
        <w:t>)</w:t>
      </w:r>
    </w:p>
    <w:p w14:paraId="6DADE946" w14:textId="77777777" w:rsidR="000E72D2" w:rsidRPr="000E72D2" w:rsidRDefault="000E72D2" w:rsidP="000E72D2">
      <w:pPr>
        <w:shd w:val="clear" w:color="auto" w:fill="FFFFFF"/>
        <w:spacing w:after="0" w:line="240" w:lineRule="auto"/>
        <w:jc w:val="center"/>
        <w:rPr>
          <w:rFonts w:eastAsia="Times New Roman"/>
          <w:color w:val="0000FF"/>
          <w:szCs w:val="22"/>
          <w:lang w:val="en-US" w:eastAsia="en-CA"/>
        </w:rPr>
      </w:pPr>
    </w:p>
    <w:p w14:paraId="43DB05EF" w14:textId="0B8859E1" w:rsidR="000E72D2" w:rsidRPr="000E72D2" w:rsidRDefault="000E72D2" w:rsidP="000E72D2">
      <w:pPr>
        <w:shd w:val="clear" w:color="auto" w:fill="FFFFFF"/>
        <w:spacing w:after="0" w:line="240" w:lineRule="auto"/>
        <w:jc w:val="center"/>
        <w:rPr>
          <w:rFonts w:eastAsia="Times New Roman"/>
          <w:color w:val="0000FF"/>
          <w:szCs w:val="22"/>
          <w:lang w:eastAsia="en-CA"/>
        </w:rPr>
      </w:pPr>
      <w:r w:rsidRPr="000E72D2">
        <w:rPr>
          <w:rFonts w:eastAsia="Times New Roman"/>
          <w:color w:val="0000FF"/>
          <w:szCs w:val="22"/>
          <w:lang w:val="en-US" w:eastAsia="en-CA"/>
        </w:rPr>
        <w:t>(</w:t>
      </w:r>
      <w:proofErr w:type="gramStart"/>
      <w:r w:rsidRPr="000E72D2">
        <w:rPr>
          <w:rFonts w:eastAsia="Times New Roman"/>
          <w:color w:val="0000FF"/>
          <w:szCs w:val="22"/>
          <w:lang w:val="en-US" w:eastAsia="en-CA"/>
        </w:rPr>
        <w:t>as</w:t>
      </w:r>
      <w:proofErr w:type="gramEnd"/>
      <w:r w:rsidRPr="000E72D2">
        <w:rPr>
          <w:rFonts w:eastAsia="Times New Roman"/>
          <w:color w:val="0000FF"/>
          <w:szCs w:val="22"/>
          <w:lang w:val="en-US" w:eastAsia="en-CA"/>
        </w:rPr>
        <w:t xml:space="preserve"> of 31</w:t>
      </w:r>
      <w:r w:rsidRPr="000E72D2">
        <w:rPr>
          <w:rFonts w:eastAsia="Times New Roman"/>
          <w:color w:val="0000FF"/>
          <w:szCs w:val="22"/>
          <w:vertAlign w:val="superscript"/>
          <w:lang w:val="en-US" w:eastAsia="en-CA"/>
        </w:rPr>
        <w:t>st</w:t>
      </w:r>
      <w:r w:rsidRPr="000E72D2">
        <w:rPr>
          <w:rFonts w:eastAsia="Times New Roman"/>
          <w:color w:val="0000FF"/>
          <w:szCs w:val="22"/>
          <w:lang w:val="en-US" w:eastAsia="en-CA"/>
        </w:rPr>
        <w:t xml:space="preserve"> October 2022</w:t>
      </w:r>
      <w:r w:rsidR="00195B14">
        <w:rPr>
          <w:rFonts w:eastAsia="Times New Roman"/>
          <w:color w:val="0000FF"/>
          <w:szCs w:val="22"/>
          <w:lang w:val="en-US" w:eastAsia="en-CA"/>
        </w:rPr>
        <w:t xml:space="preserve"> in US$</w:t>
      </w:r>
      <w:r w:rsidRPr="000E72D2">
        <w:rPr>
          <w:rFonts w:eastAsia="Times New Roman"/>
          <w:color w:val="0000FF"/>
          <w:szCs w:val="22"/>
          <w:lang w:val="en-US" w:eastAsia="en-CA"/>
        </w:rPr>
        <w:t>)</w:t>
      </w:r>
    </w:p>
    <w:tbl>
      <w:tblPr>
        <w:tblW w:w="10916"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FFFFFF"/>
        <w:tblCellMar>
          <w:left w:w="0" w:type="dxa"/>
          <w:right w:w="0" w:type="dxa"/>
        </w:tblCellMar>
        <w:tblLook w:val="04A0" w:firstRow="1" w:lastRow="0" w:firstColumn="1" w:lastColumn="0" w:noHBand="0" w:noVBand="1"/>
      </w:tblPr>
      <w:tblGrid>
        <w:gridCol w:w="963"/>
        <w:gridCol w:w="1288"/>
        <w:gridCol w:w="1400"/>
        <w:gridCol w:w="1456"/>
        <w:gridCol w:w="1064"/>
        <w:gridCol w:w="4745"/>
      </w:tblGrid>
      <w:tr w:rsidR="000E72D2" w:rsidRPr="000E72D2" w14:paraId="6AF9EBF1" w14:textId="77777777" w:rsidTr="005D0AD7">
        <w:trPr>
          <w:trHeight w:val="462"/>
          <w:jc w:val="center"/>
        </w:trPr>
        <w:tc>
          <w:tcPr>
            <w:tcW w:w="10916" w:type="dxa"/>
            <w:gridSpan w:val="6"/>
            <w:shd w:val="clear" w:color="auto" w:fill="F8CBAD"/>
            <w:noWrap/>
            <w:tcMar>
              <w:top w:w="0" w:type="dxa"/>
              <w:left w:w="108" w:type="dxa"/>
              <w:bottom w:w="0" w:type="dxa"/>
              <w:right w:w="108" w:type="dxa"/>
            </w:tcMar>
            <w:vAlign w:val="center"/>
            <w:hideMark/>
          </w:tcPr>
          <w:p w14:paraId="447F840E" w14:textId="77777777" w:rsidR="000E72D2" w:rsidRPr="000E72D2" w:rsidRDefault="000E72D2" w:rsidP="000E72D2">
            <w:pPr>
              <w:spacing w:after="0" w:line="240" w:lineRule="auto"/>
              <w:jc w:val="center"/>
              <w:rPr>
                <w:rFonts w:eastAsia="Times New Roman"/>
                <w:b/>
                <w:bCs/>
                <w:color w:val="0000FF"/>
                <w:sz w:val="20"/>
                <w:szCs w:val="20"/>
                <w:lang w:eastAsia="en-CA"/>
              </w:rPr>
            </w:pPr>
            <w:r w:rsidRPr="000E72D2">
              <w:rPr>
                <w:rFonts w:eastAsia="Times New Roman"/>
                <w:b/>
                <w:bCs/>
                <w:color w:val="0000FF"/>
                <w:sz w:val="20"/>
                <w:szCs w:val="20"/>
                <w:lang w:eastAsia="en-CA"/>
              </w:rPr>
              <w:t>Total Project Status- UNDP Component</w:t>
            </w:r>
          </w:p>
        </w:tc>
      </w:tr>
      <w:tr w:rsidR="00695525" w:rsidRPr="000E72D2" w14:paraId="05FA307F" w14:textId="77777777" w:rsidTr="005D0AD7">
        <w:trPr>
          <w:trHeight w:val="511"/>
          <w:jc w:val="center"/>
        </w:trPr>
        <w:tc>
          <w:tcPr>
            <w:tcW w:w="963" w:type="dxa"/>
            <w:shd w:val="clear" w:color="auto" w:fill="E2EFDA"/>
            <w:noWrap/>
            <w:tcMar>
              <w:top w:w="0" w:type="dxa"/>
              <w:left w:w="108" w:type="dxa"/>
              <w:bottom w:w="0" w:type="dxa"/>
              <w:right w:w="108" w:type="dxa"/>
            </w:tcMar>
            <w:vAlign w:val="center"/>
            <w:hideMark/>
          </w:tcPr>
          <w:p w14:paraId="10DD7B1C" w14:textId="77777777" w:rsidR="000E72D2" w:rsidRPr="000E72D2" w:rsidRDefault="000E72D2" w:rsidP="000E72D2">
            <w:pPr>
              <w:spacing w:after="0" w:line="240" w:lineRule="auto"/>
              <w:jc w:val="center"/>
              <w:rPr>
                <w:rFonts w:eastAsia="Times New Roman"/>
                <w:color w:val="0000FF"/>
                <w:sz w:val="20"/>
                <w:szCs w:val="20"/>
                <w:lang w:eastAsia="en-CA"/>
              </w:rPr>
            </w:pPr>
            <w:r w:rsidRPr="000E72D2">
              <w:rPr>
                <w:rFonts w:eastAsia="Times New Roman"/>
                <w:color w:val="0000FF"/>
                <w:sz w:val="20"/>
                <w:szCs w:val="20"/>
                <w:lang w:eastAsia="en-CA"/>
              </w:rPr>
              <w:t>Country</w:t>
            </w:r>
          </w:p>
        </w:tc>
        <w:tc>
          <w:tcPr>
            <w:tcW w:w="1288" w:type="dxa"/>
            <w:shd w:val="clear" w:color="auto" w:fill="E2EFDA"/>
            <w:tcMar>
              <w:top w:w="0" w:type="dxa"/>
              <w:left w:w="108" w:type="dxa"/>
              <w:bottom w:w="0" w:type="dxa"/>
              <w:right w:w="108" w:type="dxa"/>
            </w:tcMar>
            <w:vAlign w:val="center"/>
            <w:hideMark/>
          </w:tcPr>
          <w:p w14:paraId="1BC88CB5" w14:textId="77777777" w:rsidR="000E72D2" w:rsidRPr="000E72D2" w:rsidRDefault="000E72D2" w:rsidP="000E72D2">
            <w:pPr>
              <w:spacing w:after="0" w:line="240" w:lineRule="auto"/>
              <w:jc w:val="center"/>
              <w:rPr>
                <w:rFonts w:eastAsia="Times New Roman"/>
                <w:color w:val="0000FF"/>
                <w:sz w:val="20"/>
                <w:szCs w:val="20"/>
                <w:lang w:eastAsia="en-CA"/>
              </w:rPr>
            </w:pPr>
            <w:r w:rsidRPr="000E72D2">
              <w:rPr>
                <w:rFonts w:eastAsia="Times New Roman"/>
                <w:color w:val="0000FF"/>
                <w:sz w:val="20"/>
                <w:szCs w:val="20"/>
                <w:lang w:eastAsia="en-CA"/>
              </w:rPr>
              <w:t>Total Project Budget</w:t>
            </w:r>
          </w:p>
        </w:tc>
        <w:tc>
          <w:tcPr>
            <w:tcW w:w="1400" w:type="dxa"/>
            <w:shd w:val="clear" w:color="auto" w:fill="E2EFDA"/>
            <w:tcMar>
              <w:top w:w="0" w:type="dxa"/>
              <w:left w:w="108" w:type="dxa"/>
              <w:bottom w:w="0" w:type="dxa"/>
              <w:right w:w="108" w:type="dxa"/>
            </w:tcMar>
            <w:vAlign w:val="center"/>
            <w:hideMark/>
          </w:tcPr>
          <w:p w14:paraId="77CAC3AF" w14:textId="77777777" w:rsidR="000E72D2" w:rsidRPr="000E72D2" w:rsidRDefault="000E72D2" w:rsidP="000E72D2">
            <w:pPr>
              <w:spacing w:after="0" w:line="240" w:lineRule="auto"/>
              <w:jc w:val="center"/>
              <w:rPr>
                <w:rFonts w:eastAsia="Times New Roman"/>
                <w:color w:val="0000FF"/>
                <w:sz w:val="20"/>
                <w:szCs w:val="20"/>
                <w:lang w:eastAsia="en-CA"/>
              </w:rPr>
            </w:pPr>
            <w:r w:rsidRPr="000E72D2">
              <w:rPr>
                <w:rFonts w:eastAsia="Times New Roman"/>
                <w:color w:val="0000FF"/>
                <w:sz w:val="20"/>
                <w:szCs w:val="20"/>
                <w:lang w:eastAsia="en-CA"/>
              </w:rPr>
              <w:t>Total Delivery to Date</w:t>
            </w:r>
          </w:p>
        </w:tc>
        <w:tc>
          <w:tcPr>
            <w:tcW w:w="1456" w:type="dxa"/>
            <w:shd w:val="clear" w:color="auto" w:fill="E2EFDA"/>
            <w:tcMar>
              <w:top w:w="0" w:type="dxa"/>
              <w:left w:w="108" w:type="dxa"/>
              <w:bottom w:w="0" w:type="dxa"/>
              <w:right w:w="108" w:type="dxa"/>
            </w:tcMar>
            <w:vAlign w:val="center"/>
            <w:hideMark/>
          </w:tcPr>
          <w:p w14:paraId="38C1F8CD" w14:textId="77777777" w:rsidR="000E72D2" w:rsidRPr="000E72D2" w:rsidRDefault="000E72D2" w:rsidP="000E72D2">
            <w:pPr>
              <w:spacing w:after="0" w:line="240" w:lineRule="auto"/>
              <w:jc w:val="center"/>
              <w:rPr>
                <w:rFonts w:eastAsia="Times New Roman"/>
                <w:color w:val="0000FF"/>
                <w:sz w:val="20"/>
                <w:szCs w:val="20"/>
                <w:lang w:eastAsia="en-CA"/>
              </w:rPr>
            </w:pPr>
            <w:r w:rsidRPr="000E72D2">
              <w:rPr>
                <w:rFonts w:eastAsia="Times New Roman"/>
                <w:color w:val="0000FF"/>
                <w:sz w:val="20"/>
                <w:szCs w:val="20"/>
                <w:lang w:eastAsia="en-CA"/>
              </w:rPr>
              <w:t>% Delivered of Total Budget</w:t>
            </w:r>
          </w:p>
        </w:tc>
        <w:tc>
          <w:tcPr>
            <w:tcW w:w="1064" w:type="dxa"/>
            <w:shd w:val="clear" w:color="auto" w:fill="E2EFDA"/>
            <w:noWrap/>
            <w:tcMar>
              <w:top w:w="0" w:type="dxa"/>
              <w:left w:w="108" w:type="dxa"/>
              <w:bottom w:w="0" w:type="dxa"/>
              <w:right w:w="108" w:type="dxa"/>
            </w:tcMar>
            <w:vAlign w:val="center"/>
            <w:hideMark/>
          </w:tcPr>
          <w:p w14:paraId="04729D6E" w14:textId="77777777" w:rsidR="000E72D2" w:rsidRPr="000E72D2" w:rsidRDefault="000E72D2" w:rsidP="000E72D2">
            <w:pPr>
              <w:spacing w:after="0" w:line="240" w:lineRule="auto"/>
              <w:jc w:val="center"/>
              <w:rPr>
                <w:rFonts w:eastAsia="Times New Roman"/>
                <w:color w:val="0000FF"/>
                <w:sz w:val="20"/>
                <w:szCs w:val="20"/>
                <w:lang w:eastAsia="en-CA"/>
              </w:rPr>
            </w:pPr>
            <w:r w:rsidRPr="000E72D2">
              <w:rPr>
                <w:rFonts w:eastAsia="Times New Roman"/>
                <w:color w:val="0000FF"/>
                <w:sz w:val="20"/>
                <w:szCs w:val="20"/>
                <w:lang w:eastAsia="en-CA"/>
              </w:rPr>
              <w:t>Delivery Gap</w:t>
            </w:r>
          </w:p>
        </w:tc>
        <w:tc>
          <w:tcPr>
            <w:tcW w:w="4745" w:type="dxa"/>
            <w:shd w:val="clear" w:color="auto" w:fill="E2EFDA"/>
          </w:tcPr>
          <w:p w14:paraId="3C0E26FB" w14:textId="77777777" w:rsidR="000E72D2" w:rsidRPr="000E72D2" w:rsidRDefault="000E72D2" w:rsidP="000E72D2">
            <w:pPr>
              <w:spacing w:after="0" w:line="240" w:lineRule="auto"/>
              <w:jc w:val="center"/>
              <w:rPr>
                <w:rFonts w:eastAsia="Times New Roman"/>
                <w:color w:val="0000FF"/>
                <w:sz w:val="20"/>
                <w:szCs w:val="20"/>
                <w:lang w:eastAsia="en-CA"/>
              </w:rPr>
            </w:pPr>
            <w:r w:rsidRPr="000E72D2">
              <w:rPr>
                <w:rFonts w:eastAsia="Times New Roman"/>
                <w:color w:val="0000FF"/>
                <w:sz w:val="20"/>
                <w:szCs w:val="20"/>
                <w:lang w:eastAsia="en-CA"/>
              </w:rPr>
              <w:t>Reasons of delivery gap</w:t>
            </w:r>
          </w:p>
        </w:tc>
      </w:tr>
      <w:tr w:rsidR="00695525" w:rsidRPr="000E72D2" w14:paraId="34FD9BF8" w14:textId="77777777" w:rsidTr="005D0AD7">
        <w:trPr>
          <w:trHeight w:val="256"/>
          <w:jc w:val="center"/>
        </w:trPr>
        <w:tc>
          <w:tcPr>
            <w:tcW w:w="963" w:type="dxa"/>
            <w:shd w:val="clear" w:color="auto" w:fill="FFFFFF"/>
            <w:noWrap/>
            <w:tcMar>
              <w:top w:w="0" w:type="dxa"/>
              <w:left w:w="108" w:type="dxa"/>
              <w:bottom w:w="0" w:type="dxa"/>
              <w:right w:w="108" w:type="dxa"/>
            </w:tcMar>
            <w:vAlign w:val="center"/>
            <w:hideMark/>
          </w:tcPr>
          <w:p w14:paraId="6A232C49" w14:textId="77777777" w:rsidR="000E72D2" w:rsidRPr="000E72D2" w:rsidRDefault="000E72D2" w:rsidP="000E72D2">
            <w:pPr>
              <w:spacing w:after="0" w:line="240" w:lineRule="auto"/>
              <w:rPr>
                <w:rFonts w:eastAsia="Times New Roman"/>
                <w:color w:val="0000FF"/>
                <w:sz w:val="20"/>
                <w:szCs w:val="20"/>
                <w:lang w:eastAsia="en-CA"/>
              </w:rPr>
            </w:pPr>
            <w:r w:rsidRPr="000E72D2">
              <w:rPr>
                <w:rFonts w:eastAsia="Times New Roman"/>
                <w:color w:val="0000FF"/>
                <w:sz w:val="20"/>
                <w:szCs w:val="20"/>
                <w:lang w:eastAsia="en-CA"/>
              </w:rPr>
              <w:t>Kiribati</w:t>
            </w:r>
          </w:p>
        </w:tc>
        <w:tc>
          <w:tcPr>
            <w:tcW w:w="1288" w:type="dxa"/>
            <w:shd w:val="clear" w:color="auto" w:fill="FFFFFF"/>
            <w:noWrap/>
            <w:tcMar>
              <w:top w:w="0" w:type="dxa"/>
              <w:left w:w="108" w:type="dxa"/>
              <w:bottom w:w="0" w:type="dxa"/>
              <w:right w:w="108" w:type="dxa"/>
            </w:tcMar>
            <w:vAlign w:val="center"/>
            <w:hideMark/>
          </w:tcPr>
          <w:p w14:paraId="6266D68B"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1,044,196</w:t>
            </w:r>
          </w:p>
        </w:tc>
        <w:tc>
          <w:tcPr>
            <w:tcW w:w="1400" w:type="dxa"/>
            <w:shd w:val="clear" w:color="auto" w:fill="FFFFFF"/>
            <w:noWrap/>
            <w:tcMar>
              <w:top w:w="0" w:type="dxa"/>
              <w:left w:w="108" w:type="dxa"/>
              <w:bottom w:w="0" w:type="dxa"/>
              <w:right w:w="108" w:type="dxa"/>
            </w:tcMar>
            <w:vAlign w:val="center"/>
            <w:hideMark/>
          </w:tcPr>
          <w:p w14:paraId="1E416D29"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 554,048</w:t>
            </w:r>
          </w:p>
        </w:tc>
        <w:tc>
          <w:tcPr>
            <w:tcW w:w="1456" w:type="dxa"/>
            <w:shd w:val="clear" w:color="auto" w:fill="FFFFFF"/>
            <w:noWrap/>
            <w:tcMar>
              <w:top w:w="0" w:type="dxa"/>
              <w:left w:w="108" w:type="dxa"/>
              <w:bottom w:w="0" w:type="dxa"/>
              <w:right w:w="108" w:type="dxa"/>
            </w:tcMar>
            <w:vAlign w:val="center"/>
            <w:hideMark/>
          </w:tcPr>
          <w:p w14:paraId="4F058F7E" w14:textId="77777777" w:rsidR="000E72D2" w:rsidRPr="000E72D2" w:rsidRDefault="000E72D2" w:rsidP="000E72D2">
            <w:pPr>
              <w:spacing w:after="0" w:line="240" w:lineRule="auto"/>
              <w:jc w:val="center"/>
              <w:rPr>
                <w:rFonts w:eastAsia="Times New Roman"/>
                <w:color w:val="1D2228"/>
                <w:sz w:val="20"/>
                <w:szCs w:val="20"/>
                <w:lang w:eastAsia="en-CA"/>
              </w:rPr>
            </w:pPr>
            <w:r w:rsidRPr="000E72D2">
              <w:rPr>
                <w:rFonts w:eastAsia="Times New Roman"/>
                <w:sz w:val="20"/>
                <w:szCs w:val="20"/>
                <w:lang w:eastAsia="en-CA"/>
              </w:rPr>
              <w:t>53%</w:t>
            </w:r>
          </w:p>
        </w:tc>
        <w:tc>
          <w:tcPr>
            <w:tcW w:w="1064" w:type="dxa"/>
            <w:shd w:val="clear" w:color="auto" w:fill="FFFFFF"/>
            <w:noWrap/>
            <w:tcMar>
              <w:top w:w="0" w:type="dxa"/>
              <w:left w:w="108" w:type="dxa"/>
              <w:bottom w:w="0" w:type="dxa"/>
              <w:right w:w="108" w:type="dxa"/>
            </w:tcMar>
            <w:vAlign w:val="center"/>
            <w:hideMark/>
          </w:tcPr>
          <w:p w14:paraId="235EA732"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490,149</w:t>
            </w:r>
          </w:p>
        </w:tc>
        <w:tc>
          <w:tcPr>
            <w:tcW w:w="4745" w:type="dxa"/>
            <w:shd w:val="clear" w:color="auto" w:fill="FFFFFF"/>
            <w:vAlign w:val="center"/>
          </w:tcPr>
          <w:p w14:paraId="0140FB84" w14:textId="77777777" w:rsidR="000E72D2" w:rsidRPr="000E72D2" w:rsidRDefault="000E72D2" w:rsidP="000E72D2">
            <w:pPr>
              <w:spacing w:after="0" w:line="240" w:lineRule="auto"/>
              <w:ind w:left="113" w:right="57"/>
              <w:rPr>
                <w:rFonts w:eastAsia="Times New Roman"/>
                <w:sz w:val="20"/>
                <w:szCs w:val="20"/>
                <w:lang w:eastAsia="en-CA"/>
              </w:rPr>
            </w:pPr>
            <w:r w:rsidRPr="000E72D2">
              <w:rPr>
                <w:color w:val="1D2228"/>
                <w:sz w:val="20"/>
                <w:szCs w:val="20"/>
                <w:lang w:val="en-US"/>
              </w:rPr>
              <w:t>Delivery stopped from 30</w:t>
            </w:r>
            <w:r w:rsidRPr="000E72D2">
              <w:rPr>
                <w:color w:val="1D2228"/>
                <w:sz w:val="20"/>
                <w:szCs w:val="20"/>
                <w:vertAlign w:val="superscript"/>
                <w:lang w:val="en-US"/>
              </w:rPr>
              <w:t>th</w:t>
            </w:r>
            <w:r w:rsidRPr="000E72D2">
              <w:rPr>
                <w:color w:val="1D2228"/>
                <w:sz w:val="20"/>
                <w:szCs w:val="20"/>
                <w:lang w:val="en-US"/>
              </w:rPr>
              <w:t> June till October 31</w:t>
            </w:r>
            <w:r w:rsidRPr="000E72D2">
              <w:rPr>
                <w:color w:val="1D2228"/>
                <w:sz w:val="20"/>
                <w:szCs w:val="20"/>
                <w:vertAlign w:val="superscript"/>
                <w:lang w:val="en-US"/>
              </w:rPr>
              <w:t>st</w:t>
            </w:r>
            <w:r w:rsidRPr="000E72D2">
              <w:rPr>
                <w:color w:val="1D2228"/>
                <w:sz w:val="20"/>
                <w:szCs w:val="20"/>
                <w:lang w:val="en-US"/>
              </w:rPr>
              <w:t xml:space="preserve">, </w:t>
            </w:r>
            <w:proofErr w:type="gramStart"/>
            <w:r w:rsidRPr="000E72D2">
              <w:rPr>
                <w:color w:val="1D2228"/>
                <w:sz w:val="20"/>
                <w:szCs w:val="20"/>
                <w:lang w:val="en-US"/>
              </w:rPr>
              <w:t>2022</w:t>
            </w:r>
            <w:proofErr w:type="gramEnd"/>
            <w:r w:rsidRPr="000E72D2">
              <w:rPr>
                <w:color w:val="1D2228"/>
                <w:sz w:val="20"/>
                <w:szCs w:val="20"/>
                <w:lang w:val="en-US"/>
              </w:rPr>
              <w:t xml:space="preserve"> for Kiribati as they did not sign the NCE. This was more of a management level issue.</w:t>
            </w:r>
          </w:p>
        </w:tc>
      </w:tr>
      <w:tr w:rsidR="00695525" w:rsidRPr="000E72D2" w14:paraId="3FD6D77F" w14:textId="77777777" w:rsidTr="005D0AD7">
        <w:trPr>
          <w:trHeight w:val="856"/>
          <w:jc w:val="center"/>
        </w:trPr>
        <w:tc>
          <w:tcPr>
            <w:tcW w:w="963" w:type="dxa"/>
            <w:shd w:val="clear" w:color="auto" w:fill="FFFFFF"/>
            <w:noWrap/>
            <w:tcMar>
              <w:top w:w="0" w:type="dxa"/>
              <w:left w:w="108" w:type="dxa"/>
              <w:bottom w:w="0" w:type="dxa"/>
              <w:right w:w="108" w:type="dxa"/>
            </w:tcMar>
            <w:vAlign w:val="center"/>
            <w:hideMark/>
          </w:tcPr>
          <w:p w14:paraId="00554899" w14:textId="77777777" w:rsidR="000E72D2" w:rsidRPr="000E72D2" w:rsidRDefault="000E72D2" w:rsidP="000E72D2">
            <w:pPr>
              <w:spacing w:after="0" w:line="240" w:lineRule="auto"/>
              <w:rPr>
                <w:rFonts w:eastAsia="Times New Roman"/>
                <w:color w:val="0000FF"/>
                <w:sz w:val="20"/>
                <w:szCs w:val="20"/>
                <w:lang w:eastAsia="en-CA"/>
              </w:rPr>
            </w:pPr>
            <w:r w:rsidRPr="000E72D2">
              <w:rPr>
                <w:rFonts w:eastAsia="Times New Roman"/>
                <w:color w:val="0000FF"/>
                <w:sz w:val="20"/>
                <w:szCs w:val="20"/>
                <w:lang w:eastAsia="en-CA"/>
              </w:rPr>
              <w:t>Tuvalu</w:t>
            </w:r>
          </w:p>
        </w:tc>
        <w:tc>
          <w:tcPr>
            <w:tcW w:w="1288" w:type="dxa"/>
            <w:shd w:val="clear" w:color="auto" w:fill="FFFFFF"/>
            <w:noWrap/>
            <w:tcMar>
              <w:top w:w="0" w:type="dxa"/>
              <w:left w:w="108" w:type="dxa"/>
              <w:bottom w:w="0" w:type="dxa"/>
              <w:right w:w="108" w:type="dxa"/>
            </w:tcMar>
            <w:vAlign w:val="center"/>
            <w:hideMark/>
          </w:tcPr>
          <w:p w14:paraId="62CEC9D8"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1,000,326</w:t>
            </w:r>
          </w:p>
        </w:tc>
        <w:tc>
          <w:tcPr>
            <w:tcW w:w="1400" w:type="dxa"/>
            <w:shd w:val="clear" w:color="auto" w:fill="FFFFFF"/>
            <w:noWrap/>
            <w:tcMar>
              <w:top w:w="0" w:type="dxa"/>
              <w:left w:w="108" w:type="dxa"/>
              <w:bottom w:w="0" w:type="dxa"/>
              <w:right w:w="108" w:type="dxa"/>
            </w:tcMar>
            <w:vAlign w:val="center"/>
            <w:hideMark/>
          </w:tcPr>
          <w:p w14:paraId="322244C4"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 694,805</w:t>
            </w:r>
          </w:p>
        </w:tc>
        <w:tc>
          <w:tcPr>
            <w:tcW w:w="1456" w:type="dxa"/>
            <w:shd w:val="clear" w:color="auto" w:fill="FFFFFF"/>
            <w:noWrap/>
            <w:tcMar>
              <w:top w:w="0" w:type="dxa"/>
              <w:left w:w="108" w:type="dxa"/>
              <w:bottom w:w="0" w:type="dxa"/>
              <w:right w:w="108" w:type="dxa"/>
            </w:tcMar>
            <w:vAlign w:val="center"/>
            <w:hideMark/>
          </w:tcPr>
          <w:p w14:paraId="67B4E2DA" w14:textId="77777777" w:rsidR="000E72D2" w:rsidRPr="000E72D2" w:rsidRDefault="000E72D2" w:rsidP="000E72D2">
            <w:pPr>
              <w:spacing w:after="0" w:line="240" w:lineRule="auto"/>
              <w:jc w:val="center"/>
              <w:rPr>
                <w:rFonts w:eastAsia="Times New Roman"/>
                <w:color w:val="1D2228"/>
                <w:sz w:val="20"/>
                <w:szCs w:val="20"/>
                <w:lang w:eastAsia="en-CA"/>
              </w:rPr>
            </w:pPr>
            <w:r w:rsidRPr="000E72D2">
              <w:rPr>
                <w:rFonts w:eastAsia="Times New Roman"/>
                <w:sz w:val="20"/>
                <w:szCs w:val="20"/>
                <w:lang w:eastAsia="en-CA"/>
              </w:rPr>
              <w:t>69%</w:t>
            </w:r>
          </w:p>
        </w:tc>
        <w:tc>
          <w:tcPr>
            <w:tcW w:w="1064" w:type="dxa"/>
            <w:shd w:val="clear" w:color="auto" w:fill="FFFFFF"/>
            <w:noWrap/>
            <w:tcMar>
              <w:top w:w="0" w:type="dxa"/>
              <w:left w:w="108" w:type="dxa"/>
              <w:bottom w:w="0" w:type="dxa"/>
              <w:right w:w="108" w:type="dxa"/>
            </w:tcMar>
            <w:vAlign w:val="center"/>
            <w:hideMark/>
          </w:tcPr>
          <w:p w14:paraId="216FA242"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305,521</w:t>
            </w:r>
          </w:p>
        </w:tc>
        <w:tc>
          <w:tcPr>
            <w:tcW w:w="4745" w:type="dxa"/>
            <w:shd w:val="clear" w:color="auto" w:fill="FFFFFF"/>
          </w:tcPr>
          <w:p w14:paraId="596CD93D" w14:textId="24C387D3" w:rsidR="000E72D2" w:rsidRPr="000E72D2" w:rsidRDefault="000E72D2" w:rsidP="00695525">
            <w:pPr>
              <w:shd w:val="clear" w:color="auto" w:fill="FFFFFF"/>
              <w:spacing w:after="0" w:line="240" w:lineRule="auto"/>
              <w:ind w:left="113"/>
              <w:rPr>
                <w:rFonts w:eastAsia="Times New Roman"/>
                <w:sz w:val="20"/>
                <w:szCs w:val="20"/>
                <w:lang w:eastAsia="en-CA"/>
              </w:rPr>
            </w:pPr>
            <w:r w:rsidRPr="000E72D2">
              <w:rPr>
                <w:rFonts w:eastAsia="Times New Roman"/>
                <w:color w:val="1D2228"/>
                <w:sz w:val="20"/>
                <w:szCs w:val="20"/>
                <w:lang w:val="en-US" w:eastAsia="en-CA"/>
              </w:rPr>
              <w:t>For Tuvalu- the order for food cubes needed for the implementation of the pilot initiatives was delayed due to shipping issues.</w:t>
            </w:r>
          </w:p>
        </w:tc>
      </w:tr>
      <w:tr w:rsidR="00695525" w:rsidRPr="000E72D2" w14:paraId="66F3534B" w14:textId="77777777" w:rsidTr="005D0AD7">
        <w:trPr>
          <w:trHeight w:val="250"/>
          <w:jc w:val="center"/>
        </w:trPr>
        <w:tc>
          <w:tcPr>
            <w:tcW w:w="963" w:type="dxa"/>
            <w:shd w:val="clear" w:color="auto" w:fill="FFFFFF"/>
            <w:noWrap/>
            <w:tcMar>
              <w:top w:w="0" w:type="dxa"/>
              <w:left w:w="108" w:type="dxa"/>
              <w:bottom w:w="0" w:type="dxa"/>
              <w:right w:w="108" w:type="dxa"/>
            </w:tcMar>
            <w:vAlign w:val="center"/>
            <w:hideMark/>
          </w:tcPr>
          <w:p w14:paraId="3015F0EA" w14:textId="77777777" w:rsidR="000E72D2" w:rsidRPr="000E72D2" w:rsidRDefault="000E72D2" w:rsidP="000E72D2">
            <w:pPr>
              <w:spacing w:after="0" w:line="240" w:lineRule="auto"/>
              <w:rPr>
                <w:rFonts w:eastAsia="Times New Roman"/>
                <w:color w:val="0000FF"/>
                <w:sz w:val="20"/>
                <w:szCs w:val="20"/>
                <w:lang w:eastAsia="en-CA"/>
              </w:rPr>
            </w:pPr>
            <w:r w:rsidRPr="000E72D2">
              <w:rPr>
                <w:rFonts w:eastAsia="Times New Roman"/>
                <w:color w:val="0000FF"/>
                <w:sz w:val="20"/>
                <w:szCs w:val="20"/>
                <w:lang w:eastAsia="en-CA"/>
              </w:rPr>
              <w:t>RMI</w:t>
            </w:r>
          </w:p>
        </w:tc>
        <w:tc>
          <w:tcPr>
            <w:tcW w:w="1288" w:type="dxa"/>
            <w:shd w:val="clear" w:color="auto" w:fill="FFFFFF"/>
            <w:noWrap/>
            <w:tcMar>
              <w:top w:w="0" w:type="dxa"/>
              <w:left w:w="108" w:type="dxa"/>
              <w:bottom w:w="0" w:type="dxa"/>
              <w:right w:w="108" w:type="dxa"/>
            </w:tcMar>
            <w:vAlign w:val="center"/>
            <w:hideMark/>
          </w:tcPr>
          <w:p w14:paraId="54C80950"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523,107</w:t>
            </w:r>
          </w:p>
        </w:tc>
        <w:tc>
          <w:tcPr>
            <w:tcW w:w="1400" w:type="dxa"/>
            <w:shd w:val="clear" w:color="auto" w:fill="FFFFFF"/>
            <w:noWrap/>
            <w:tcMar>
              <w:top w:w="0" w:type="dxa"/>
              <w:left w:w="108" w:type="dxa"/>
              <w:bottom w:w="0" w:type="dxa"/>
              <w:right w:w="108" w:type="dxa"/>
            </w:tcMar>
            <w:vAlign w:val="center"/>
            <w:hideMark/>
          </w:tcPr>
          <w:p w14:paraId="191A26C5"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 347,698</w:t>
            </w:r>
          </w:p>
        </w:tc>
        <w:tc>
          <w:tcPr>
            <w:tcW w:w="1456" w:type="dxa"/>
            <w:shd w:val="clear" w:color="auto" w:fill="FFFFFF"/>
            <w:noWrap/>
            <w:tcMar>
              <w:top w:w="0" w:type="dxa"/>
              <w:left w:w="108" w:type="dxa"/>
              <w:bottom w:w="0" w:type="dxa"/>
              <w:right w:w="108" w:type="dxa"/>
            </w:tcMar>
            <w:vAlign w:val="center"/>
            <w:hideMark/>
          </w:tcPr>
          <w:p w14:paraId="1B4E0BD7" w14:textId="77777777" w:rsidR="000E72D2" w:rsidRPr="000E72D2" w:rsidRDefault="000E72D2" w:rsidP="000E72D2">
            <w:pPr>
              <w:spacing w:after="0" w:line="240" w:lineRule="auto"/>
              <w:jc w:val="center"/>
              <w:rPr>
                <w:rFonts w:eastAsia="Times New Roman"/>
                <w:color w:val="1D2228"/>
                <w:sz w:val="20"/>
                <w:szCs w:val="20"/>
                <w:lang w:eastAsia="en-CA"/>
              </w:rPr>
            </w:pPr>
            <w:r w:rsidRPr="000E72D2">
              <w:rPr>
                <w:rFonts w:eastAsia="Times New Roman"/>
                <w:sz w:val="20"/>
                <w:szCs w:val="20"/>
                <w:lang w:eastAsia="en-CA"/>
              </w:rPr>
              <w:t>66%</w:t>
            </w:r>
          </w:p>
        </w:tc>
        <w:tc>
          <w:tcPr>
            <w:tcW w:w="1064" w:type="dxa"/>
            <w:shd w:val="clear" w:color="auto" w:fill="FFFFFF"/>
            <w:noWrap/>
            <w:tcMar>
              <w:top w:w="0" w:type="dxa"/>
              <w:left w:w="108" w:type="dxa"/>
              <w:bottom w:w="0" w:type="dxa"/>
              <w:right w:w="108" w:type="dxa"/>
            </w:tcMar>
            <w:vAlign w:val="center"/>
            <w:hideMark/>
          </w:tcPr>
          <w:p w14:paraId="1C28FA65" w14:textId="77777777" w:rsidR="000E72D2" w:rsidRPr="000E72D2" w:rsidRDefault="000E72D2" w:rsidP="000E72D2">
            <w:pPr>
              <w:spacing w:after="0" w:line="240" w:lineRule="auto"/>
              <w:jc w:val="right"/>
              <w:rPr>
                <w:rFonts w:eastAsia="Times New Roman"/>
                <w:color w:val="1D2228"/>
                <w:sz w:val="20"/>
                <w:szCs w:val="20"/>
                <w:lang w:eastAsia="en-CA"/>
              </w:rPr>
            </w:pPr>
            <w:r w:rsidRPr="000E72D2">
              <w:rPr>
                <w:rFonts w:eastAsia="Times New Roman"/>
                <w:sz w:val="20"/>
                <w:szCs w:val="20"/>
                <w:lang w:eastAsia="en-CA"/>
              </w:rPr>
              <w:t>175,409</w:t>
            </w:r>
          </w:p>
        </w:tc>
        <w:tc>
          <w:tcPr>
            <w:tcW w:w="4745" w:type="dxa"/>
            <w:shd w:val="clear" w:color="auto" w:fill="FFFFFF"/>
          </w:tcPr>
          <w:p w14:paraId="6B1AAC83" w14:textId="77777777" w:rsidR="000E72D2" w:rsidRPr="000E72D2" w:rsidRDefault="000E72D2" w:rsidP="000E72D2">
            <w:pPr>
              <w:shd w:val="clear" w:color="auto" w:fill="FFFFFF"/>
              <w:spacing w:after="0" w:line="240" w:lineRule="auto"/>
              <w:ind w:left="113" w:right="57"/>
              <w:jc w:val="both"/>
              <w:rPr>
                <w:rFonts w:eastAsia="Times New Roman"/>
                <w:color w:val="1D2228"/>
                <w:sz w:val="20"/>
                <w:szCs w:val="20"/>
                <w:lang w:eastAsia="en-CA"/>
              </w:rPr>
            </w:pPr>
            <w:r w:rsidRPr="000E72D2">
              <w:rPr>
                <w:rFonts w:eastAsia="Times New Roman"/>
                <w:color w:val="1D2228"/>
                <w:sz w:val="20"/>
                <w:szCs w:val="20"/>
                <w:lang w:val="en-US" w:eastAsia="en-CA"/>
              </w:rPr>
              <w:t>There were plans for giving a US$100,000 in advance to RMI Climate Change Department for development of the CANCC Secretariate. The project waited for over 7 months for the activities list and formulation of the LOA. However, due to time sensitiveness, it was then decided that giving an advance would be risky if the partner is unable to liquidate on time. As such, now all the activities requested for the CANCC establishment are being handled through UNDP Processes.</w:t>
            </w:r>
          </w:p>
          <w:p w14:paraId="795903CA" w14:textId="77777777" w:rsidR="000E72D2" w:rsidRPr="000E72D2" w:rsidRDefault="000E72D2" w:rsidP="000E72D2">
            <w:pPr>
              <w:spacing w:after="0" w:line="240" w:lineRule="auto"/>
              <w:ind w:left="113"/>
              <w:jc w:val="right"/>
              <w:rPr>
                <w:rFonts w:eastAsia="Times New Roman"/>
                <w:sz w:val="20"/>
                <w:szCs w:val="20"/>
                <w:lang w:eastAsia="en-CA"/>
              </w:rPr>
            </w:pPr>
          </w:p>
        </w:tc>
      </w:tr>
      <w:tr w:rsidR="00695525" w:rsidRPr="000E72D2" w14:paraId="59425D9A" w14:textId="77777777" w:rsidTr="005D0AD7">
        <w:trPr>
          <w:trHeight w:val="260"/>
          <w:jc w:val="center"/>
        </w:trPr>
        <w:tc>
          <w:tcPr>
            <w:tcW w:w="963" w:type="dxa"/>
            <w:shd w:val="clear" w:color="auto" w:fill="FFFF00"/>
            <w:noWrap/>
            <w:tcMar>
              <w:top w:w="0" w:type="dxa"/>
              <w:left w:w="108" w:type="dxa"/>
              <w:bottom w:w="0" w:type="dxa"/>
              <w:right w:w="108" w:type="dxa"/>
            </w:tcMar>
            <w:vAlign w:val="bottom"/>
            <w:hideMark/>
          </w:tcPr>
          <w:p w14:paraId="1FCF4847" w14:textId="77777777" w:rsidR="000E72D2" w:rsidRPr="000E72D2" w:rsidRDefault="000E72D2" w:rsidP="000E72D2">
            <w:pPr>
              <w:spacing w:after="0" w:line="240" w:lineRule="auto"/>
              <w:jc w:val="right"/>
              <w:rPr>
                <w:rFonts w:eastAsia="Times New Roman"/>
                <w:b/>
                <w:bCs/>
                <w:color w:val="0000FF"/>
                <w:sz w:val="20"/>
                <w:szCs w:val="20"/>
                <w:lang w:eastAsia="en-CA"/>
              </w:rPr>
            </w:pPr>
            <w:r w:rsidRPr="000E72D2">
              <w:rPr>
                <w:rFonts w:eastAsia="Times New Roman"/>
                <w:b/>
                <w:bCs/>
                <w:color w:val="0000FF"/>
                <w:sz w:val="20"/>
                <w:szCs w:val="20"/>
                <w:lang w:eastAsia="en-CA"/>
              </w:rPr>
              <w:t>Total</w:t>
            </w:r>
          </w:p>
        </w:tc>
        <w:tc>
          <w:tcPr>
            <w:tcW w:w="1288" w:type="dxa"/>
            <w:shd w:val="clear" w:color="auto" w:fill="FFFF00"/>
            <w:noWrap/>
            <w:tcMar>
              <w:top w:w="0" w:type="dxa"/>
              <w:left w:w="108" w:type="dxa"/>
              <w:bottom w:w="0" w:type="dxa"/>
              <w:right w:w="108" w:type="dxa"/>
            </w:tcMar>
            <w:vAlign w:val="bottom"/>
            <w:hideMark/>
          </w:tcPr>
          <w:p w14:paraId="6E149213" w14:textId="77777777" w:rsidR="000E72D2" w:rsidRPr="000E72D2" w:rsidRDefault="000E72D2" w:rsidP="000E72D2">
            <w:pPr>
              <w:spacing w:after="0" w:line="240" w:lineRule="auto"/>
              <w:jc w:val="right"/>
              <w:rPr>
                <w:rFonts w:eastAsia="Times New Roman"/>
                <w:b/>
                <w:bCs/>
                <w:color w:val="0000FF"/>
                <w:sz w:val="20"/>
                <w:szCs w:val="20"/>
                <w:lang w:eastAsia="en-CA"/>
              </w:rPr>
            </w:pPr>
            <w:r w:rsidRPr="000E72D2">
              <w:rPr>
                <w:rFonts w:eastAsia="Times New Roman"/>
                <w:b/>
                <w:bCs/>
                <w:color w:val="0000FF"/>
                <w:sz w:val="20"/>
                <w:szCs w:val="20"/>
                <w:lang w:eastAsia="en-CA"/>
              </w:rPr>
              <w:t>2,567,630</w:t>
            </w:r>
          </w:p>
        </w:tc>
        <w:tc>
          <w:tcPr>
            <w:tcW w:w="1400" w:type="dxa"/>
            <w:shd w:val="clear" w:color="auto" w:fill="FFFF00"/>
            <w:noWrap/>
            <w:tcMar>
              <w:top w:w="0" w:type="dxa"/>
              <w:left w:w="108" w:type="dxa"/>
              <w:bottom w:w="0" w:type="dxa"/>
              <w:right w:w="108" w:type="dxa"/>
            </w:tcMar>
            <w:vAlign w:val="bottom"/>
            <w:hideMark/>
          </w:tcPr>
          <w:p w14:paraId="2634CB48" w14:textId="77777777" w:rsidR="000E72D2" w:rsidRPr="000E72D2" w:rsidRDefault="000E72D2" w:rsidP="000E72D2">
            <w:pPr>
              <w:spacing w:after="0" w:line="240" w:lineRule="auto"/>
              <w:jc w:val="right"/>
              <w:rPr>
                <w:rFonts w:eastAsia="Times New Roman"/>
                <w:b/>
                <w:bCs/>
                <w:color w:val="0000FF"/>
                <w:sz w:val="20"/>
                <w:szCs w:val="20"/>
                <w:lang w:eastAsia="en-CA"/>
              </w:rPr>
            </w:pPr>
            <w:r w:rsidRPr="000E72D2">
              <w:rPr>
                <w:rFonts w:eastAsia="Times New Roman"/>
                <w:b/>
                <w:bCs/>
                <w:color w:val="0000FF"/>
                <w:sz w:val="20"/>
                <w:szCs w:val="20"/>
                <w:lang w:eastAsia="en-CA"/>
              </w:rPr>
              <w:t>1,596,551</w:t>
            </w:r>
          </w:p>
        </w:tc>
        <w:tc>
          <w:tcPr>
            <w:tcW w:w="1456" w:type="dxa"/>
            <w:shd w:val="clear" w:color="auto" w:fill="FFFF00"/>
            <w:noWrap/>
            <w:tcMar>
              <w:top w:w="0" w:type="dxa"/>
              <w:left w:w="108" w:type="dxa"/>
              <w:bottom w:w="0" w:type="dxa"/>
              <w:right w:w="108" w:type="dxa"/>
            </w:tcMar>
            <w:vAlign w:val="center"/>
            <w:hideMark/>
          </w:tcPr>
          <w:p w14:paraId="52673DAE" w14:textId="77777777" w:rsidR="000E72D2" w:rsidRPr="000E72D2" w:rsidRDefault="000E72D2" w:rsidP="000E72D2">
            <w:pPr>
              <w:spacing w:after="0" w:line="240" w:lineRule="auto"/>
              <w:jc w:val="center"/>
              <w:rPr>
                <w:rFonts w:eastAsia="Times New Roman"/>
                <w:b/>
                <w:bCs/>
                <w:color w:val="0000FF"/>
                <w:sz w:val="20"/>
                <w:szCs w:val="20"/>
                <w:lang w:eastAsia="en-CA"/>
              </w:rPr>
            </w:pPr>
            <w:r w:rsidRPr="000E72D2">
              <w:rPr>
                <w:rFonts w:eastAsia="Times New Roman"/>
                <w:b/>
                <w:bCs/>
                <w:color w:val="0000FF"/>
                <w:sz w:val="20"/>
                <w:szCs w:val="20"/>
                <w:lang w:eastAsia="en-CA"/>
              </w:rPr>
              <w:t>62%</w:t>
            </w:r>
          </w:p>
        </w:tc>
        <w:tc>
          <w:tcPr>
            <w:tcW w:w="1064" w:type="dxa"/>
            <w:shd w:val="clear" w:color="auto" w:fill="FFFF00"/>
            <w:noWrap/>
            <w:tcMar>
              <w:top w:w="0" w:type="dxa"/>
              <w:left w:w="108" w:type="dxa"/>
              <w:bottom w:w="0" w:type="dxa"/>
              <w:right w:w="108" w:type="dxa"/>
            </w:tcMar>
            <w:vAlign w:val="bottom"/>
            <w:hideMark/>
          </w:tcPr>
          <w:p w14:paraId="5DB622B6" w14:textId="77777777" w:rsidR="000E72D2" w:rsidRPr="000E72D2" w:rsidRDefault="000E72D2" w:rsidP="000E72D2">
            <w:pPr>
              <w:spacing w:after="0" w:line="240" w:lineRule="auto"/>
              <w:jc w:val="right"/>
              <w:rPr>
                <w:rFonts w:eastAsia="Times New Roman"/>
                <w:b/>
                <w:bCs/>
                <w:color w:val="0000FF"/>
                <w:sz w:val="20"/>
                <w:szCs w:val="20"/>
                <w:lang w:eastAsia="en-CA"/>
              </w:rPr>
            </w:pPr>
            <w:r w:rsidRPr="000E72D2">
              <w:rPr>
                <w:rFonts w:eastAsia="Times New Roman"/>
                <w:b/>
                <w:bCs/>
                <w:color w:val="0000FF"/>
                <w:sz w:val="20"/>
                <w:szCs w:val="20"/>
                <w:lang w:eastAsia="en-CA"/>
              </w:rPr>
              <w:t>971,079</w:t>
            </w:r>
          </w:p>
        </w:tc>
        <w:tc>
          <w:tcPr>
            <w:tcW w:w="4745" w:type="dxa"/>
            <w:shd w:val="clear" w:color="auto" w:fill="FFFF00"/>
          </w:tcPr>
          <w:p w14:paraId="2F5E8C8A" w14:textId="77777777" w:rsidR="000E72D2" w:rsidRPr="000E72D2" w:rsidRDefault="000E72D2" w:rsidP="000E72D2">
            <w:pPr>
              <w:spacing w:after="0" w:line="240" w:lineRule="auto"/>
              <w:jc w:val="right"/>
              <w:rPr>
                <w:rFonts w:eastAsia="Times New Roman"/>
                <w:b/>
                <w:bCs/>
                <w:color w:val="0000FF"/>
                <w:sz w:val="20"/>
                <w:szCs w:val="20"/>
                <w:lang w:eastAsia="en-CA"/>
              </w:rPr>
            </w:pPr>
          </w:p>
        </w:tc>
      </w:tr>
    </w:tbl>
    <w:p w14:paraId="620DC41F" w14:textId="77777777" w:rsidR="000E72D2" w:rsidRPr="000E72D2" w:rsidRDefault="000E72D2" w:rsidP="000E72D2">
      <w:pPr>
        <w:rPr>
          <w:i/>
          <w:iCs/>
          <w:color w:val="0000FF"/>
          <w:sz w:val="20"/>
          <w:szCs w:val="20"/>
        </w:rPr>
      </w:pPr>
      <w:r w:rsidRPr="000E72D2">
        <w:rPr>
          <w:i/>
          <w:iCs/>
          <w:color w:val="0000FF"/>
          <w:sz w:val="20"/>
          <w:szCs w:val="20"/>
        </w:rPr>
        <w:t>Source: Climate Security Project, November 2022</w:t>
      </w:r>
    </w:p>
    <w:p w14:paraId="4529B7AC" w14:textId="77777777" w:rsidR="000E72D2" w:rsidRPr="000E72D2" w:rsidRDefault="000E72D2" w:rsidP="000E72D2">
      <w:pPr>
        <w:spacing w:after="0" w:line="240" w:lineRule="auto"/>
        <w:jc w:val="both"/>
        <w:rPr>
          <w:color w:val="auto"/>
          <w:szCs w:val="22"/>
          <w:lang w:val="en-GB"/>
        </w:rPr>
      </w:pPr>
    </w:p>
    <w:p w14:paraId="6C78163A" w14:textId="77777777" w:rsidR="000E72D2" w:rsidRPr="000E72D2" w:rsidRDefault="000E72D2" w:rsidP="000E72D2">
      <w:pPr>
        <w:spacing w:after="0" w:line="240" w:lineRule="auto"/>
        <w:jc w:val="both"/>
        <w:rPr>
          <w:szCs w:val="22"/>
          <w:lang w:eastAsia="en-CA"/>
        </w:rPr>
      </w:pPr>
      <w:r w:rsidRPr="000E72D2">
        <w:rPr>
          <w:color w:val="auto"/>
          <w:szCs w:val="22"/>
          <w:lang w:val="en-GB"/>
        </w:rPr>
        <w:t xml:space="preserve">As reflected in </w:t>
      </w:r>
      <w:r w:rsidRPr="000E72D2">
        <w:rPr>
          <w:color w:val="0000FF"/>
          <w:szCs w:val="22"/>
          <w:lang w:val="en-GB"/>
        </w:rPr>
        <w:t>Table 3</w:t>
      </w:r>
      <w:r w:rsidRPr="000E72D2">
        <w:rPr>
          <w:color w:val="auto"/>
          <w:szCs w:val="22"/>
          <w:lang w:val="en-GB"/>
        </w:rPr>
        <w:t>, o</w:t>
      </w:r>
      <w:r w:rsidRPr="000E72D2">
        <w:rPr>
          <w:szCs w:val="22"/>
          <w:lang w:eastAsia="en-CA"/>
        </w:rPr>
        <w:t xml:space="preserve">f the UNDP’s total expenditures of US$ 957,691 approximately 24 % were incurred on Outcome 1 related to Atoll states and regional actors’ access and empowerment to address climate change </w:t>
      </w:r>
      <w:r w:rsidRPr="000E72D2">
        <w:rPr>
          <w:szCs w:val="22"/>
          <w:lang w:eastAsia="en-CA"/>
        </w:rPr>
        <w:lastRenderedPageBreak/>
        <w:t xml:space="preserve">threats while 54.35% on Outcome 2 capacitating of Atoll states in climate security and contribution to </w:t>
      </w:r>
      <w:proofErr w:type="spellStart"/>
      <w:r w:rsidRPr="000E72D2">
        <w:rPr>
          <w:szCs w:val="22"/>
          <w:lang w:eastAsia="en-CA"/>
        </w:rPr>
        <w:t>Boe</w:t>
      </w:r>
      <w:proofErr w:type="spellEnd"/>
      <w:r w:rsidRPr="000E72D2">
        <w:rPr>
          <w:szCs w:val="22"/>
          <w:lang w:eastAsia="en-CA"/>
        </w:rPr>
        <w:t xml:space="preserve"> Declaration Action Plan. Expenditures incurred on Outcome 3 supporting Pacific Island countries on stronger advocacy in global fora combating climate change were estimated at 22.04%. </w:t>
      </w:r>
      <w:r w:rsidRPr="000E72D2">
        <w:rPr>
          <w:bCs/>
          <w:szCs w:val="22"/>
        </w:rPr>
        <w:t xml:space="preserve">This trend </w:t>
      </w:r>
      <w:r w:rsidRPr="000E72D2">
        <w:rPr>
          <w:szCs w:val="22"/>
        </w:rPr>
        <w:t>highlights the absorptive capacity</w:t>
      </w:r>
      <w:r w:rsidRPr="000E72D2">
        <w:rPr>
          <w:bCs/>
          <w:szCs w:val="22"/>
        </w:rPr>
        <w:t xml:space="preserve"> of the project management.</w:t>
      </w:r>
    </w:p>
    <w:p w14:paraId="55F9999E" w14:textId="27B570B8" w:rsidR="000E72D2" w:rsidRDefault="000E72D2" w:rsidP="000E72D2">
      <w:pPr>
        <w:jc w:val="both"/>
        <w:rPr>
          <w:b/>
          <w:bCs/>
          <w:sz w:val="20"/>
          <w:szCs w:val="20"/>
        </w:rPr>
      </w:pPr>
    </w:p>
    <w:p w14:paraId="638727A0" w14:textId="3A04B885" w:rsidR="000E72D2" w:rsidRPr="000E72D2" w:rsidRDefault="000E72D2" w:rsidP="000E72D2">
      <w:pPr>
        <w:rPr>
          <w:rFonts w:eastAsia="Calibri"/>
          <w:b/>
          <w:bCs/>
          <w:color w:val="0000FF"/>
          <w:lang w:val="en-US"/>
        </w:rPr>
      </w:pPr>
      <w:r w:rsidRPr="000E72D2">
        <w:rPr>
          <w:b/>
          <w:bCs/>
          <w:color w:val="0000FF"/>
        </w:rPr>
        <w:t xml:space="preserve">Table 3: </w:t>
      </w:r>
      <w:r w:rsidRPr="000E72D2">
        <w:rPr>
          <w:rFonts w:eastAsia="Calibri"/>
          <w:b/>
          <w:bCs/>
          <w:color w:val="0000FF"/>
          <w:lang w:val="en-US"/>
        </w:rPr>
        <w:t>Component wise Financial Input in US$ (As of 31</w:t>
      </w:r>
      <w:r w:rsidRPr="000E72D2">
        <w:rPr>
          <w:rFonts w:eastAsia="Calibri"/>
          <w:b/>
          <w:bCs/>
          <w:color w:val="0000FF"/>
          <w:vertAlign w:val="superscript"/>
          <w:lang w:val="en-US"/>
        </w:rPr>
        <w:t>st</w:t>
      </w:r>
      <w:r w:rsidRPr="000E72D2">
        <w:rPr>
          <w:rFonts w:eastAsia="Calibri"/>
          <w:b/>
          <w:bCs/>
          <w:color w:val="0000FF"/>
          <w:lang w:val="en-US"/>
        </w:rPr>
        <w:t xml:space="preserve"> Aug. 2022</w:t>
      </w:r>
      <w:r w:rsidR="00195B14">
        <w:rPr>
          <w:rFonts w:eastAsia="Calibri"/>
          <w:b/>
          <w:bCs/>
          <w:color w:val="0000FF"/>
          <w:lang w:val="en-US"/>
        </w:rPr>
        <w:t xml:space="preserve"> in US$</w:t>
      </w:r>
      <w:r w:rsidRPr="000E72D2">
        <w:rPr>
          <w:rFonts w:eastAsia="Calibri"/>
          <w:b/>
          <w:bCs/>
          <w:color w:val="0000FF"/>
          <w:lang w:val="en-US"/>
        </w:rPr>
        <w:t>)</w:t>
      </w: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903"/>
        <w:gridCol w:w="890"/>
        <w:gridCol w:w="867"/>
        <w:gridCol w:w="866"/>
        <w:gridCol w:w="902"/>
        <w:gridCol w:w="927"/>
        <w:gridCol w:w="789"/>
        <w:gridCol w:w="896"/>
        <w:gridCol w:w="910"/>
        <w:gridCol w:w="868"/>
        <w:gridCol w:w="952"/>
      </w:tblGrid>
      <w:tr w:rsidR="000E72D2" w:rsidRPr="000E72D2" w14:paraId="06FC518E" w14:textId="77777777" w:rsidTr="00FD47B8">
        <w:trPr>
          <w:cantSplit/>
          <w:trHeight w:val="370"/>
          <w:jc w:val="center"/>
        </w:trPr>
        <w:tc>
          <w:tcPr>
            <w:tcW w:w="1261" w:type="dxa"/>
            <w:vMerge w:val="restart"/>
            <w:shd w:val="clear" w:color="auto" w:fill="FFD966" w:themeFill="accent4" w:themeFillTint="99"/>
            <w:vAlign w:val="center"/>
          </w:tcPr>
          <w:p w14:paraId="53080E2C" w14:textId="77777777" w:rsidR="000E72D2" w:rsidRPr="000E72D2" w:rsidRDefault="000E72D2" w:rsidP="000E72D2">
            <w:pPr>
              <w:spacing w:after="0" w:line="240" w:lineRule="auto"/>
              <w:jc w:val="center"/>
              <w:rPr>
                <w:rFonts w:eastAsia="Calibri"/>
                <w:b/>
                <w:bCs/>
                <w:color w:val="0000FF"/>
                <w:sz w:val="18"/>
                <w:szCs w:val="14"/>
                <w:lang w:val="en-US"/>
              </w:rPr>
            </w:pPr>
            <w:bookmarkStart w:id="34" w:name="_Hlk119955739"/>
            <w:r w:rsidRPr="000E72D2">
              <w:rPr>
                <w:rFonts w:eastAsia="Calibri"/>
                <w:b/>
                <w:bCs/>
                <w:color w:val="0000FF"/>
                <w:sz w:val="18"/>
                <w:szCs w:val="14"/>
                <w:lang w:val="en-US"/>
              </w:rPr>
              <w:t>Expenditures</w:t>
            </w:r>
          </w:p>
        </w:tc>
        <w:tc>
          <w:tcPr>
            <w:tcW w:w="2660" w:type="dxa"/>
            <w:gridSpan w:val="3"/>
            <w:shd w:val="clear" w:color="auto" w:fill="FFD966" w:themeFill="accent4" w:themeFillTint="99"/>
            <w:vAlign w:val="center"/>
          </w:tcPr>
          <w:p w14:paraId="7714A125" w14:textId="77777777" w:rsidR="000E72D2" w:rsidRPr="000E72D2" w:rsidRDefault="000E72D2" w:rsidP="000E72D2">
            <w:pPr>
              <w:spacing w:after="0" w:line="240" w:lineRule="auto"/>
              <w:jc w:val="center"/>
              <w:rPr>
                <w:rFonts w:eastAsia="Calibri"/>
                <w:b/>
                <w:bCs/>
                <w:color w:val="0000FF"/>
                <w:sz w:val="18"/>
                <w:szCs w:val="14"/>
                <w:lang w:val="en-US"/>
              </w:rPr>
            </w:pPr>
            <w:r w:rsidRPr="000E72D2">
              <w:rPr>
                <w:rFonts w:eastAsia="Calibri"/>
                <w:b/>
                <w:bCs/>
                <w:color w:val="0000FF"/>
                <w:sz w:val="18"/>
                <w:szCs w:val="14"/>
                <w:lang w:val="en-US"/>
              </w:rPr>
              <w:t>Outcome 1</w:t>
            </w:r>
          </w:p>
        </w:tc>
        <w:tc>
          <w:tcPr>
            <w:tcW w:w="4380" w:type="dxa"/>
            <w:gridSpan w:val="5"/>
            <w:shd w:val="clear" w:color="auto" w:fill="FFD966" w:themeFill="accent4" w:themeFillTint="99"/>
            <w:vAlign w:val="center"/>
          </w:tcPr>
          <w:p w14:paraId="6D770F9C" w14:textId="77777777" w:rsidR="000E72D2" w:rsidRPr="000E72D2" w:rsidRDefault="000E72D2" w:rsidP="000E72D2">
            <w:pPr>
              <w:spacing w:after="0" w:line="240" w:lineRule="auto"/>
              <w:jc w:val="center"/>
              <w:rPr>
                <w:rFonts w:eastAsia="Calibri"/>
                <w:b/>
                <w:bCs/>
                <w:color w:val="0000FF"/>
                <w:sz w:val="18"/>
                <w:szCs w:val="14"/>
                <w:lang w:val="en-US"/>
              </w:rPr>
            </w:pPr>
            <w:r w:rsidRPr="000E72D2">
              <w:rPr>
                <w:rFonts w:eastAsia="Calibri"/>
                <w:b/>
                <w:bCs/>
                <w:color w:val="0000FF"/>
                <w:sz w:val="18"/>
                <w:szCs w:val="14"/>
                <w:lang w:val="en-US"/>
              </w:rPr>
              <w:t>Outcome 2</w:t>
            </w:r>
          </w:p>
        </w:tc>
        <w:tc>
          <w:tcPr>
            <w:tcW w:w="1778" w:type="dxa"/>
            <w:gridSpan w:val="2"/>
            <w:shd w:val="clear" w:color="auto" w:fill="FFD966" w:themeFill="accent4" w:themeFillTint="99"/>
            <w:vAlign w:val="center"/>
          </w:tcPr>
          <w:p w14:paraId="0B9EC797" w14:textId="77777777" w:rsidR="000E72D2" w:rsidRPr="000E72D2" w:rsidRDefault="000E72D2" w:rsidP="000E72D2">
            <w:pPr>
              <w:spacing w:after="0" w:line="240" w:lineRule="auto"/>
              <w:jc w:val="center"/>
              <w:rPr>
                <w:rFonts w:eastAsia="Calibri"/>
                <w:b/>
                <w:bCs/>
                <w:color w:val="0000FF"/>
                <w:sz w:val="18"/>
                <w:szCs w:val="14"/>
                <w:lang w:val="en-US"/>
              </w:rPr>
            </w:pPr>
            <w:r w:rsidRPr="000E72D2">
              <w:rPr>
                <w:rFonts w:eastAsia="Calibri"/>
                <w:b/>
                <w:bCs/>
                <w:color w:val="0000FF"/>
                <w:sz w:val="18"/>
                <w:szCs w:val="14"/>
                <w:lang w:val="en-US"/>
              </w:rPr>
              <w:t>Outcome 3</w:t>
            </w:r>
          </w:p>
        </w:tc>
        <w:tc>
          <w:tcPr>
            <w:tcW w:w="952" w:type="dxa"/>
            <w:vMerge w:val="restart"/>
            <w:shd w:val="clear" w:color="auto" w:fill="FFD966" w:themeFill="accent4" w:themeFillTint="99"/>
            <w:vAlign w:val="center"/>
          </w:tcPr>
          <w:p w14:paraId="655B9F54" w14:textId="77777777" w:rsidR="000E72D2" w:rsidRPr="000E72D2" w:rsidRDefault="000E72D2" w:rsidP="000E72D2">
            <w:pPr>
              <w:spacing w:after="0" w:line="240" w:lineRule="auto"/>
              <w:jc w:val="center"/>
              <w:rPr>
                <w:rFonts w:eastAsia="Calibri"/>
                <w:b/>
                <w:bCs/>
                <w:color w:val="0000FF"/>
                <w:sz w:val="18"/>
                <w:szCs w:val="14"/>
                <w:lang w:val="en-US"/>
              </w:rPr>
            </w:pPr>
            <w:r w:rsidRPr="000E72D2">
              <w:rPr>
                <w:rFonts w:eastAsia="Calibri"/>
                <w:b/>
                <w:bCs/>
                <w:color w:val="0000FF"/>
                <w:sz w:val="18"/>
                <w:szCs w:val="14"/>
                <w:lang w:val="en-US"/>
              </w:rPr>
              <w:t>Total</w:t>
            </w:r>
          </w:p>
        </w:tc>
      </w:tr>
      <w:tr w:rsidR="000E72D2" w:rsidRPr="000E72D2" w14:paraId="6014EE8C" w14:textId="77777777" w:rsidTr="00FD47B8">
        <w:trPr>
          <w:trHeight w:val="185"/>
          <w:jc w:val="center"/>
        </w:trPr>
        <w:tc>
          <w:tcPr>
            <w:tcW w:w="1261" w:type="dxa"/>
            <w:vMerge/>
          </w:tcPr>
          <w:p w14:paraId="18D1679D" w14:textId="77777777" w:rsidR="000E72D2" w:rsidRPr="000E72D2" w:rsidRDefault="000E72D2" w:rsidP="000E72D2">
            <w:pPr>
              <w:spacing w:after="0" w:line="240" w:lineRule="auto"/>
              <w:rPr>
                <w:rFonts w:eastAsia="Calibri"/>
                <w:bCs/>
                <w:sz w:val="18"/>
                <w:szCs w:val="14"/>
                <w:lang w:val="en-US"/>
              </w:rPr>
            </w:pPr>
          </w:p>
        </w:tc>
        <w:tc>
          <w:tcPr>
            <w:tcW w:w="903" w:type="dxa"/>
            <w:shd w:val="clear" w:color="auto" w:fill="FFFFFF" w:themeFill="background1"/>
            <w:vAlign w:val="center"/>
          </w:tcPr>
          <w:p w14:paraId="3480C043" w14:textId="77777777" w:rsidR="000E72D2" w:rsidRPr="000E72D2" w:rsidRDefault="000E72D2" w:rsidP="000E72D2">
            <w:pPr>
              <w:spacing w:after="0" w:line="240" w:lineRule="auto"/>
              <w:jc w:val="center"/>
              <w:rPr>
                <w:rFonts w:eastAsia="Calibri"/>
                <w:sz w:val="18"/>
                <w:szCs w:val="14"/>
                <w:lang w:val="en-US"/>
              </w:rPr>
            </w:pPr>
            <w:r w:rsidRPr="000E72D2">
              <w:rPr>
                <w:rFonts w:eastAsia="Calibri"/>
                <w:sz w:val="18"/>
                <w:szCs w:val="14"/>
                <w:lang w:val="en-US"/>
              </w:rPr>
              <w:t>Output 1.1</w:t>
            </w:r>
          </w:p>
        </w:tc>
        <w:tc>
          <w:tcPr>
            <w:tcW w:w="890" w:type="dxa"/>
            <w:vAlign w:val="center"/>
          </w:tcPr>
          <w:p w14:paraId="4A5C9618" w14:textId="77777777" w:rsidR="000E72D2" w:rsidRPr="000E72D2" w:rsidRDefault="000E72D2" w:rsidP="000E72D2">
            <w:pPr>
              <w:spacing w:after="0" w:line="240" w:lineRule="auto"/>
              <w:jc w:val="center"/>
              <w:rPr>
                <w:rFonts w:eastAsia="Calibri"/>
                <w:sz w:val="18"/>
                <w:szCs w:val="14"/>
                <w:lang w:val="en-US"/>
              </w:rPr>
            </w:pPr>
            <w:r w:rsidRPr="000E72D2">
              <w:rPr>
                <w:rFonts w:eastAsia="Calibri"/>
                <w:sz w:val="18"/>
                <w:szCs w:val="14"/>
                <w:lang w:val="en-US"/>
              </w:rPr>
              <w:t>Output 1.2</w:t>
            </w:r>
          </w:p>
        </w:tc>
        <w:tc>
          <w:tcPr>
            <w:tcW w:w="867" w:type="dxa"/>
            <w:vAlign w:val="center"/>
          </w:tcPr>
          <w:p w14:paraId="5CF6E2B2" w14:textId="77777777" w:rsidR="000E72D2" w:rsidRPr="000E72D2" w:rsidRDefault="000E72D2" w:rsidP="000E72D2">
            <w:pPr>
              <w:spacing w:after="0" w:line="240" w:lineRule="auto"/>
              <w:jc w:val="center"/>
              <w:rPr>
                <w:rFonts w:eastAsia="Calibri"/>
                <w:sz w:val="18"/>
                <w:szCs w:val="14"/>
                <w:lang w:val="en-US"/>
              </w:rPr>
            </w:pPr>
            <w:r w:rsidRPr="000E72D2">
              <w:rPr>
                <w:rFonts w:eastAsia="Calibri"/>
                <w:sz w:val="18"/>
                <w:szCs w:val="14"/>
                <w:lang w:val="en-US"/>
              </w:rPr>
              <w:t>Output 1.3</w:t>
            </w:r>
          </w:p>
        </w:tc>
        <w:tc>
          <w:tcPr>
            <w:tcW w:w="866" w:type="dxa"/>
            <w:vAlign w:val="center"/>
          </w:tcPr>
          <w:p w14:paraId="0663A78D" w14:textId="77777777" w:rsidR="000E72D2" w:rsidRPr="000E72D2" w:rsidRDefault="000E72D2" w:rsidP="000E72D2">
            <w:pPr>
              <w:spacing w:after="0" w:line="240" w:lineRule="auto"/>
              <w:jc w:val="center"/>
              <w:rPr>
                <w:rFonts w:eastAsia="Calibri"/>
                <w:sz w:val="18"/>
                <w:szCs w:val="14"/>
                <w:lang w:val="en-US"/>
              </w:rPr>
            </w:pPr>
            <w:r w:rsidRPr="000E72D2">
              <w:rPr>
                <w:rFonts w:eastAsia="Calibri"/>
                <w:sz w:val="18"/>
                <w:szCs w:val="14"/>
                <w:lang w:val="en-US"/>
              </w:rPr>
              <w:t>Output 2.1</w:t>
            </w:r>
          </w:p>
        </w:tc>
        <w:tc>
          <w:tcPr>
            <w:tcW w:w="902" w:type="dxa"/>
            <w:vAlign w:val="center"/>
          </w:tcPr>
          <w:p w14:paraId="381F7A61" w14:textId="77777777" w:rsidR="000E72D2" w:rsidRPr="000E72D2" w:rsidRDefault="000E72D2" w:rsidP="000E72D2">
            <w:pPr>
              <w:spacing w:after="0" w:line="240" w:lineRule="auto"/>
              <w:jc w:val="center"/>
              <w:rPr>
                <w:rFonts w:eastAsia="Calibri"/>
                <w:sz w:val="18"/>
                <w:szCs w:val="14"/>
                <w:lang w:val="en-US"/>
              </w:rPr>
            </w:pPr>
            <w:r w:rsidRPr="000E72D2">
              <w:rPr>
                <w:rFonts w:eastAsia="Calibri"/>
                <w:sz w:val="18"/>
                <w:szCs w:val="14"/>
                <w:lang w:val="en-US"/>
              </w:rPr>
              <w:t>Output 2.2.</w:t>
            </w:r>
          </w:p>
        </w:tc>
        <w:tc>
          <w:tcPr>
            <w:tcW w:w="927" w:type="dxa"/>
            <w:vAlign w:val="center"/>
          </w:tcPr>
          <w:p w14:paraId="2AA6B0E2" w14:textId="77777777" w:rsidR="000E72D2" w:rsidRPr="000E72D2" w:rsidRDefault="000E72D2" w:rsidP="000E72D2">
            <w:pPr>
              <w:spacing w:after="0" w:line="240" w:lineRule="auto"/>
              <w:jc w:val="center"/>
              <w:rPr>
                <w:rFonts w:eastAsia="Calibri"/>
                <w:sz w:val="18"/>
                <w:szCs w:val="14"/>
                <w:lang w:val="en-US"/>
              </w:rPr>
            </w:pPr>
            <w:r w:rsidRPr="000E72D2">
              <w:rPr>
                <w:rFonts w:eastAsia="Calibri"/>
                <w:sz w:val="18"/>
                <w:szCs w:val="14"/>
                <w:lang w:val="en-US"/>
              </w:rPr>
              <w:t>Output 2.3</w:t>
            </w:r>
          </w:p>
        </w:tc>
        <w:tc>
          <w:tcPr>
            <w:tcW w:w="789" w:type="dxa"/>
            <w:vAlign w:val="center"/>
          </w:tcPr>
          <w:p w14:paraId="57DC992E" w14:textId="77777777" w:rsidR="000E72D2" w:rsidRPr="000E72D2" w:rsidRDefault="000E72D2" w:rsidP="000E72D2">
            <w:pPr>
              <w:spacing w:after="0" w:line="240" w:lineRule="auto"/>
              <w:jc w:val="center"/>
              <w:rPr>
                <w:rFonts w:eastAsia="Calibri"/>
                <w:sz w:val="18"/>
                <w:szCs w:val="14"/>
                <w:lang w:val="en-US"/>
              </w:rPr>
            </w:pPr>
            <w:r w:rsidRPr="000E72D2">
              <w:rPr>
                <w:rFonts w:eastAsia="Calibri"/>
                <w:sz w:val="18"/>
                <w:szCs w:val="14"/>
                <w:lang w:val="en-US"/>
              </w:rPr>
              <w:t>Output 2.4</w:t>
            </w:r>
          </w:p>
        </w:tc>
        <w:tc>
          <w:tcPr>
            <w:tcW w:w="896" w:type="dxa"/>
            <w:vAlign w:val="center"/>
          </w:tcPr>
          <w:p w14:paraId="44ED53B3" w14:textId="77777777" w:rsidR="000E72D2" w:rsidRPr="000E72D2" w:rsidRDefault="000E72D2" w:rsidP="000E72D2">
            <w:pPr>
              <w:spacing w:after="0" w:line="240" w:lineRule="auto"/>
              <w:jc w:val="center"/>
              <w:rPr>
                <w:rFonts w:eastAsia="Calibri"/>
                <w:bCs/>
                <w:sz w:val="18"/>
                <w:szCs w:val="14"/>
                <w:lang w:val="en-US"/>
              </w:rPr>
            </w:pPr>
            <w:r w:rsidRPr="000E72D2">
              <w:rPr>
                <w:rFonts w:eastAsia="Calibri"/>
                <w:sz w:val="18"/>
                <w:szCs w:val="14"/>
                <w:lang w:val="en-US"/>
              </w:rPr>
              <w:t>Output 2.5</w:t>
            </w:r>
          </w:p>
        </w:tc>
        <w:tc>
          <w:tcPr>
            <w:tcW w:w="910" w:type="dxa"/>
            <w:vAlign w:val="center"/>
          </w:tcPr>
          <w:p w14:paraId="5FB0D9A2" w14:textId="77777777" w:rsidR="000E72D2" w:rsidRPr="000E72D2" w:rsidRDefault="000E72D2" w:rsidP="000E72D2">
            <w:pPr>
              <w:spacing w:after="0" w:line="240" w:lineRule="auto"/>
              <w:jc w:val="center"/>
              <w:rPr>
                <w:rFonts w:eastAsia="Calibri"/>
                <w:bCs/>
                <w:sz w:val="18"/>
                <w:szCs w:val="14"/>
                <w:lang w:val="en-US"/>
              </w:rPr>
            </w:pPr>
            <w:r w:rsidRPr="000E72D2">
              <w:rPr>
                <w:rFonts w:eastAsia="Calibri"/>
                <w:sz w:val="18"/>
                <w:szCs w:val="14"/>
                <w:lang w:val="en-US"/>
              </w:rPr>
              <w:t>Output</w:t>
            </w:r>
            <w:r w:rsidRPr="000E72D2">
              <w:rPr>
                <w:rFonts w:eastAsia="Calibri"/>
                <w:bCs/>
                <w:sz w:val="18"/>
                <w:szCs w:val="14"/>
                <w:lang w:val="en-US"/>
              </w:rPr>
              <w:t xml:space="preserve"> 3.1</w:t>
            </w:r>
          </w:p>
        </w:tc>
        <w:tc>
          <w:tcPr>
            <w:tcW w:w="868" w:type="dxa"/>
            <w:vAlign w:val="center"/>
          </w:tcPr>
          <w:p w14:paraId="1E9A135D" w14:textId="77777777" w:rsidR="000E72D2" w:rsidRPr="000E72D2" w:rsidRDefault="000E72D2" w:rsidP="000E72D2">
            <w:pPr>
              <w:spacing w:after="0" w:line="240" w:lineRule="auto"/>
              <w:jc w:val="center"/>
              <w:rPr>
                <w:rFonts w:eastAsia="Calibri"/>
                <w:bCs/>
                <w:sz w:val="18"/>
                <w:szCs w:val="14"/>
                <w:lang w:val="en-US"/>
              </w:rPr>
            </w:pPr>
            <w:r w:rsidRPr="000E72D2">
              <w:rPr>
                <w:rFonts w:eastAsia="Calibri"/>
                <w:sz w:val="18"/>
                <w:szCs w:val="14"/>
                <w:lang w:val="en-US"/>
              </w:rPr>
              <w:t>Output</w:t>
            </w:r>
            <w:r w:rsidRPr="000E72D2">
              <w:rPr>
                <w:rFonts w:eastAsia="Calibri"/>
                <w:bCs/>
                <w:sz w:val="18"/>
                <w:szCs w:val="14"/>
                <w:lang w:val="en-US"/>
              </w:rPr>
              <w:t xml:space="preserve"> 3.2</w:t>
            </w:r>
          </w:p>
        </w:tc>
        <w:tc>
          <w:tcPr>
            <w:tcW w:w="952" w:type="dxa"/>
            <w:vMerge/>
          </w:tcPr>
          <w:p w14:paraId="17E5A5C3" w14:textId="77777777" w:rsidR="000E72D2" w:rsidRPr="000E72D2" w:rsidRDefault="000E72D2" w:rsidP="000E72D2">
            <w:pPr>
              <w:spacing w:after="0" w:line="240" w:lineRule="auto"/>
              <w:jc w:val="right"/>
              <w:rPr>
                <w:rFonts w:eastAsia="Calibri"/>
                <w:b/>
                <w:sz w:val="18"/>
                <w:szCs w:val="14"/>
                <w:lang w:val="en-US"/>
              </w:rPr>
            </w:pPr>
          </w:p>
        </w:tc>
      </w:tr>
      <w:tr w:rsidR="000E72D2" w:rsidRPr="000E72D2" w14:paraId="60E2A6CA" w14:textId="77777777" w:rsidTr="00FD47B8">
        <w:trPr>
          <w:trHeight w:val="239"/>
          <w:jc w:val="center"/>
        </w:trPr>
        <w:tc>
          <w:tcPr>
            <w:tcW w:w="1261" w:type="dxa"/>
          </w:tcPr>
          <w:p w14:paraId="1E10605B" w14:textId="77777777" w:rsidR="000E72D2" w:rsidRPr="000E72D2" w:rsidRDefault="000E72D2" w:rsidP="000E72D2">
            <w:pPr>
              <w:spacing w:after="0" w:line="240" w:lineRule="auto"/>
              <w:rPr>
                <w:rFonts w:eastAsia="Calibri"/>
                <w:bCs/>
                <w:sz w:val="18"/>
                <w:szCs w:val="14"/>
                <w:lang w:val="en-US"/>
              </w:rPr>
            </w:pPr>
            <w:r w:rsidRPr="000E72D2">
              <w:rPr>
                <w:rFonts w:eastAsia="Calibri"/>
                <w:bCs/>
                <w:sz w:val="18"/>
                <w:szCs w:val="14"/>
                <w:lang w:val="en-US"/>
              </w:rPr>
              <w:t xml:space="preserve">Planned  </w:t>
            </w:r>
          </w:p>
        </w:tc>
        <w:tc>
          <w:tcPr>
            <w:tcW w:w="903" w:type="dxa"/>
          </w:tcPr>
          <w:p w14:paraId="754D4152"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157,619</w:t>
            </w:r>
          </w:p>
        </w:tc>
        <w:tc>
          <w:tcPr>
            <w:tcW w:w="890" w:type="dxa"/>
          </w:tcPr>
          <w:p w14:paraId="2FCFE4D2"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215,000</w:t>
            </w:r>
          </w:p>
        </w:tc>
        <w:tc>
          <w:tcPr>
            <w:tcW w:w="867" w:type="dxa"/>
          </w:tcPr>
          <w:p w14:paraId="558A13D8"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105,000</w:t>
            </w:r>
          </w:p>
        </w:tc>
        <w:tc>
          <w:tcPr>
            <w:tcW w:w="866" w:type="dxa"/>
          </w:tcPr>
          <w:p w14:paraId="2D283138"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178,000</w:t>
            </w:r>
          </w:p>
        </w:tc>
        <w:tc>
          <w:tcPr>
            <w:tcW w:w="902" w:type="dxa"/>
          </w:tcPr>
          <w:p w14:paraId="79F4EC75"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163,998</w:t>
            </w:r>
          </w:p>
        </w:tc>
        <w:tc>
          <w:tcPr>
            <w:tcW w:w="927" w:type="dxa"/>
          </w:tcPr>
          <w:p w14:paraId="442050C5"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502,380</w:t>
            </w:r>
          </w:p>
        </w:tc>
        <w:tc>
          <w:tcPr>
            <w:tcW w:w="789" w:type="dxa"/>
          </w:tcPr>
          <w:p w14:paraId="26C7709B"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0</w:t>
            </w:r>
          </w:p>
        </w:tc>
        <w:tc>
          <w:tcPr>
            <w:tcW w:w="896" w:type="dxa"/>
          </w:tcPr>
          <w:p w14:paraId="4C37B862" w14:textId="77777777" w:rsidR="000E72D2" w:rsidRPr="000E72D2" w:rsidRDefault="000E72D2" w:rsidP="000E72D2">
            <w:pPr>
              <w:spacing w:after="0" w:line="240" w:lineRule="auto"/>
              <w:jc w:val="right"/>
              <w:rPr>
                <w:rFonts w:eastAsia="Calibri"/>
                <w:bCs/>
                <w:sz w:val="18"/>
                <w:szCs w:val="14"/>
                <w:lang w:val="en-US"/>
              </w:rPr>
            </w:pPr>
            <w:r w:rsidRPr="000E72D2">
              <w:rPr>
                <w:rFonts w:eastAsia="Calibri"/>
                <w:bCs/>
                <w:sz w:val="18"/>
                <w:szCs w:val="14"/>
                <w:lang w:val="en-US"/>
              </w:rPr>
              <w:t>51,002</w:t>
            </w:r>
          </w:p>
        </w:tc>
        <w:tc>
          <w:tcPr>
            <w:tcW w:w="910" w:type="dxa"/>
          </w:tcPr>
          <w:p w14:paraId="10A96BC9" w14:textId="77777777" w:rsidR="000E72D2" w:rsidRPr="000E72D2" w:rsidRDefault="000E72D2" w:rsidP="000E72D2">
            <w:pPr>
              <w:spacing w:after="0" w:line="240" w:lineRule="auto"/>
              <w:jc w:val="right"/>
              <w:rPr>
                <w:rFonts w:eastAsia="Calibri"/>
                <w:bCs/>
                <w:sz w:val="18"/>
                <w:szCs w:val="14"/>
                <w:lang w:val="en-US"/>
              </w:rPr>
            </w:pPr>
            <w:r w:rsidRPr="000E72D2">
              <w:rPr>
                <w:rFonts w:eastAsia="Calibri"/>
                <w:bCs/>
                <w:sz w:val="18"/>
                <w:szCs w:val="14"/>
                <w:lang w:val="en-US"/>
              </w:rPr>
              <w:t>328,674</w:t>
            </w:r>
          </w:p>
        </w:tc>
        <w:tc>
          <w:tcPr>
            <w:tcW w:w="868" w:type="dxa"/>
          </w:tcPr>
          <w:p w14:paraId="4E98ABE0" w14:textId="77777777" w:rsidR="000E72D2" w:rsidRPr="000E72D2" w:rsidRDefault="000E72D2" w:rsidP="000E72D2">
            <w:pPr>
              <w:spacing w:after="0" w:line="240" w:lineRule="auto"/>
              <w:jc w:val="right"/>
              <w:rPr>
                <w:rFonts w:eastAsia="Calibri"/>
                <w:bCs/>
                <w:sz w:val="18"/>
                <w:szCs w:val="14"/>
                <w:lang w:val="en-US"/>
              </w:rPr>
            </w:pPr>
            <w:r w:rsidRPr="000E72D2">
              <w:rPr>
                <w:rFonts w:eastAsia="Calibri"/>
                <w:bCs/>
                <w:sz w:val="18"/>
                <w:szCs w:val="14"/>
                <w:lang w:val="en-US"/>
              </w:rPr>
              <w:t>79,999</w:t>
            </w:r>
          </w:p>
        </w:tc>
        <w:tc>
          <w:tcPr>
            <w:tcW w:w="952" w:type="dxa"/>
          </w:tcPr>
          <w:p w14:paraId="52069082" w14:textId="77777777" w:rsidR="000E72D2" w:rsidRPr="000E72D2" w:rsidRDefault="000E72D2" w:rsidP="000E72D2">
            <w:pPr>
              <w:spacing w:after="0" w:line="240" w:lineRule="auto"/>
              <w:jc w:val="right"/>
              <w:rPr>
                <w:rFonts w:eastAsia="Calibri"/>
                <w:b/>
                <w:sz w:val="18"/>
                <w:szCs w:val="14"/>
                <w:lang w:val="en-US"/>
              </w:rPr>
            </w:pPr>
            <w:r w:rsidRPr="000E72D2">
              <w:rPr>
                <w:rFonts w:eastAsia="Calibri"/>
                <w:b/>
                <w:sz w:val="18"/>
                <w:szCs w:val="14"/>
                <w:lang w:val="en-US"/>
              </w:rPr>
              <w:t>1,781,672</w:t>
            </w:r>
          </w:p>
        </w:tc>
      </w:tr>
      <w:tr w:rsidR="000E72D2" w:rsidRPr="000E72D2" w14:paraId="4F4F40D4" w14:textId="77777777" w:rsidTr="00FD47B8">
        <w:trPr>
          <w:trHeight w:val="239"/>
          <w:jc w:val="center"/>
        </w:trPr>
        <w:tc>
          <w:tcPr>
            <w:tcW w:w="1261" w:type="dxa"/>
          </w:tcPr>
          <w:p w14:paraId="72256BDF" w14:textId="77777777" w:rsidR="000E72D2" w:rsidRPr="000E72D2" w:rsidRDefault="000E72D2" w:rsidP="000E72D2">
            <w:pPr>
              <w:spacing w:after="0" w:line="240" w:lineRule="auto"/>
              <w:rPr>
                <w:rFonts w:eastAsia="Calibri"/>
                <w:bCs/>
                <w:sz w:val="18"/>
                <w:szCs w:val="14"/>
                <w:lang w:val="en-US"/>
              </w:rPr>
            </w:pPr>
            <w:r w:rsidRPr="000E72D2">
              <w:rPr>
                <w:rFonts w:eastAsia="Calibri"/>
                <w:bCs/>
                <w:sz w:val="18"/>
                <w:szCs w:val="14"/>
                <w:lang w:val="en-US"/>
              </w:rPr>
              <w:t xml:space="preserve">Actual  </w:t>
            </w:r>
          </w:p>
        </w:tc>
        <w:tc>
          <w:tcPr>
            <w:tcW w:w="903" w:type="dxa"/>
          </w:tcPr>
          <w:p w14:paraId="20A837B5"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120,990</w:t>
            </w:r>
          </w:p>
        </w:tc>
        <w:tc>
          <w:tcPr>
            <w:tcW w:w="890" w:type="dxa"/>
          </w:tcPr>
          <w:p w14:paraId="706DF198"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45,790</w:t>
            </w:r>
          </w:p>
        </w:tc>
        <w:tc>
          <w:tcPr>
            <w:tcW w:w="867" w:type="dxa"/>
          </w:tcPr>
          <w:p w14:paraId="44DA4210"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57,437</w:t>
            </w:r>
          </w:p>
        </w:tc>
        <w:tc>
          <w:tcPr>
            <w:tcW w:w="866" w:type="dxa"/>
          </w:tcPr>
          <w:p w14:paraId="042544BF"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177,992</w:t>
            </w:r>
          </w:p>
        </w:tc>
        <w:tc>
          <w:tcPr>
            <w:tcW w:w="902" w:type="dxa"/>
          </w:tcPr>
          <w:p w14:paraId="24CAFA34"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99,939</w:t>
            </w:r>
          </w:p>
        </w:tc>
        <w:tc>
          <w:tcPr>
            <w:tcW w:w="927" w:type="dxa"/>
          </w:tcPr>
          <w:p w14:paraId="19ED53D1"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211,7601</w:t>
            </w:r>
          </w:p>
        </w:tc>
        <w:tc>
          <w:tcPr>
            <w:tcW w:w="789" w:type="dxa"/>
          </w:tcPr>
          <w:p w14:paraId="40B531DF" w14:textId="77777777" w:rsidR="000E72D2" w:rsidRPr="000E72D2" w:rsidRDefault="000E72D2" w:rsidP="000E72D2">
            <w:pPr>
              <w:spacing w:after="0" w:line="240" w:lineRule="auto"/>
              <w:jc w:val="right"/>
              <w:rPr>
                <w:rFonts w:eastAsia="Calibri"/>
                <w:sz w:val="18"/>
                <w:szCs w:val="14"/>
                <w:lang w:val="en-US"/>
              </w:rPr>
            </w:pPr>
            <w:r w:rsidRPr="000E72D2">
              <w:rPr>
                <w:rFonts w:eastAsia="Calibri"/>
                <w:sz w:val="18"/>
                <w:szCs w:val="14"/>
                <w:lang w:val="en-US"/>
              </w:rPr>
              <w:t>0</w:t>
            </w:r>
          </w:p>
        </w:tc>
        <w:tc>
          <w:tcPr>
            <w:tcW w:w="896" w:type="dxa"/>
          </w:tcPr>
          <w:p w14:paraId="024713A7" w14:textId="77777777" w:rsidR="000E72D2" w:rsidRPr="000E72D2" w:rsidRDefault="000E72D2" w:rsidP="000E72D2">
            <w:pPr>
              <w:spacing w:after="0" w:line="240" w:lineRule="auto"/>
              <w:jc w:val="right"/>
              <w:rPr>
                <w:rFonts w:eastAsia="Calibri"/>
                <w:bCs/>
                <w:sz w:val="18"/>
                <w:szCs w:val="14"/>
                <w:lang w:val="en-US"/>
              </w:rPr>
            </w:pPr>
            <w:r w:rsidRPr="000E72D2">
              <w:rPr>
                <w:rFonts w:eastAsia="Calibri"/>
                <w:bCs/>
                <w:sz w:val="18"/>
                <w:szCs w:val="14"/>
                <w:lang w:val="en-US"/>
              </w:rPr>
              <w:t>32,773</w:t>
            </w:r>
          </w:p>
        </w:tc>
        <w:tc>
          <w:tcPr>
            <w:tcW w:w="910" w:type="dxa"/>
          </w:tcPr>
          <w:p w14:paraId="7BC9A6C3" w14:textId="77777777" w:rsidR="000E72D2" w:rsidRPr="000E72D2" w:rsidRDefault="000E72D2" w:rsidP="000E72D2">
            <w:pPr>
              <w:spacing w:after="0" w:line="240" w:lineRule="auto"/>
              <w:jc w:val="right"/>
              <w:rPr>
                <w:rFonts w:eastAsia="Calibri"/>
                <w:bCs/>
                <w:sz w:val="18"/>
                <w:szCs w:val="14"/>
                <w:lang w:val="en-US"/>
              </w:rPr>
            </w:pPr>
            <w:r w:rsidRPr="000E72D2">
              <w:rPr>
                <w:rFonts w:eastAsia="Calibri"/>
                <w:bCs/>
                <w:sz w:val="18"/>
                <w:szCs w:val="14"/>
                <w:lang w:val="en-US"/>
              </w:rPr>
              <w:t>186,339</w:t>
            </w:r>
          </w:p>
        </w:tc>
        <w:tc>
          <w:tcPr>
            <w:tcW w:w="868" w:type="dxa"/>
          </w:tcPr>
          <w:p w14:paraId="020F706C" w14:textId="77777777" w:rsidR="000E72D2" w:rsidRPr="000E72D2" w:rsidRDefault="000E72D2" w:rsidP="000E72D2">
            <w:pPr>
              <w:spacing w:after="0" w:line="240" w:lineRule="auto"/>
              <w:jc w:val="right"/>
              <w:rPr>
                <w:rFonts w:eastAsia="Calibri"/>
                <w:bCs/>
                <w:sz w:val="18"/>
                <w:szCs w:val="14"/>
                <w:lang w:val="en-US"/>
              </w:rPr>
            </w:pPr>
            <w:r w:rsidRPr="000E72D2">
              <w:rPr>
                <w:rFonts w:eastAsia="Calibri"/>
                <w:bCs/>
                <w:sz w:val="18"/>
                <w:szCs w:val="14"/>
                <w:lang w:val="en-US"/>
              </w:rPr>
              <w:t>24,670</w:t>
            </w:r>
          </w:p>
        </w:tc>
        <w:tc>
          <w:tcPr>
            <w:tcW w:w="952" w:type="dxa"/>
          </w:tcPr>
          <w:p w14:paraId="255880BB" w14:textId="77777777" w:rsidR="000E72D2" w:rsidRPr="000E72D2" w:rsidRDefault="000E72D2" w:rsidP="000E72D2">
            <w:pPr>
              <w:spacing w:after="0" w:line="240" w:lineRule="auto"/>
              <w:jc w:val="right"/>
              <w:rPr>
                <w:rFonts w:eastAsia="Calibri"/>
                <w:b/>
                <w:sz w:val="18"/>
                <w:szCs w:val="14"/>
                <w:lang w:val="en-US"/>
              </w:rPr>
            </w:pPr>
            <w:r w:rsidRPr="000E72D2">
              <w:rPr>
                <w:rFonts w:eastAsia="Calibri"/>
                <w:b/>
                <w:sz w:val="18"/>
                <w:szCs w:val="14"/>
                <w:lang w:val="en-US"/>
              </w:rPr>
              <w:t>957,691</w:t>
            </w:r>
          </w:p>
        </w:tc>
      </w:tr>
      <w:bookmarkEnd w:id="34"/>
    </w:tbl>
    <w:p w14:paraId="2E76ED04" w14:textId="77777777" w:rsidR="000E72D2" w:rsidRPr="000E72D2" w:rsidRDefault="000E72D2" w:rsidP="000E72D2"/>
    <w:p w14:paraId="236F90CA" w14:textId="77777777" w:rsidR="000E72D2" w:rsidRPr="000E72D2" w:rsidRDefault="000E72D2" w:rsidP="000E72D2">
      <w:pPr>
        <w:jc w:val="both"/>
      </w:pPr>
      <w:r w:rsidRPr="000E72D2">
        <w:t xml:space="preserve">As of 31 </w:t>
      </w:r>
      <w:proofErr w:type="gramStart"/>
      <w:r w:rsidRPr="000E72D2">
        <w:t>August,</w:t>
      </w:r>
      <w:proofErr w:type="gramEnd"/>
      <w:r w:rsidRPr="000E72D2">
        <w:t xml:space="preserve"> 2022, overall, major portion of the total expenditures, 71% (US$ 957,691) were devoted to the project activities followed by project management estimated at 20% (US$ 271,032) of </w:t>
      </w:r>
      <w:r w:rsidRPr="000E72D2">
        <w:rPr>
          <w:lang w:eastAsia="en-CA"/>
        </w:rPr>
        <w:t>the total expenditures of the project</w:t>
      </w:r>
      <w:r w:rsidRPr="000E72D2">
        <w:rPr>
          <w:lang w:eastAsia="en-GB"/>
        </w:rPr>
        <w:t>.</w:t>
      </w:r>
      <w:r w:rsidRPr="000E72D2">
        <w:rPr>
          <w:lang w:eastAsia="en-CA"/>
        </w:rPr>
        <w:t xml:space="preserve"> </w:t>
      </w:r>
      <w:r w:rsidRPr="000E72D2">
        <w:rPr>
          <w:lang w:eastAsia="en-GB"/>
        </w:rPr>
        <w:t>Given that the project operated under the direct implementation modality (DIM)</w:t>
      </w:r>
      <w:r w:rsidRPr="000E72D2">
        <w:t xml:space="preserve"> modality, the use of staff resources is considered consistent with the scope of activities. </w:t>
      </w:r>
    </w:p>
    <w:p w14:paraId="0A126329" w14:textId="5FDD6610" w:rsidR="000E72D2" w:rsidRDefault="00856C64" w:rsidP="000E72D2">
      <w:pPr>
        <w:jc w:val="both"/>
      </w:pPr>
      <w:r>
        <w:t>The data on financial expenditures by IOM was not available.</w:t>
      </w:r>
    </w:p>
    <w:p w14:paraId="4BA15418" w14:textId="77777777" w:rsidR="00856C64" w:rsidRPr="000E72D2" w:rsidRDefault="00856C64" w:rsidP="000E72D2">
      <w:pPr>
        <w:jc w:val="both"/>
      </w:pPr>
    </w:p>
    <w:p w14:paraId="7E72E432" w14:textId="7B667E52" w:rsidR="000E72D2" w:rsidRPr="000E72D2" w:rsidRDefault="000E72D2" w:rsidP="000E72D2">
      <w:pPr>
        <w:spacing w:after="0" w:line="240" w:lineRule="auto"/>
        <w:ind w:left="720"/>
        <w:jc w:val="both"/>
        <w:rPr>
          <w:rFonts w:eastAsia="Times New Roman"/>
          <w:b/>
          <w:bCs/>
          <w:color w:val="0000FF"/>
          <w:lang w:val="en-US"/>
        </w:rPr>
      </w:pPr>
      <w:r w:rsidRPr="000E72D2">
        <w:rPr>
          <w:rFonts w:eastAsia="Times New Roman"/>
          <w:b/>
          <w:bCs/>
          <w:color w:val="0000FF"/>
          <w:lang w:val="en-US"/>
        </w:rPr>
        <w:t xml:space="preserve">Figure </w:t>
      </w:r>
      <w:r w:rsidR="00195B14">
        <w:rPr>
          <w:rFonts w:eastAsia="Times New Roman"/>
          <w:b/>
          <w:bCs/>
          <w:color w:val="0000FF"/>
          <w:lang w:val="en-US"/>
        </w:rPr>
        <w:t>1</w:t>
      </w:r>
      <w:r w:rsidRPr="000E72D2">
        <w:rPr>
          <w:rFonts w:eastAsia="Times New Roman"/>
          <w:b/>
          <w:bCs/>
          <w:color w:val="0000FF"/>
          <w:lang w:val="en-US"/>
        </w:rPr>
        <w:t>: Share of expenditures on Project activities</w:t>
      </w:r>
    </w:p>
    <w:p w14:paraId="18A95D3C" w14:textId="77777777" w:rsidR="000E72D2" w:rsidRPr="000E72D2" w:rsidRDefault="000E72D2" w:rsidP="000E72D2">
      <w:pPr>
        <w:spacing w:after="0" w:line="240" w:lineRule="auto"/>
        <w:ind w:left="720"/>
        <w:jc w:val="both"/>
        <w:rPr>
          <w:rFonts w:eastAsia="Times New Roman"/>
          <w:b/>
          <w:bCs/>
          <w:color w:val="0000FF"/>
          <w:lang w:val="en-US"/>
        </w:rPr>
      </w:pPr>
    </w:p>
    <w:p w14:paraId="346A7F12" w14:textId="77777777" w:rsidR="000E72D2" w:rsidRPr="000E72D2" w:rsidRDefault="000E72D2" w:rsidP="000E72D2">
      <w:pPr>
        <w:spacing w:after="0" w:line="240" w:lineRule="auto"/>
        <w:jc w:val="center"/>
        <w:rPr>
          <w:color w:val="auto"/>
          <w:szCs w:val="22"/>
          <w:lang w:val="en-GB"/>
        </w:rPr>
      </w:pPr>
      <w:r w:rsidRPr="000E72D2">
        <w:rPr>
          <w:noProof/>
        </w:rPr>
        <w:drawing>
          <wp:inline distT="0" distB="0" distL="0" distR="0" wp14:anchorId="43FBE96D" wp14:editId="3236E5BF">
            <wp:extent cx="4572000" cy="3057525"/>
            <wp:effectExtent l="0" t="0" r="0" b="9525"/>
            <wp:docPr id="2" name="Chart 2">
              <a:extLst xmlns:a="http://schemas.openxmlformats.org/drawingml/2006/main">
                <a:ext uri="{FF2B5EF4-FFF2-40B4-BE49-F238E27FC236}">
                  <a16:creationId xmlns:a16="http://schemas.microsoft.com/office/drawing/2014/main" id="{2DDD8054-DD9A-4E08-F8BF-B4E9D65F5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9998D2" w14:textId="77777777" w:rsidR="000E72D2" w:rsidRPr="000E72D2" w:rsidRDefault="000E72D2" w:rsidP="000E72D2">
      <w:pPr>
        <w:spacing w:after="0" w:line="240" w:lineRule="auto"/>
        <w:jc w:val="both"/>
        <w:rPr>
          <w:color w:val="auto"/>
          <w:szCs w:val="22"/>
          <w:lang w:val="en-GB"/>
        </w:rPr>
      </w:pPr>
    </w:p>
    <w:p w14:paraId="4388B4D6" w14:textId="77777777" w:rsidR="000E72D2" w:rsidRPr="000E72D2" w:rsidRDefault="000E72D2" w:rsidP="000E72D2">
      <w:pPr>
        <w:spacing w:after="0" w:line="240" w:lineRule="auto"/>
        <w:jc w:val="both"/>
        <w:rPr>
          <w:color w:val="auto"/>
          <w:szCs w:val="22"/>
          <w:lang w:val="en-GB"/>
        </w:rPr>
      </w:pPr>
    </w:p>
    <w:p w14:paraId="6E8E5C04" w14:textId="77777777" w:rsidR="000E72D2" w:rsidRPr="000E72D2" w:rsidRDefault="000E72D2" w:rsidP="000E72D2">
      <w:pPr>
        <w:spacing w:after="0" w:line="240" w:lineRule="auto"/>
        <w:contextualSpacing/>
        <w:jc w:val="both"/>
        <w:rPr>
          <w:rFonts w:eastAsia="Calibri"/>
          <w:lang w:val="en-US"/>
        </w:rPr>
      </w:pPr>
      <w:r w:rsidRPr="000E72D2">
        <w:rPr>
          <w:rFonts w:eastAsia="Times New Roman"/>
          <w:szCs w:val="24"/>
          <w:lang w:val="en-US"/>
        </w:rPr>
        <w:t xml:space="preserve">The financial reports reflect that overall, the project installed comprehensive and strong financial management systems for tracking all payments and for ensuring transparency and accountability of expenditures, reflecting the role of UNDP as custodian of donor funds. </w:t>
      </w:r>
      <w:r w:rsidRPr="000E72D2">
        <w:rPr>
          <w:rFonts w:eastAsia="Arial"/>
          <w:bCs/>
          <w:szCs w:val="24"/>
          <w:lang w:val="en-US" w:bidi="en-US"/>
        </w:rPr>
        <w:t xml:space="preserve">Evaluation found that under the </w:t>
      </w:r>
      <w:bookmarkStart w:id="35" w:name="_Hlk121473957"/>
      <w:r w:rsidRPr="000E72D2">
        <w:rPr>
          <w:rFonts w:eastAsia="Arial"/>
          <w:bCs/>
          <w:szCs w:val="24"/>
          <w:lang w:val="en-US" w:bidi="en-US"/>
        </w:rPr>
        <w:t xml:space="preserve">UNDP DIM, </w:t>
      </w:r>
      <w:r w:rsidRPr="000E72D2">
        <w:rPr>
          <w:rFonts w:eastAsia="Times New Roman"/>
          <w:szCs w:val="24"/>
          <w:lang w:val="en-US"/>
        </w:rPr>
        <w:t xml:space="preserve">the fund utilization was efficient. </w:t>
      </w:r>
      <w:r w:rsidRPr="000E72D2">
        <w:rPr>
          <w:rFonts w:eastAsia="Times New Roman"/>
          <w:szCs w:val="24"/>
          <w:lang w:val="en-US" w:eastAsia="en-CA"/>
        </w:rPr>
        <w:t xml:space="preserve">The evaluation did not observe any financial issues and discrepancy. </w:t>
      </w:r>
      <w:bookmarkEnd w:id="35"/>
      <w:r w:rsidRPr="000E72D2">
        <w:rPr>
          <w:rFonts w:eastAsia="Times New Roman"/>
          <w:szCs w:val="24"/>
          <w:lang w:val="en-US" w:eastAsia="en-CA"/>
        </w:rPr>
        <w:t xml:space="preserve">The programme maintained robust financial management systems and strong accounting practices. UNDP </w:t>
      </w:r>
      <w:r w:rsidRPr="000E72D2">
        <w:rPr>
          <w:rFonts w:eastAsia="Times New Roman"/>
          <w:szCs w:val="24"/>
          <w:lang w:val="en-US"/>
        </w:rPr>
        <w:t xml:space="preserve">ATLAS was adopted by the project management to reflect the approved budgets as per project document. </w:t>
      </w:r>
      <w:r w:rsidRPr="000E72D2">
        <w:rPr>
          <w:rFonts w:eastAsia="Times New Roman"/>
          <w:szCs w:val="24"/>
          <w:lang w:val="en-US"/>
        </w:rPr>
        <w:lastRenderedPageBreak/>
        <w:t xml:space="preserve">The evaluation, based on the financial statements noted that standard financial management approaches were being used in the way project funds were handled and managed. Staff strength was allocated along the approved budgets. Recruitment was made in line with the UNDP rules and regulations and UNDP Standard Operating Procedures were adopted to hire the services of project staff and consultants. The project had in place mechanisms to reduce possibilities of fiduciary risks. These included having a well-defined authorization and approval terms for any fund disbursements, which were also dependent on project activities and timelines. </w:t>
      </w:r>
    </w:p>
    <w:p w14:paraId="666D0355" w14:textId="77777777" w:rsidR="000E72D2" w:rsidRPr="000E72D2" w:rsidRDefault="000E72D2" w:rsidP="000E72D2">
      <w:pPr>
        <w:spacing w:after="0" w:line="240" w:lineRule="auto"/>
        <w:jc w:val="both"/>
        <w:rPr>
          <w:color w:val="auto"/>
          <w:szCs w:val="22"/>
          <w:lang w:val="en-GB"/>
        </w:rPr>
      </w:pPr>
    </w:p>
    <w:p w14:paraId="646C332B" w14:textId="77777777" w:rsidR="000E72D2" w:rsidRPr="000E72D2" w:rsidRDefault="000E72D2" w:rsidP="000E72D2">
      <w:pPr>
        <w:spacing w:after="0" w:line="240" w:lineRule="auto"/>
        <w:jc w:val="both"/>
        <w:rPr>
          <w:rFonts w:eastAsia="Times New Roman"/>
          <w:b/>
          <w:i/>
          <w:sz w:val="24"/>
          <w:szCs w:val="24"/>
          <w:lang w:val="en-US"/>
        </w:rPr>
      </w:pPr>
      <w:r w:rsidRPr="000E72D2">
        <w:rPr>
          <w:b/>
          <w:bCs/>
          <w:i/>
          <w:iCs/>
          <w:color w:val="auto"/>
          <w:szCs w:val="22"/>
          <w:lang w:val="en-GB"/>
        </w:rPr>
        <w:t>3</w:t>
      </w:r>
      <w:r w:rsidRPr="000E72D2">
        <w:rPr>
          <w:rFonts w:eastAsia="Times New Roman"/>
          <w:b/>
          <w:bCs/>
          <w:i/>
          <w:iCs/>
          <w:color w:val="auto"/>
          <w:sz w:val="24"/>
          <w:szCs w:val="24"/>
          <w:lang w:val="en-US"/>
        </w:rPr>
        <w:t xml:space="preserve">.2.2. </w:t>
      </w:r>
      <w:r w:rsidRPr="000E72D2">
        <w:rPr>
          <w:rFonts w:eastAsia="Times New Roman"/>
          <w:b/>
          <w:bCs/>
          <w:i/>
          <w:iCs/>
          <w:color w:val="auto"/>
          <w:sz w:val="24"/>
          <w:szCs w:val="24"/>
          <w:u w:val="single"/>
          <w:lang w:val="en-US"/>
        </w:rPr>
        <w:t>Human resources (Staff input</w:t>
      </w:r>
      <w:r w:rsidRPr="000E72D2">
        <w:rPr>
          <w:rFonts w:eastAsia="Times New Roman"/>
          <w:b/>
          <w:i/>
          <w:sz w:val="24"/>
          <w:szCs w:val="24"/>
          <w:u w:val="single"/>
          <w:lang w:val="en-US"/>
        </w:rPr>
        <w:t>)</w:t>
      </w:r>
    </w:p>
    <w:p w14:paraId="25F3E1BF" w14:textId="77777777" w:rsidR="000E72D2" w:rsidRPr="000E72D2" w:rsidRDefault="000E72D2" w:rsidP="000E72D2">
      <w:pPr>
        <w:spacing w:after="0" w:line="240" w:lineRule="auto"/>
        <w:rPr>
          <w:rFonts w:eastAsia="Times New Roman"/>
          <w:b/>
          <w:i/>
          <w:sz w:val="24"/>
          <w:szCs w:val="24"/>
          <w:lang w:val="en-US"/>
        </w:rPr>
      </w:pPr>
    </w:p>
    <w:p w14:paraId="18283029" w14:textId="561AA0B6" w:rsidR="000E72D2" w:rsidRPr="000E72D2" w:rsidRDefault="000E72D2" w:rsidP="000E72D2">
      <w:pPr>
        <w:autoSpaceDE w:val="0"/>
        <w:autoSpaceDN w:val="0"/>
        <w:adjustRightInd w:val="0"/>
        <w:spacing w:after="0" w:line="240" w:lineRule="auto"/>
        <w:jc w:val="both"/>
        <w:rPr>
          <w:szCs w:val="22"/>
        </w:rPr>
      </w:pPr>
      <w:r w:rsidRPr="000E72D2">
        <w:rPr>
          <w:rFonts w:eastAsia="Arial Unicode MS"/>
          <w:color w:val="1D1B11"/>
          <w:szCs w:val="22"/>
        </w:rPr>
        <w:t>The project team comprised experienced and competent international and national as well</w:t>
      </w:r>
      <w:r w:rsidR="00A50C5B">
        <w:rPr>
          <w:rFonts w:eastAsia="Arial Unicode MS"/>
          <w:color w:val="1D1B11"/>
          <w:szCs w:val="22"/>
        </w:rPr>
        <w:t xml:space="preserve"> </w:t>
      </w:r>
      <w:r w:rsidRPr="000E72D2">
        <w:rPr>
          <w:rFonts w:eastAsia="Arial Unicode MS"/>
          <w:color w:val="1D1B11"/>
          <w:szCs w:val="22"/>
        </w:rPr>
        <w:t xml:space="preserve">UN Volunteers (UNV). The input on project management component was </w:t>
      </w:r>
      <w:r w:rsidRPr="000E72D2">
        <w:rPr>
          <w:szCs w:val="22"/>
          <w:lang w:eastAsia="en-CA"/>
        </w:rPr>
        <w:t>20% of the total expenditures of the project</w:t>
      </w:r>
      <w:r w:rsidRPr="000E72D2">
        <w:rPr>
          <w:szCs w:val="22"/>
          <w:lang w:eastAsia="en-GB"/>
        </w:rPr>
        <w:t>.</w:t>
      </w:r>
      <w:r w:rsidRPr="000E72D2">
        <w:rPr>
          <w:szCs w:val="22"/>
          <w:lang w:eastAsia="en-CA"/>
        </w:rPr>
        <w:t xml:space="preserve"> </w:t>
      </w:r>
    </w:p>
    <w:p w14:paraId="58CC4B37" w14:textId="77777777" w:rsidR="000E72D2" w:rsidRPr="000E72D2" w:rsidRDefault="000E72D2" w:rsidP="000E72D2">
      <w:pPr>
        <w:autoSpaceDE w:val="0"/>
        <w:autoSpaceDN w:val="0"/>
        <w:adjustRightInd w:val="0"/>
        <w:spacing w:after="0" w:line="240" w:lineRule="auto"/>
        <w:jc w:val="both"/>
        <w:rPr>
          <w:szCs w:val="22"/>
        </w:rPr>
      </w:pPr>
    </w:p>
    <w:p w14:paraId="306E7145" w14:textId="3443F514" w:rsidR="000E72D2" w:rsidRPr="004B6A67" w:rsidRDefault="000E72D2" w:rsidP="004B6A67">
      <w:pPr>
        <w:pStyle w:val="CommentText"/>
        <w:jc w:val="both"/>
        <w:rPr>
          <w:sz w:val="22"/>
          <w:szCs w:val="22"/>
        </w:rPr>
      </w:pPr>
      <w:r w:rsidRPr="004B6A67">
        <w:rPr>
          <w:color w:val="auto"/>
          <w:sz w:val="22"/>
          <w:szCs w:val="22"/>
        </w:rPr>
        <w:t xml:space="preserve">At the outset, the project encountered various problems that caused delays in initiating the project activities. The recruitment and associated staffing </w:t>
      </w:r>
      <w:r w:rsidR="006001DD">
        <w:rPr>
          <w:color w:val="auto"/>
          <w:sz w:val="22"/>
          <w:szCs w:val="22"/>
        </w:rPr>
        <w:t>were</w:t>
      </w:r>
      <w:r w:rsidR="003A5AAA">
        <w:rPr>
          <w:color w:val="auto"/>
          <w:sz w:val="22"/>
          <w:szCs w:val="22"/>
        </w:rPr>
        <w:t xml:space="preserve"> </w:t>
      </w:r>
      <w:r w:rsidRPr="004B6A67">
        <w:rPr>
          <w:color w:val="auto"/>
          <w:sz w:val="22"/>
          <w:szCs w:val="22"/>
        </w:rPr>
        <w:t xml:space="preserve">delayed due the global COVID-19 pandemic outbreak in April </w:t>
      </w:r>
      <w:r w:rsidR="003A5AAA">
        <w:rPr>
          <w:color w:val="auto"/>
          <w:sz w:val="22"/>
          <w:szCs w:val="22"/>
        </w:rPr>
        <w:t>2021</w:t>
      </w:r>
      <w:r w:rsidRPr="004B6A67">
        <w:rPr>
          <w:color w:val="auto"/>
          <w:sz w:val="22"/>
          <w:szCs w:val="22"/>
        </w:rPr>
        <w:t xml:space="preserve"> and associated lockdown in Fiji that in turn, affected project implementation and halted in-country monitoring missions for 8 months. The Project Manager (PM) resigned in October 2021 but was promptly replaced with </w:t>
      </w:r>
      <w:r w:rsidR="00986D6B">
        <w:rPr>
          <w:color w:val="auto"/>
          <w:sz w:val="22"/>
          <w:szCs w:val="22"/>
        </w:rPr>
        <w:t>an acting</w:t>
      </w:r>
      <w:r w:rsidRPr="004B6A67">
        <w:rPr>
          <w:color w:val="auto"/>
          <w:sz w:val="22"/>
          <w:szCs w:val="22"/>
        </w:rPr>
        <w:t xml:space="preserve"> PM selected internally within the office and with support from a new UNDP RSD Team Leader</w:t>
      </w:r>
      <w:r w:rsidR="00986D6B">
        <w:rPr>
          <w:color w:val="auto"/>
          <w:sz w:val="22"/>
          <w:szCs w:val="22"/>
        </w:rPr>
        <w:t>, wh</w:t>
      </w:r>
      <w:r w:rsidR="005F10F2">
        <w:rPr>
          <w:color w:val="auto"/>
          <w:sz w:val="22"/>
          <w:szCs w:val="22"/>
        </w:rPr>
        <w:t>o</w:t>
      </w:r>
      <w:r w:rsidR="00986D6B">
        <w:rPr>
          <w:color w:val="auto"/>
          <w:sz w:val="22"/>
          <w:szCs w:val="22"/>
        </w:rPr>
        <w:t xml:space="preserve"> was </w:t>
      </w:r>
      <w:r w:rsidR="005F10F2">
        <w:rPr>
          <w:color w:val="auto"/>
          <w:sz w:val="22"/>
          <w:szCs w:val="22"/>
        </w:rPr>
        <w:t>confirmed</w:t>
      </w:r>
      <w:r w:rsidR="00986D6B">
        <w:rPr>
          <w:color w:val="auto"/>
          <w:sz w:val="22"/>
          <w:szCs w:val="22"/>
        </w:rPr>
        <w:t xml:space="preserve"> to the </w:t>
      </w:r>
      <w:r w:rsidR="005F10F2">
        <w:rPr>
          <w:color w:val="auto"/>
          <w:sz w:val="22"/>
          <w:szCs w:val="22"/>
        </w:rPr>
        <w:t>PM position in August 2022</w:t>
      </w:r>
      <w:r w:rsidRPr="004B6A67">
        <w:rPr>
          <w:color w:val="auto"/>
          <w:sz w:val="22"/>
          <w:szCs w:val="22"/>
        </w:rPr>
        <w:t xml:space="preserve">. The Climate Security Specialist who was on board since November 2021 was co-located by UNDP and the Pacific Islands Forum Secretariat PIFS). The Adelphi Think Tank </w:t>
      </w:r>
      <w:r w:rsidR="0005698D">
        <w:rPr>
          <w:color w:val="auto"/>
          <w:sz w:val="22"/>
          <w:szCs w:val="22"/>
        </w:rPr>
        <w:t>was</w:t>
      </w:r>
      <w:r w:rsidRPr="004B6A67">
        <w:rPr>
          <w:color w:val="auto"/>
          <w:sz w:val="22"/>
          <w:szCs w:val="22"/>
        </w:rPr>
        <w:t xml:space="preserve"> hired in December 2021</w:t>
      </w:r>
      <w:r w:rsidR="004B6A67" w:rsidRPr="004B6A67">
        <w:rPr>
          <w:color w:val="auto"/>
          <w:sz w:val="22"/>
          <w:szCs w:val="22"/>
        </w:rPr>
        <w:t xml:space="preserve"> </w:t>
      </w:r>
      <w:r w:rsidR="004B6A67" w:rsidRPr="004B6A67">
        <w:rPr>
          <w:sz w:val="22"/>
          <w:szCs w:val="22"/>
        </w:rPr>
        <w:t xml:space="preserve">to lead the climate security </w:t>
      </w:r>
      <w:r w:rsidR="0005698D">
        <w:rPr>
          <w:sz w:val="22"/>
          <w:szCs w:val="22"/>
        </w:rPr>
        <w:t xml:space="preserve">risk </w:t>
      </w:r>
      <w:r w:rsidR="004B6A67" w:rsidRPr="004B6A67">
        <w:rPr>
          <w:sz w:val="22"/>
          <w:szCs w:val="22"/>
        </w:rPr>
        <w:t>assessment</w:t>
      </w:r>
      <w:r w:rsidR="0005698D">
        <w:rPr>
          <w:sz w:val="22"/>
          <w:szCs w:val="22"/>
        </w:rPr>
        <w:t>s</w:t>
      </w:r>
      <w:r w:rsidR="004B6A67" w:rsidRPr="004B6A67">
        <w:rPr>
          <w:sz w:val="22"/>
          <w:szCs w:val="22"/>
        </w:rPr>
        <w:t xml:space="preserve"> in the three countries as well as </w:t>
      </w:r>
      <w:r w:rsidR="0005698D">
        <w:rPr>
          <w:sz w:val="22"/>
          <w:szCs w:val="22"/>
        </w:rPr>
        <w:t>for the region</w:t>
      </w:r>
      <w:r w:rsidR="004B6A67" w:rsidRPr="004B6A67">
        <w:rPr>
          <w:sz w:val="22"/>
          <w:szCs w:val="22"/>
        </w:rPr>
        <w:t>, based on international climate security methodologies adapted to the Pacific</w:t>
      </w:r>
      <w:r w:rsidR="0005698D">
        <w:rPr>
          <w:sz w:val="22"/>
          <w:szCs w:val="22"/>
        </w:rPr>
        <w:t>.</w:t>
      </w:r>
      <w:r w:rsidR="004B6A67" w:rsidRPr="004B6A67">
        <w:rPr>
          <w:sz w:val="22"/>
          <w:szCs w:val="22"/>
        </w:rPr>
        <w:t xml:space="preserve"> </w:t>
      </w:r>
      <w:r w:rsidRPr="004B6A67">
        <w:rPr>
          <w:color w:val="auto"/>
          <w:sz w:val="22"/>
          <w:szCs w:val="22"/>
        </w:rPr>
        <w:t xml:space="preserve"> O</w:t>
      </w:r>
      <w:r w:rsidRPr="004B6A67">
        <w:rPr>
          <w:sz w:val="22"/>
          <w:szCs w:val="22"/>
        </w:rPr>
        <w:t xml:space="preserve">ne of the biggest challenges was finding local consultants with required capacities in the countries, particularly in RMI and Kiribati. </w:t>
      </w:r>
      <w:r w:rsidR="0005698D">
        <w:rPr>
          <w:sz w:val="22"/>
          <w:szCs w:val="22"/>
        </w:rPr>
        <w:t xml:space="preserve">The </w:t>
      </w:r>
      <w:r w:rsidRPr="004B6A67">
        <w:rPr>
          <w:sz w:val="22"/>
          <w:szCs w:val="22"/>
        </w:rPr>
        <w:t xml:space="preserve">Deputy Project Manager in Kiribati resigned in </w:t>
      </w:r>
      <w:r w:rsidR="0005698D">
        <w:rPr>
          <w:sz w:val="22"/>
          <w:szCs w:val="22"/>
        </w:rPr>
        <w:t xml:space="preserve">February </w:t>
      </w:r>
      <w:r w:rsidRPr="004B6A67">
        <w:rPr>
          <w:sz w:val="22"/>
          <w:szCs w:val="22"/>
        </w:rPr>
        <w:t>2022</w:t>
      </w:r>
      <w:r w:rsidR="0005698D">
        <w:rPr>
          <w:sz w:val="22"/>
          <w:szCs w:val="22"/>
        </w:rPr>
        <w:t>, and his successor was recruited in early July 2022</w:t>
      </w:r>
      <w:r w:rsidRPr="004B6A67">
        <w:rPr>
          <w:sz w:val="22"/>
          <w:szCs w:val="22"/>
        </w:rPr>
        <w:t>.</w:t>
      </w:r>
    </w:p>
    <w:p w14:paraId="17FC3A50" w14:textId="2B5EB244" w:rsidR="000E72D2" w:rsidRPr="000E72D2" w:rsidRDefault="000E72D2" w:rsidP="000E72D2">
      <w:pPr>
        <w:spacing w:after="0" w:line="240" w:lineRule="auto"/>
        <w:jc w:val="both"/>
        <w:rPr>
          <w:rFonts w:eastAsia="Times New Roman"/>
          <w:i/>
          <w:lang w:val="en-US"/>
        </w:rPr>
      </w:pPr>
      <w:r w:rsidRPr="000E72D2">
        <w:t xml:space="preserve">The project utilized the human resources to transfer the technical knowledge and improve technical competencies of the partner ministries and institutions in the areas of strategic planning and policy development for climate security. This objective was achieved through formal training by the project. </w:t>
      </w:r>
      <w:r w:rsidRPr="000E72D2">
        <w:rPr>
          <w:rFonts w:eastAsia="Times New Roman"/>
          <w:lang w:val="en-US"/>
        </w:rPr>
        <w:t xml:space="preserve">Project </w:t>
      </w:r>
      <w:r w:rsidRPr="000E72D2">
        <w:rPr>
          <w:rFonts w:eastAsia="Times New Roman"/>
          <w:color w:val="1D1B11"/>
          <w:lang w:val="en-US"/>
        </w:rPr>
        <w:t xml:space="preserve">displayed </w:t>
      </w:r>
      <w:r w:rsidRPr="000E72D2">
        <w:rPr>
          <w:rFonts w:eastAsia="Arial Unicode MS"/>
          <w:color w:val="1D1B11"/>
          <w:lang w:val="en-US"/>
        </w:rPr>
        <w:t>UNDP standards, procedures</w:t>
      </w:r>
      <w:r w:rsidR="00711102">
        <w:rPr>
          <w:rFonts w:eastAsia="Arial Unicode MS"/>
          <w:color w:val="1D1B11"/>
          <w:lang w:val="en-US"/>
        </w:rPr>
        <w:t>,</w:t>
      </w:r>
      <w:r w:rsidRPr="000E72D2">
        <w:rPr>
          <w:rFonts w:eastAsia="Arial Unicode MS"/>
          <w:color w:val="1D1B11"/>
          <w:lang w:val="en-US"/>
        </w:rPr>
        <w:t xml:space="preserve"> and transparency in the recruitment of staff, </w:t>
      </w:r>
      <w:r w:rsidRPr="000E72D2">
        <w:rPr>
          <w:rFonts w:eastAsia="Times New Roman"/>
          <w:color w:val="1D1B11"/>
          <w:lang w:val="en-US"/>
        </w:rPr>
        <w:t>operational procedures</w:t>
      </w:r>
      <w:r w:rsidR="00711102">
        <w:rPr>
          <w:rFonts w:eastAsia="Times New Roman"/>
          <w:color w:val="1D1B11"/>
          <w:lang w:val="en-US"/>
        </w:rPr>
        <w:t>,</w:t>
      </w:r>
      <w:r w:rsidRPr="000E72D2">
        <w:rPr>
          <w:rFonts w:eastAsia="Arial Unicode MS"/>
          <w:color w:val="1D1B11"/>
          <w:lang w:val="en-US"/>
        </w:rPr>
        <w:t xml:space="preserve"> and selection of project beneficiaries.</w:t>
      </w:r>
      <w:r w:rsidRPr="000E72D2">
        <w:rPr>
          <w:rFonts w:eastAsia="Times New Roman"/>
          <w:lang w:val="en-US" w:eastAsia="en-CA"/>
        </w:rPr>
        <w:t xml:space="preserve"> The </w:t>
      </w:r>
      <w:r w:rsidRPr="000E72D2">
        <w:rPr>
          <w:rFonts w:eastAsia="Times New Roman"/>
          <w:lang w:val="en-US"/>
        </w:rPr>
        <w:t xml:space="preserve">project implementation was focused on a results-based approach to its activities. </w:t>
      </w:r>
      <w:r w:rsidRPr="000E72D2">
        <w:t xml:space="preserve">The project established good working relations with the institutions of partner countries and regional fora. However, </w:t>
      </w:r>
      <w:r w:rsidRPr="000E72D2">
        <w:rPr>
          <w:rFonts w:eastAsia="Times New Roman"/>
          <w:lang w:val="en-US"/>
        </w:rPr>
        <w:t>more efforts are required to establish working relations with stakeholders, beneficiaries, CSOs and other projects.</w:t>
      </w:r>
    </w:p>
    <w:p w14:paraId="4255C529" w14:textId="77777777" w:rsidR="000E72D2" w:rsidRPr="000E72D2" w:rsidRDefault="000E72D2" w:rsidP="000E72D2">
      <w:pPr>
        <w:spacing w:after="0" w:line="240" w:lineRule="auto"/>
        <w:rPr>
          <w:rFonts w:eastAsia="Times New Roman"/>
          <w:b/>
          <w:i/>
          <w:sz w:val="24"/>
          <w:szCs w:val="24"/>
          <w:highlight w:val="yellow"/>
          <w:lang w:val="en-US"/>
        </w:rPr>
      </w:pPr>
    </w:p>
    <w:p w14:paraId="6F799547" w14:textId="77777777" w:rsidR="000E72D2" w:rsidRPr="000E72D2" w:rsidRDefault="000E72D2" w:rsidP="000E72D2">
      <w:pPr>
        <w:spacing w:after="0" w:line="240" w:lineRule="auto"/>
        <w:rPr>
          <w:rFonts w:eastAsia="Times New Roman"/>
          <w:b/>
          <w:i/>
          <w:sz w:val="24"/>
          <w:szCs w:val="24"/>
          <w:lang w:val="en-US"/>
        </w:rPr>
      </w:pPr>
      <w:r w:rsidRPr="000E72D2">
        <w:rPr>
          <w:rFonts w:eastAsia="Times New Roman"/>
          <w:b/>
          <w:i/>
          <w:sz w:val="24"/>
          <w:szCs w:val="24"/>
          <w:lang w:val="en-US"/>
        </w:rPr>
        <w:t xml:space="preserve">3.2.3. </w:t>
      </w:r>
      <w:r w:rsidRPr="000E72D2">
        <w:rPr>
          <w:rFonts w:eastAsia="Times New Roman"/>
          <w:b/>
          <w:i/>
          <w:sz w:val="24"/>
          <w:szCs w:val="24"/>
          <w:u w:val="single"/>
          <w:lang w:val="en-US"/>
        </w:rPr>
        <w:t>Organization and management</w:t>
      </w:r>
    </w:p>
    <w:p w14:paraId="2660A767" w14:textId="77777777" w:rsidR="000E72D2" w:rsidRPr="000E72D2" w:rsidRDefault="000E72D2" w:rsidP="000E72D2">
      <w:pPr>
        <w:spacing w:after="0" w:line="240" w:lineRule="auto"/>
        <w:jc w:val="both"/>
        <w:rPr>
          <w:color w:val="auto"/>
          <w:szCs w:val="22"/>
          <w:lang w:val="en-GB"/>
        </w:rPr>
      </w:pPr>
    </w:p>
    <w:p w14:paraId="6502CF64" w14:textId="7C9B46D8" w:rsidR="000E72D2" w:rsidRPr="000E72D2" w:rsidRDefault="000E72D2" w:rsidP="000E72D2">
      <w:pPr>
        <w:spacing w:after="120" w:line="240" w:lineRule="auto"/>
        <w:jc w:val="both"/>
      </w:pPr>
      <w:r w:rsidRPr="006001DD">
        <w:rPr>
          <w:szCs w:val="22"/>
        </w:rPr>
        <w:t xml:space="preserve">The project is implemented following UNDP’s and IOM’s direct implementation modality whereby UNDP and IOM took on the role of Implementing Partner. UNDP and IOM have the technical and administrative capacity to assume the responsibility for mobilizing and </w:t>
      </w:r>
      <w:proofErr w:type="gramStart"/>
      <w:r w:rsidRPr="006001DD">
        <w:rPr>
          <w:szCs w:val="22"/>
        </w:rPr>
        <w:t>applying effectively</w:t>
      </w:r>
      <w:proofErr w:type="gramEnd"/>
      <w:r w:rsidRPr="006001DD">
        <w:rPr>
          <w:szCs w:val="22"/>
        </w:rPr>
        <w:t xml:space="preserve"> the required inputs in order to reach the expected outputs. Both agencies assumed overall management responsibility and accountability for implementation of their respective parts of the project.</w:t>
      </w:r>
      <w:r w:rsidRPr="000E72D2">
        <w:rPr>
          <w:sz w:val="23"/>
          <w:szCs w:val="23"/>
        </w:rPr>
        <w:t xml:space="preserve"> </w:t>
      </w:r>
      <w:r w:rsidRPr="000E72D2">
        <w:t xml:space="preserve">The project management team has built an effective management structure both considering the Project Board/steering committees as well as through interaction with direct stakeholders and beneficiaries in the atoll islands. Decision making is transparent with stakeholders feeling involved and project reporting is in place and on time. The project team itself is well coordinated and complementary in their skills and responsibilities as well as well connected with stakeholders and beneficiaries. The project team had been holding internal weekly </w:t>
      </w:r>
      <w:r w:rsidR="0072495C">
        <w:t xml:space="preserve">monitoring meetings </w:t>
      </w:r>
      <w:r w:rsidRPr="000E72D2">
        <w:t xml:space="preserve">and </w:t>
      </w:r>
      <w:r w:rsidR="0072495C">
        <w:t>bi-weekly and</w:t>
      </w:r>
      <w:r w:rsidR="0072495C" w:rsidRPr="000E72D2">
        <w:t xml:space="preserve"> </w:t>
      </w:r>
      <w:r w:rsidRPr="000E72D2">
        <w:t xml:space="preserve">monthly </w:t>
      </w:r>
      <w:r w:rsidR="0072495C">
        <w:t xml:space="preserve">oversight </w:t>
      </w:r>
      <w:r w:rsidRPr="000E72D2">
        <w:t>meetings to review the project progress and address the issues.</w:t>
      </w:r>
    </w:p>
    <w:p w14:paraId="37DB1947" w14:textId="763329DC" w:rsidR="000E72D2" w:rsidRPr="000E72D2" w:rsidRDefault="000E72D2" w:rsidP="000E72D2">
      <w:pPr>
        <w:spacing w:after="0" w:line="240" w:lineRule="auto"/>
        <w:jc w:val="both"/>
        <w:rPr>
          <w:sz w:val="23"/>
          <w:szCs w:val="23"/>
        </w:rPr>
      </w:pPr>
      <w:r w:rsidRPr="000E72D2">
        <w:t xml:space="preserve"> Project objectives are being implemented through implementing partners with the support of a technical assistance team of the project. Tasks have been well tackled so far and the partner institutions have gained experience through exposure and cooperation with the technical assistance team. While their skills and </w:t>
      </w:r>
      <w:r w:rsidRPr="000E72D2">
        <w:lastRenderedPageBreak/>
        <w:t>capacity in climate security has been enhanced</w:t>
      </w:r>
      <w:r w:rsidR="00C52696">
        <w:t>,</w:t>
      </w:r>
      <w:r w:rsidRPr="000E72D2">
        <w:t xml:space="preserve"> care should be taken to further involve them to assure continued exposure and, in that way, promoting sustainability of the achieved capacity improvement. </w:t>
      </w:r>
      <w:r w:rsidR="004120F2">
        <w:t>I</w:t>
      </w:r>
      <w:r w:rsidR="004120F2" w:rsidRPr="000E72D2">
        <w:t>nterviewe</w:t>
      </w:r>
      <w:r w:rsidR="004120F2">
        <w:t>es from</w:t>
      </w:r>
      <w:r w:rsidR="004120F2" w:rsidRPr="000E72D2">
        <w:t xml:space="preserve"> </w:t>
      </w:r>
      <w:r w:rsidRPr="000E72D2">
        <w:t>implementing partners have shown a good understanding of their tasks and confirmed good cooperation with the project team. The implementing partners are aware of the need for further exposure and consolidating capacity.</w:t>
      </w:r>
    </w:p>
    <w:p w14:paraId="6B658C7C" w14:textId="77777777" w:rsidR="000E72D2" w:rsidRPr="000E72D2" w:rsidRDefault="000E72D2" w:rsidP="000E72D2">
      <w:pPr>
        <w:spacing w:after="0" w:line="240" w:lineRule="auto"/>
        <w:jc w:val="both"/>
        <w:rPr>
          <w:sz w:val="23"/>
          <w:szCs w:val="23"/>
        </w:rPr>
      </w:pPr>
    </w:p>
    <w:p w14:paraId="31CB6D21" w14:textId="7C16DCF7" w:rsidR="000E72D2" w:rsidRPr="000E72D2" w:rsidRDefault="000E72D2" w:rsidP="000E72D2">
      <w:pPr>
        <w:autoSpaceDE w:val="0"/>
        <w:autoSpaceDN w:val="0"/>
        <w:adjustRightInd w:val="0"/>
        <w:spacing w:after="0" w:line="240" w:lineRule="auto"/>
        <w:jc w:val="both"/>
        <w:rPr>
          <w:color w:val="auto"/>
          <w:szCs w:val="22"/>
        </w:rPr>
      </w:pPr>
      <w:r w:rsidRPr="000E72D2">
        <w:rPr>
          <w:color w:val="auto"/>
          <w:sz w:val="24"/>
          <w:szCs w:val="22"/>
        </w:rPr>
        <w:t>T</w:t>
      </w:r>
      <w:r w:rsidRPr="000E72D2">
        <w:rPr>
          <w:color w:val="auto"/>
          <w:szCs w:val="22"/>
        </w:rPr>
        <w:t xml:space="preserve">he project established a Project Board (PB) as a steering and decision body planned to facilitate high-level commitment and ensure regular communication and exchange of information on strategic priorities with the partners. </w:t>
      </w:r>
      <w:r w:rsidRPr="000E72D2">
        <w:rPr>
          <w:color w:val="auto"/>
          <w:sz w:val="23"/>
          <w:szCs w:val="23"/>
        </w:rPr>
        <w:t xml:space="preserve">The first PB Meeting was held on 16 November 2021 and </w:t>
      </w:r>
      <w:r w:rsidR="00410782">
        <w:rPr>
          <w:color w:val="auto"/>
          <w:sz w:val="23"/>
          <w:szCs w:val="23"/>
        </w:rPr>
        <w:t>the second meeting</w:t>
      </w:r>
      <w:r w:rsidRPr="000E72D2">
        <w:rPr>
          <w:color w:val="auto"/>
          <w:sz w:val="23"/>
          <w:szCs w:val="23"/>
        </w:rPr>
        <w:t xml:space="preserve"> w</w:t>
      </w:r>
      <w:r w:rsidR="00410782">
        <w:rPr>
          <w:color w:val="auto"/>
          <w:sz w:val="23"/>
          <w:szCs w:val="23"/>
        </w:rPr>
        <w:t>as</w:t>
      </w:r>
      <w:r w:rsidRPr="000E72D2">
        <w:rPr>
          <w:color w:val="auto"/>
          <w:sz w:val="23"/>
          <w:szCs w:val="23"/>
        </w:rPr>
        <w:t xml:space="preserve"> held</w:t>
      </w:r>
      <w:r w:rsidR="00595419">
        <w:rPr>
          <w:color w:val="auto"/>
          <w:sz w:val="23"/>
          <w:szCs w:val="23"/>
        </w:rPr>
        <w:t xml:space="preserve"> on 26 May 2022</w:t>
      </w:r>
      <w:r w:rsidRPr="000E72D2">
        <w:rPr>
          <w:color w:val="auto"/>
          <w:sz w:val="23"/>
          <w:szCs w:val="23"/>
        </w:rPr>
        <w:t xml:space="preserve">. </w:t>
      </w:r>
      <w:r w:rsidRPr="000E72D2">
        <w:rPr>
          <w:color w:val="auto"/>
          <w:szCs w:val="22"/>
        </w:rPr>
        <w:t>PB remained involved in the implementation and the primary decision-making authority, responsible for the overall project's performance (e.g., reviewing and endorsing work plans, analysing implementation progress and annual reports, approving substantial changes). The PB included the UNRCO, Office, UNDP, IOM as executive; UN PBF, governments of Tuvalu, Kiribati and RMI, and PIFS.</w:t>
      </w:r>
    </w:p>
    <w:p w14:paraId="64265D08" w14:textId="10DC68EE" w:rsidR="000E72D2" w:rsidRDefault="000E72D2" w:rsidP="000E72D2">
      <w:pPr>
        <w:autoSpaceDE w:val="0"/>
        <w:autoSpaceDN w:val="0"/>
        <w:adjustRightInd w:val="0"/>
        <w:spacing w:after="0" w:line="240" w:lineRule="auto"/>
        <w:jc w:val="both"/>
        <w:rPr>
          <w:color w:val="auto"/>
          <w:sz w:val="23"/>
          <w:szCs w:val="23"/>
        </w:rPr>
      </w:pPr>
    </w:p>
    <w:p w14:paraId="72B2372B" w14:textId="41EE7518" w:rsidR="005911DF" w:rsidRPr="005911DF" w:rsidRDefault="005911DF" w:rsidP="000E72D2">
      <w:pPr>
        <w:autoSpaceDE w:val="0"/>
        <w:autoSpaceDN w:val="0"/>
        <w:adjustRightInd w:val="0"/>
        <w:spacing w:after="0" w:line="240" w:lineRule="auto"/>
        <w:jc w:val="both"/>
        <w:rPr>
          <w:b/>
          <w:bCs/>
          <w:color w:val="0000FF"/>
          <w:szCs w:val="22"/>
        </w:rPr>
      </w:pPr>
      <w:r w:rsidRPr="005911DF">
        <w:rPr>
          <w:b/>
          <w:bCs/>
          <w:color w:val="0000FF"/>
          <w:szCs w:val="22"/>
        </w:rPr>
        <w:t xml:space="preserve">Figure </w:t>
      </w:r>
      <w:r w:rsidR="00195B14">
        <w:rPr>
          <w:b/>
          <w:bCs/>
          <w:color w:val="0000FF"/>
          <w:szCs w:val="22"/>
        </w:rPr>
        <w:t>2</w:t>
      </w:r>
      <w:r w:rsidRPr="005911DF">
        <w:rPr>
          <w:b/>
          <w:bCs/>
          <w:color w:val="0000FF"/>
          <w:szCs w:val="22"/>
        </w:rPr>
        <w:t>: Project Organization</w:t>
      </w:r>
      <w:r w:rsidR="00FB34E6">
        <w:rPr>
          <w:b/>
          <w:bCs/>
          <w:color w:val="0000FF"/>
          <w:szCs w:val="22"/>
        </w:rPr>
        <w:t>al</w:t>
      </w:r>
      <w:r w:rsidRPr="005911DF">
        <w:rPr>
          <w:b/>
          <w:bCs/>
          <w:color w:val="0000FF"/>
          <w:szCs w:val="22"/>
        </w:rPr>
        <w:t xml:space="preserve"> Structure</w:t>
      </w:r>
    </w:p>
    <w:p w14:paraId="36764424" w14:textId="77777777" w:rsidR="005911DF" w:rsidRDefault="005911DF" w:rsidP="000E72D2">
      <w:pPr>
        <w:autoSpaceDE w:val="0"/>
        <w:autoSpaceDN w:val="0"/>
        <w:adjustRightInd w:val="0"/>
        <w:spacing w:after="0" w:line="240" w:lineRule="auto"/>
        <w:jc w:val="both"/>
        <w:rPr>
          <w:color w:val="auto"/>
          <w:sz w:val="23"/>
          <w:szCs w:val="23"/>
        </w:rPr>
      </w:pPr>
    </w:p>
    <w:p w14:paraId="7B09A929" w14:textId="4325D522" w:rsidR="005911DF" w:rsidRDefault="005911DF" w:rsidP="000E72D2">
      <w:pPr>
        <w:autoSpaceDE w:val="0"/>
        <w:autoSpaceDN w:val="0"/>
        <w:adjustRightInd w:val="0"/>
        <w:spacing w:after="0" w:line="240" w:lineRule="auto"/>
        <w:jc w:val="both"/>
        <w:rPr>
          <w:color w:val="auto"/>
          <w:sz w:val="23"/>
          <w:szCs w:val="23"/>
        </w:rPr>
      </w:pPr>
      <w:r w:rsidRPr="005911DF">
        <w:rPr>
          <w:noProof/>
          <w:color w:val="auto"/>
          <w:sz w:val="23"/>
          <w:szCs w:val="23"/>
        </w:rPr>
        <w:drawing>
          <wp:inline distT="0" distB="0" distL="0" distR="0" wp14:anchorId="7D3C8D04" wp14:editId="7772F543">
            <wp:extent cx="5943600" cy="34201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20110"/>
                    </a:xfrm>
                    <a:prstGeom prst="rect">
                      <a:avLst/>
                    </a:prstGeom>
                    <a:noFill/>
                    <a:ln>
                      <a:noFill/>
                    </a:ln>
                  </pic:spPr>
                </pic:pic>
              </a:graphicData>
            </a:graphic>
          </wp:inline>
        </w:drawing>
      </w:r>
    </w:p>
    <w:p w14:paraId="1B8A56A8" w14:textId="252B306B" w:rsidR="005911DF" w:rsidRDefault="005911DF" w:rsidP="000E72D2">
      <w:pPr>
        <w:autoSpaceDE w:val="0"/>
        <w:autoSpaceDN w:val="0"/>
        <w:adjustRightInd w:val="0"/>
        <w:spacing w:after="0" w:line="240" w:lineRule="auto"/>
        <w:jc w:val="both"/>
        <w:rPr>
          <w:color w:val="auto"/>
          <w:sz w:val="23"/>
          <w:szCs w:val="23"/>
        </w:rPr>
      </w:pPr>
    </w:p>
    <w:p w14:paraId="04ED33FE" w14:textId="1AF056D1" w:rsidR="005911DF" w:rsidRDefault="005911DF" w:rsidP="000E72D2">
      <w:pPr>
        <w:autoSpaceDE w:val="0"/>
        <w:autoSpaceDN w:val="0"/>
        <w:adjustRightInd w:val="0"/>
        <w:spacing w:after="0" w:line="240" w:lineRule="auto"/>
        <w:jc w:val="both"/>
        <w:rPr>
          <w:color w:val="auto"/>
          <w:sz w:val="23"/>
          <w:szCs w:val="23"/>
        </w:rPr>
      </w:pPr>
    </w:p>
    <w:p w14:paraId="2ECBF824" w14:textId="77777777" w:rsidR="000E72D2" w:rsidRPr="000E72D2" w:rsidRDefault="000E72D2" w:rsidP="000E72D2">
      <w:pPr>
        <w:rPr>
          <w:b/>
          <w:bCs/>
          <w:i/>
          <w:iCs/>
          <w:noProof/>
          <w:u w:val="single"/>
        </w:rPr>
      </w:pPr>
      <w:r w:rsidRPr="000E72D2">
        <w:rPr>
          <w:b/>
          <w:bCs/>
          <w:i/>
          <w:iCs/>
          <w:noProof/>
        </w:rPr>
        <w:t xml:space="preserve">3.2.4.  </w:t>
      </w:r>
      <w:r w:rsidRPr="000E72D2">
        <w:rPr>
          <w:b/>
          <w:bCs/>
          <w:i/>
          <w:iCs/>
          <w:noProof/>
          <w:u w:val="single"/>
        </w:rPr>
        <w:t>Monitoring and evaluation</w:t>
      </w:r>
    </w:p>
    <w:p w14:paraId="61FB36B2" w14:textId="77777777" w:rsidR="000E72D2" w:rsidRPr="000E72D2" w:rsidRDefault="000E72D2" w:rsidP="000E72D2">
      <w:pPr>
        <w:autoSpaceDE w:val="0"/>
        <w:autoSpaceDN w:val="0"/>
        <w:adjustRightInd w:val="0"/>
        <w:spacing w:after="0" w:line="240" w:lineRule="auto"/>
        <w:jc w:val="both"/>
      </w:pPr>
      <w:r w:rsidRPr="000E72D2">
        <w:t xml:space="preserve">Monitoring and evaluation (M&amp;E), an essential activity of the project cycle management is crucial for the smooth implementation of the project activities and to achieve the desired results. </w:t>
      </w:r>
      <w:bookmarkStart w:id="36" w:name="_Hlk121474730"/>
      <w:r w:rsidRPr="000E72D2">
        <w:rPr>
          <w:sz w:val="21"/>
          <w:szCs w:val="21"/>
        </w:rPr>
        <w:t>The evaluation finds M&amp;E</w:t>
      </w:r>
      <w:r w:rsidRPr="000E72D2">
        <w:rPr>
          <w:b/>
          <w:bCs/>
          <w:sz w:val="21"/>
          <w:szCs w:val="21"/>
        </w:rPr>
        <w:t xml:space="preserve"> </w:t>
      </w:r>
      <w:r w:rsidRPr="000E72D2">
        <w:rPr>
          <w:sz w:val="21"/>
          <w:szCs w:val="21"/>
        </w:rPr>
        <w:t>had dual focus, to assess progress towards the outputs and outcomes and monitor implementation of work plans (including sequencing of activities), achievement of outputs and assessing progress towards outcomes. The Results Framework was established as the main reference for monitoring.</w:t>
      </w:r>
      <w:bookmarkEnd w:id="36"/>
    </w:p>
    <w:p w14:paraId="7D6E3EA6" w14:textId="77777777" w:rsidR="000E72D2" w:rsidRPr="000E72D2" w:rsidRDefault="000E72D2" w:rsidP="000E72D2">
      <w:pPr>
        <w:autoSpaceDE w:val="0"/>
        <w:autoSpaceDN w:val="0"/>
        <w:adjustRightInd w:val="0"/>
        <w:spacing w:after="0" w:line="240" w:lineRule="auto"/>
        <w:jc w:val="both"/>
      </w:pPr>
    </w:p>
    <w:p w14:paraId="09666D67" w14:textId="0BF858F1" w:rsidR="000E72D2" w:rsidRPr="000E72D2" w:rsidRDefault="000E72D2" w:rsidP="000E72D2">
      <w:pPr>
        <w:autoSpaceDE w:val="0"/>
        <w:autoSpaceDN w:val="0"/>
        <w:adjustRightInd w:val="0"/>
        <w:spacing w:after="0" w:line="240" w:lineRule="auto"/>
        <w:jc w:val="both"/>
        <w:rPr>
          <w:rFonts w:ascii="TimesNewRomanPSMT" w:eastAsiaTheme="minorEastAsia" w:hAnsi="TimesNewRomanPSMT" w:cs="TimesNewRomanPSMT"/>
          <w:szCs w:val="22"/>
        </w:rPr>
      </w:pPr>
      <w:r w:rsidRPr="000E72D2">
        <w:rPr>
          <w:rFonts w:ascii="TimesNewRoman" w:hAnsi="TimesNewRoman" w:cs="TimesNewRoman"/>
          <w:sz w:val="21"/>
          <w:szCs w:val="21"/>
        </w:rPr>
        <w:t xml:space="preserve">An M&amp;E plan was put in place at the time of the design of the project. </w:t>
      </w:r>
      <w:r w:rsidRPr="000E72D2">
        <w:t xml:space="preserve">Overall, M&amp;E mechanism for the project prepared during the project design and then regularly updated during implementation, was efficient and effective. </w:t>
      </w:r>
      <w:r w:rsidRPr="000E72D2">
        <w:rPr>
          <w:rFonts w:ascii="TimesNewRomanPSMT" w:eastAsiaTheme="minorEastAsia" w:hAnsi="TimesNewRomanPSMT" w:cs="TimesNewRomanPSMT"/>
          <w:szCs w:val="22"/>
          <w:lang w:val="en-US"/>
        </w:rPr>
        <w:t xml:space="preserve">While monitoring missions to </w:t>
      </w:r>
      <w:r w:rsidR="009E42AA">
        <w:rPr>
          <w:rFonts w:ascii="TimesNewRomanPSMT" w:eastAsiaTheme="minorEastAsia" w:hAnsi="TimesNewRomanPSMT" w:cs="TimesNewRomanPSMT"/>
          <w:szCs w:val="22"/>
          <w:lang w:val="en-US"/>
        </w:rPr>
        <w:t>RMI and Tuvalu</w:t>
      </w:r>
      <w:r w:rsidRPr="000E72D2">
        <w:rPr>
          <w:rFonts w:ascii="TimesNewRomanPSMT" w:eastAsiaTheme="minorEastAsia" w:hAnsi="TimesNewRomanPSMT" w:cs="TimesNewRomanPSMT"/>
          <w:szCs w:val="22"/>
          <w:lang w:val="en-US"/>
        </w:rPr>
        <w:t xml:space="preserve"> have not materialized due to COVID-19 restrictions and prolonged border closures, t</w:t>
      </w:r>
      <w:r w:rsidRPr="000E72D2">
        <w:rPr>
          <w:rFonts w:ascii="TimesNewRomanPSMT" w:eastAsiaTheme="minorEastAsia" w:hAnsi="TimesNewRomanPSMT" w:cs="TimesNewRomanPSMT"/>
          <w:szCs w:val="22"/>
        </w:rPr>
        <w:t xml:space="preserve">he project </w:t>
      </w:r>
      <w:r w:rsidRPr="000E72D2">
        <w:rPr>
          <w:rFonts w:ascii="TimesNewRomanPSMT" w:eastAsiaTheme="minorEastAsia" w:hAnsi="TimesNewRomanPSMT" w:cs="TimesNewRomanPSMT"/>
          <w:szCs w:val="22"/>
          <w:lang w:val="en-US"/>
        </w:rPr>
        <w:t>was</w:t>
      </w:r>
      <w:r w:rsidRPr="000E72D2">
        <w:rPr>
          <w:rFonts w:ascii="TimesNewRomanPSMT" w:eastAsiaTheme="minorEastAsia" w:hAnsi="TimesNewRomanPSMT" w:cs="TimesNewRomanPSMT"/>
          <w:szCs w:val="22"/>
        </w:rPr>
        <w:t xml:space="preserve"> able to </w:t>
      </w:r>
      <w:r w:rsidR="00E01449">
        <w:rPr>
          <w:rFonts w:ascii="TimesNewRomanPSMT" w:eastAsiaTheme="minorEastAsia" w:hAnsi="TimesNewRomanPSMT" w:cs="TimesNewRomanPSMT"/>
          <w:szCs w:val="22"/>
        </w:rPr>
        <w:t xml:space="preserve">conduct a monitoring visit in August 2022 and </w:t>
      </w:r>
      <w:r w:rsidRPr="000E72D2">
        <w:rPr>
          <w:rFonts w:ascii="TimesNewRomanPSMT" w:eastAsiaTheme="minorEastAsia" w:hAnsi="TimesNewRomanPSMT" w:cs="TimesNewRomanPSMT"/>
          <w:szCs w:val="22"/>
        </w:rPr>
        <w:t xml:space="preserve">continue </w:t>
      </w:r>
      <w:r w:rsidRPr="000E72D2">
        <w:rPr>
          <w:rFonts w:ascii="TimesNewRomanPSMT" w:eastAsiaTheme="minorEastAsia" w:hAnsi="TimesNewRomanPSMT" w:cs="TimesNewRomanPSMT"/>
          <w:szCs w:val="22"/>
        </w:rPr>
        <w:lastRenderedPageBreak/>
        <w:t>virtually through national</w:t>
      </w:r>
      <w:r w:rsidRPr="000E72D2">
        <w:rPr>
          <w:rFonts w:ascii="TimesNewRomanPSMT" w:eastAsiaTheme="minorEastAsia" w:hAnsi="TimesNewRomanPSMT" w:cs="TimesNewRomanPSMT"/>
          <w:szCs w:val="22"/>
          <w:lang w:val="en-US"/>
        </w:rPr>
        <w:t xml:space="preserve"> </w:t>
      </w:r>
      <w:r w:rsidRPr="000E72D2">
        <w:rPr>
          <w:rFonts w:ascii="TimesNewRomanPSMT" w:eastAsiaTheme="minorEastAsia" w:hAnsi="TimesNewRomanPSMT" w:cs="TimesNewRomanPSMT"/>
          <w:szCs w:val="22"/>
        </w:rPr>
        <w:t xml:space="preserve">engagement and consultation with the continuing support of Governments </w:t>
      </w:r>
      <w:r w:rsidRPr="000E72D2">
        <w:rPr>
          <w:rFonts w:ascii="TimesNewRomanPSMT" w:eastAsiaTheme="minorEastAsia" w:hAnsi="TimesNewRomanPSMT" w:cs="TimesNewRomanPSMT"/>
          <w:szCs w:val="22"/>
          <w:lang w:val="en-US"/>
        </w:rPr>
        <w:t xml:space="preserve">of Kiribati, </w:t>
      </w:r>
      <w:r w:rsidRPr="000E72D2">
        <w:rPr>
          <w:rFonts w:ascii="TimesNewRomanPSMT" w:eastAsiaTheme="minorEastAsia" w:hAnsi="TimesNewRomanPSMT" w:cs="TimesNewRomanPSMT"/>
          <w:szCs w:val="22"/>
        </w:rPr>
        <w:t xml:space="preserve">RMI </w:t>
      </w:r>
      <w:r w:rsidRPr="000E72D2">
        <w:rPr>
          <w:rFonts w:ascii="TimesNewRomanPSMT" w:eastAsiaTheme="minorEastAsia" w:hAnsi="TimesNewRomanPSMT" w:cs="TimesNewRomanPSMT"/>
          <w:szCs w:val="22"/>
          <w:lang w:val="en-US"/>
        </w:rPr>
        <w:t xml:space="preserve">and </w:t>
      </w:r>
      <w:r w:rsidRPr="000E72D2">
        <w:rPr>
          <w:rFonts w:ascii="TimesNewRomanPSMT" w:eastAsiaTheme="minorEastAsia" w:hAnsi="TimesNewRomanPSMT" w:cs="TimesNewRomanPSMT"/>
          <w:szCs w:val="22"/>
        </w:rPr>
        <w:t>Tuvalu. P</w:t>
      </w:r>
      <w:proofErr w:type="spellStart"/>
      <w:r w:rsidRPr="000E72D2">
        <w:rPr>
          <w:lang w:val="en-US"/>
        </w:rPr>
        <w:t>roject</w:t>
      </w:r>
      <w:proofErr w:type="spellEnd"/>
      <w:r w:rsidRPr="000E72D2">
        <w:rPr>
          <w:lang w:val="en-US"/>
        </w:rPr>
        <w:t xml:space="preserve"> was monitored and updated reports were </w:t>
      </w:r>
      <w:r w:rsidR="00E01449">
        <w:rPr>
          <w:lang w:val="en-US"/>
        </w:rPr>
        <w:t>submitted</w:t>
      </w:r>
      <w:r w:rsidR="00E01449" w:rsidRPr="000E72D2">
        <w:rPr>
          <w:lang w:val="en-US"/>
        </w:rPr>
        <w:t xml:space="preserve"> </w:t>
      </w:r>
      <w:r w:rsidRPr="000E72D2">
        <w:rPr>
          <w:lang w:val="en-US"/>
        </w:rPr>
        <w:t>every 6 months to the PB. Activity-based workplan was monitored every week and discussed weekly. Weekly review meetings at the project level and monthly oversight reviews were held based on annual workplan</w:t>
      </w:r>
      <w:r w:rsidR="00E01449">
        <w:rPr>
          <w:lang w:val="en-US"/>
        </w:rPr>
        <w:t>s</w:t>
      </w:r>
      <w:r w:rsidRPr="000E72D2">
        <w:rPr>
          <w:lang w:val="en-US"/>
        </w:rPr>
        <w:t xml:space="preserve"> and </w:t>
      </w:r>
      <w:r w:rsidR="008555E0">
        <w:rPr>
          <w:lang w:val="en-US"/>
        </w:rPr>
        <w:t>a</w:t>
      </w:r>
      <w:r w:rsidR="008555E0" w:rsidRPr="000E72D2">
        <w:rPr>
          <w:lang w:val="en-US"/>
        </w:rPr>
        <w:t xml:space="preserve">ctivity </w:t>
      </w:r>
      <w:r w:rsidR="008555E0">
        <w:rPr>
          <w:lang w:val="en-US"/>
        </w:rPr>
        <w:t>m</w:t>
      </w:r>
      <w:r w:rsidR="008555E0" w:rsidRPr="000E72D2">
        <w:rPr>
          <w:lang w:val="en-US"/>
        </w:rPr>
        <w:t xml:space="preserve">onitoring </w:t>
      </w:r>
      <w:r w:rsidR="008555E0">
        <w:rPr>
          <w:lang w:val="en-US"/>
        </w:rPr>
        <w:t>p</w:t>
      </w:r>
      <w:r w:rsidR="008555E0" w:rsidRPr="000E72D2">
        <w:rPr>
          <w:lang w:val="en-US"/>
        </w:rPr>
        <w:t>lan</w:t>
      </w:r>
      <w:r w:rsidR="008555E0">
        <w:rPr>
          <w:lang w:val="en-US"/>
        </w:rPr>
        <w:t>s</w:t>
      </w:r>
      <w:r w:rsidRPr="000E72D2">
        <w:rPr>
          <w:lang w:val="en-US"/>
        </w:rPr>
        <w:t>.</w:t>
      </w:r>
    </w:p>
    <w:p w14:paraId="397FCF13" w14:textId="77777777" w:rsidR="000E72D2" w:rsidRPr="000E72D2" w:rsidRDefault="000E72D2" w:rsidP="000E72D2">
      <w:pPr>
        <w:autoSpaceDE w:val="0"/>
        <w:autoSpaceDN w:val="0"/>
        <w:adjustRightInd w:val="0"/>
        <w:spacing w:after="0" w:line="240" w:lineRule="auto"/>
        <w:jc w:val="both"/>
        <w:rPr>
          <w:rFonts w:ascii="TimesNewRomanPSMT" w:eastAsiaTheme="minorEastAsia" w:hAnsi="TimesNewRomanPSMT" w:cs="TimesNewRomanPSMT"/>
          <w:szCs w:val="22"/>
        </w:rPr>
      </w:pPr>
    </w:p>
    <w:p w14:paraId="7737F0C1" w14:textId="250A84CD" w:rsidR="000E72D2" w:rsidRPr="000E72D2" w:rsidRDefault="000E72D2" w:rsidP="000E72D2">
      <w:pPr>
        <w:autoSpaceDE w:val="0"/>
        <w:autoSpaceDN w:val="0"/>
        <w:adjustRightInd w:val="0"/>
        <w:spacing w:after="0" w:line="240" w:lineRule="auto"/>
        <w:jc w:val="both"/>
        <w:rPr>
          <w:rFonts w:ascii="TimesNewRomanPSMT" w:eastAsiaTheme="minorEastAsia" w:hAnsi="TimesNewRomanPSMT" w:cs="TimesNewRomanPSMT"/>
          <w:b/>
          <w:bCs/>
          <w:szCs w:val="22"/>
        </w:rPr>
      </w:pPr>
      <w:r w:rsidRPr="000E72D2">
        <w:rPr>
          <w:rFonts w:ascii="TimesNewRomanPSMT" w:eastAsiaTheme="minorEastAsia" w:hAnsi="TimesNewRomanPSMT" w:cs="TimesNewRomanPSMT"/>
          <w:szCs w:val="22"/>
        </w:rPr>
        <w:t>An effective</w:t>
      </w:r>
      <w:r w:rsidRPr="000E72D2">
        <w:rPr>
          <w:rFonts w:ascii="TimesNewRomanPSMT" w:eastAsiaTheme="minorEastAsia" w:hAnsi="TimesNewRomanPSMT" w:cs="TimesNewRomanPSMT"/>
          <w:szCs w:val="22"/>
          <w:lang w:val="en-US"/>
        </w:rPr>
        <w:t xml:space="preserve"> coordination and support from the </w:t>
      </w:r>
      <w:r w:rsidRPr="000E72D2">
        <w:rPr>
          <w:rFonts w:ascii="TimesNewRomanPSMT" w:eastAsiaTheme="minorEastAsia" w:hAnsi="TimesNewRomanPSMT" w:cs="TimesNewRomanPSMT"/>
          <w:szCs w:val="22"/>
        </w:rPr>
        <w:t>One UN approach through UNDP, IOM, and UN Resident Coordinator</w:t>
      </w:r>
      <w:r w:rsidRPr="000E72D2">
        <w:rPr>
          <w:rFonts w:ascii="TimesNewRomanPSMT" w:eastAsiaTheme="minorEastAsia" w:hAnsi="TimesNewRomanPSMT" w:cs="TimesNewRomanPSMT"/>
          <w:szCs w:val="22"/>
          <w:lang w:val="en-US"/>
        </w:rPr>
        <w:t xml:space="preserve"> </w:t>
      </w:r>
      <w:r w:rsidRPr="000E72D2">
        <w:rPr>
          <w:rFonts w:ascii="TimesNewRomanPSMT" w:eastAsiaTheme="minorEastAsia" w:hAnsi="TimesNewRomanPSMT" w:cs="TimesNewRomanPSMT"/>
          <w:szCs w:val="22"/>
        </w:rPr>
        <w:t xml:space="preserve">Offices team enabled much progress to be achieved. </w:t>
      </w:r>
      <w:r w:rsidRPr="000E72D2">
        <w:rPr>
          <w:szCs w:val="22"/>
        </w:rPr>
        <w:t xml:space="preserve">The regional project management team organized weekly calls and exchanges with the government counterparts to discuss progress and implementation bottlenecks. The regional project management team </w:t>
      </w:r>
      <w:r w:rsidR="00537F03">
        <w:rPr>
          <w:szCs w:val="22"/>
        </w:rPr>
        <w:t>used both</w:t>
      </w:r>
      <w:r w:rsidRPr="000E72D2">
        <w:rPr>
          <w:szCs w:val="22"/>
        </w:rPr>
        <w:t xml:space="preserve"> TEAMS </w:t>
      </w:r>
      <w:r w:rsidR="00537F03">
        <w:rPr>
          <w:szCs w:val="22"/>
        </w:rPr>
        <w:t>and Zoom for</w:t>
      </w:r>
      <w:r w:rsidR="00537F03" w:rsidRPr="000E72D2">
        <w:rPr>
          <w:szCs w:val="22"/>
        </w:rPr>
        <w:t xml:space="preserve"> </w:t>
      </w:r>
      <w:r w:rsidR="00537F03">
        <w:rPr>
          <w:szCs w:val="22"/>
        </w:rPr>
        <w:t>communications</w:t>
      </w:r>
      <w:r w:rsidRPr="000E72D2">
        <w:rPr>
          <w:szCs w:val="22"/>
        </w:rPr>
        <w:t>.</w:t>
      </w:r>
    </w:p>
    <w:p w14:paraId="381C08AF" w14:textId="77777777" w:rsidR="000E72D2" w:rsidRPr="000E72D2" w:rsidRDefault="000E72D2" w:rsidP="000E72D2">
      <w:pPr>
        <w:autoSpaceDE w:val="0"/>
        <w:autoSpaceDN w:val="0"/>
        <w:adjustRightInd w:val="0"/>
        <w:spacing w:after="0" w:line="240" w:lineRule="auto"/>
        <w:jc w:val="both"/>
        <w:rPr>
          <w:rFonts w:ascii="TimesNewRomanPSMT" w:eastAsiaTheme="minorEastAsia" w:hAnsi="TimesNewRomanPSMT" w:cs="TimesNewRomanPSMT"/>
          <w:szCs w:val="22"/>
        </w:rPr>
      </w:pPr>
    </w:p>
    <w:p w14:paraId="2686030F" w14:textId="53713B77" w:rsidR="000E72D2" w:rsidRPr="000E72D2" w:rsidRDefault="000E72D2" w:rsidP="000E72D2">
      <w:pPr>
        <w:spacing w:after="0" w:line="240" w:lineRule="auto"/>
        <w:jc w:val="both"/>
        <w:rPr>
          <w:rFonts w:eastAsia="Calibri"/>
          <w:lang w:val="en-US"/>
        </w:rPr>
      </w:pPr>
      <w:r w:rsidRPr="000E72D2">
        <w:rPr>
          <w:rFonts w:eastAsia="Calibri"/>
          <w:lang w:val="en-US"/>
        </w:rPr>
        <w:t xml:space="preserve">All meetings were minuted with outcomes and disseminated to all participants. Field visits by the </w:t>
      </w:r>
      <w:r w:rsidR="00537F03">
        <w:rPr>
          <w:rFonts w:eastAsia="Calibri"/>
          <w:lang w:val="en-US"/>
        </w:rPr>
        <w:t>Deputy Country Managers</w:t>
      </w:r>
      <w:r w:rsidR="00537F03" w:rsidRPr="000E72D2">
        <w:rPr>
          <w:rFonts w:eastAsia="Calibri"/>
          <w:lang w:val="en-US"/>
        </w:rPr>
        <w:t xml:space="preserve"> </w:t>
      </w:r>
      <w:r w:rsidRPr="000E72D2">
        <w:rPr>
          <w:rFonts w:eastAsia="Calibri"/>
          <w:lang w:val="en-US"/>
        </w:rPr>
        <w:t xml:space="preserve">were conducted as required and reported </w:t>
      </w:r>
      <w:r w:rsidR="00537F03">
        <w:rPr>
          <w:rFonts w:eastAsia="Calibri"/>
          <w:lang w:val="en-US"/>
        </w:rPr>
        <w:t>in</w:t>
      </w:r>
      <w:r w:rsidRPr="000E72D2">
        <w:rPr>
          <w:rFonts w:eastAsia="Calibri"/>
          <w:lang w:val="en-US"/>
        </w:rPr>
        <w:t xml:space="preserve"> the </w:t>
      </w:r>
      <w:r w:rsidR="00537F03">
        <w:rPr>
          <w:rFonts w:eastAsia="Calibri"/>
          <w:lang w:val="en-US"/>
        </w:rPr>
        <w:t>M&amp;E</w:t>
      </w:r>
      <w:r w:rsidR="00537F03" w:rsidRPr="000E72D2">
        <w:rPr>
          <w:rFonts w:eastAsia="Calibri"/>
          <w:lang w:val="en-US"/>
        </w:rPr>
        <w:t xml:space="preserve"> </w:t>
      </w:r>
      <w:r w:rsidRPr="000E72D2">
        <w:rPr>
          <w:rFonts w:eastAsia="Calibri"/>
          <w:lang w:val="en-US"/>
        </w:rPr>
        <w:t xml:space="preserve">framework. </w:t>
      </w:r>
    </w:p>
    <w:p w14:paraId="7E3015FC" w14:textId="5BE43A2E" w:rsidR="000E72D2" w:rsidRDefault="000E72D2" w:rsidP="000E72D2">
      <w:pPr>
        <w:autoSpaceDE w:val="0"/>
        <w:autoSpaceDN w:val="0"/>
        <w:adjustRightInd w:val="0"/>
        <w:spacing w:after="0" w:line="240" w:lineRule="auto"/>
        <w:jc w:val="both"/>
      </w:pPr>
    </w:p>
    <w:p w14:paraId="602DC078" w14:textId="528A8182" w:rsidR="000E72D2" w:rsidRPr="000E72D2" w:rsidRDefault="000E72D2" w:rsidP="000E72D2">
      <w:pPr>
        <w:rPr>
          <w:b/>
          <w:color w:val="C00000"/>
          <w:sz w:val="24"/>
          <w:szCs w:val="18"/>
        </w:rPr>
      </w:pPr>
      <w:r w:rsidRPr="000E72D2">
        <w:rPr>
          <w:b/>
          <w:color w:val="C00000"/>
          <w:sz w:val="24"/>
          <w:szCs w:val="18"/>
        </w:rPr>
        <w:t xml:space="preserve">3.3. </w:t>
      </w:r>
      <w:r w:rsidR="00B51769">
        <w:rPr>
          <w:b/>
          <w:color w:val="C00000"/>
          <w:sz w:val="24"/>
          <w:szCs w:val="18"/>
        </w:rPr>
        <w:t>Project</w:t>
      </w:r>
      <w:r w:rsidR="00333D55">
        <w:rPr>
          <w:b/>
          <w:color w:val="C00000"/>
          <w:sz w:val="24"/>
          <w:szCs w:val="18"/>
        </w:rPr>
        <w:t xml:space="preserve"> </w:t>
      </w:r>
      <w:r w:rsidRPr="000E72D2">
        <w:rPr>
          <w:b/>
          <w:color w:val="C00000"/>
          <w:sz w:val="24"/>
          <w:szCs w:val="18"/>
        </w:rPr>
        <w:t>Effectiveness</w:t>
      </w:r>
    </w:p>
    <w:p w14:paraId="563DB427" w14:textId="77777777" w:rsidR="000E72D2" w:rsidRPr="000E72D2" w:rsidRDefault="000E72D2" w:rsidP="000E72D2">
      <w:pPr>
        <w:rPr>
          <w:b/>
          <w:i/>
          <w:highlight w:val="yellow"/>
        </w:rPr>
      </w:pPr>
      <w:r w:rsidRPr="000E72D2">
        <w:rPr>
          <w:noProof/>
          <w:highlight w:val="yellow"/>
        </w:rPr>
        <mc:AlternateContent>
          <mc:Choice Requires="wps">
            <w:drawing>
              <wp:inline distT="0" distB="0" distL="0" distR="0" wp14:anchorId="13030207" wp14:editId="117202C7">
                <wp:extent cx="5897245" cy="749935"/>
                <wp:effectExtent l="0" t="0" r="27305" b="1206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749935"/>
                        </a:xfrm>
                        <a:prstGeom prst="rect">
                          <a:avLst/>
                        </a:prstGeom>
                        <a:blipFill>
                          <a:blip r:embed="rId17"/>
                          <a:tile tx="0" ty="0" sx="100000" sy="100000" flip="none" algn="tl"/>
                        </a:blipFill>
                        <a:ln w="6350">
                          <a:solidFill>
                            <a:srgbClr val="0000CC"/>
                          </a:solidFill>
                          <a:miter lim="800000"/>
                          <a:headEnd/>
                          <a:tailEnd/>
                        </a:ln>
                      </wps:spPr>
                      <wps:txbx>
                        <w:txbxContent>
                          <w:p w14:paraId="5710DB1C" w14:textId="77777777" w:rsidR="000E72D2" w:rsidRPr="002E1384" w:rsidRDefault="000E72D2" w:rsidP="000E72D2">
                            <w:pPr>
                              <w:autoSpaceDE w:val="0"/>
                              <w:autoSpaceDN w:val="0"/>
                              <w:adjustRightInd w:val="0"/>
                              <w:jc w:val="both"/>
                              <w:rPr>
                                <w:color w:val="0000CC"/>
                                <w:sz w:val="20"/>
                                <w:szCs w:val="18"/>
                                <w:lang w:eastAsia="en-CA"/>
                              </w:rPr>
                            </w:pPr>
                            <w:r w:rsidRPr="002E1384">
                              <w:rPr>
                                <w:b/>
                                <w:color w:val="0000CC"/>
                                <w:sz w:val="20"/>
                                <w:szCs w:val="18"/>
                                <w:lang w:eastAsia="en-CA"/>
                              </w:rPr>
                              <w:t xml:space="preserve">Effectiveness </w:t>
                            </w:r>
                            <w:r w:rsidRPr="002E1384">
                              <w:rPr>
                                <w:color w:val="0000CC"/>
                                <w:sz w:val="20"/>
                                <w:szCs w:val="18"/>
                              </w:rPr>
                              <w:t xml:space="preserve">is a measure of the extent to which </w:t>
                            </w:r>
                            <w:r w:rsidRPr="003F2F91">
                              <w:rPr>
                                <w:color w:val="0000CC"/>
                                <w:sz w:val="20"/>
                                <w:szCs w:val="18"/>
                              </w:rPr>
                              <w:t>the</w:t>
                            </w:r>
                            <w:r w:rsidRPr="002E1384">
                              <w:rPr>
                                <w:color w:val="0000CC"/>
                                <w:sz w:val="20"/>
                                <w:szCs w:val="18"/>
                              </w:rPr>
                              <w:t xml:space="preserve"> initiative’s intended results (outputs or outcomes) have been achieved or the extent to which progress toward outputs or outcomes has been achieved.</w:t>
                            </w:r>
                          </w:p>
                          <w:p w14:paraId="3CB29F82" w14:textId="77777777" w:rsidR="000E72D2" w:rsidRPr="002E1384" w:rsidRDefault="000E72D2" w:rsidP="000E72D2">
                            <w:pPr>
                              <w:autoSpaceDE w:val="0"/>
                              <w:autoSpaceDN w:val="0"/>
                              <w:adjustRightInd w:val="0"/>
                              <w:jc w:val="both"/>
                              <w:rPr>
                                <w:i/>
                                <w:color w:val="0000CC"/>
                                <w:sz w:val="20"/>
                                <w:szCs w:val="18"/>
                                <w:lang w:eastAsia="en-CA"/>
                              </w:rPr>
                            </w:pPr>
                            <w:r w:rsidRPr="002E1384">
                              <w:rPr>
                                <w:i/>
                                <w:color w:val="0000CC"/>
                                <w:sz w:val="20"/>
                                <w:szCs w:val="18"/>
                              </w:rPr>
                              <w:t>Handbook on Planning, Monitoring and Evaluation for Development Results, UNDP, 2009</w:t>
                            </w:r>
                          </w:p>
                          <w:p w14:paraId="2B9E0C01" w14:textId="77777777" w:rsidR="000E72D2" w:rsidRPr="00DB12DD" w:rsidRDefault="000E72D2" w:rsidP="000E72D2">
                            <w:pPr>
                              <w:pStyle w:val="ListParagraph"/>
                              <w:ind w:left="0"/>
                              <w:jc w:val="both"/>
                              <w:rPr>
                                <w:i/>
                                <w:iCs/>
                                <w:color w:val="0000CC"/>
                              </w:rPr>
                            </w:pPr>
                          </w:p>
                        </w:txbxContent>
                      </wps:txbx>
                      <wps:bodyPr rot="0" vert="horz" wrap="square" lIns="91440" tIns="45720" rIns="91440" bIns="45720" anchor="ctr" anchorCtr="0" upright="1">
                        <a:noAutofit/>
                      </wps:bodyPr>
                    </wps:wsp>
                  </a:graphicData>
                </a:graphic>
              </wp:inline>
            </w:drawing>
          </mc:Choice>
          <mc:Fallback>
            <w:pict>
              <v:shape w14:anchorId="13030207" id="Text Box 27" o:spid="_x0000_s1028" type="#_x0000_t202" style="width:464.35pt;height:59.0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" strokecolor="#00c" strokeweight=".5pt">
                <v:fill r:id="rId18" o:title="" recolor="t" rotate="t" type="tile"/>
                <v:textbox>
                  <w:txbxContent>
                    <w:p w14:paraId="5710DB1C" w14:textId="77777777" w:rsidR="000E72D2" w:rsidRPr="002E1384" w:rsidRDefault="000E72D2" w:rsidP="000E72D2">
                      <w:pPr>
                        <w:autoSpaceDE w:val="0"/>
                        <w:autoSpaceDN w:val="0"/>
                        <w:adjustRightInd w:val="0"/>
                        <w:jc w:val="both"/>
                        <w:rPr>
                          <w:color w:val="0000CC"/>
                          <w:sz w:val="20"/>
                          <w:szCs w:val="18"/>
                          <w:lang w:eastAsia="en-CA"/>
                        </w:rPr>
                      </w:pPr>
                      <w:r w:rsidRPr="002E1384">
                        <w:rPr>
                          <w:b/>
                          <w:color w:val="0000CC"/>
                          <w:sz w:val="20"/>
                          <w:szCs w:val="18"/>
                          <w:lang w:eastAsia="en-CA"/>
                        </w:rPr>
                        <w:t xml:space="preserve">Effectiveness </w:t>
                      </w:r>
                      <w:r w:rsidRPr="002E1384">
                        <w:rPr>
                          <w:color w:val="0000CC"/>
                          <w:sz w:val="20"/>
                          <w:szCs w:val="18"/>
                        </w:rPr>
                        <w:t xml:space="preserve">is a measure of the extent to which </w:t>
                      </w:r>
                      <w:r w:rsidRPr="003F2F91">
                        <w:rPr>
                          <w:color w:val="0000CC"/>
                          <w:sz w:val="20"/>
                          <w:szCs w:val="18"/>
                        </w:rPr>
                        <w:t>the</w:t>
                      </w:r>
                      <w:r w:rsidRPr="002E1384">
                        <w:rPr>
                          <w:color w:val="0000CC"/>
                          <w:sz w:val="20"/>
                          <w:szCs w:val="18"/>
                        </w:rPr>
                        <w:t xml:space="preserve"> initiative’s intended results (outputs or outcomes) have been achieved or the extent to which progress toward outputs or outcomes has been achieved.</w:t>
                      </w:r>
                    </w:p>
                    <w:p w14:paraId="3CB29F82" w14:textId="77777777" w:rsidR="000E72D2" w:rsidRPr="002E1384" w:rsidRDefault="000E72D2" w:rsidP="000E72D2">
                      <w:pPr>
                        <w:autoSpaceDE w:val="0"/>
                        <w:autoSpaceDN w:val="0"/>
                        <w:adjustRightInd w:val="0"/>
                        <w:jc w:val="both"/>
                        <w:rPr>
                          <w:i/>
                          <w:color w:val="0000CC"/>
                          <w:sz w:val="20"/>
                          <w:szCs w:val="18"/>
                          <w:lang w:eastAsia="en-CA"/>
                        </w:rPr>
                      </w:pPr>
                      <w:r w:rsidRPr="002E1384">
                        <w:rPr>
                          <w:i/>
                          <w:color w:val="0000CC"/>
                          <w:sz w:val="20"/>
                          <w:szCs w:val="18"/>
                        </w:rPr>
                        <w:t>Handbook on Planning, Monitoring and Evaluation for Development Results, UNDP, 2009</w:t>
                      </w:r>
                    </w:p>
                    <w:p w14:paraId="2B9E0C01" w14:textId="77777777" w:rsidR="000E72D2" w:rsidRPr="00DB12DD" w:rsidRDefault="000E72D2" w:rsidP="000E72D2">
                      <w:pPr>
                        <w:pStyle w:val="ListParagraph"/>
                        <w:ind w:left="0"/>
                        <w:jc w:val="both"/>
                        <w:rPr>
                          <w:i/>
                          <w:iCs/>
                          <w:color w:val="0000CC"/>
                        </w:rPr>
                      </w:pPr>
                    </w:p>
                  </w:txbxContent>
                </v:textbox>
                <w10:anchorlock/>
              </v:shape>
            </w:pict>
          </mc:Fallback>
        </mc:AlternateContent>
      </w:r>
    </w:p>
    <w:p w14:paraId="18351FFA" w14:textId="77777777" w:rsidR="000E72D2" w:rsidRPr="000E72D2" w:rsidRDefault="000E72D2" w:rsidP="000E72D2">
      <w:pPr>
        <w:spacing w:after="0" w:line="240" w:lineRule="auto"/>
        <w:jc w:val="both"/>
        <w:rPr>
          <w:highlight w:val="yellow"/>
        </w:rPr>
      </w:pPr>
    </w:p>
    <w:p w14:paraId="49186B33" w14:textId="18AA256D" w:rsidR="000E72D2" w:rsidRPr="000E72D2" w:rsidRDefault="000E72D2" w:rsidP="000E72D2">
      <w:pPr>
        <w:spacing w:after="0" w:line="240" w:lineRule="auto"/>
        <w:jc w:val="both"/>
        <w:rPr>
          <w:szCs w:val="22"/>
          <w:highlight w:val="yellow"/>
        </w:rPr>
      </w:pPr>
      <w:r w:rsidRPr="000E72D2">
        <w:rPr>
          <w:szCs w:val="22"/>
        </w:rPr>
        <w:t>The evaluation analysed relationship</w:t>
      </w:r>
      <w:r w:rsidR="009449C4">
        <w:rPr>
          <w:szCs w:val="22"/>
        </w:rPr>
        <w:t>s</w:t>
      </w:r>
      <w:r w:rsidRPr="000E72D2">
        <w:rPr>
          <w:szCs w:val="22"/>
        </w:rPr>
        <w:t xml:space="preserve"> between the achieved results under the project outputs and its outcomes, reflecting on the extent to which the attainment of project’s outputs contributed to progress under outcomes and outputs. The in-depth analysis of the CSP’s effectiveness has been based on its aggregated progress and monitoring reports and updates, the work plans, and other prepared analytical reports and documents. The interviews with stakeholders served to validate findings.</w:t>
      </w:r>
    </w:p>
    <w:p w14:paraId="48D551E7" w14:textId="77777777" w:rsidR="000E72D2" w:rsidRPr="000E72D2" w:rsidRDefault="000E72D2" w:rsidP="000E72D2">
      <w:pPr>
        <w:spacing w:after="0" w:line="240" w:lineRule="auto"/>
        <w:jc w:val="both"/>
        <w:rPr>
          <w:szCs w:val="22"/>
        </w:rPr>
      </w:pPr>
    </w:p>
    <w:p w14:paraId="47F6996F" w14:textId="6613AFF2" w:rsidR="00BE4B19" w:rsidRPr="00BE4B19" w:rsidRDefault="000E72D2" w:rsidP="00BE4B19">
      <w:pPr>
        <w:pStyle w:val="ListParagraph"/>
        <w:spacing w:after="0" w:line="240" w:lineRule="auto"/>
        <w:ind w:left="0"/>
        <w:contextualSpacing w:val="0"/>
        <w:jc w:val="both"/>
        <w:rPr>
          <w:szCs w:val="22"/>
        </w:rPr>
      </w:pPr>
      <w:r w:rsidRPr="000E72D2">
        <w:rPr>
          <w:szCs w:val="22"/>
        </w:rPr>
        <w:t xml:space="preserve">At the outset, the project encountered delays due to global COVID-19 pandemic that resulted in lockdowns and restrictions on physical movements. The recruitment of key staff also was delayed due to pandemic and complex procedure of recruitment. These factors caused the suspension of project’s field activities for 8 months in 2020. However, the </w:t>
      </w:r>
      <w:r w:rsidRPr="000E72D2">
        <w:rPr>
          <w:rFonts w:ascii="TimesNewRomanPSMT" w:eastAsiaTheme="minorEastAsia" w:hAnsi="TimesNewRomanPSMT" w:cs="TimesNewRomanPSMT"/>
          <w:szCs w:val="22"/>
        </w:rPr>
        <w:t xml:space="preserve">project </w:t>
      </w:r>
      <w:r w:rsidRPr="000E72D2">
        <w:rPr>
          <w:rFonts w:ascii="TimesNewRomanPSMT" w:eastAsiaTheme="minorEastAsia" w:hAnsi="TimesNewRomanPSMT" w:cs="TimesNewRomanPSMT"/>
          <w:szCs w:val="22"/>
          <w:lang w:val="en-US"/>
        </w:rPr>
        <w:t>was</w:t>
      </w:r>
      <w:r w:rsidRPr="000E72D2">
        <w:rPr>
          <w:rFonts w:ascii="TimesNewRomanPSMT" w:eastAsiaTheme="minorEastAsia" w:hAnsi="TimesNewRomanPSMT" w:cs="TimesNewRomanPSMT"/>
          <w:szCs w:val="22"/>
        </w:rPr>
        <w:t xml:space="preserve"> able to continue monitoring virtually through national</w:t>
      </w:r>
      <w:r w:rsidRPr="000E72D2">
        <w:rPr>
          <w:rFonts w:ascii="TimesNewRomanPSMT" w:eastAsiaTheme="minorEastAsia" w:hAnsi="TimesNewRomanPSMT" w:cs="TimesNewRomanPSMT"/>
          <w:szCs w:val="22"/>
          <w:lang w:val="en-US"/>
        </w:rPr>
        <w:t xml:space="preserve"> </w:t>
      </w:r>
      <w:r w:rsidRPr="000E72D2">
        <w:rPr>
          <w:rFonts w:ascii="TimesNewRomanPSMT" w:eastAsiaTheme="minorEastAsia" w:hAnsi="TimesNewRomanPSMT" w:cs="TimesNewRomanPSMT"/>
          <w:szCs w:val="22"/>
        </w:rPr>
        <w:t xml:space="preserve">engagement and consultation with the continuing support of Governments </w:t>
      </w:r>
      <w:r w:rsidRPr="000E72D2">
        <w:rPr>
          <w:rFonts w:ascii="TimesNewRomanPSMT" w:eastAsiaTheme="minorEastAsia" w:hAnsi="TimesNewRomanPSMT" w:cs="TimesNewRomanPSMT"/>
          <w:szCs w:val="22"/>
          <w:lang w:val="en-US"/>
        </w:rPr>
        <w:t xml:space="preserve">of Kiribati, </w:t>
      </w:r>
      <w:r w:rsidRPr="000E72D2">
        <w:rPr>
          <w:rFonts w:ascii="TimesNewRomanPSMT" w:eastAsiaTheme="minorEastAsia" w:hAnsi="TimesNewRomanPSMT" w:cs="TimesNewRomanPSMT"/>
          <w:szCs w:val="22"/>
        </w:rPr>
        <w:t xml:space="preserve">RMI </w:t>
      </w:r>
      <w:r w:rsidRPr="000E72D2">
        <w:rPr>
          <w:rFonts w:ascii="TimesNewRomanPSMT" w:eastAsiaTheme="minorEastAsia" w:hAnsi="TimesNewRomanPSMT" w:cs="TimesNewRomanPSMT"/>
          <w:szCs w:val="22"/>
          <w:lang w:val="en-US"/>
        </w:rPr>
        <w:t xml:space="preserve">and </w:t>
      </w:r>
      <w:r w:rsidRPr="000E72D2">
        <w:rPr>
          <w:rFonts w:ascii="TimesNewRomanPSMT" w:eastAsiaTheme="minorEastAsia" w:hAnsi="TimesNewRomanPSMT" w:cs="TimesNewRomanPSMT"/>
          <w:szCs w:val="22"/>
        </w:rPr>
        <w:t xml:space="preserve">Tuvalu. An effective </w:t>
      </w:r>
      <w:r w:rsidRPr="000E72D2">
        <w:rPr>
          <w:rFonts w:ascii="TimesNewRomanPSMT" w:eastAsiaTheme="minorEastAsia" w:hAnsi="TimesNewRomanPSMT" w:cs="TimesNewRomanPSMT"/>
          <w:szCs w:val="22"/>
          <w:lang w:val="en-US"/>
        </w:rPr>
        <w:t xml:space="preserve">coordination and support from the </w:t>
      </w:r>
      <w:r w:rsidRPr="000E72D2">
        <w:rPr>
          <w:rFonts w:ascii="TimesNewRomanPSMT" w:eastAsiaTheme="minorEastAsia" w:hAnsi="TimesNewRomanPSMT" w:cs="TimesNewRomanPSMT"/>
          <w:szCs w:val="22"/>
        </w:rPr>
        <w:t>One UN approach through UNDP, IOM, and UN Resident Coordinator</w:t>
      </w:r>
      <w:r w:rsidRPr="000E72D2">
        <w:rPr>
          <w:rFonts w:ascii="TimesNewRomanPSMT" w:eastAsiaTheme="minorEastAsia" w:hAnsi="TimesNewRomanPSMT" w:cs="TimesNewRomanPSMT"/>
          <w:szCs w:val="22"/>
          <w:lang w:val="en-US"/>
        </w:rPr>
        <w:t xml:space="preserve"> </w:t>
      </w:r>
      <w:r w:rsidRPr="000E72D2">
        <w:rPr>
          <w:rFonts w:ascii="TimesNewRomanPSMT" w:eastAsiaTheme="minorEastAsia" w:hAnsi="TimesNewRomanPSMT" w:cs="TimesNewRomanPSMT"/>
          <w:szCs w:val="22"/>
        </w:rPr>
        <w:t>Office’s team enabled the project to make progress.</w:t>
      </w:r>
      <w:r w:rsidRPr="000E72D2">
        <w:rPr>
          <w:szCs w:val="22"/>
        </w:rPr>
        <w:t xml:space="preserve"> </w:t>
      </w:r>
      <w:r w:rsidR="00BE4B19">
        <w:rPr>
          <w:szCs w:val="22"/>
        </w:rPr>
        <w:t>Further</w:t>
      </w:r>
      <w:r w:rsidR="00BE4B19" w:rsidRPr="00BE4B19">
        <w:rPr>
          <w:szCs w:val="22"/>
        </w:rPr>
        <w:t>, it was noted that Kiribati had not signed the project No Cost Extension (NCE) document, hence all activities stalled until the NCE was signed. It was probably a political issue, which is still being followed up with high-level officials in the Office of the President.</w:t>
      </w:r>
    </w:p>
    <w:p w14:paraId="3AB3E49C" w14:textId="5A6918BB" w:rsidR="000E72D2" w:rsidRPr="000E72D2" w:rsidRDefault="000E72D2" w:rsidP="000E72D2">
      <w:pPr>
        <w:spacing w:after="0" w:line="240" w:lineRule="auto"/>
        <w:jc w:val="both"/>
        <w:rPr>
          <w:szCs w:val="22"/>
        </w:rPr>
      </w:pPr>
    </w:p>
    <w:p w14:paraId="57278F69" w14:textId="7B47A8E9" w:rsidR="000E72D2" w:rsidRPr="000E72D2" w:rsidRDefault="000E72D2" w:rsidP="000E72D2">
      <w:pPr>
        <w:spacing w:after="0" w:line="240" w:lineRule="auto"/>
        <w:jc w:val="both"/>
        <w:rPr>
          <w:szCs w:val="22"/>
        </w:rPr>
      </w:pPr>
      <w:r w:rsidRPr="000E72D2">
        <w:rPr>
          <w:szCs w:val="22"/>
        </w:rPr>
        <w:t>To enable the project to cover the loss of time due to COVID-19 and achieve its targets through implementation of all activities, the project was granted a 6 month no-cost extension (NEC) to 16</w:t>
      </w:r>
      <w:r w:rsidRPr="000E72D2">
        <w:rPr>
          <w:szCs w:val="22"/>
          <w:vertAlign w:val="superscript"/>
        </w:rPr>
        <w:t>th</w:t>
      </w:r>
      <w:r w:rsidRPr="000E72D2">
        <w:rPr>
          <w:szCs w:val="22"/>
        </w:rPr>
        <w:t xml:space="preserve"> January 2023 from 1</w:t>
      </w:r>
      <w:r w:rsidRPr="000E72D2">
        <w:rPr>
          <w:szCs w:val="22"/>
          <w:vertAlign w:val="superscript"/>
        </w:rPr>
        <w:t>st</w:t>
      </w:r>
      <w:r w:rsidRPr="000E72D2">
        <w:rPr>
          <w:szCs w:val="22"/>
        </w:rPr>
        <w:t xml:space="preserve"> </w:t>
      </w:r>
      <w:r w:rsidR="00290F0A" w:rsidRPr="000E72D2">
        <w:rPr>
          <w:szCs w:val="22"/>
        </w:rPr>
        <w:t>Ju</w:t>
      </w:r>
      <w:r w:rsidR="00290F0A">
        <w:rPr>
          <w:szCs w:val="22"/>
        </w:rPr>
        <w:t>ly</w:t>
      </w:r>
      <w:r w:rsidR="00290F0A" w:rsidRPr="000E72D2">
        <w:rPr>
          <w:szCs w:val="22"/>
        </w:rPr>
        <w:t xml:space="preserve"> </w:t>
      </w:r>
      <w:r w:rsidRPr="000E72D2">
        <w:rPr>
          <w:szCs w:val="22"/>
        </w:rPr>
        <w:t xml:space="preserve">2022. </w:t>
      </w:r>
    </w:p>
    <w:p w14:paraId="23B5A2FC" w14:textId="77777777" w:rsidR="000E72D2" w:rsidRPr="000E72D2" w:rsidRDefault="000E72D2" w:rsidP="000E72D2">
      <w:pPr>
        <w:spacing w:after="0" w:line="240" w:lineRule="auto"/>
        <w:jc w:val="both"/>
        <w:rPr>
          <w:szCs w:val="22"/>
        </w:rPr>
      </w:pPr>
    </w:p>
    <w:p w14:paraId="0A3A7059" w14:textId="0727FEFD" w:rsidR="000E72D2" w:rsidRPr="000E72D2" w:rsidRDefault="000E72D2" w:rsidP="000E72D2">
      <w:pPr>
        <w:spacing w:after="0" w:line="240" w:lineRule="auto"/>
        <w:jc w:val="both"/>
        <w:rPr>
          <w:color w:val="0000FF"/>
          <w:szCs w:val="22"/>
        </w:rPr>
      </w:pPr>
      <w:bookmarkStart w:id="37" w:name="_Hlk121476087"/>
      <w:r w:rsidRPr="000E72D2">
        <w:rPr>
          <w:szCs w:val="22"/>
        </w:rPr>
        <w:t>Overall, as of 31</w:t>
      </w:r>
      <w:r w:rsidRPr="000E72D2">
        <w:rPr>
          <w:szCs w:val="22"/>
          <w:vertAlign w:val="superscript"/>
        </w:rPr>
        <w:t>st</w:t>
      </w:r>
      <w:r w:rsidRPr="000E72D2">
        <w:rPr>
          <w:szCs w:val="22"/>
        </w:rPr>
        <w:t xml:space="preserve"> August 2022, the project could not complete all its interventions and achieve its targets. As revealed in the table below, of the total 42 activities, most (27 to 29</w:t>
      </w:r>
      <w:r w:rsidR="007944F6">
        <w:rPr>
          <w:szCs w:val="22"/>
        </w:rPr>
        <w:t xml:space="preserve"> i.e., 64%</w:t>
      </w:r>
      <w:r w:rsidRPr="000E72D2">
        <w:rPr>
          <w:szCs w:val="22"/>
        </w:rPr>
        <w:t xml:space="preserve">) of them were still ongoing. </w:t>
      </w:r>
      <w:r w:rsidR="007944F6">
        <w:rPr>
          <w:szCs w:val="22"/>
        </w:rPr>
        <w:t xml:space="preserve">Only 12 (29%) </w:t>
      </w:r>
      <w:r w:rsidRPr="000E72D2">
        <w:rPr>
          <w:szCs w:val="22"/>
        </w:rPr>
        <w:t xml:space="preserve">activities were completed </w:t>
      </w:r>
      <w:bookmarkEnd w:id="37"/>
      <w:r w:rsidRPr="000E72D2">
        <w:rPr>
          <w:szCs w:val="22"/>
        </w:rPr>
        <w:t xml:space="preserve">in each country while 2 were not started at all at the time of evaluation. Eleven (11) activities were planned for NCE period (July 2022 – January 2023). The detail is given in </w:t>
      </w:r>
      <w:r w:rsidRPr="000E72D2">
        <w:rPr>
          <w:color w:val="0000FF"/>
          <w:szCs w:val="22"/>
        </w:rPr>
        <w:t xml:space="preserve">Annex </w:t>
      </w:r>
      <w:r w:rsidR="00472C5D">
        <w:rPr>
          <w:color w:val="0000FF"/>
          <w:szCs w:val="22"/>
        </w:rPr>
        <w:t>6</w:t>
      </w:r>
      <w:r w:rsidRPr="000E72D2">
        <w:rPr>
          <w:color w:val="0000FF"/>
          <w:szCs w:val="22"/>
        </w:rPr>
        <w:t>.</w:t>
      </w:r>
    </w:p>
    <w:p w14:paraId="2F8EEF8D" w14:textId="77777777" w:rsidR="00AF307B" w:rsidRDefault="00AF307B" w:rsidP="000E72D2">
      <w:pPr>
        <w:rPr>
          <w:b/>
          <w:iCs/>
          <w:color w:val="0000FF"/>
          <w:szCs w:val="22"/>
        </w:rPr>
      </w:pPr>
    </w:p>
    <w:p w14:paraId="39B5C81F" w14:textId="77777777" w:rsidR="00AF307B" w:rsidRDefault="00AF307B" w:rsidP="000E72D2">
      <w:pPr>
        <w:rPr>
          <w:b/>
          <w:iCs/>
          <w:color w:val="0000FF"/>
          <w:szCs w:val="22"/>
        </w:rPr>
      </w:pPr>
    </w:p>
    <w:p w14:paraId="0BE27EE3" w14:textId="36A381C2" w:rsidR="000E72D2" w:rsidRPr="000E72D2" w:rsidRDefault="000E72D2" w:rsidP="000E72D2">
      <w:pPr>
        <w:rPr>
          <w:b/>
          <w:iCs/>
          <w:color w:val="0000FF"/>
          <w:szCs w:val="22"/>
        </w:rPr>
      </w:pPr>
      <w:r w:rsidRPr="000E72D2">
        <w:rPr>
          <w:b/>
          <w:iCs/>
          <w:color w:val="0000FF"/>
          <w:szCs w:val="22"/>
        </w:rPr>
        <w:lastRenderedPageBreak/>
        <w:t xml:space="preserve">Table </w:t>
      </w:r>
      <w:r w:rsidR="00333D55">
        <w:rPr>
          <w:b/>
          <w:iCs/>
          <w:color w:val="0000FF"/>
          <w:szCs w:val="22"/>
        </w:rPr>
        <w:t>4</w:t>
      </w:r>
      <w:r w:rsidRPr="000E72D2">
        <w:rPr>
          <w:b/>
          <w:iCs/>
          <w:color w:val="0000FF"/>
          <w:szCs w:val="22"/>
        </w:rPr>
        <w:t>: Progress on activities (as of 31 August 2022)</w:t>
      </w:r>
    </w:p>
    <w:tbl>
      <w:tblPr>
        <w:tblStyle w:val="TableGrid1"/>
        <w:tblW w:w="0" w:type="auto"/>
        <w:tblLook w:val="04A0" w:firstRow="1" w:lastRow="0" w:firstColumn="1" w:lastColumn="0" w:noHBand="0" w:noVBand="1"/>
      </w:tblPr>
      <w:tblGrid>
        <w:gridCol w:w="1558"/>
        <w:gridCol w:w="1558"/>
        <w:gridCol w:w="1558"/>
        <w:gridCol w:w="1558"/>
        <w:gridCol w:w="1559"/>
        <w:gridCol w:w="1559"/>
      </w:tblGrid>
      <w:tr w:rsidR="000E72D2" w:rsidRPr="000E72D2" w14:paraId="6DBA63AF" w14:textId="77777777" w:rsidTr="00FD47B8">
        <w:tc>
          <w:tcPr>
            <w:tcW w:w="1558" w:type="dxa"/>
            <w:shd w:val="clear" w:color="auto" w:fill="FFD966" w:themeFill="accent4" w:themeFillTint="99"/>
            <w:vAlign w:val="center"/>
          </w:tcPr>
          <w:p w14:paraId="0B2A758D" w14:textId="77777777" w:rsidR="000E72D2" w:rsidRPr="000E72D2" w:rsidRDefault="000E72D2" w:rsidP="000E72D2">
            <w:pPr>
              <w:jc w:val="center"/>
              <w:rPr>
                <w:b/>
                <w:iCs/>
                <w:color w:val="0000FF"/>
                <w:szCs w:val="22"/>
              </w:rPr>
            </w:pPr>
            <w:r w:rsidRPr="000E72D2">
              <w:rPr>
                <w:b/>
                <w:iCs/>
                <w:color w:val="0000FF"/>
                <w:szCs w:val="22"/>
              </w:rPr>
              <w:t>Country</w:t>
            </w:r>
          </w:p>
        </w:tc>
        <w:tc>
          <w:tcPr>
            <w:tcW w:w="1558" w:type="dxa"/>
            <w:shd w:val="clear" w:color="auto" w:fill="FFD966" w:themeFill="accent4" w:themeFillTint="99"/>
            <w:vAlign w:val="center"/>
          </w:tcPr>
          <w:p w14:paraId="76EC66B4" w14:textId="77777777" w:rsidR="000E72D2" w:rsidRPr="000E72D2" w:rsidRDefault="000E72D2" w:rsidP="000E72D2">
            <w:pPr>
              <w:jc w:val="center"/>
              <w:rPr>
                <w:b/>
                <w:iCs/>
                <w:color w:val="0000FF"/>
                <w:szCs w:val="22"/>
              </w:rPr>
            </w:pPr>
            <w:r w:rsidRPr="000E72D2">
              <w:rPr>
                <w:b/>
                <w:iCs/>
                <w:color w:val="0000FF"/>
                <w:szCs w:val="22"/>
              </w:rPr>
              <w:t xml:space="preserve"># </w:t>
            </w:r>
            <w:proofErr w:type="gramStart"/>
            <w:r w:rsidRPr="000E72D2">
              <w:rPr>
                <w:b/>
                <w:iCs/>
                <w:color w:val="0000FF"/>
                <w:szCs w:val="22"/>
              </w:rPr>
              <w:t>of</w:t>
            </w:r>
            <w:proofErr w:type="gramEnd"/>
            <w:r w:rsidRPr="000E72D2">
              <w:rPr>
                <w:b/>
                <w:iCs/>
                <w:color w:val="0000FF"/>
                <w:szCs w:val="22"/>
              </w:rPr>
              <w:t xml:space="preserve"> Activities completed</w:t>
            </w:r>
          </w:p>
        </w:tc>
        <w:tc>
          <w:tcPr>
            <w:tcW w:w="1558" w:type="dxa"/>
            <w:shd w:val="clear" w:color="auto" w:fill="FFD966" w:themeFill="accent4" w:themeFillTint="99"/>
            <w:vAlign w:val="center"/>
          </w:tcPr>
          <w:p w14:paraId="662D0857" w14:textId="77777777" w:rsidR="000E72D2" w:rsidRPr="000E72D2" w:rsidRDefault="000E72D2" w:rsidP="000E72D2">
            <w:pPr>
              <w:jc w:val="center"/>
              <w:rPr>
                <w:b/>
                <w:iCs/>
                <w:color w:val="0000FF"/>
                <w:szCs w:val="22"/>
              </w:rPr>
            </w:pPr>
            <w:r w:rsidRPr="000E72D2">
              <w:rPr>
                <w:b/>
                <w:iCs/>
                <w:color w:val="0000FF"/>
                <w:szCs w:val="22"/>
              </w:rPr>
              <w:t xml:space="preserve"># </w:t>
            </w:r>
            <w:proofErr w:type="gramStart"/>
            <w:r w:rsidRPr="000E72D2">
              <w:rPr>
                <w:b/>
                <w:iCs/>
                <w:color w:val="0000FF"/>
                <w:szCs w:val="22"/>
              </w:rPr>
              <w:t>of</w:t>
            </w:r>
            <w:proofErr w:type="gramEnd"/>
            <w:r w:rsidRPr="000E72D2">
              <w:rPr>
                <w:b/>
                <w:iCs/>
                <w:color w:val="0000FF"/>
                <w:szCs w:val="22"/>
              </w:rPr>
              <w:t xml:space="preserve"> Activities ongoing</w:t>
            </w:r>
          </w:p>
        </w:tc>
        <w:tc>
          <w:tcPr>
            <w:tcW w:w="1558" w:type="dxa"/>
            <w:shd w:val="clear" w:color="auto" w:fill="FFD966" w:themeFill="accent4" w:themeFillTint="99"/>
            <w:vAlign w:val="center"/>
          </w:tcPr>
          <w:p w14:paraId="68A5E2AC" w14:textId="77777777" w:rsidR="000E72D2" w:rsidRPr="000E72D2" w:rsidRDefault="000E72D2" w:rsidP="000E72D2">
            <w:pPr>
              <w:jc w:val="center"/>
              <w:rPr>
                <w:b/>
                <w:iCs/>
                <w:color w:val="0000FF"/>
                <w:szCs w:val="22"/>
              </w:rPr>
            </w:pPr>
            <w:r w:rsidRPr="000E72D2">
              <w:rPr>
                <w:b/>
                <w:iCs/>
                <w:color w:val="0000FF"/>
                <w:szCs w:val="22"/>
              </w:rPr>
              <w:t xml:space="preserve"># </w:t>
            </w:r>
            <w:proofErr w:type="gramStart"/>
            <w:r w:rsidRPr="000E72D2">
              <w:rPr>
                <w:b/>
                <w:iCs/>
                <w:color w:val="0000FF"/>
                <w:szCs w:val="22"/>
              </w:rPr>
              <w:t>of</w:t>
            </w:r>
            <w:proofErr w:type="gramEnd"/>
            <w:r w:rsidRPr="000E72D2">
              <w:rPr>
                <w:b/>
                <w:iCs/>
                <w:color w:val="0000FF"/>
                <w:szCs w:val="22"/>
              </w:rPr>
              <w:t xml:space="preserve"> Activities initiated</w:t>
            </w:r>
          </w:p>
        </w:tc>
        <w:tc>
          <w:tcPr>
            <w:tcW w:w="1559" w:type="dxa"/>
            <w:shd w:val="clear" w:color="auto" w:fill="FFD966" w:themeFill="accent4" w:themeFillTint="99"/>
            <w:vAlign w:val="center"/>
          </w:tcPr>
          <w:p w14:paraId="3EF5BDFF" w14:textId="77777777" w:rsidR="000E72D2" w:rsidRPr="000E72D2" w:rsidRDefault="000E72D2" w:rsidP="000E72D2">
            <w:pPr>
              <w:jc w:val="center"/>
              <w:rPr>
                <w:b/>
                <w:iCs/>
                <w:color w:val="0000FF"/>
                <w:szCs w:val="22"/>
              </w:rPr>
            </w:pPr>
            <w:r w:rsidRPr="000E72D2">
              <w:rPr>
                <w:b/>
                <w:iCs/>
                <w:color w:val="0000FF"/>
                <w:szCs w:val="22"/>
              </w:rPr>
              <w:t xml:space="preserve"># </w:t>
            </w:r>
            <w:proofErr w:type="gramStart"/>
            <w:r w:rsidRPr="000E72D2">
              <w:rPr>
                <w:b/>
                <w:iCs/>
                <w:color w:val="0000FF"/>
                <w:szCs w:val="22"/>
              </w:rPr>
              <w:t>of</w:t>
            </w:r>
            <w:proofErr w:type="gramEnd"/>
            <w:r w:rsidRPr="000E72D2">
              <w:rPr>
                <w:b/>
                <w:iCs/>
                <w:color w:val="0000FF"/>
                <w:szCs w:val="22"/>
              </w:rPr>
              <w:t xml:space="preserve"> Activities not started</w:t>
            </w:r>
          </w:p>
        </w:tc>
        <w:tc>
          <w:tcPr>
            <w:tcW w:w="1559" w:type="dxa"/>
            <w:shd w:val="clear" w:color="auto" w:fill="FFD966" w:themeFill="accent4" w:themeFillTint="99"/>
            <w:vAlign w:val="center"/>
          </w:tcPr>
          <w:p w14:paraId="7486AD7C" w14:textId="77777777" w:rsidR="000E72D2" w:rsidRPr="000E72D2" w:rsidRDefault="000E72D2" w:rsidP="000E72D2">
            <w:pPr>
              <w:jc w:val="center"/>
              <w:rPr>
                <w:b/>
                <w:iCs/>
                <w:color w:val="0000FF"/>
                <w:szCs w:val="22"/>
              </w:rPr>
            </w:pPr>
            <w:r w:rsidRPr="000E72D2">
              <w:rPr>
                <w:b/>
                <w:iCs/>
                <w:color w:val="0000FF"/>
                <w:szCs w:val="22"/>
              </w:rPr>
              <w:t>Total Activities</w:t>
            </w:r>
          </w:p>
        </w:tc>
      </w:tr>
      <w:tr w:rsidR="000E72D2" w:rsidRPr="000E72D2" w14:paraId="292E7DB7" w14:textId="77777777" w:rsidTr="00FD47B8">
        <w:tc>
          <w:tcPr>
            <w:tcW w:w="1558" w:type="dxa"/>
          </w:tcPr>
          <w:p w14:paraId="228F114F" w14:textId="77777777" w:rsidR="000E72D2" w:rsidRPr="000E72D2" w:rsidRDefault="000E72D2" w:rsidP="000E72D2">
            <w:pPr>
              <w:rPr>
                <w:bCs/>
                <w:iCs/>
                <w:szCs w:val="22"/>
              </w:rPr>
            </w:pPr>
            <w:r w:rsidRPr="000E72D2">
              <w:rPr>
                <w:bCs/>
                <w:iCs/>
                <w:szCs w:val="22"/>
              </w:rPr>
              <w:t>Tuvalu</w:t>
            </w:r>
          </w:p>
        </w:tc>
        <w:tc>
          <w:tcPr>
            <w:tcW w:w="1558" w:type="dxa"/>
            <w:vAlign w:val="center"/>
          </w:tcPr>
          <w:p w14:paraId="6597CA5B" w14:textId="77777777" w:rsidR="000E72D2" w:rsidRPr="000E72D2" w:rsidRDefault="000E72D2" w:rsidP="000E72D2">
            <w:pPr>
              <w:jc w:val="center"/>
              <w:rPr>
                <w:bCs/>
                <w:iCs/>
                <w:szCs w:val="22"/>
              </w:rPr>
            </w:pPr>
            <w:r w:rsidRPr="000E72D2">
              <w:rPr>
                <w:bCs/>
                <w:iCs/>
                <w:szCs w:val="22"/>
              </w:rPr>
              <w:t>12</w:t>
            </w:r>
          </w:p>
        </w:tc>
        <w:tc>
          <w:tcPr>
            <w:tcW w:w="1558" w:type="dxa"/>
            <w:vAlign w:val="center"/>
          </w:tcPr>
          <w:p w14:paraId="0B3AE9EA" w14:textId="77777777" w:rsidR="000E72D2" w:rsidRPr="000E72D2" w:rsidRDefault="000E72D2" w:rsidP="000E72D2">
            <w:pPr>
              <w:jc w:val="center"/>
              <w:rPr>
                <w:bCs/>
                <w:iCs/>
                <w:szCs w:val="22"/>
              </w:rPr>
            </w:pPr>
            <w:r w:rsidRPr="000E72D2">
              <w:rPr>
                <w:bCs/>
                <w:iCs/>
                <w:szCs w:val="22"/>
              </w:rPr>
              <w:t>27</w:t>
            </w:r>
          </w:p>
        </w:tc>
        <w:tc>
          <w:tcPr>
            <w:tcW w:w="1558" w:type="dxa"/>
            <w:vAlign w:val="center"/>
          </w:tcPr>
          <w:p w14:paraId="6E2C7C37" w14:textId="77777777" w:rsidR="000E72D2" w:rsidRPr="000E72D2" w:rsidRDefault="000E72D2" w:rsidP="000E72D2">
            <w:pPr>
              <w:jc w:val="center"/>
              <w:rPr>
                <w:bCs/>
                <w:iCs/>
                <w:szCs w:val="22"/>
              </w:rPr>
            </w:pPr>
            <w:r w:rsidRPr="000E72D2">
              <w:rPr>
                <w:bCs/>
                <w:iCs/>
                <w:szCs w:val="22"/>
              </w:rPr>
              <w:t>1</w:t>
            </w:r>
          </w:p>
        </w:tc>
        <w:tc>
          <w:tcPr>
            <w:tcW w:w="1559" w:type="dxa"/>
            <w:vAlign w:val="center"/>
          </w:tcPr>
          <w:p w14:paraId="3BA62B63" w14:textId="77777777" w:rsidR="000E72D2" w:rsidRPr="000E72D2" w:rsidRDefault="000E72D2" w:rsidP="000E72D2">
            <w:pPr>
              <w:jc w:val="center"/>
              <w:rPr>
                <w:bCs/>
                <w:iCs/>
                <w:szCs w:val="22"/>
              </w:rPr>
            </w:pPr>
            <w:r w:rsidRPr="000E72D2">
              <w:rPr>
                <w:bCs/>
                <w:iCs/>
                <w:szCs w:val="22"/>
              </w:rPr>
              <w:t>2</w:t>
            </w:r>
          </w:p>
        </w:tc>
        <w:tc>
          <w:tcPr>
            <w:tcW w:w="1559" w:type="dxa"/>
            <w:vAlign w:val="center"/>
          </w:tcPr>
          <w:p w14:paraId="70DB53E5" w14:textId="77777777" w:rsidR="000E72D2" w:rsidRPr="000E72D2" w:rsidRDefault="000E72D2" w:rsidP="000E72D2">
            <w:pPr>
              <w:jc w:val="center"/>
              <w:rPr>
                <w:bCs/>
                <w:iCs/>
                <w:szCs w:val="22"/>
              </w:rPr>
            </w:pPr>
            <w:r w:rsidRPr="000E72D2">
              <w:rPr>
                <w:bCs/>
                <w:iCs/>
                <w:szCs w:val="22"/>
              </w:rPr>
              <w:t>42</w:t>
            </w:r>
          </w:p>
        </w:tc>
      </w:tr>
      <w:tr w:rsidR="000E72D2" w:rsidRPr="000E72D2" w14:paraId="462B5D47" w14:textId="77777777" w:rsidTr="00FD47B8">
        <w:tc>
          <w:tcPr>
            <w:tcW w:w="1558" w:type="dxa"/>
          </w:tcPr>
          <w:p w14:paraId="7799A354" w14:textId="77777777" w:rsidR="000E72D2" w:rsidRPr="000E72D2" w:rsidRDefault="000E72D2" w:rsidP="000E72D2">
            <w:pPr>
              <w:rPr>
                <w:bCs/>
                <w:iCs/>
                <w:szCs w:val="22"/>
              </w:rPr>
            </w:pPr>
            <w:r w:rsidRPr="000E72D2">
              <w:rPr>
                <w:bCs/>
                <w:iCs/>
                <w:szCs w:val="22"/>
              </w:rPr>
              <w:t>Kiribati</w:t>
            </w:r>
          </w:p>
        </w:tc>
        <w:tc>
          <w:tcPr>
            <w:tcW w:w="1558" w:type="dxa"/>
            <w:vAlign w:val="center"/>
          </w:tcPr>
          <w:p w14:paraId="5C1BC327" w14:textId="77777777" w:rsidR="000E72D2" w:rsidRPr="000E72D2" w:rsidRDefault="000E72D2" w:rsidP="000E72D2">
            <w:pPr>
              <w:jc w:val="center"/>
              <w:rPr>
                <w:bCs/>
                <w:iCs/>
                <w:szCs w:val="22"/>
              </w:rPr>
            </w:pPr>
            <w:r w:rsidRPr="000E72D2">
              <w:rPr>
                <w:bCs/>
                <w:iCs/>
                <w:szCs w:val="22"/>
              </w:rPr>
              <w:t>12</w:t>
            </w:r>
          </w:p>
        </w:tc>
        <w:tc>
          <w:tcPr>
            <w:tcW w:w="1558" w:type="dxa"/>
            <w:vAlign w:val="center"/>
          </w:tcPr>
          <w:p w14:paraId="301A8FE7" w14:textId="77777777" w:rsidR="000E72D2" w:rsidRPr="000E72D2" w:rsidRDefault="000E72D2" w:rsidP="000E72D2">
            <w:pPr>
              <w:jc w:val="center"/>
              <w:rPr>
                <w:bCs/>
                <w:iCs/>
                <w:szCs w:val="22"/>
              </w:rPr>
            </w:pPr>
            <w:r w:rsidRPr="000E72D2">
              <w:rPr>
                <w:bCs/>
                <w:iCs/>
                <w:szCs w:val="22"/>
              </w:rPr>
              <w:t>27</w:t>
            </w:r>
          </w:p>
        </w:tc>
        <w:tc>
          <w:tcPr>
            <w:tcW w:w="1558" w:type="dxa"/>
            <w:vAlign w:val="center"/>
          </w:tcPr>
          <w:p w14:paraId="060F5781" w14:textId="77777777" w:rsidR="000E72D2" w:rsidRPr="000E72D2" w:rsidRDefault="000E72D2" w:rsidP="000E72D2">
            <w:pPr>
              <w:jc w:val="center"/>
              <w:rPr>
                <w:bCs/>
                <w:iCs/>
                <w:szCs w:val="22"/>
              </w:rPr>
            </w:pPr>
            <w:r w:rsidRPr="000E72D2">
              <w:rPr>
                <w:bCs/>
                <w:iCs/>
                <w:szCs w:val="22"/>
              </w:rPr>
              <w:t>1</w:t>
            </w:r>
          </w:p>
        </w:tc>
        <w:tc>
          <w:tcPr>
            <w:tcW w:w="1559" w:type="dxa"/>
            <w:vAlign w:val="center"/>
          </w:tcPr>
          <w:p w14:paraId="159CA763" w14:textId="77777777" w:rsidR="000E72D2" w:rsidRPr="000E72D2" w:rsidRDefault="000E72D2" w:rsidP="000E72D2">
            <w:pPr>
              <w:jc w:val="center"/>
              <w:rPr>
                <w:bCs/>
                <w:iCs/>
                <w:szCs w:val="22"/>
              </w:rPr>
            </w:pPr>
            <w:r w:rsidRPr="000E72D2">
              <w:rPr>
                <w:bCs/>
                <w:iCs/>
                <w:szCs w:val="22"/>
              </w:rPr>
              <w:t>2</w:t>
            </w:r>
          </w:p>
        </w:tc>
        <w:tc>
          <w:tcPr>
            <w:tcW w:w="1559" w:type="dxa"/>
            <w:vAlign w:val="center"/>
          </w:tcPr>
          <w:p w14:paraId="35CE4B4B" w14:textId="77777777" w:rsidR="000E72D2" w:rsidRPr="000E72D2" w:rsidRDefault="000E72D2" w:rsidP="000E72D2">
            <w:pPr>
              <w:jc w:val="center"/>
              <w:rPr>
                <w:bCs/>
                <w:iCs/>
                <w:szCs w:val="22"/>
              </w:rPr>
            </w:pPr>
            <w:r w:rsidRPr="000E72D2">
              <w:rPr>
                <w:bCs/>
                <w:iCs/>
                <w:szCs w:val="22"/>
              </w:rPr>
              <w:t>42</w:t>
            </w:r>
          </w:p>
        </w:tc>
      </w:tr>
      <w:tr w:rsidR="000E72D2" w:rsidRPr="000E72D2" w14:paraId="31EFDFD4" w14:textId="77777777" w:rsidTr="00FD47B8">
        <w:tc>
          <w:tcPr>
            <w:tcW w:w="1558" w:type="dxa"/>
          </w:tcPr>
          <w:p w14:paraId="08A64F41" w14:textId="77777777" w:rsidR="000E72D2" w:rsidRPr="000E72D2" w:rsidRDefault="000E72D2" w:rsidP="000E72D2">
            <w:pPr>
              <w:rPr>
                <w:bCs/>
                <w:iCs/>
                <w:szCs w:val="22"/>
              </w:rPr>
            </w:pPr>
            <w:r w:rsidRPr="000E72D2">
              <w:rPr>
                <w:bCs/>
                <w:iCs/>
                <w:szCs w:val="22"/>
              </w:rPr>
              <w:t>RMI</w:t>
            </w:r>
          </w:p>
        </w:tc>
        <w:tc>
          <w:tcPr>
            <w:tcW w:w="1558" w:type="dxa"/>
            <w:vAlign w:val="center"/>
          </w:tcPr>
          <w:p w14:paraId="6F3B17A6" w14:textId="77777777" w:rsidR="000E72D2" w:rsidRPr="000E72D2" w:rsidRDefault="000E72D2" w:rsidP="000E72D2">
            <w:pPr>
              <w:jc w:val="center"/>
              <w:rPr>
                <w:bCs/>
                <w:iCs/>
                <w:szCs w:val="22"/>
              </w:rPr>
            </w:pPr>
            <w:r w:rsidRPr="000E72D2">
              <w:rPr>
                <w:bCs/>
                <w:iCs/>
                <w:szCs w:val="22"/>
              </w:rPr>
              <w:t>11</w:t>
            </w:r>
          </w:p>
        </w:tc>
        <w:tc>
          <w:tcPr>
            <w:tcW w:w="1558" w:type="dxa"/>
            <w:vAlign w:val="center"/>
          </w:tcPr>
          <w:p w14:paraId="49072D7F" w14:textId="77777777" w:rsidR="000E72D2" w:rsidRPr="000E72D2" w:rsidRDefault="000E72D2" w:rsidP="000E72D2">
            <w:pPr>
              <w:jc w:val="center"/>
              <w:rPr>
                <w:bCs/>
                <w:iCs/>
                <w:szCs w:val="22"/>
              </w:rPr>
            </w:pPr>
            <w:r w:rsidRPr="000E72D2">
              <w:rPr>
                <w:bCs/>
                <w:iCs/>
                <w:szCs w:val="22"/>
              </w:rPr>
              <w:t>29</w:t>
            </w:r>
          </w:p>
        </w:tc>
        <w:tc>
          <w:tcPr>
            <w:tcW w:w="1558" w:type="dxa"/>
            <w:vAlign w:val="center"/>
          </w:tcPr>
          <w:p w14:paraId="33693415" w14:textId="77777777" w:rsidR="000E72D2" w:rsidRPr="000E72D2" w:rsidRDefault="000E72D2" w:rsidP="000E72D2">
            <w:pPr>
              <w:jc w:val="center"/>
              <w:rPr>
                <w:bCs/>
                <w:iCs/>
                <w:szCs w:val="22"/>
              </w:rPr>
            </w:pPr>
            <w:r w:rsidRPr="000E72D2">
              <w:rPr>
                <w:bCs/>
                <w:iCs/>
                <w:szCs w:val="22"/>
              </w:rPr>
              <w:t>0</w:t>
            </w:r>
          </w:p>
        </w:tc>
        <w:tc>
          <w:tcPr>
            <w:tcW w:w="1559" w:type="dxa"/>
            <w:vAlign w:val="center"/>
          </w:tcPr>
          <w:p w14:paraId="65FFE663" w14:textId="77777777" w:rsidR="000E72D2" w:rsidRPr="000E72D2" w:rsidRDefault="000E72D2" w:rsidP="000E72D2">
            <w:pPr>
              <w:jc w:val="center"/>
              <w:rPr>
                <w:bCs/>
                <w:iCs/>
                <w:szCs w:val="22"/>
              </w:rPr>
            </w:pPr>
            <w:r w:rsidRPr="000E72D2">
              <w:rPr>
                <w:bCs/>
                <w:iCs/>
                <w:szCs w:val="22"/>
              </w:rPr>
              <w:t>2</w:t>
            </w:r>
          </w:p>
        </w:tc>
        <w:tc>
          <w:tcPr>
            <w:tcW w:w="1559" w:type="dxa"/>
            <w:vAlign w:val="center"/>
          </w:tcPr>
          <w:p w14:paraId="25365F39" w14:textId="77777777" w:rsidR="000E72D2" w:rsidRPr="000E72D2" w:rsidRDefault="000E72D2" w:rsidP="000E72D2">
            <w:pPr>
              <w:jc w:val="center"/>
              <w:rPr>
                <w:bCs/>
                <w:iCs/>
                <w:szCs w:val="22"/>
              </w:rPr>
            </w:pPr>
            <w:r w:rsidRPr="000E72D2">
              <w:rPr>
                <w:bCs/>
                <w:iCs/>
                <w:szCs w:val="22"/>
              </w:rPr>
              <w:t>42</w:t>
            </w:r>
          </w:p>
        </w:tc>
      </w:tr>
    </w:tbl>
    <w:p w14:paraId="5A6AA4DA" w14:textId="77777777" w:rsidR="000E72D2" w:rsidRPr="000E72D2" w:rsidRDefault="000E72D2" w:rsidP="000E72D2">
      <w:pPr>
        <w:rPr>
          <w:bCs/>
          <w:i/>
          <w:color w:val="0000FF"/>
          <w:sz w:val="18"/>
          <w:szCs w:val="18"/>
        </w:rPr>
      </w:pPr>
      <w:r w:rsidRPr="000E72D2">
        <w:rPr>
          <w:bCs/>
          <w:i/>
          <w:color w:val="0000FF"/>
          <w:sz w:val="18"/>
          <w:szCs w:val="18"/>
        </w:rPr>
        <w:t>Source: Climate Security Project Progress Updates of Kiribati, Tuvalu and RMI, October 2022.</w:t>
      </w:r>
    </w:p>
    <w:p w14:paraId="182304FE" w14:textId="246DEBA1" w:rsidR="000E72D2" w:rsidRPr="000E72D2" w:rsidRDefault="000E72D2" w:rsidP="000E72D2">
      <w:pPr>
        <w:spacing w:after="0" w:line="240" w:lineRule="auto"/>
        <w:jc w:val="both"/>
        <w:rPr>
          <w:color w:val="auto"/>
          <w:szCs w:val="22"/>
          <w:lang w:val="en-GB"/>
        </w:rPr>
      </w:pPr>
      <w:r w:rsidRPr="000E72D2">
        <w:rPr>
          <w:rFonts w:eastAsia="Calibri"/>
          <w:szCs w:val="22"/>
        </w:rPr>
        <w:t>While detail on achievements of the project is available in the project’s periodical progress reports, small oasis of success made by the project are narrated below:</w:t>
      </w:r>
    </w:p>
    <w:p w14:paraId="12833641" w14:textId="77777777" w:rsidR="000E72D2" w:rsidRPr="000E72D2" w:rsidRDefault="000E72D2" w:rsidP="000E72D2">
      <w:pPr>
        <w:rPr>
          <w:color w:val="0000FF"/>
          <w:sz w:val="10"/>
          <w:szCs w:val="10"/>
        </w:rPr>
      </w:pPr>
    </w:p>
    <w:p w14:paraId="4EC51502" w14:textId="77777777" w:rsidR="000E72D2" w:rsidRPr="000E72D2" w:rsidRDefault="000E72D2" w:rsidP="000E72D2">
      <w:pPr>
        <w:rPr>
          <w:bCs/>
          <w:iCs/>
          <w:color w:val="0000FF"/>
          <w:szCs w:val="22"/>
        </w:rPr>
      </w:pPr>
      <w:r w:rsidRPr="000E72D2">
        <w:rPr>
          <w:color w:val="0000FF"/>
          <w:szCs w:val="22"/>
        </w:rPr>
        <w:t>Programme Outcomes and Project Objectives</w:t>
      </w:r>
    </w:p>
    <w:p w14:paraId="79C3CCCF" w14:textId="77777777" w:rsidR="000E72D2" w:rsidRPr="000E72D2" w:rsidRDefault="000E72D2" w:rsidP="000E72D2">
      <w:pPr>
        <w:autoSpaceDE w:val="0"/>
        <w:autoSpaceDN w:val="0"/>
        <w:adjustRightInd w:val="0"/>
        <w:spacing w:after="0" w:line="240" w:lineRule="auto"/>
        <w:rPr>
          <w:rFonts w:ascii="Calibri" w:hAnsi="Calibri" w:cs="Calibri"/>
          <w:sz w:val="12"/>
          <w:szCs w:val="12"/>
        </w:rPr>
      </w:pPr>
    </w:p>
    <w:tbl>
      <w:tblPr>
        <w:tblStyle w:val="TableGrid11"/>
        <w:tblpPr w:leftFromText="180" w:rightFromText="180" w:vertAnchor="text" w:horzAnchor="margin" w:tblpXSpec="right" w:tblpY="74"/>
        <w:tblW w:w="5264" w:type="dxa"/>
        <w:shd w:val="clear" w:color="auto" w:fill="FFD966" w:themeFill="accent4" w:themeFillTint="99"/>
        <w:tblLook w:val="04A0" w:firstRow="1" w:lastRow="0" w:firstColumn="1" w:lastColumn="0" w:noHBand="0" w:noVBand="1"/>
      </w:tblPr>
      <w:tblGrid>
        <w:gridCol w:w="5264"/>
      </w:tblGrid>
      <w:tr w:rsidR="000E72D2" w:rsidRPr="000E72D2" w14:paraId="3849C7C2" w14:textId="77777777" w:rsidTr="00FD47B8">
        <w:trPr>
          <w:trHeight w:val="3798"/>
        </w:trPr>
        <w:tc>
          <w:tcPr>
            <w:tcW w:w="526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FFD966" w:themeFill="accent4" w:themeFillTint="99"/>
          </w:tcPr>
          <w:p w14:paraId="67950E4B" w14:textId="14DB863E" w:rsidR="000E72D2" w:rsidRPr="005D0AD7" w:rsidRDefault="000E72D2" w:rsidP="005D0AD7">
            <w:pPr>
              <w:shd w:val="clear" w:color="auto" w:fill="FFD966" w:themeFill="accent4" w:themeFillTint="99"/>
              <w:jc w:val="center"/>
              <w:rPr>
                <w:rFonts w:ascii="Times New Roman" w:hAnsi="Times New Roman" w:cs="Times New Roman"/>
                <w:b/>
                <w:bCs/>
                <w:i/>
                <w:iCs/>
                <w:color w:val="800000"/>
                <w:sz w:val="20"/>
                <w:szCs w:val="20"/>
              </w:rPr>
            </w:pPr>
            <w:r w:rsidRPr="005D0AD7">
              <w:rPr>
                <w:rFonts w:ascii="Times New Roman" w:hAnsi="Times New Roman" w:cs="Times New Roman"/>
                <w:b/>
                <w:bCs/>
                <w:i/>
                <w:iCs/>
                <w:color w:val="800000"/>
                <w:sz w:val="20"/>
                <w:szCs w:val="20"/>
              </w:rPr>
              <w:t>National Strategic Goal to which the project contributes</w:t>
            </w:r>
          </w:p>
          <w:p w14:paraId="5C523F11" w14:textId="77777777" w:rsidR="000E72D2" w:rsidRPr="000E72D2" w:rsidRDefault="000E72D2" w:rsidP="000E72D2">
            <w:pPr>
              <w:shd w:val="clear" w:color="auto" w:fill="FFD966" w:themeFill="accent4" w:themeFillTint="99"/>
              <w:jc w:val="both"/>
              <w:rPr>
                <w:rFonts w:ascii="Times New Roman" w:hAnsi="Times New Roman" w:cs="Times New Roman"/>
                <w:b/>
                <w:bCs/>
                <w:i/>
                <w:iCs/>
                <w:sz w:val="20"/>
                <w:szCs w:val="20"/>
              </w:rPr>
            </w:pPr>
            <w:r w:rsidRPr="000E72D2">
              <w:rPr>
                <w:rFonts w:ascii="Times New Roman" w:hAnsi="Times New Roman" w:cs="Times New Roman"/>
                <w:b/>
                <w:bCs/>
                <w:i/>
                <w:iCs/>
                <w:color w:val="0000FF"/>
                <w:sz w:val="20"/>
                <w:szCs w:val="20"/>
              </w:rPr>
              <w:t xml:space="preserve"> </w:t>
            </w:r>
          </w:p>
          <w:p w14:paraId="5A4A57A0" w14:textId="77777777" w:rsidR="000E72D2" w:rsidRPr="005D0AD7" w:rsidRDefault="000E72D2" w:rsidP="000E72D2">
            <w:pPr>
              <w:shd w:val="clear" w:color="auto" w:fill="FFD966" w:themeFill="accent4" w:themeFillTint="99"/>
              <w:autoSpaceDE w:val="0"/>
              <w:autoSpaceDN w:val="0"/>
              <w:adjustRightInd w:val="0"/>
              <w:jc w:val="both"/>
              <w:rPr>
                <w:rFonts w:ascii="Times New Roman" w:hAnsi="Times New Roman" w:cs="Times New Roman"/>
                <w:i/>
                <w:iCs/>
                <w:color w:val="0033CC"/>
                <w:sz w:val="20"/>
                <w:szCs w:val="20"/>
              </w:rPr>
            </w:pPr>
            <w:r w:rsidRPr="005D0AD7">
              <w:rPr>
                <w:rFonts w:ascii="Times New Roman" w:hAnsi="Times New Roman" w:cs="Times New Roman"/>
                <w:b/>
                <w:bCs/>
                <w:i/>
                <w:iCs/>
                <w:color w:val="800000"/>
                <w:sz w:val="20"/>
                <w:szCs w:val="20"/>
              </w:rPr>
              <w:t>Tuvalu:</w:t>
            </w:r>
            <w:r w:rsidRPr="000E72D2">
              <w:rPr>
                <w:rFonts w:ascii="Times New Roman" w:hAnsi="Times New Roman" w:cs="Times New Roman"/>
                <w:b/>
                <w:bCs/>
                <w:i/>
                <w:iCs/>
                <w:color w:val="006600"/>
                <w:sz w:val="20"/>
                <w:szCs w:val="20"/>
              </w:rPr>
              <w:t xml:space="preserve"> </w:t>
            </w:r>
            <w:proofErr w:type="spellStart"/>
            <w:r w:rsidRPr="005D0AD7">
              <w:rPr>
                <w:rFonts w:ascii="Times New Roman" w:hAnsi="Times New Roman" w:cs="Times New Roman"/>
                <w:i/>
                <w:iCs/>
                <w:color w:val="0033CC"/>
                <w:sz w:val="20"/>
                <w:szCs w:val="20"/>
              </w:rPr>
              <w:t>Te</w:t>
            </w:r>
            <w:proofErr w:type="spellEnd"/>
            <w:r w:rsidRPr="005D0AD7">
              <w:rPr>
                <w:rFonts w:ascii="Times New Roman" w:hAnsi="Times New Roman" w:cs="Times New Roman"/>
                <w:i/>
                <w:iCs/>
                <w:color w:val="0033CC"/>
                <w:sz w:val="20"/>
                <w:szCs w:val="20"/>
              </w:rPr>
              <w:t xml:space="preserve"> </w:t>
            </w:r>
            <w:proofErr w:type="spellStart"/>
            <w:r w:rsidRPr="005D0AD7">
              <w:rPr>
                <w:rFonts w:ascii="Times New Roman" w:hAnsi="Times New Roman" w:cs="Times New Roman"/>
                <w:i/>
                <w:iCs/>
                <w:color w:val="0033CC"/>
                <w:sz w:val="20"/>
                <w:szCs w:val="20"/>
              </w:rPr>
              <w:t>Kakeenga</w:t>
            </w:r>
            <w:proofErr w:type="spellEnd"/>
            <w:r w:rsidRPr="005D0AD7">
              <w:rPr>
                <w:rFonts w:ascii="Times New Roman" w:hAnsi="Times New Roman" w:cs="Times New Roman"/>
                <w:i/>
                <w:iCs/>
                <w:color w:val="0033CC"/>
                <w:sz w:val="20"/>
                <w:szCs w:val="20"/>
              </w:rPr>
              <w:t xml:space="preserve"> III: GOAL 1: Protect Tuvalu from the impacts of climate change: resilience, mitigation, adaptation </w:t>
            </w:r>
          </w:p>
          <w:p w14:paraId="711076E7" w14:textId="77777777" w:rsidR="000E72D2" w:rsidRPr="005D0AD7" w:rsidRDefault="000E72D2" w:rsidP="000E72D2">
            <w:pPr>
              <w:shd w:val="clear" w:color="auto" w:fill="FFD966" w:themeFill="accent4" w:themeFillTint="99"/>
              <w:autoSpaceDE w:val="0"/>
              <w:autoSpaceDN w:val="0"/>
              <w:adjustRightInd w:val="0"/>
              <w:jc w:val="both"/>
              <w:rPr>
                <w:rFonts w:ascii="Times New Roman" w:hAnsi="Times New Roman" w:cs="Times New Roman"/>
                <w:i/>
                <w:iCs/>
                <w:color w:val="0033CC"/>
                <w:sz w:val="20"/>
                <w:szCs w:val="20"/>
              </w:rPr>
            </w:pPr>
          </w:p>
          <w:p w14:paraId="1FAE7DB2" w14:textId="77777777" w:rsidR="000E72D2" w:rsidRPr="005D0AD7" w:rsidRDefault="000E72D2" w:rsidP="000E72D2">
            <w:pPr>
              <w:shd w:val="clear" w:color="auto" w:fill="FFD966" w:themeFill="accent4" w:themeFillTint="99"/>
              <w:jc w:val="both"/>
              <w:rPr>
                <w:rFonts w:ascii="Times New Roman" w:hAnsi="Times New Roman" w:cs="Times New Roman"/>
                <w:i/>
                <w:iCs/>
                <w:color w:val="0033CC"/>
                <w:sz w:val="20"/>
                <w:szCs w:val="20"/>
              </w:rPr>
            </w:pPr>
            <w:r w:rsidRPr="005D0AD7">
              <w:rPr>
                <w:rFonts w:ascii="Times New Roman" w:hAnsi="Times New Roman" w:cs="Times New Roman"/>
                <w:b/>
                <w:bCs/>
                <w:i/>
                <w:iCs/>
                <w:color w:val="800000"/>
                <w:sz w:val="20"/>
                <w:szCs w:val="20"/>
              </w:rPr>
              <w:t>Kiribati:</w:t>
            </w:r>
            <w:r w:rsidRPr="000E72D2">
              <w:rPr>
                <w:rFonts w:ascii="Times New Roman" w:hAnsi="Times New Roman" w:cs="Times New Roman"/>
                <w:b/>
                <w:bCs/>
                <w:i/>
                <w:iCs/>
                <w:color w:val="006600"/>
                <w:sz w:val="20"/>
                <w:szCs w:val="20"/>
              </w:rPr>
              <w:t xml:space="preserve"> </w:t>
            </w:r>
            <w:r w:rsidRPr="005D0AD7">
              <w:rPr>
                <w:rFonts w:ascii="Times New Roman" w:hAnsi="Times New Roman" w:cs="Times New Roman"/>
                <w:i/>
                <w:iCs/>
                <w:color w:val="0033CC"/>
                <w:sz w:val="20"/>
                <w:szCs w:val="20"/>
              </w:rPr>
              <w:t xml:space="preserve">Kiribati Development Plan 2016-2019: Goal 4: To facilitate sustainable development through approaches that protect biodiversity and support the reduction of environmental degradation as well as adapting to and mitigating the effects of climate change. In addition, Kiribati Development Plan 2020-2023: Key Priority Area (KPA) 4: Protecting our Environment and Strengthening Resilience. </w:t>
            </w:r>
          </w:p>
          <w:p w14:paraId="0418E039" w14:textId="77777777" w:rsidR="000E72D2" w:rsidRPr="000E72D2" w:rsidRDefault="000E72D2" w:rsidP="000E72D2">
            <w:pPr>
              <w:shd w:val="clear" w:color="auto" w:fill="FFD966" w:themeFill="accent4" w:themeFillTint="99"/>
              <w:jc w:val="both"/>
              <w:rPr>
                <w:rFonts w:ascii="Times New Roman" w:hAnsi="Times New Roman" w:cs="Times New Roman"/>
                <w:i/>
                <w:iCs/>
                <w:color w:val="006600"/>
                <w:sz w:val="20"/>
                <w:szCs w:val="20"/>
              </w:rPr>
            </w:pPr>
          </w:p>
          <w:p w14:paraId="495E93EB" w14:textId="77777777" w:rsidR="000E72D2" w:rsidRPr="000E72D2" w:rsidRDefault="000E72D2" w:rsidP="000E72D2">
            <w:pPr>
              <w:shd w:val="clear" w:color="auto" w:fill="FFD966" w:themeFill="accent4" w:themeFillTint="99"/>
              <w:autoSpaceDE w:val="0"/>
              <w:autoSpaceDN w:val="0"/>
              <w:adjustRightInd w:val="0"/>
              <w:jc w:val="both"/>
              <w:rPr>
                <w:rFonts w:ascii="Times New Roman" w:hAnsi="Times New Roman" w:cs="Times New Roman"/>
                <w:i/>
                <w:iCs/>
                <w:color w:val="006600"/>
                <w:sz w:val="23"/>
                <w:szCs w:val="23"/>
              </w:rPr>
            </w:pPr>
            <w:r w:rsidRPr="005D0AD7">
              <w:rPr>
                <w:rFonts w:ascii="Times New Roman" w:hAnsi="Times New Roman" w:cs="Times New Roman"/>
                <w:b/>
                <w:bCs/>
                <w:i/>
                <w:iCs/>
                <w:color w:val="800000"/>
                <w:sz w:val="20"/>
                <w:szCs w:val="20"/>
              </w:rPr>
              <w:t>Republic of the Marshall Islands:</w:t>
            </w:r>
            <w:r w:rsidRPr="000E72D2">
              <w:rPr>
                <w:rFonts w:ascii="Times New Roman" w:hAnsi="Times New Roman" w:cs="Times New Roman"/>
                <w:b/>
                <w:bCs/>
                <w:i/>
                <w:iCs/>
                <w:color w:val="0000FF"/>
                <w:sz w:val="20"/>
                <w:szCs w:val="20"/>
              </w:rPr>
              <w:t xml:space="preserve"> </w:t>
            </w:r>
            <w:r w:rsidRPr="005D0AD7">
              <w:rPr>
                <w:rFonts w:ascii="Times New Roman" w:hAnsi="Times New Roman" w:cs="Times New Roman"/>
                <w:i/>
                <w:iCs/>
                <w:color w:val="0033CC"/>
                <w:sz w:val="20"/>
                <w:szCs w:val="20"/>
              </w:rPr>
              <w:t>National Strategic Plan, 2020-2030: Environment, Climate Change and Resiliency Pillar</w:t>
            </w:r>
            <w:r w:rsidRPr="000E72D2">
              <w:rPr>
                <w:rFonts w:ascii="Times New Roman" w:hAnsi="Times New Roman" w:cs="Times New Roman"/>
                <w:i/>
                <w:iCs/>
                <w:color w:val="006600"/>
                <w:sz w:val="20"/>
                <w:szCs w:val="20"/>
              </w:rPr>
              <w:t xml:space="preserve">. </w:t>
            </w:r>
          </w:p>
          <w:p w14:paraId="4C5D7477" w14:textId="77777777" w:rsidR="000E72D2" w:rsidRPr="000E72D2" w:rsidRDefault="000E72D2" w:rsidP="000E72D2">
            <w:pPr>
              <w:shd w:val="clear" w:color="auto" w:fill="FFFFFF"/>
              <w:jc w:val="both"/>
              <w:rPr>
                <w:rFonts w:ascii="Times New Roman" w:eastAsia="Times New Roman" w:hAnsi="Times New Roman" w:cs="Times New Roman"/>
                <w:color w:val="FF0000"/>
                <w:sz w:val="2"/>
                <w:szCs w:val="2"/>
                <w:lang w:eastAsia="en-GB"/>
              </w:rPr>
            </w:pPr>
          </w:p>
        </w:tc>
      </w:tr>
    </w:tbl>
    <w:p w14:paraId="01811EBE" w14:textId="77777777" w:rsidR="000E72D2" w:rsidRPr="000E72D2" w:rsidRDefault="000E72D2" w:rsidP="000E72D2">
      <w:pPr>
        <w:contextualSpacing/>
        <w:jc w:val="both"/>
        <w:rPr>
          <w:rFonts w:ascii="TimesNewRomanPSMT" w:eastAsiaTheme="minorEastAsia" w:hAnsi="TimesNewRomanPSMT" w:cs="TimesNewRomanPSMT"/>
          <w:szCs w:val="22"/>
          <w:lang w:val="en-US"/>
        </w:rPr>
      </w:pPr>
      <w:r w:rsidRPr="000E72D2">
        <w:rPr>
          <w:szCs w:val="22"/>
        </w:rPr>
        <w:t xml:space="preserve">While it is still early to assess the overall impact of the project in relation to the national strategic goals of the participating countries, it can be concluded that Climate Security Project has tangibly supported progress towards these results. The CSP contributed towards enhanced capacity of the national institutions in climate security risk assessment and policy development. The project provided support </w:t>
      </w:r>
      <w:r w:rsidRPr="000E72D2">
        <w:rPr>
          <w:rFonts w:ascii="TimesNewRomanPSMT" w:hAnsi="TimesNewRomanPSMT" w:cs="TimesNewRomanPSMT"/>
          <w:szCs w:val="22"/>
          <w:lang w:val="en-US"/>
        </w:rPr>
        <w:t xml:space="preserve">to the institutionalization of the Coalition of Low-lying Atolls on Climate Change (CANCC) and </w:t>
      </w:r>
      <w:r w:rsidRPr="000E72D2">
        <w:rPr>
          <w:rFonts w:ascii="TimesNewRomanPSMT" w:eastAsiaTheme="minorEastAsia" w:hAnsi="TimesNewRomanPSMT" w:cs="TimesNewRomanPSMT"/>
          <w:szCs w:val="22"/>
          <w:lang w:val="en-US"/>
        </w:rPr>
        <w:t>technical and policy advisory support provided at regional level, through the co-location of a dedicated resource at the PIFS.</w:t>
      </w:r>
    </w:p>
    <w:p w14:paraId="51F245F0" w14:textId="77777777" w:rsidR="00CB2462" w:rsidRDefault="00CB2462" w:rsidP="000E72D2">
      <w:pPr>
        <w:autoSpaceDE w:val="0"/>
        <w:autoSpaceDN w:val="0"/>
        <w:adjustRightInd w:val="0"/>
        <w:spacing w:after="0" w:line="240" w:lineRule="auto"/>
        <w:jc w:val="both"/>
        <w:rPr>
          <w:szCs w:val="22"/>
        </w:rPr>
      </w:pPr>
    </w:p>
    <w:p w14:paraId="51851A84" w14:textId="6D59472A" w:rsidR="000E72D2" w:rsidRPr="000E72D2" w:rsidRDefault="000E72D2" w:rsidP="000E72D2">
      <w:pPr>
        <w:autoSpaceDE w:val="0"/>
        <w:autoSpaceDN w:val="0"/>
        <w:adjustRightInd w:val="0"/>
        <w:spacing w:after="0" w:line="240" w:lineRule="auto"/>
        <w:jc w:val="both"/>
        <w:rPr>
          <w:szCs w:val="22"/>
        </w:rPr>
      </w:pPr>
      <w:r w:rsidRPr="000E72D2">
        <w:rPr>
          <w:szCs w:val="22"/>
        </w:rPr>
        <w:t xml:space="preserve">In all the three countries which the project had a footprint it contributed towards strengthening of county level coordination mechanisms, preparedness for climate change risks, early warning and timely response to peace and community security needs emerging from climate change. </w:t>
      </w:r>
      <w:r w:rsidRPr="000E72D2">
        <w:rPr>
          <w:sz w:val="23"/>
          <w:szCs w:val="23"/>
        </w:rPr>
        <w:t>The project priority attributed to continuing advocacy and communication led to strengthening partnerships and engagement with various partners, creating visibility at the national and international levels</w:t>
      </w:r>
      <w:r w:rsidR="00C21B8F">
        <w:rPr>
          <w:sz w:val="23"/>
          <w:szCs w:val="23"/>
        </w:rPr>
        <w:t>,</w:t>
      </w:r>
      <w:r w:rsidRPr="000E72D2">
        <w:rPr>
          <w:sz w:val="23"/>
          <w:szCs w:val="23"/>
        </w:rPr>
        <w:t xml:space="preserve"> and contributed to in-country, regional and global campaigns. Furthermore, the engagement at the national and regional level Parliamentary events by the regional project management team enabled the conceptualization of new ideas for strategic regional cooperation.</w:t>
      </w:r>
    </w:p>
    <w:p w14:paraId="7A571C55" w14:textId="77777777" w:rsidR="000E72D2" w:rsidRPr="000E72D2" w:rsidRDefault="000E72D2" w:rsidP="000E72D2">
      <w:pPr>
        <w:autoSpaceDE w:val="0"/>
        <w:autoSpaceDN w:val="0"/>
        <w:adjustRightInd w:val="0"/>
        <w:spacing w:after="0" w:line="240" w:lineRule="auto"/>
        <w:jc w:val="both"/>
        <w:rPr>
          <w:szCs w:val="22"/>
        </w:rPr>
      </w:pPr>
    </w:p>
    <w:p w14:paraId="7AE6E123" w14:textId="28FCBD74" w:rsidR="000E72D2" w:rsidRPr="000E72D2" w:rsidRDefault="000E72D2" w:rsidP="4B34E5C9">
      <w:pPr>
        <w:autoSpaceDE w:val="0"/>
        <w:autoSpaceDN w:val="0"/>
        <w:adjustRightInd w:val="0"/>
        <w:spacing w:after="0" w:line="240" w:lineRule="auto"/>
        <w:jc w:val="both"/>
        <w:rPr>
          <w:sz w:val="24"/>
          <w:szCs w:val="24"/>
        </w:rPr>
      </w:pPr>
      <w:r>
        <w:t xml:space="preserve">The project successfully presented its objectives and strategy at the international fora. The project developed an effective cooperation with the regional fora such as, PIFS, </w:t>
      </w:r>
      <w:r w:rsidRPr="4B34E5C9">
        <w:rPr>
          <w:lang w:val="en-US"/>
        </w:rPr>
        <w:t xml:space="preserve">Pacific Climate Security Network (PCSN), </w:t>
      </w:r>
      <w:r w:rsidRPr="4B34E5C9">
        <w:rPr>
          <w:rFonts w:eastAsia="Calibri"/>
          <w:lang w:val="en-US"/>
        </w:rPr>
        <w:t xml:space="preserve">CROP agencies, </w:t>
      </w:r>
      <w:r w:rsidR="000B1C71">
        <w:rPr>
          <w:rFonts w:eastAsia="Calibri"/>
          <w:lang w:val="en-US"/>
        </w:rPr>
        <w:t xml:space="preserve">the New York-based Permanent Representatives to the UN, </w:t>
      </w:r>
      <w:r w:rsidRPr="4B34E5C9">
        <w:rPr>
          <w:lang w:val="en-US"/>
        </w:rPr>
        <w:t>Group of Friends Network, and EU-UN Dialogue on Prevention, Stabilization and Peacebuilding</w:t>
      </w:r>
      <w:r w:rsidR="008148DD">
        <w:rPr>
          <w:lang w:val="en-US"/>
        </w:rPr>
        <w:t>, and COP27</w:t>
      </w:r>
      <w:r w:rsidRPr="4B34E5C9">
        <w:rPr>
          <w:lang w:val="en-US"/>
        </w:rPr>
        <w:t xml:space="preserve">. </w:t>
      </w:r>
    </w:p>
    <w:p w14:paraId="0657EA17" w14:textId="4EDCA510" w:rsidR="000E72D2" w:rsidRDefault="000E72D2" w:rsidP="000E72D2">
      <w:pPr>
        <w:rPr>
          <w:bCs/>
          <w:iCs/>
          <w:szCs w:val="22"/>
        </w:rPr>
      </w:pPr>
    </w:p>
    <w:p w14:paraId="75BC16E5" w14:textId="77777777" w:rsidR="000E72D2" w:rsidRPr="000E72D2" w:rsidRDefault="000E72D2" w:rsidP="000E72D2">
      <w:pPr>
        <w:rPr>
          <w:bCs/>
          <w:iCs/>
          <w:szCs w:val="22"/>
        </w:rPr>
      </w:pPr>
      <w:r w:rsidRPr="000E72D2">
        <w:rPr>
          <w:noProof/>
          <w:lang w:val="en-US"/>
        </w:rPr>
        <mc:AlternateContent>
          <mc:Choice Requires="wps">
            <w:drawing>
              <wp:anchor distT="0" distB="0" distL="114300" distR="114300" simplePos="0" relativeHeight="251666432" behindDoc="0" locked="0" layoutInCell="1" allowOverlap="1" wp14:anchorId="1F5FAC9A" wp14:editId="346D4286">
                <wp:simplePos x="0" y="0"/>
                <wp:positionH relativeFrom="margin">
                  <wp:align>right</wp:align>
                </wp:positionH>
                <wp:positionV relativeFrom="paragraph">
                  <wp:posOffset>21590</wp:posOffset>
                </wp:positionV>
                <wp:extent cx="5889625" cy="548640"/>
                <wp:effectExtent l="0" t="0" r="15875" b="22860"/>
                <wp:wrapNone/>
                <wp:docPr id="7" name="Text Box 7"/>
                <wp:cNvGraphicFramePr/>
                <a:graphic xmlns:a="http://schemas.openxmlformats.org/drawingml/2006/main">
                  <a:graphicData uri="http://schemas.microsoft.com/office/word/2010/wordprocessingShape">
                    <wps:wsp>
                      <wps:cNvSpPr txBox="1"/>
                      <wps:spPr>
                        <a:xfrm>
                          <a:off x="0" y="0"/>
                          <a:ext cx="5889625" cy="548640"/>
                        </a:xfrm>
                        <a:prstGeom prst="rect">
                          <a:avLst/>
                        </a:prstGeom>
                        <a:solidFill>
                          <a:srgbClr val="ED7D31">
                            <a:lumMod val="75000"/>
                          </a:srgbClr>
                        </a:solidFill>
                        <a:ln w="19050" cap="flat" cmpd="sng" algn="ctr">
                          <a:solidFill>
                            <a:srgbClr val="4472C4"/>
                          </a:solidFill>
                          <a:prstDash val="solid"/>
                          <a:miter lim="800000"/>
                        </a:ln>
                        <a:effectLst/>
                      </wps:spPr>
                      <wps:txbx>
                        <w:txbxContent>
                          <w:p w14:paraId="693F4AAB" w14:textId="77777777" w:rsidR="000E72D2" w:rsidRPr="00EE01FC" w:rsidRDefault="000E72D2" w:rsidP="000E72D2">
                            <w:pPr>
                              <w:rPr>
                                <w:b/>
                                <w:color w:val="FFFFFF" w:themeColor="background1"/>
                                <w:szCs w:val="22"/>
                                <w:lang w:val="en-US"/>
                              </w:rPr>
                            </w:pPr>
                            <w:r w:rsidRPr="00EE01FC">
                              <w:rPr>
                                <w:b/>
                                <w:color w:val="FFFFFF" w:themeColor="background1"/>
                                <w:szCs w:val="22"/>
                                <w:lang w:val="en-US"/>
                              </w:rPr>
                              <w:t>Outcome 1: Atoll states and regional actors assess and are empowered to address security threats of 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AC9A" id="Text Box 7" o:spid="_x0000_s1029" type="#_x0000_t202" style="position:absolute;margin-left:412.55pt;margin-top:1.7pt;width:463.75pt;height:43.2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" fillcolor="#c55a11" strokecolor="#4472c4" strokeweight="1.5pt">
                <v:textbox>
                  <w:txbxContent>
                    <w:p w14:paraId="693F4AAB" w14:textId="77777777" w:rsidR="000E72D2" w:rsidRPr="00EE01FC" w:rsidRDefault="000E72D2" w:rsidP="000E72D2">
                      <w:pPr>
                        <w:rPr>
                          <w:b/>
                          <w:color w:val="FFFFFF" w:themeColor="background1"/>
                          <w:szCs w:val="22"/>
                          <w:lang w:val="en-US"/>
                        </w:rPr>
                      </w:pPr>
                      <w:r w:rsidRPr="00EE01FC">
                        <w:rPr>
                          <w:b/>
                          <w:color w:val="FFFFFF" w:themeColor="background1"/>
                          <w:szCs w:val="22"/>
                          <w:lang w:val="en-US"/>
                        </w:rPr>
                        <w:t>Outcome 1: Atoll states and regional actors assess and are empowered to address security threats of climate change</w:t>
                      </w:r>
                    </w:p>
                  </w:txbxContent>
                </v:textbox>
                <w10:wrap anchorx="margin"/>
              </v:shape>
            </w:pict>
          </mc:Fallback>
        </mc:AlternateContent>
      </w:r>
    </w:p>
    <w:p w14:paraId="4BC74547" w14:textId="77777777" w:rsidR="000E72D2" w:rsidRPr="000E72D2" w:rsidRDefault="000E72D2" w:rsidP="000E72D2">
      <w:pPr>
        <w:spacing w:after="0" w:line="240" w:lineRule="auto"/>
        <w:jc w:val="both"/>
        <w:rPr>
          <w:color w:val="auto"/>
          <w:szCs w:val="22"/>
          <w:lang w:val="en-GB"/>
        </w:rPr>
      </w:pPr>
    </w:p>
    <w:p w14:paraId="36B998D3" w14:textId="77777777" w:rsidR="000E72D2" w:rsidRPr="000E72D2" w:rsidRDefault="000E72D2" w:rsidP="000E72D2">
      <w:pPr>
        <w:spacing w:after="0" w:line="240" w:lineRule="auto"/>
        <w:jc w:val="both"/>
        <w:rPr>
          <w:color w:val="auto"/>
          <w:szCs w:val="22"/>
          <w:lang w:val="en-GB"/>
        </w:rPr>
      </w:pPr>
    </w:p>
    <w:p w14:paraId="09289CF0" w14:textId="77777777" w:rsidR="000E72D2" w:rsidRPr="000E72D2" w:rsidRDefault="000E72D2" w:rsidP="000E72D2">
      <w:pPr>
        <w:spacing w:after="0" w:line="240" w:lineRule="auto"/>
        <w:jc w:val="both"/>
        <w:rPr>
          <w:color w:val="auto"/>
          <w:szCs w:val="22"/>
          <w:lang w:val="en-GB"/>
        </w:rPr>
      </w:pPr>
    </w:p>
    <w:p w14:paraId="76196532" w14:textId="15293C65" w:rsidR="000E72D2" w:rsidRDefault="000E72D2" w:rsidP="006E7417">
      <w:pPr>
        <w:spacing w:after="0" w:line="240" w:lineRule="auto"/>
        <w:jc w:val="both"/>
        <w:rPr>
          <w:szCs w:val="22"/>
        </w:rPr>
      </w:pPr>
      <w:r w:rsidRPr="000E72D2">
        <w:rPr>
          <w:szCs w:val="22"/>
          <w:lang w:val="en-US"/>
        </w:rPr>
        <w:lastRenderedPageBreak/>
        <w:t xml:space="preserve">Almost all indicator milestones of Outcome 1 have almost been achieved, with notable changes reported in establishing dedicated catalytic local capacity in all three countries, and coordination capacity strengthened in PIFS to inform the </w:t>
      </w:r>
      <w:proofErr w:type="spellStart"/>
      <w:r w:rsidRPr="000E72D2">
        <w:rPr>
          <w:szCs w:val="22"/>
          <w:lang w:val="en-US"/>
        </w:rPr>
        <w:t>Boe</w:t>
      </w:r>
      <w:proofErr w:type="spellEnd"/>
      <w:r w:rsidRPr="000E72D2">
        <w:rPr>
          <w:szCs w:val="22"/>
          <w:lang w:val="en-US"/>
        </w:rPr>
        <w:t xml:space="preserve"> Declaration Action Plan.  Consultations with the governments and national stakeholders were conducted in the three countries</w:t>
      </w:r>
      <w:r w:rsidRPr="000E72D2">
        <w:rPr>
          <w:b/>
          <w:bCs/>
          <w:szCs w:val="22"/>
          <w:lang w:val="en-US"/>
        </w:rPr>
        <w:t xml:space="preserve">. </w:t>
      </w:r>
      <w:r w:rsidRPr="000E72D2">
        <w:rPr>
          <w:szCs w:val="22"/>
          <w:lang w:val="en-US"/>
        </w:rPr>
        <w:t>The national project coordinators were working with existing and new national mechanisms to integrate climate security into the national policies and budgetary processes</w:t>
      </w:r>
      <w:r w:rsidRPr="000E72D2">
        <w:rPr>
          <w:color w:val="FF0000"/>
          <w:szCs w:val="22"/>
          <w:lang w:val="en-US"/>
        </w:rPr>
        <w:t xml:space="preserve">. </w:t>
      </w:r>
      <w:r w:rsidRPr="000E72D2">
        <w:rPr>
          <w:szCs w:val="22"/>
          <w:lang w:val="en-US"/>
        </w:rPr>
        <w:t xml:space="preserve">Engagement with CANCC Secretariat has started and initiating dissemination following Palau Conference. </w:t>
      </w:r>
      <w:r w:rsidRPr="000E72D2">
        <w:rPr>
          <w:szCs w:val="22"/>
        </w:rPr>
        <w:t xml:space="preserve">Funds have been allocated for the establishment of CANCC Secretariat, and for capacitation for COP27 and pre-COP and post-COP events. The perception baseline survey has been completed and results are available. The end of project perception survey </w:t>
      </w:r>
      <w:r w:rsidR="00EC1817">
        <w:rPr>
          <w:szCs w:val="22"/>
        </w:rPr>
        <w:t>wa</w:t>
      </w:r>
      <w:r w:rsidRPr="000E72D2">
        <w:rPr>
          <w:szCs w:val="22"/>
        </w:rPr>
        <w:t>s planned before the end of the project (November-December 2022) and target indicators will be established at the end of project.</w:t>
      </w:r>
    </w:p>
    <w:p w14:paraId="69FEA2EA" w14:textId="77777777" w:rsidR="006E7417" w:rsidRPr="000E72D2" w:rsidRDefault="006E7417" w:rsidP="006E7417">
      <w:pPr>
        <w:spacing w:after="0" w:line="240" w:lineRule="auto"/>
        <w:jc w:val="both"/>
        <w:rPr>
          <w:szCs w:val="22"/>
        </w:rPr>
      </w:pPr>
    </w:p>
    <w:p w14:paraId="474C3057" w14:textId="77777777" w:rsidR="000E72D2" w:rsidRPr="000E72D2" w:rsidRDefault="000E72D2" w:rsidP="006E7417">
      <w:pPr>
        <w:spacing w:after="0" w:line="240" w:lineRule="auto"/>
        <w:jc w:val="both"/>
        <w:rPr>
          <w:rFonts w:eastAsia="Calibri"/>
          <w:szCs w:val="22"/>
          <w:lang w:val="en-US"/>
        </w:rPr>
      </w:pPr>
      <w:r w:rsidRPr="000E72D2">
        <w:rPr>
          <w:rFonts w:eastAsia="Calibri"/>
          <w:szCs w:val="22"/>
          <w:lang w:val="en-US"/>
        </w:rPr>
        <w:t>The project enhanced coordination with regional organizations including with CROP agencies. Furthermore, better alignment with other ongoing work at regional level was pursued including with IOM, ESCAP and ILO who were working on a Regional Climate Mobility Framework, with PIFS, under the PCCSMH project. Experts dialogue around climate security was organized by the Pacific Fusion Center and project resource could serve as panelist, contributing further to stimulating dialogues and capacity building around climate security priorities.</w:t>
      </w:r>
    </w:p>
    <w:p w14:paraId="50E75923" w14:textId="77777777" w:rsidR="000E72D2" w:rsidRPr="000E72D2" w:rsidRDefault="000E72D2" w:rsidP="000E72D2">
      <w:pPr>
        <w:jc w:val="both"/>
        <w:rPr>
          <w:rFonts w:eastAsia="Calibri"/>
          <w:szCs w:val="22"/>
          <w:lang w:val="en-US"/>
        </w:rPr>
      </w:pPr>
      <w:r w:rsidRPr="000E72D2">
        <w:rPr>
          <w:noProof/>
          <w:color w:val="auto"/>
          <w:szCs w:val="22"/>
          <w:lang w:val="en-US"/>
        </w:rPr>
        <mc:AlternateContent>
          <mc:Choice Requires="wps">
            <w:drawing>
              <wp:anchor distT="0" distB="0" distL="114300" distR="114300" simplePos="0" relativeHeight="251667456" behindDoc="0" locked="0" layoutInCell="1" allowOverlap="1" wp14:anchorId="5E9DD975" wp14:editId="2A46DE7C">
                <wp:simplePos x="0" y="0"/>
                <wp:positionH relativeFrom="margin">
                  <wp:posOffset>-38100</wp:posOffset>
                </wp:positionH>
                <wp:positionV relativeFrom="paragraph">
                  <wp:posOffset>188595</wp:posOffset>
                </wp:positionV>
                <wp:extent cx="5930900" cy="679450"/>
                <wp:effectExtent l="0" t="0" r="12700" b="25400"/>
                <wp:wrapNone/>
                <wp:docPr id="8" name="Text Box 8"/>
                <wp:cNvGraphicFramePr/>
                <a:graphic xmlns:a="http://schemas.openxmlformats.org/drawingml/2006/main">
                  <a:graphicData uri="http://schemas.microsoft.com/office/word/2010/wordprocessingShape">
                    <wps:wsp>
                      <wps:cNvSpPr txBox="1"/>
                      <wps:spPr>
                        <a:xfrm>
                          <a:off x="0" y="0"/>
                          <a:ext cx="5930900" cy="679450"/>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42158B49" w14:textId="77777777" w:rsidR="000E72D2" w:rsidRPr="00E6121F" w:rsidRDefault="000E72D2" w:rsidP="000E72D2">
                            <w:pPr>
                              <w:rPr>
                                <w:b/>
                                <w:bCs/>
                                <w:color w:val="0000FF"/>
                                <w:sz w:val="24"/>
                                <w:szCs w:val="18"/>
                                <w:lang w:val="en-US"/>
                              </w:rPr>
                            </w:pPr>
                            <w:r w:rsidRPr="00E6121F">
                              <w:rPr>
                                <w:b/>
                                <w:bCs/>
                                <w:color w:val="0000FF"/>
                                <w:sz w:val="24"/>
                                <w:szCs w:val="18"/>
                                <w:lang w:val="en-US"/>
                              </w:rPr>
                              <w:t xml:space="preserve">Output 1.1: </w:t>
                            </w:r>
                            <w:r w:rsidRPr="00E6121F">
                              <w:rPr>
                                <w:b/>
                                <w:bCs/>
                                <w:color w:val="0000FF"/>
                                <w:szCs w:val="22"/>
                              </w:rPr>
                              <w:t xml:space="preserve">Dedicated catalytic local capacity developed in Kiribati, Marshall Islands and Tuvalu to drive country level project implementation, dialogue, </w:t>
                            </w:r>
                            <w:proofErr w:type="gramStart"/>
                            <w:r w:rsidRPr="00E6121F">
                              <w:rPr>
                                <w:b/>
                                <w:bCs/>
                                <w:color w:val="0000FF"/>
                                <w:szCs w:val="22"/>
                              </w:rPr>
                              <w:t>analysis</w:t>
                            </w:r>
                            <w:proofErr w:type="gramEnd"/>
                            <w:r w:rsidRPr="00E6121F">
                              <w:rPr>
                                <w:b/>
                                <w:bCs/>
                                <w:color w:val="0000FF"/>
                                <w:szCs w:val="22"/>
                              </w:rPr>
                              <w:t xml:space="preserve"> and direction on critical climate security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DD975" id="Text Box 8" o:spid="_x0000_s1030" type="#_x0000_t202" style="position:absolute;left:0;text-align:left;margin-left:-3pt;margin-top:14.85pt;width:467pt;height:5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" strokecolor="#4472c4" strokeweight="1.5pt">
                <v:fill r:id="rId25" o:title="" recolor="t" rotate="t" type="tile"/>
                <v:textbox>
                  <w:txbxContent>
                    <w:p w14:paraId="42158B49" w14:textId="77777777" w:rsidR="000E72D2" w:rsidRPr="00E6121F" w:rsidRDefault="000E72D2" w:rsidP="000E72D2">
                      <w:pPr>
                        <w:rPr>
                          <w:b/>
                          <w:bCs/>
                          <w:color w:val="0000FF"/>
                          <w:sz w:val="24"/>
                          <w:szCs w:val="18"/>
                          <w:lang w:val="en-US"/>
                        </w:rPr>
                      </w:pPr>
                      <w:r w:rsidRPr="00E6121F">
                        <w:rPr>
                          <w:b/>
                          <w:bCs/>
                          <w:color w:val="0000FF"/>
                          <w:sz w:val="24"/>
                          <w:szCs w:val="18"/>
                          <w:lang w:val="en-US"/>
                        </w:rPr>
                        <w:t xml:space="preserve">Output 1.1: </w:t>
                      </w:r>
                      <w:r w:rsidRPr="00E6121F">
                        <w:rPr>
                          <w:b/>
                          <w:bCs/>
                          <w:color w:val="0000FF"/>
                          <w:szCs w:val="22"/>
                        </w:rPr>
                        <w:t xml:space="preserve">Dedicated catalytic local capacity developed in Kiribati, Marshall Islands and Tuvalu to drive country level project implementation, dialogue, </w:t>
                      </w:r>
                      <w:proofErr w:type="gramStart"/>
                      <w:r w:rsidRPr="00E6121F">
                        <w:rPr>
                          <w:b/>
                          <w:bCs/>
                          <w:color w:val="0000FF"/>
                          <w:szCs w:val="22"/>
                        </w:rPr>
                        <w:t>analysis</w:t>
                      </w:r>
                      <w:proofErr w:type="gramEnd"/>
                      <w:r w:rsidRPr="00E6121F">
                        <w:rPr>
                          <w:b/>
                          <w:bCs/>
                          <w:color w:val="0000FF"/>
                          <w:szCs w:val="22"/>
                        </w:rPr>
                        <w:t xml:space="preserve"> and direction on critical climate security issues</w:t>
                      </w:r>
                    </w:p>
                  </w:txbxContent>
                </v:textbox>
                <w10:wrap anchorx="margin"/>
              </v:shape>
            </w:pict>
          </mc:Fallback>
        </mc:AlternateContent>
      </w:r>
    </w:p>
    <w:p w14:paraId="56538442" w14:textId="77777777" w:rsidR="000E72D2" w:rsidRPr="000E72D2" w:rsidRDefault="000E72D2" w:rsidP="000E72D2">
      <w:pPr>
        <w:spacing w:after="0" w:line="240" w:lineRule="auto"/>
        <w:jc w:val="both"/>
        <w:rPr>
          <w:color w:val="auto"/>
          <w:szCs w:val="22"/>
          <w:lang w:val="en-GB"/>
        </w:rPr>
      </w:pPr>
    </w:p>
    <w:p w14:paraId="5D05AB12" w14:textId="77777777" w:rsidR="000E72D2" w:rsidRPr="000E72D2" w:rsidRDefault="000E72D2" w:rsidP="000E72D2">
      <w:pPr>
        <w:spacing w:after="0" w:line="240" w:lineRule="auto"/>
        <w:jc w:val="both"/>
        <w:rPr>
          <w:color w:val="auto"/>
          <w:szCs w:val="22"/>
          <w:lang w:val="en-GB"/>
        </w:rPr>
      </w:pPr>
    </w:p>
    <w:p w14:paraId="3D80BC3D" w14:textId="77777777" w:rsidR="000E72D2" w:rsidRPr="000E72D2" w:rsidRDefault="000E72D2" w:rsidP="000E72D2">
      <w:pPr>
        <w:spacing w:after="0" w:line="240" w:lineRule="auto"/>
        <w:jc w:val="both"/>
        <w:rPr>
          <w:color w:val="auto"/>
          <w:szCs w:val="22"/>
          <w:lang w:val="en-GB"/>
        </w:rPr>
      </w:pPr>
    </w:p>
    <w:p w14:paraId="0EC23CD1" w14:textId="77777777" w:rsidR="000E72D2" w:rsidRPr="000E72D2" w:rsidRDefault="000E72D2" w:rsidP="000E72D2">
      <w:pPr>
        <w:jc w:val="both"/>
        <w:rPr>
          <w:color w:val="auto"/>
          <w:szCs w:val="22"/>
          <w:lang w:val="en-GB"/>
        </w:rPr>
      </w:pPr>
    </w:p>
    <w:p w14:paraId="4CA3CA6F" w14:textId="77777777" w:rsidR="000E72D2" w:rsidRPr="000E72D2" w:rsidRDefault="000E72D2" w:rsidP="000E72D2">
      <w:pPr>
        <w:jc w:val="both"/>
        <w:rPr>
          <w:rFonts w:ascii="TimesNewRomanPSMT" w:hAnsi="TimesNewRomanPSMT" w:cs="TimesNewRomanPSMT"/>
          <w:szCs w:val="22"/>
          <w:lang w:val="en-US"/>
        </w:rPr>
      </w:pPr>
      <w:r w:rsidRPr="000E72D2">
        <w:rPr>
          <w:color w:val="auto"/>
          <w:szCs w:val="22"/>
          <w:lang w:val="en-GB"/>
        </w:rPr>
        <w:t xml:space="preserve">The targets of this output have been achieved in all three countries. </w:t>
      </w:r>
      <w:r w:rsidRPr="000E72D2">
        <w:rPr>
          <w:rFonts w:ascii="TimesNewRomanPSMT" w:hAnsi="TimesNewRomanPSMT" w:cs="TimesNewRomanPSMT"/>
          <w:szCs w:val="22"/>
          <w:lang w:val="en-US"/>
        </w:rPr>
        <w:t xml:space="preserve">Support was provided to the institutionalization of the Coalition of Low-lying Atolls on Climate Change (CANCC) through: </w:t>
      </w:r>
    </w:p>
    <w:p w14:paraId="4299DA1E" w14:textId="77777777" w:rsidR="000E72D2" w:rsidRPr="000E72D2" w:rsidRDefault="000E72D2">
      <w:pPr>
        <w:numPr>
          <w:ilvl w:val="0"/>
          <w:numId w:val="7"/>
        </w:numPr>
        <w:jc w:val="both"/>
        <w:rPr>
          <w:rFonts w:ascii="TimesNewRomanPSMT" w:hAnsi="TimesNewRomanPSMT" w:cs="TimesNewRomanPSMT"/>
          <w:szCs w:val="22"/>
          <w:lang w:val="en-US"/>
        </w:rPr>
      </w:pPr>
      <w:r w:rsidRPr="000E72D2">
        <w:rPr>
          <w:rFonts w:ascii="TimesNewRomanPSMT" w:hAnsi="TimesNewRomanPSMT" w:cs="TimesNewRomanPSMT"/>
          <w:szCs w:val="22"/>
          <w:lang w:val="en-US"/>
        </w:rPr>
        <w:t xml:space="preserve">Participation in the Palau Our Oceans Conference (13-14 April) and convening of CANCC </w:t>
      </w:r>
      <w:proofErr w:type="gramStart"/>
      <w:r w:rsidRPr="000E72D2">
        <w:rPr>
          <w:rFonts w:ascii="TimesNewRomanPSMT" w:hAnsi="TimesNewRomanPSMT" w:cs="TimesNewRomanPSMT"/>
          <w:szCs w:val="22"/>
          <w:lang w:val="en-US"/>
        </w:rPr>
        <w:t>Roundtable;</w:t>
      </w:r>
      <w:proofErr w:type="gramEnd"/>
    </w:p>
    <w:p w14:paraId="235189EA" w14:textId="77777777" w:rsidR="000E72D2" w:rsidRPr="000E72D2" w:rsidRDefault="000E72D2">
      <w:pPr>
        <w:numPr>
          <w:ilvl w:val="0"/>
          <w:numId w:val="7"/>
        </w:numPr>
        <w:jc w:val="both"/>
        <w:rPr>
          <w:color w:val="FF0000"/>
          <w:szCs w:val="22"/>
        </w:rPr>
      </w:pPr>
      <w:r w:rsidRPr="000E72D2">
        <w:rPr>
          <w:rFonts w:ascii="TimesNewRomanPSMT" w:hAnsi="TimesNewRomanPSMT" w:cs="TimesNewRomanPSMT"/>
          <w:szCs w:val="22"/>
          <w:lang w:val="en-US"/>
        </w:rPr>
        <w:t>Offer of support to the establishment of CANCC Secretariat in RMI and desks in Kiribati and Tuvalu, and provision of technical and advisory assistance to support formalization and operationalization of CANCC.</w:t>
      </w:r>
      <w:r w:rsidRPr="000E72D2">
        <w:rPr>
          <w:szCs w:val="22"/>
        </w:rPr>
        <w:t xml:space="preserve"> </w:t>
      </w:r>
    </w:p>
    <w:p w14:paraId="0A24A7C2" w14:textId="1EAC67F6" w:rsidR="000E72D2" w:rsidRPr="000E72D2" w:rsidRDefault="000E72D2" w:rsidP="000E72D2">
      <w:pPr>
        <w:spacing w:after="0" w:line="240" w:lineRule="auto"/>
        <w:jc w:val="both"/>
        <w:rPr>
          <w:szCs w:val="22"/>
          <w:lang w:val="en-US"/>
        </w:rPr>
      </w:pPr>
      <w:r w:rsidRPr="000E72D2">
        <w:rPr>
          <w:b/>
          <w:bCs/>
          <w:color w:val="auto"/>
          <w:szCs w:val="22"/>
          <w:lang w:val="en-GB"/>
        </w:rPr>
        <w:t>Kiribati</w:t>
      </w:r>
      <w:r w:rsidRPr="000E72D2">
        <w:rPr>
          <w:rFonts w:ascii="Garamond" w:hAnsi="Garamond"/>
          <w:b/>
          <w:bCs/>
          <w:sz w:val="24"/>
          <w:szCs w:val="24"/>
          <w:lang w:val="en-US"/>
        </w:rPr>
        <w:t xml:space="preserve">: </w:t>
      </w:r>
      <w:r w:rsidRPr="000E72D2">
        <w:rPr>
          <w:rFonts w:ascii="Garamond" w:hAnsi="Garamond"/>
          <w:sz w:val="24"/>
          <w:szCs w:val="24"/>
          <w:lang w:val="en-US"/>
        </w:rPr>
        <w:t>The</w:t>
      </w:r>
      <w:r w:rsidRPr="000E72D2">
        <w:rPr>
          <w:rFonts w:ascii="Garamond" w:hAnsi="Garamond"/>
          <w:b/>
          <w:bCs/>
          <w:sz w:val="24"/>
          <w:szCs w:val="24"/>
          <w:lang w:val="en-US"/>
        </w:rPr>
        <w:t xml:space="preserve"> </w:t>
      </w:r>
      <w:r w:rsidRPr="000E72D2">
        <w:rPr>
          <w:szCs w:val="22"/>
          <w:lang w:val="en-US"/>
        </w:rPr>
        <w:t>project conducted 7 stakeholder consultations that led to the validation and endorsement of pilot activities. To date, 200 people have been consulted with 45% representation from women. Overwhelming response was received for the perception baseline survey where 60% of women took part out of the 116 respondents. The project organized consultations and</w:t>
      </w:r>
      <w:r w:rsidRPr="000E72D2">
        <w:rPr>
          <w:szCs w:val="22"/>
        </w:rPr>
        <w:t xml:space="preserve"> workshop to engage members of the Kiribati National Expert Group (KNEG) as part of an inclusive consultation approach by the Office of the President prior to embarking the Climate Security in the Pacific Project. Membership of the KNEG comprised of Directors and Technical Officials from all government ministries (sectors) and Non-government Organizations (NGOs). </w:t>
      </w:r>
      <w:r w:rsidRPr="000E72D2">
        <w:rPr>
          <w:szCs w:val="22"/>
          <w:lang w:val="en-US"/>
        </w:rPr>
        <w:t>T</w:t>
      </w:r>
      <w:r w:rsidRPr="000E72D2">
        <w:rPr>
          <w:szCs w:val="22"/>
        </w:rPr>
        <w:t xml:space="preserve">wo main fold objectives of the workshop: </w:t>
      </w:r>
      <w:proofErr w:type="spellStart"/>
      <w:r w:rsidRPr="000E72D2">
        <w:rPr>
          <w:szCs w:val="22"/>
        </w:rPr>
        <w:t>i</w:t>
      </w:r>
      <w:proofErr w:type="spellEnd"/>
      <w:r w:rsidRPr="000E72D2">
        <w:rPr>
          <w:szCs w:val="22"/>
        </w:rPr>
        <w:t xml:space="preserve">) </w:t>
      </w:r>
      <w:r w:rsidRPr="000E72D2">
        <w:rPr>
          <w:szCs w:val="22"/>
          <w:lang w:val="en-US"/>
        </w:rPr>
        <w:t xml:space="preserve">to </w:t>
      </w:r>
      <w:r w:rsidRPr="000E72D2">
        <w:rPr>
          <w:szCs w:val="22"/>
        </w:rPr>
        <w:t xml:space="preserve">discuss related concept papers that are Climate Security aligned and ii) seeking a consent agreement for one only priority sector that the Project can embark and focus to address. Through consultation the Project also established </w:t>
      </w:r>
      <w:r w:rsidR="00AE589A">
        <w:rPr>
          <w:szCs w:val="22"/>
        </w:rPr>
        <w:t xml:space="preserve">an effective </w:t>
      </w:r>
      <w:r w:rsidRPr="000E72D2">
        <w:rPr>
          <w:szCs w:val="22"/>
        </w:rPr>
        <w:t>coordination with the ministries.</w:t>
      </w:r>
    </w:p>
    <w:p w14:paraId="3B447779" w14:textId="77777777" w:rsidR="000E72D2" w:rsidRPr="000E72D2" w:rsidRDefault="000E72D2" w:rsidP="000E72D2">
      <w:pPr>
        <w:spacing w:after="0" w:line="240" w:lineRule="auto"/>
        <w:jc w:val="both"/>
        <w:rPr>
          <w:rFonts w:ascii="Garamond" w:hAnsi="Garamond"/>
          <w:b/>
          <w:bCs/>
          <w:szCs w:val="22"/>
          <w:lang w:val="en-US"/>
        </w:rPr>
      </w:pPr>
    </w:p>
    <w:p w14:paraId="4CA82710" w14:textId="27F5506A" w:rsidR="000E72D2" w:rsidRPr="000E72D2" w:rsidRDefault="000E72D2" w:rsidP="000E72D2">
      <w:pPr>
        <w:spacing w:after="0" w:line="240" w:lineRule="auto"/>
        <w:jc w:val="both"/>
        <w:rPr>
          <w:szCs w:val="22"/>
          <w:lang w:val="en-US"/>
        </w:rPr>
      </w:pPr>
      <w:r w:rsidRPr="000E72D2">
        <w:rPr>
          <w:rFonts w:ascii="Garamond" w:hAnsi="Garamond"/>
          <w:b/>
          <w:bCs/>
          <w:szCs w:val="22"/>
          <w:lang w:val="en-US"/>
        </w:rPr>
        <w:t xml:space="preserve">Tuvalu: </w:t>
      </w:r>
      <w:r w:rsidRPr="000E72D2">
        <w:rPr>
          <w:szCs w:val="22"/>
          <w:lang w:val="en-US"/>
        </w:rPr>
        <w:t xml:space="preserve">The project organized a total of 20 inclusive climate security risk dialogue reaching 728 people (55% women) to identify climate security priorities and climate risk management actions to ensure a country/community-driven approach. Further, the project conducted National and regional workshops on climate security risk assessments to identify critical climate security risks/priorities as well as entry points and suggested actions to address climate-related security risks/issues. Also, </w:t>
      </w:r>
      <w:r w:rsidR="00AA2165">
        <w:rPr>
          <w:szCs w:val="22"/>
          <w:lang w:val="en-US"/>
        </w:rPr>
        <w:t>a</w:t>
      </w:r>
      <w:r w:rsidR="00AA2165" w:rsidRPr="000E72D2">
        <w:rPr>
          <w:szCs w:val="22"/>
          <w:lang w:val="en-US"/>
        </w:rPr>
        <w:t xml:space="preserve"> </w:t>
      </w:r>
      <w:r w:rsidRPr="000E72D2">
        <w:rPr>
          <w:szCs w:val="22"/>
          <w:lang w:val="en-US"/>
        </w:rPr>
        <w:t xml:space="preserve">Technical Advisory Committee (TAC) on Climate Security and Human Mobility was established as a subcommittee under the NACCC to </w:t>
      </w:r>
      <w:r w:rsidRPr="000E72D2">
        <w:rPr>
          <w:szCs w:val="22"/>
          <w:lang w:val="en-US"/>
        </w:rPr>
        <w:lastRenderedPageBreak/>
        <w:t xml:space="preserve">oversee the implementation of the project. The TAC was fully operational, and the project continued its support. </w:t>
      </w:r>
    </w:p>
    <w:p w14:paraId="69EF5CF0" w14:textId="77777777" w:rsidR="000E72D2" w:rsidRPr="000E72D2" w:rsidRDefault="000E72D2" w:rsidP="000E72D2">
      <w:pPr>
        <w:spacing w:after="0" w:line="240" w:lineRule="auto"/>
        <w:jc w:val="both"/>
        <w:rPr>
          <w:szCs w:val="22"/>
          <w:lang w:val="en-US"/>
        </w:rPr>
      </w:pPr>
    </w:p>
    <w:p w14:paraId="1ECD5202" w14:textId="77777777" w:rsidR="000E72D2" w:rsidRPr="000E72D2" w:rsidRDefault="000E72D2" w:rsidP="000E72D2">
      <w:pPr>
        <w:spacing w:after="0" w:line="240" w:lineRule="auto"/>
        <w:jc w:val="both"/>
        <w:rPr>
          <w:szCs w:val="22"/>
          <w:lang w:val="en-US"/>
        </w:rPr>
      </w:pPr>
      <w:r w:rsidRPr="000E72D2">
        <w:rPr>
          <w:b/>
          <w:bCs/>
          <w:szCs w:val="22"/>
          <w:lang w:val="en-US"/>
        </w:rPr>
        <w:t>RMI:</w:t>
      </w:r>
      <w:r w:rsidRPr="000E72D2">
        <w:rPr>
          <w:szCs w:val="22"/>
          <w:lang w:val="en-US"/>
        </w:rPr>
        <w:t xml:space="preserve"> The project was able to organize 36 inclusive climate security risk dialogue/consultations with project stakeholders (4 outreach sessions with youth) to identify climate security priorities and climate risk management actions to ensure a country/community-driven approach. A total of 610 persons from 15 communities participated in awareness raising events so far, and workshops on social and emotional learning were also conducted. The baseline perception survey involved 51 respondents, of which 41% were women.</w:t>
      </w:r>
      <w:r w:rsidRPr="000E72D2">
        <w:rPr>
          <w:szCs w:val="22"/>
          <w:vertAlign w:val="superscript"/>
          <w:lang w:val="en-US"/>
        </w:rPr>
        <w:footnoteReference w:id="12"/>
      </w:r>
      <w:r w:rsidRPr="000E72D2">
        <w:rPr>
          <w:szCs w:val="22"/>
          <w:lang w:val="en-US"/>
        </w:rPr>
        <w:t xml:space="preserve"> National and regional workshops on climate security risk assessments were conducted by the project to identify critical climate security risks/priorities as well as entry points and suggested actions to address climate-related security risks/issues. The project established and continues cooperation with Tile </w:t>
      </w:r>
      <w:proofErr w:type="spellStart"/>
      <w:r w:rsidRPr="000E72D2">
        <w:rPr>
          <w:szCs w:val="22"/>
          <w:lang w:val="en-US"/>
        </w:rPr>
        <w:t>Til</w:t>
      </w:r>
      <w:proofErr w:type="spellEnd"/>
      <w:r w:rsidRPr="000E72D2">
        <w:rPr>
          <w:szCs w:val="22"/>
          <w:lang w:val="en-US"/>
        </w:rPr>
        <w:t xml:space="preserve"> </w:t>
      </w:r>
      <w:proofErr w:type="spellStart"/>
      <w:r w:rsidRPr="000E72D2">
        <w:rPr>
          <w:szCs w:val="22"/>
          <w:lang w:val="en-US"/>
        </w:rPr>
        <w:t>Eo</w:t>
      </w:r>
      <w:proofErr w:type="spellEnd"/>
      <w:r w:rsidRPr="000E72D2">
        <w:rPr>
          <w:szCs w:val="22"/>
          <w:lang w:val="en-US"/>
        </w:rPr>
        <w:t xml:space="preserve"> Committee (</w:t>
      </w:r>
      <w:r w:rsidRPr="000E72D2">
        <w:rPr>
          <w:rFonts w:ascii="Garamond" w:hAnsi="Garamond" w:cstheme="majorHAnsi"/>
          <w:szCs w:val="22"/>
          <w:lang w:val="en-US"/>
        </w:rPr>
        <w:t>TTEC</w:t>
      </w:r>
      <w:r w:rsidRPr="000E72D2">
        <w:rPr>
          <w:szCs w:val="22"/>
          <w:lang w:val="en-US"/>
        </w:rPr>
        <w:t>) operating under the different Working Groups.</w:t>
      </w:r>
    </w:p>
    <w:p w14:paraId="45CFE301" w14:textId="77777777" w:rsidR="000E72D2" w:rsidRPr="000E72D2" w:rsidRDefault="000E72D2" w:rsidP="000E72D2">
      <w:pPr>
        <w:spacing w:after="0" w:line="240" w:lineRule="auto"/>
        <w:jc w:val="both"/>
        <w:rPr>
          <w:rFonts w:ascii="Garamond" w:hAnsi="Garamond"/>
          <w:b/>
          <w:bCs/>
          <w:szCs w:val="22"/>
          <w:lang w:val="en-US"/>
        </w:rPr>
      </w:pPr>
    </w:p>
    <w:p w14:paraId="534473C1" w14:textId="77777777" w:rsidR="000E72D2" w:rsidRPr="000E72D2" w:rsidRDefault="000E72D2"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0528" behindDoc="0" locked="0" layoutInCell="1" allowOverlap="1" wp14:anchorId="336C2A47" wp14:editId="7B398852">
                <wp:simplePos x="0" y="0"/>
                <wp:positionH relativeFrom="margin">
                  <wp:align>left</wp:align>
                </wp:positionH>
                <wp:positionV relativeFrom="paragraph">
                  <wp:posOffset>81280</wp:posOffset>
                </wp:positionV>
                <wp:extent cx="5730240" cy="548640"/>
                <wp:effectExtent l="0" t="0" r="22860" b="22860"/>
                <wp:wrapNone/>
                <wp:docPr id="9" name="Text Box 9"/>
                <wp:cNvGraphicFramePr/>
                <a:graphic xmlns:a="http://schemas.openxmlformats.org/drawingml/2006/main">
                  <a:graphicData uri="http://schemas.microsoft.com/office/word/2010/wordprocessingShape">
                    <wps:wsp>
                      <wps:cNvSpPr txBox="1"/>
                      <wps:spPr>
                        <a:xfrm>
                          <a:off x="0" y="0"/>
                          <a:ext cx="5730240" cy="548640"/>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7CA2A4CD" w14:textId="77777777" w:rsidR="000E72D2" w:rsidRPr="00E6121F" w:rsidRDefault="000E72D2" w:rsidP="000E72D2">
                            <w:pPr>
                              <w:jc w:val="both"/>
                              <w:rPr>
                                <w:b/>
                                <w:bCs/>
                                <w:color w:val="0000FF"/>
                                <w:szCs w:val="22"/>
                                <w:lang w:val="en-US"/>
                              </w:rPr>
                            </w:pPr>
                            <w:r w:rsidRPr="00E6121F">
                              <w:rPr>
                                <w:b/>
                                <w:bCs/>
                                <w:color w:val="0000FF"/>
                                <w:szCs w:val="22"/>
                                <w:lang w:val="en-US"/>
                              </w:rPr>
                              <w:t xml:space="preserve">Output 1.2: </w:t>
                            </w:r>
                            <w:r w:rsidRPr="00E6121F">
                              <w:rPr>
                                <w:b/>
                                <w:bCs/>
                                <w:color w:val="0000FF"/>
                                <w:szCs w:val="22"/>
                              </w:rPr>
                              <w:t>Facility established for provision of high-level catalytic policy advice on climate security to atoll nations on an on-demand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2A47" id="Text Box 9" o:spid="_x0000_s1031" type="#_x0000_t202" style="position:absolute;left:0;text-align:left;margin-left:0;margin-top:6.4pt;width:451.2pt;height:43.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" strokecolor="#4472c4" strokeweight="1.5pt">
                <v:fill r:id="rId25" o:title="" recolor="t" rotate="t" type="tile"/>
                <v:textbox>
                  <w:txbxContent>
                    <w:p w14:paraId="7CA2A4CD" w14:textId="77777777" w:rsidR="000E72D2" w:rsidRPr="00E6121F" w:rsidRDefault="000E72D2" w:rsidP="000E72D2">
                      <w:pPr>
                        <w:jc w:val="both"/>
                        <w:rPr>
                          <w:b/>
                          <w:bCs/>
                          <w:color w:val="0000FF"/>
                          <w:szCs w:val="22"/>
                          <w:lang w:val="en-US"/>
                        </w:rPr>
                      </w:pPr>
                      <w:r w:rsidRPr="00E6121F">
                        <w:rPr>
                          <w:b/>
                          <w:bCs/>
                          <w:color w:val="0000FF"/>
                          <w:szCs w:val="22"/>
                          <w:lang w:val="en-US"/>
                        </w:rPr>
                        <w:t xml:space="preserve">Output 1.2: </w:t>
                      </w:r>
                      <w:r w:rsidRPr="00E6121F">
                        <w:rPr>
                          <w:b/>
                          <w:bCs/>
                          <w:color w:val="0000FF"/>
                          <w:szCs w:val="22"/>
                        </w:rPr>
                        <w:t>Facility established for provision of high-level catalytic policy advice on climate security to atoll nations on an on-demand basis</w:t>
                      </w:r>
                    </w:p>
                  </w:txbxContent>
                </v:textbox>
                <w10:wrap anchorx="margin"/>
              </v:shape>
            </w:pict>
          </mc:Fallback>
        </mc:AlternateContent>
      </w:r>
    </w:p>
    <w:p w14:paraId="04199D84" w14:textId="77777777" w:rsidR="000E72D2" w:rsidRPr="000E72D2" w:rsidRDefault="000E72D2" w:rsidP="000E72D2">
      <w:pPr>
        <w:spacing w:after="0" w:line="240" w:lineRule="auto"/>
        <w:jc w:val="both"/>
        <w:rPr>
          <w:color w:val="auto"/>
          <w:szCs w:val="22"/>
          <w:lang w:val="en-GB"/>
        </w:rPr>
      </w:pPr>
    </w:p>
    <w:p w14:paraId="65BC81BB" w14:textId="77777777" w:rsidR="000E72D2" w:rsidRPr="000E72D2" w:rsidRDefault="000E72D2" w:rsidP="000E72D2">
      <w:pPr>
        <w:spacing w:after="0" w:line="240" w:lineRule="auto"/>
        <w:jc w:val="both"/>
        <w:rPr>
          <w:color w:val="auto"/>
          <w:szCs w:val="22"/>
          <w:lang w:val="en-GB"/>
        </w:rPr>
      </w:pPr>
    </w:p>
    <w:p w14:paraId="0BC9C64B" w14:textId="77777777" w:rsidR="000E72D2" w:rsidRPr="000E72D2" w:rsidRDefault="000E72D2" w:rsidP="000E72D2">
      <w:pPr>
        <w:spacing w:after="0" w:line="240" w:lineRule="auto"/>
        <w:jc w:val="both"/>
        <w:rPr>
          <w:color w:val="auto"/>
          <w:szCs w:val="22"/>
          <w:lang w:val="en-GB"/>
        </w:rPr>
      </w:pPr>
    </w:p>
    <w:p w14:paraId="56C8D92D" w14:textId="77777777" w:rsidR="000E72D2" w:rsidRPr="000E72D2" w:rsidRDefault="000E72D2" w:rsidP="000E72D2">
      <w:pPr>
        <w:spacing w:after="0" w:line="240" w:lineRule="auto"/>
        <w:jc w:val="both"/>
        <w:rPr>
          <w:color w:val="auto"/>
          <w:szCs w:val="22"/>
          <w:lang w:val="en-GB"/>
        </w:rPr>
      </w:pPr>
    </w:p>
    <w:p w14:paraId="72407A72" w14:textId="77777777" w:rsidR="000E72D2" w:rsidRPr="000E72D2" w:rsidRDefault="000E72D2" w:rsidP="000E72D2">
      <w:pPr>
        <w:spacing w:after="0" w:line="240" w:lineRule="auto"/>
        <w:jc w:val="both"/>
        <w:rPr>
          <w:color w:val="auto"/>
          <w:szCs w:val="22"/>
          <w:lang w:val="en-GB"/>
        </w:rPr>
      </w:pPr>
      <w:r w:rsidRPr="000E72D2">
        <w:rPr>
          <w:color w:val="auto"/>
          <w:szCs w:val="22"/>
          <w:lang w:val="en-GB"/>
        </w:rPr>
        <w:t>The targets of this output have partially been achieved since all 3 activities were ongoing in all participating countries at the time evaluation.</w:t>
      </w:r>
    </w:p>
    <w:p w14:paraId="607B5144" w14:textId="01DD6F70" w:rsidR="00C5159F" w:rsidRPr="005423E3" w:rsidRDefault="000E72D2" w:rsidP="00C5159F">
      <w:pPr>
        <w:shd w:val="clear" w:color="auto" w:fill="FFFFFF"/>
        <w:spacing w:before="100" w:beforeAutospacing="1" w:after="0" w:line="240" w:lineRule="auto"/>
        <w:jc w:val="both"/>
        <w:rPr>
          <w:rFonts w:eastAsia="Times New Roman"/>
          <w:color w:val="auto"/>
          <w:szCs w:val="22"/>
          <w:lang w:eastAsia="en-CA"/>
        </w:rPr>
      </w:pPr>
      <w:r w:rsidRPr="00C5159F">
        <w:rPr>
          <w:color w:val="auto"/>
          <w:szCs w:val="22"/>
          <w:lang w:val="en-US"/>
        </w:rPr>
        <w:t>The project team (UNDP PMU) was working closely with the Chair of CANCC to provide the necessary support to CANCCC to establish the CANCC Secretariat and CANCC Desk in each of the CANCC member countries.</w:t>
      </w:r>
      <w:r w:rsidR="00C5159F" w:rsidRPr="00C5159F">
        <w:rPr>
          <w:color w:val="auto"/>
          <w:szCs w:val="22"/>
          <w:lang w:val="en-US"/>
        </w:rPr>
        <w:t xml:space="preserve"> </w:t>
      </w:r>
      <w:r w:rsidR="00C5159F" w:rsidRPr="005423E3">
        <w:rPr>
          <w:rFonts w:eastAsia="Times New Roman"/>
          <w:color w:val="auto"/>
          <w:szCs w:val="22"/>
          <w:lang w:val="en-US" w:eastAsia="en-CA"/>
        </w:rPr>
        <w:t>Some amendments to original discussions were made, and the project is now supporting the procurement of office and IT equipment, the convening of pre-and post UNFCCC COP27 events in Majuro, and support for local consultancy to facilitate the COP-related events.</w:t>
      </w:r>
    </w:p>
    <w:p w14:paraId="4085EE49" w14:textId="75E98434" w:rsidR="000E72D2" w:rsidRPr="00C5159F" w:rsidRDefault="000E72D2" w:rsidP="00C5159F">
      <w:pPr>
        <w:spacing w:after="0" w:line="240" w:lineRule="auto"/>
        <w:jc w:val="both"/>
        <w:rPr>
          <w:b/>
          <w:bCs/>
          <w:color w:val="auto"/>
          <w:szCs w:val="22"/>
          <w:lang w:val="en-GB"/>
        </w:rPr>
      </w:pPr>
    </w:p>
    <w:p w14:paraId="14571517" w14:textId="77777777" w:rsidR="000E72D2" w:rsidRPr="000E72D2" w:rsidRDefault="000E72D2"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1552" behindDoc="0" locked="0" layoutInCell="1" allowOverlap="1" wp14:anchorId="7EA38D1C" wp14:editId="62804D0B">
                <wp:simplePos x="0" y="0"/>
                <wp:positionH relativeFrom="margin">
                  <wp:align>left</wp:align>
                </wp:positionH>
                <wp:positionV relativeFrom="paragraph">
                  <wp:posOffset>160019</wp:posOffset>
                </wp:positionV>
                <wp:extent cx="5730240" cy="650875"/>
                <wp:effectExtent l="0" t="0" r="22860" b="15875"/>
                <wp:wrapNone/>
                <wp:docPr id="10" name="Text Box 10"/>
                <wp:cNvGraphicFramePr/>
                <a:graphic xmlns:a="http://schemas.openxmlformats.org/drawingml/2006/main">
                  <a:graphicData uri="http://schemas.microsoft.com/office/word/2010/wordprocessingShape">
                    <wps:wsp>
                      <wps:cNvSpPr txBox="1"/>
                      <wps:spPr>
                        <a:xfrm>
                          <a:off x="0" y="0"/>
                          <a:ext cx="5730240" cy="650875"/>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43F9A52E" w14:textId="77777777" w:rsidR="000E72D2" w:rsidRPr="00E6121F" w:rsidRDefault="000E72D2" w:rsidP="000E72D2">
                            <w:pPr>
                              <w:jc w:val="both"/>
                              <w:rPr>
                                <w:b/>
                                <w:bCs/>
                                <w:color w:val="0000FF"/>
                                <w:szCs w:val="22"/>
                                <w:lang w:val="en-US"/>
                              </w:rPr>
                            </w:pPr>
                            <w:r w:rsidRPr="00E6121F">
                              <w:rPr>
                                <w:b/>
                                <w:bCs/>
                                <w:color w:val="0000FF"/>
                                <w:szCs w:val="22"/>
                                <w:lang w:val="en-US"/>
                              </w:rPr>
                              <w:t xml:space="preserve">Output 1.3: Coordination capacity strengthened in the Pacific Islands Forum to support the developing regional understanding of climate security contributing to and informing the </w:t>
                            </w:r>
                            <w:proofErr w:type="spellStart"/>
                            <w:r w:rsidRPr="00E6121F">
                              <w:rPr>
                                <w:b/>
                                <w:bCs/>
                                <w:color w:val="0000FF"/>
                                <w:szCs w:val="22"/>
                                <w:lang w:val="en-US"/>
                              </w:rPr>
                              <w:t>Boe</w:t>
                            </w:r>
                            <w:proofErr w:type="spellEnd"/>
                            <w:r w:rsidRPr="00E6121F">
                              <w:rPr>
                                <w:b/>
                                <w:bCs/>
                                <w:color w:val="0000FF"/>
                                <w:szCs w:val="22"/>
                                <w:lang w:val="en-US"/>
                              </w:rPr>
                              <w:t xml:space="preserve"> Declaration Action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8D1C" id="Text Box 10" o:spid="_x0000_s1032" type="#_x0000_t202" style="position:absolute;left:0;text-align:left;margin-left:0;margin-top:12.6pt;width:451.2pt;height:51.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" strokecolor="#4472c4" strokeweight="1.5pt">
                <v:fill r:id="rId25" o:title="" recolor="t" rotate="t" type="tile"/>
                <v:textbox>
                  <w:txbxContent>
                    <w:p w14:paraId="43F9A52E" w14:textId="77777777" w:rsidR="000E72D2" w:rsidRPr="00E6121F" w:rsidRDefault="000E72D2" w:rsidP="000E72D2">
                      <w:pPr>
                        <w:jc w:val="both"/>
                        <w:rPr>
                          <w:b/>
                          <w:bCs/>
                          <w:color w:val="0000FF"/>
                          <w:szCs w:val="22"/>
                          <w:lang w:val="en-US"/>
                        </w:rPr>
                      </w:pPr>
                      <w:r w:rsidRPr="00E6121F">
                        <w:rPr>
                          <w:b/>
                          <w:bCs/>
                          <w:color w:val="0000FF"/>
                          <w:szCs w:val="22"/>
                          <w:lang w:val="en-US"/>
                        </w:rPr>
                        <w:t xml:space="preserve">Output 1.3: Coordination capacity strengthened in the Pacific Islands Forum to support the developing regional understanding of climate security contributing to and informing the </w:t>
                      </w:r>
                      <w:proofErr w:type="spellStart"/>
                      <w:r w:rsidRPr="00E6121F">
                        <w:rPr>
                          <w:b/>
                          <w:bCs/>
                          <w:color w:val="0000FF"/>
                          <w:szCs w:val="22"/>
                          <w:lang w:val="en-US"/>
                        </w:rPr>
                        <w:t>Boe</w:t>
                      </w:r>
                      <w:proofErr w:type="spellEnd"/>
                      <w:r w:rsidRPr="00E6121F">
                        <w:rPr>
                          <w:b/>
                          <w:bCs/>
                          <w:color w:val="0000FF"/>
                          <w:szCs w:val="22"/>
                          <w:lang w:val="en-US"/>
                        </w:rPr>
                        <w:t xml:space="preserve"> Declaration Action Plan </w:t>
                      </w:r>
                    </w:p>
                  </w:txbxContent>
                </v:textbox>
                <w10:wrap anchorx="margin"/>
              </v:shape>
            </w:pict>
          </mc:Fallback>
        </mc:AlternateContent>
      </w:r>
    </w:p>
    <w:p w14:paraId="6BD0DD28" w14:textId="77777777" w:rsidR="000E72D2" w:rsidRPr="000E72D2" w:rsidRDefault="000E72D2" w:rsidP="000E72D2">
      <w:pPr>
        <w:spacing w:after="0" w:line="240" w:lineRule="auto"/>
        <w:jc w:val="both"/>
        <w:rPr>
          <w:color w:val="auto"/>
          <w:szCs w:val="22"/>
          <w:lang w:val="en-GB"/>
        </w:rPr>
      </w:pPr>
    </w:p>
    <w:p w14:paraId="46C14483" w14:textId="77777777" w:rsidR="000E72D2" w:rsidRPr="000E72D2" w:rsidRDefault="000E72D2" w:rsidP="000E72D2">
      <w:pPr>
        <w:spacing w:after="0" w:line="240" w:lineRule="auto"/>
        <w:jc w:val="both"/>
        <w:rPr>
          <w:color w:val="auto"/>
          <w:szCs w:val="22"/>
          <w:lang w:val="en-GB"/>
        </w:rPr>
      </w:pPr>
    </w:p>
    <w:p w14:paraId="7F6E2E87" w14:textId="77777777" w:rsidR="000E72D2" w:rsidRPr="000E72D2" w:rsidRDefault="000E72D2" w:rsidP="000E72D2">
      <w:pPr>
        <w:spacing w:after="0" w:line="240" w:lineRule="auto"/>
        <w:jc w:val="both"/>
        <w:rPr>
          <w:color w:val="auto"/>
          <w:szCs w:val="22"/>
          <w:lang w:val="en-GB"/>
        </w:rPr>
      </w:pPr>
    </w:p>
    <w:p w14:paraId="1A2109B5" w14:textId="77777777" w:rsidR="000E72D2" w:rsidRPr="000E72D2" w:rsidRDefault="000E72D2" w:rsidP="000E72D2">
      <w:pPr>
        <w:spacing w:after="0" w:line="240" w:lineRule="auto"/>
        <w:jc w:val="both"/>
        <w:rPr>
          <w:color w:val="auto"/>
          <w:szCs w:val="22"/>
          <w:lang w:val="en-GB"/>
        </w:rPr>
      </w:pPr>
    </w:p>
    <w:p w14:paraId="4E6D0DCB" w14:textId="77777777" w:rsidR="00AF307B" w:rsidRDefault="00AF307B" w:rsidP="000E72D2">
      <w:pPr>
        <w:spacing w:after="0" w:line="240" w:lineRule="auto"/>
        <w:jc w:val="both"/>
        <w:rPr>
          <w:color w:val="auto"/>
          <w:szCs w:val="22"/>
          <w:lang w:val="en-GB"/>
        </w:rPr>
      </w:pPr>
    </w:p>
    <w:p w14:paraId="007E1610" w14:textId="69AA8995" w:rsidR="000E72D2" w:rsidRPr="000E72D2" w:rsidRDefault="000E72D2" w:rsidP="000E72D2">
      <w:pPr>
        <w:spacing w:after="0" w:line="240" w:lineRule="auto"/>
        <w:jc w:val="both"/>
        <w:rPr>
          <w:color w:val="auto"/>
          <w:szCs w:val="22"/>
          <w:lang w:val="en-GB"/>
        </w:rPr>
      </w:pPr>
      <w:r w:rsidRPr="000E72D2">
        <w:rPr>
          <w:color w:val="auto"/>
          <w:szCs w:val="22"/>
          <w:lang w:val="en-GB"/>
        </w:rPr>
        <w:t xml:space="preserve">The targets of this output have not been achieved yet as all 4 activities except one were still ongoing in Kiribati, Tuvalu and RMI. </w:t>
      </w:r>
    </w:p>
    <w:p w14:paraId="002104DC" w14:textId="77777777" w:rsidR="000E72D2" w:rsidRPr="000E72D2" w:rsidRDefault="000E72D2" w:rsidP="000E72D2">
      <w:pPr>
        <w:spacing w:after="0" w:line="240" w:lineRule="auto"/>
        <w:jc w:val="both"/>
        <w:rPr>
          <w:color w:val="auto"/>
          <w:szCs w:val="22"/>
          <w:lang w:val="en-GB"/>
        </w:rPr>
      </w:pPr>
    </w:p>
    <w:p w14:paraId="687F4216" w14:textId="349F537D" w:rsidR="00101ACC" w:rsidRPr="00101ACC" w:rsidRDefault="000E72D2" w:rsidP="00101ACC">
      <w:pPr>
        <w:pStyle w:val="CommentText"/>
        <w:jc w:val="both"/>
        <w:rPr>
          <w:sz w:val="22"/>
          <w:szCs w:val="22"/>
        </w:rPr>
      </w:pPr>
      <w:r w:rsidRPr="00270989">
        <w:rPr>
          <w:color w:val="auto"/>
          <w:sz w:val="22"/>
          <w:szCs w:val="22"/>
          <w:lang w:val="en-GB"/>
        </w:rPr>
        <w:t xml:space="preserve">The Regional Dialogue was successfully conducted (31 August-1 September) as led by PIFS with support from IOM and UNDP. The Dialogue comprised PIF members- both Government officials and Non-State Actors. The Dialogue successfully reviewed the key components of the draft regional Pacific </w:t>
      </w:r>
      <w:r w:rsidRPr="00101ACC">
        <w:rPr>
          <w:color w:val="auto"/>
          <w:sz w:val="22"/>
          <w:szCs w:val="22"/>
          <w:lang w:val="en-GB"/>
        </w:rPr>
        <w:t xml:space="preserve">Climate security Assessment Framework (PCSAF) such as the analytical framework, the pathways, and entry points. PCSAF is being revised and was to be made available for </w:t>
      </w:r>
      <w:r w:rsidR="00101ACC" w:rsidRPr="00101ACC">
        <w:rPr>
          <w:sz w:val="22"/>
          <w:szCs w:val="22"/>
        </w:rPr>
        <w:t>submission to the FSRS for consideration. Endorsement may come afterwards</w:t>
      </w:r>
      <w:r w:rsidR="00101ACC">
        <w:rPr>
          <w:sz w:val="22"/>
          <w:szCs w:val="22"/>
        </w:rPr>
        <w:t>.</w:t>
      </w:r>
    </w:p>
    <w:p w14:paraId="31669632" w14:textId="6955F72A" w:rsidR="000E72D2" w:rsidRDefault="000E72D2" w:rsidP="000E72D2">
      <w:pPr>
        <w:spacing w:after="0" w:line="240" w:lineRule="auto"/>
        <w:jc w:val="both"/>
        <w:rPr>
          <w:szCs w:val="22"/>
          <w:lang w:val="en-US"/>
        </w:rPr>
      </w:pPr>
      <w:r w:rsidRPr="000E72D2">
        <w:rPr>
          <w:szCs w:val="22"/>
          <w:lang w:val="en-US"/>
        </w:rPr>
        <w:t>The project team was (especially the Climate Security Specialist based at PIFS, Suva, Fiji) supporting the participating countries with the undertaking of country-level climate risk assessments including data gathering, interviews with stakeholders, national workshops, and related documentation. Adelphi was developing the Climate Security Risk Regional Assessment Framework.</w:t>
      </w:r>
    </w:p>
    <w:p w14:paraId="21F7FC6C" w14:textId="77777777" w:rsidR="009A7EF5" w:rsidRPr="000E72D2" w:rsidRDefault="009A7EF5" w:rsidP="000E72D2">
      <w:pPr>
        <w:spacing w:after="0" w:line="240" w:lineRule="auto"/>
        <w:jc w:val="both"/>
        <w:rPr>
          <w:szCs w:val="22"/>
          <w:lang w:val="en-US"/>
        </w:rPr>
      </w:pPr>
    </w:p>
    <w:p w14:paraId="2FE158BC" w14:textId="49AE1294" w:rsidR="009E003F" w:rsidRDefault="009E003F" w:rsidP="000E72D2">
      <w:pPr>
        <w:spacing w:after="0" w:line="240" w:lineRule="auto"/>
        <w:jc w:val="both"/>
        <w:rPr>
          <w:color w:val="auto"/>
          <w:szCs w:val="22"/>
          <w:lang w:val="en-GB"/>
        </w:rPr>
      </w:pPr>
      <w:r w:rsidRPr="000E72D2">
        <w:rPr>
          <w:noProof/>
          <w:lang w:val="en-US"/>
        </w:rPr>
        <mc:AlternateContent>
          <mc:Choice Requires="wps">
            <w:drawing>
              <wp:anchor distT="0" distB="0" distL="114300" distR="114300" simplePos="0" relativeHeight="251668480" behindDoc="0" locked="0" layoutInCell="1" allowOverlap="1" wp14:anchorId="5BF8EE43" wp14:editId="48D4166C">
                <wp:simplePos x="0" y="0"/>
                <wp:positionH relativeFrom="margin">
                  <wp:align>left</wp:align>
                </wp:positionH>
                <wp:positionV relativeFrom="paragraph">
                  <wp:posOffset>2457</wp:posOffset>
                </wp:positionV>
                <wp:extent cx="5694460" cy="703939"/>
                <wp:effectExtent l="0" t="0" r="20955" b="20320"/>
                <wp:wrapNone/>
                <wp:docPr id="11" name="Text Box 11"/>
                <wp:cNvGraphicFramePr/>
                <a:graphic xmlns:a="http://schemas.openxmlformats.org/drawingml/2006/main">
                  <a:graphicData uri="http://schemas.microsoft.com/office/word/2010/wordprocessingShape">
                    <wps:wsp>
                      <wps:cNvSpPr txBox="1"/>
                      <wps:spPr>
                        <a:xfrm>
                          <a:off x="0" y="0"/>
                          <a:ext cx="5694460" cy="703939"/>
                        </a:xfrm>
                        <a:prstGeom prst="rect">
                          <a:avLst/>
                        </a:prstGeom>
                        <a:solidFill>
                          <a:srgbClr val="ED7D31">
                            <a:lumMod val="75000"/>
                          </a:srgbClr>
                        </a:solidFill>
                        <a:ln w="19050" cap="flat" cmpd="sng" algn="ctr">
                          <a:solidFill>
                            <a:srgbClr val="4472C4"/>
                          </a:solidFill>
                          <a:prstDash val="solid"/>
                          <a:miter lim="800000"/>
                        </a:ln>
                        <a:effectLst/>
                      </wps:spPr>
                      <wps:txbx>
                        <w:txbxContent>
                          <w:p w14:paraId="29D99470" w14:textId="77777777" w:rsidR="000E72D2" w:rsidRPr="00EE01FC" w:rsidRDefault="000E72D2" w:rsidP="000E72D2">
                            <w:pPr>
                              <w:jc w:val="both"/>
                              <w:rPr>
                                <w:b/>
                                <w:color w:val="FFFFFF" w:themeColor="background1"/>
                                <w:szCs w:val="22"/>
                                <w:lang w:val="en-US"/>
                              </w:rPr>
                            </w:pPr>
                            <w:r w:rsidRPr="00EE01FC">
                              <w:rPr>
                                <w:b/>
                                <w:color w:val="FFFFFF" w:themeColor="background1"/>
                                <w:szCs w:val="22"/>
                                <w:lang w:val="en-US"/>
                              </w:rPr>
                              <w:t xml:space="preserve">Outcome </w:t>
                            </w:r>
                            <w:r>
                              <w:rPr>
                                <w:b/>
                                <w:color w:val="FFFFFF" w:themeColor="background1"/>
                                <w:szCs w:val="22"/>
                                <w:lang w:val="en-US"/>
                              </w:rPr>
                              <w:t>2</w:t>
                            </w:r>
                            <w:r w:rsidRPr="00EE01FC">
                              <w:rPr>
                                <w:b/>
                                <w:color w:val="FFFFFF" w:themeColor="background1"/>
                                <w:szCs w:val="22"/>
                                <w:lang w:val="en-US"/>
                              </w:rPr>
                              <w:t>: Strengthened ability of key stakeholders in Pacific countries to understand, articulate and mitigate security threats of climate change with a particular focus on comprehensive threats to atoll nations and key climate security areas emerging in the region</w:t>
                            </w:r>
                          </w:p>
                          <w:p w14:paraId="1B2052D3" w14:textId="77777777" w:rsidR="000E72D2" w:rsidRPr="00EE01FC" w:rsidRDefault="000E72D2" w:rsidP="000E72D2">
                            <w:pPr>
                              <w:rPr>
                                <w:b/>
                                <w:color w:val="FFFFFF" w:themeColor="background1"/>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EE43" id="Text Box 11" o:spid="_x0000_s1033" type="#_x0000_t202" style="position:absolute;left:0;text-align:left;margin-left:0;margin-top:.2pt;width:448.4pt;height:55.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" fillcolor="#c55a11" strokecolor="#4472c4" strokeweight="1.5pt">
                <v:textbox>
                  <w:txbxContent>
                    <w:p w14:paraId="29D99470" w14:textId="77777777" w:rsidR="000E72D2" w:rsidRPr="00EE01FC" w:rsidRDefault="000E72D2" w:rsidP="000E72D2">
                      <w:pPr>
                        <w:jc w:val="both"/>
                        <w:rPr>
                          <w:b/>
                          <w:color w:val="FFFFFF" w:themeColor="background1"/>
                          <w:szCs w:val="22"/>
                          <w:lang w:val="en-US"/>
                        </w:rPr>
                      </w:pPr>
                      <w:r w:rsidRPr="00EE01FC">
                        <w:rPr>
                          <w:b/>
                          <w:color w:val="FFFFFF" w:themeColor="background1"/>
                          <w:szCs w:val="22"/>
                          <w:lang w:val="en-US"/>
                        </w:rPr>
                        <w:t xml:space="preserve">Outcome </w:t>
                      </w:r>
                      <w:r>
                        <w:rPr>
                          <w:b/>
                          <w:color w:val="FFFFFF" w:themeColor="background1"/>
                          <w:szCs w:val="22"/>
                          <w:lang w:val="en-US"/>
                        </w:rPr>
                        <w:t>2</w:t>
                      </w:r>
                      <w:r w:rsidRPr="00EE01FC">
                        <w:rPr>
                          <w:b/>
                          <w:color w:val="FFFFFF" w:themeColor="background1"/>
                          <w:szCs w:val="22"/>
                          <w:lang w:val="en-US"/>
                        </w:rPr>
                        <w:t>: Strengthened ability of key stakeholders in Pacific countries to understand, articulate and mitigate security threats of climate change with a particular focus on comprehensive threats to atoll nations and key climate security areas emerging in the region</w:t>
                      </w:r>
                    </w:p>
                    <w:p w14:paraId="1B2052D3" w14:textId="77777777" w:rsidR="000E72D2" w:rsidRPr="00EE01FC" w:rsidRDefault="000E72D2" w:rsidP="000E72D2">
                      <w:pPr>
                        <w:rPr>
                          <w:b/>
                          <w:color w:val="FFFFFF" w:themeColor="background1"/>
                          <w:szCs w:val="22"/>
                          <w:lang w:val="en-US"/>
                        </w:rPr>
                      </w:pPr>
                    </w:p>
                  </w:txbxContent>
                </v:textbox>
                <w10:wrap anchorx="margin"/>
              </v:shape>
            </w:pict>
          </mc:Fallback>
        </mc:AlternateContent>
      </w:r>
    </w:p>
    <w:p w14:paraId="2CCC2183" w14:textId="7F93CDB9" w:rsidR="009E003F" w:rsidRDefault="009E003F" w:rsidP="000E72D2">
      <w:pPr>
        <w:spacing w:after="0" w:line="240" w:lineRule="auto"/>
        <w:jc w:val="both"/>
        <w:rPr>
          <w:color w:val="auto"/>
          <w:szCs w:val="22"/>
          <w:lang w:val="en-GB"/>
        </w:rPr>
      </w:pPr>
    </w:p>
    <w:p w14:paraId="0F84F799" w14:textId="77777777" w:rsidR="000E72D2" w:rsidRPr="000E72D2" w:rsidRDefault="000E72D2" w:rsidP="000E72D2">
      <w:pPr>
        <w:spacing w:after="0" w:line="240" w:lineRule="auto"/>
        <w:jc w:val="both"/>
        <w:rPr>
          <w:szCs w:val="22"/>
          <w:lang w:val="en-US"/>
        </w:rPr>
      </w:pPr>
      <w:r w:rsidRPr="000E72D2">
        <w:rPr>
          <w:szCs w:val="22"/>
          <w:lang w:val="en-US"/>
        </w:rPr>
        <w:lastRenderedPageBreak/>
        <w:t xml:space="preserve">Three (3) of the 5 outputs were almost complete, with notable changes reported in the development of three country-specific Climate Security Profiles, country-focused consultative </w:t>
      </w:r>
      <w:proofErr w:type="gramStart"/>
      <w:r w:rsidRPr="000E72D2">
        <w:rPr>
          <w:szCs w:val="22"/>
          <w:lang w:val="en-US"/>
        </w:rPr>
        <w:t>process</w:t>
      </w:r>
      <w:proofErr w:type="gramEnd"/>
      <w:r w:rsidRPr="000E72D2">
        <w:rPr>
          <w:szCs w:val="22"/>
          <w:lang w:val="en-US"/>
        </w:rPr>
        <w:t xml:space="preserve"> and outreach arrangements, and improved regional dialogue through the establishment of the Pacific Climate Security Network of Experts (PCSN). The PCSN is a productive forum on climate security in the region and entry points for joint advocacy, convened three meetings since December 2021 and had planned a regional dialogue in August 2022 where the draft Regional Climate Security Risk Assessment Framework was to be reviewed. </w:t>
      </w:r>
    </w:p>
    <w:p w14:paraId="7B1B5C6E" w14:textId="77777777" w:rsidR="000E72D2" w:rsidRPr="009E003F" w:rsidRDefault="000E72D2" w:rsidP="000E72D2">
      <w:pPr>
        <w:spacing w:after="0" w:line="240" w:lineRule="auto"/>
        <w:jc w:val="both"/>
        <w:rPr>
          <w:sz w:val="16"/>
          <w:lang w:val="en-US"/>
        </w:rPr>
      </w:pPr>
    </w:p>
    <w:p w14:paraId="52D7F92E" w14:textId="5F5B7AD6" w:rsidR="000E72D2" w:rsidRPr="005D6428" w:rsidRDefault="000E72D2" w:rsidP="005D6428">
      <w:pPr>
        <w:pStyle w:val="CommentText"/>
        <w:jc w:val="both"/>
        <w:rPr>
          <w:rFonts w:eastAsiaTheme="minorEastAsia"/>
          <w:sz w:val="22"/>
          <w:szCs w:val="22"/>
        </w:rPr>
      </w:pPr>
      <w:r w:rsidRPr="005D6428">
        <w:rPr>
          <w:sz w:val="22"/>
          <w:szCs w:val="22"/>
        </w:rPr>
        <w:t xml:space="preserve">The Adelphi team hired by the project, </w:t>
      </w:r>
      <w:r w:rsidRPr="005D6428">
        <w:rPr>
          <w:rFonts w:eastAsiaTheme="minorEastAsia"/>
          <w:sz w:val="22"/>
          <w:szCs w:val="22"/>
        </w:rPr>
        <w:t xml:space="preserve">is supporting national and regional actors identify, understand and address climate-related security risks and to develop the first ever Regional Climate Security Risk Assessment Framework. The Framework will aim to provide region specific analysis on climate security risks, trends and entry points for action, and to support the advancement and implementation of the </w:t>
      </w:r>
      <w:hyperlink r:id="rId26">
        <w:proofErr w:type="spellStart"/>
        <w:r w:rsidRPr="005D6428">
          <w:rPr>
            <w:rFonts w:eastAsiaTheme="minorEastAsia"/>
            <w:sz w:val="22"/>
            <w:szCs w:val="22"/>
          </w:rPr>
          <w:t>Boe</w:t>
        </w:r>
        <w:proofErr w:type="spellEnd"/>
        <w:r w:rsidRPr="005D6428">
          <w:rPr>
            <w:rFonts w:eastAsiaTheme="minorEastAsia"/>
            <w:sz w:val="22"/>
            <w:szCs w:val="22"/>
          </w:rPr>
          <w:t xml:space="preserve"> Declaration Action Plan with a focus on Strategic Area 1: Climate Security,</w:t>
        </w:r>
      </w:hyperlink>
      <w:r w:rsidRPr="005D6428">
        <w:rPr>
          <w:rFonts w:eastAsiaTheme="minorEastAsia"/>
          <w:sz w:val="22"/>
          <w:szCs w:val="22"/>
        </w:rPr>
        <w:t xml:space="preserve"> in particular proposed action 1 (iii). The Framework will also feature a guide to support member states conduct their own climate security risk assessments. </w:t>
      </w:r>
      <w:r w:rsidRPr="005D6428">
        <w:rPr>
          <w:rFonts w:eastAsia="Calibri"/>
          <w:sz w:val="22"/>
          <w:szCs w:val="22"/>
        </w:rPr>
        <w:t xml:space="preserve">A concept </w:t>
      </w:r>
      <w:proofErr w:type="gramStart"/>
      <w:r w:rsidRPr="005D6428">
        <w:rPr>
          <w:rFonts w:eastAsia="Calibri"/>
          <w:sz w:val="22"/>
          <w:szCs w:val="22"/>
        </w:rPr>
        <w:t>note</w:t>
      </w:r>
      <w:proofErr w:type="gramEnd"/>
      <w:r w:rsidRPr="005D6428">
        <w:rPr>
          <w:rFonts w:eastAsia="Calibri"/>
          <w:sz w:val="22"/>
          <w:szCs w:val="22"/>
        </w:rPr>
        <w:t xml:space="preserve"> covering the scope, objectives, targeted users, development, and endorsement processes was developed and was presented at the Forum Sub-Committee on Regional Security (FSRS) meeting in the end of April 2022. The FSRS will be the main body for ensuring endorsement and political buy in. Member countries, through the committee, endorsed the development process, including the possibility of having the framework endorsed and eventually launched on an off-session occasion. Group and bilateral consultations were conducted with regional experts and continued towards the months of June, </w:t>
      </w:r>
      <w:proofErr w:type="gramStart"/>
      <w:r w:rsidRPr="005D6428">
        <w:rPr>
          <w:rFonts w:eastAsia="Calibri"/>
          <w:sz w:val="22"/>
          <w:szCs w:val="22"/>
        </w:rPr>
        <w:t>July</w:t>
      </w:r>
      <w:proofErr w:type="gramEnd"/>
      <w:r w:rsidRPr="005D6428">
        <w:rPr>
          <w:rFonts w:eastAsia="Calibri"/>
          <w:sz w:val="22"/>
          <w:szCs w:val="22"/>
        </w:rPr>
        <w:t xml:space="preserve"> and August. The </w:t>
      </w:r>
      <w:r w:rsidR="005D6428" w:rsidRPr="005D6428">
        <w:rPr>
          <w:rFonts w:eastAsia="Calibri"/>
          <w:sz w:val="22"/>
          <w:szCs w:val="22"/>
        </w:rPr>
        <w:t xml:space="preserve">draft of </w:t>
      </w:r>
      <w:r w:rsidRPr="005D6428">
        <w:rPr>
          <w:rFonts w:eastAsia="Calibri"/>
          <w:sz w:val="22"/>
          <w:szCs w:val="22"/>
        </w:rPr>
        <w:t xml:space="preserve">the Regional Framework has been developed </w:t>
      </w:r>
      <w:r w:rsidR="005D6428" w:rsidRPr="005D6428">
        <w:rPr>
          <w:sz w:val="22"/>
          <w:szCs w:val="22"/>
        </w:rPr>
        <w:t xml:space="preserve">and submitted but since the cutoff date was August 2022, some aspects were not captured hence it </w:t>
      </w:r>
      <w:r w:rsidRPr="005D6428">
        <w:rPr>
          <w:rFonts w:eastAsia="Calibri"/>
          <w:sz w:val="22"/>
          <w:szCs w:val="22"/>
        </w:rPr>
        <w:t xml:space="preserve">was being revised. </w:t>
      </w:r>
    </w:p>
    <w:p w14:paraId="247F1EAE" w14:textId="77777777" w:rsidR="000E72D2" w:rsidRPr="000E72D2" w:rsidRDefault="000E72D2" w:rsidP="000E72D2">
      <w:pPr>
        <w:spacing w:after="0" w:line="240" w:lineRule="auto"/>
        <w:jc w:val="both"/>
        <w:rPr>
          <w:szCs w:val="22"/>
        </w:rPr>
      </w:pPr>
      <w:r w:rsidRPr="000E72D2">
        <w:rPr>
          <w:szCs w:val="22"/>
        </w:rPr>
        <w:t>The perception baseline survey has been completed and results are available. The end of project perception survey will be collected before the end of the project (November-December 2022) and will establish the end of project indicator target.</w:t>
      </w:r>
    </w:p>
    <w:p w14:paraId="3BC8D1A0" w14:textId="77777777" w:rsidR="000E72D2" w:rsidRPr="000E72D2" w:rsidRDefault="000E72D2" w:rsidP="000E72D2">
      <w:pPr>
        <w:spacing w:after="0" w:line="240" w:lineRule="auto"/>
        <w:jc w:val="both"/>
        <w:rPr>
          <w:color w:val="auto"/>
          <w:szCs w:val="22"/>
          <w:lang w:val="en-GB"/>
        </w:rPr>
      </w:pPr>
    </w:p>
    <w:p w14:paraId="12CBFF29" w14:textId="29E56A1C" w:rsidR="000E72D2" w:rsidRPr="000E72D2" w:rsidRDefault="005D0AD7"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2576" behindDoc="0" locked="0" layoutInCell="1" allowOverlap="1" wp14:anchorId="6A1D3498" wp14:editId="61247FD9">
                <wp:simplePos x="0" y="0"/>
                <wp:positionH relativeFrom="margin">
                  <wp:align>center</wp:align>
                </wp:positionH>
                <wp:positionV relativeFrom="paragraph">
                  <wp:posOffset>635</wp:posOffset>
                </wp:positionV>
                <wp:extent cx="5730240" cy="460375"/>
                <wp:effectExtent l="0" t="0" r="22860" b="15875"/>
                <wp:wrapNone/>
                <wp:docPr id="12" name="Text Box 12"/>
                <wp:cNvGraphicFramePr/>
                <a:graphic xmlns:a="http://schemas.openxmlformats.org/drawingml/2006/main">
                  <a:graphicData uri="http://schemas.microsoft.com/office/word/2010/wordprocessingShape">
                    <wps:wsp>
                      <wps:cNvSpPr txBox="1"/>
                      <wps:spPr>
                        <a:xfrm>
                          <a:off x="0" y="0"/>
                          <a:ext cx="5730240" cy="460375"/>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6558EEA0" w14:textId="77777777" w:rsidR="000E72D2" w:rsidRPr="00E6121F" w:rsidRDefault="000E72D2" w:rsidP="000E72D2">
                            <w:pPr>
                              <w:jc w:val="both"/>
                              <w:rPr>
                                <w:b/>
                                <w:bCs/>
                                <w:color w:val="0000FF"/>
                                <w:szCs w:val="22"/>
                                <w:lang w:val="en-US"/>
                              </w:rPr>
                            </w:pPr>
                            <w:r w:rsidRPr="00E6121F">
                              <w:rPr>
                                <w:b/>
                                <w:bCs/>
                                <w:color w:val="0000FF"/>
                                <w:szCs w:val="22"/>
                                <w:lang w:val="en-US"/>
                              </w:rPr>
                              <w:t xml:space="preserve">Output 2.1: Three country specific Climate Security Profiles developed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3498" id="Text Box 12" o:spid="_x0000_s1034" type="#_x0000_t202" style="position:absolute;left:0;text-align:left;margin-left:0;margin-top:.05pt;width:451.2pt;height:36.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" strokecolor="#4472c4" strokeweight="1.5pt">
                <v:fill r:id="rId25" o:title="" recolor="t" rotate="t" type="tile"/>
                <v:textbox>
                  <w:txbxContent>
                    <w:p w14:paraId="6558EEA0" w14:textId="77777777" w:rsidR="000E72D2" w:rsidRPr="00E6121F" w:rsidRDefault="000E72D2" w:rsidP="000E72D2">
                      <w:pPr>
                        <w:jc w:val="both"/>
                        <w:rPr>
                          <w:b/>
                          <w:bCs/>
                          <w:color w:val="0000FF"/>
                          <w:szCs w:val="22"/>
                          <w:lang w:val="en-US"/>
                        </w:rPr>
                      </w:pPr>
                      <w:r w:rsidRPr="00E6121F">
                        <w:rPr>
                          <w:b/>
                          <w:bCs/>
                          <w:color w:val="0000FF"/>
                          <w:szCs w:val="22"/>
                          <w:lang w:val="en-US"/>
                        </w:rPr>
                        <w:t xml:space="preserve">Output 2.1: Three country specific Climate Security Profiles developed </w:t>
                      </w:r>
                    </w:p>
                  </w:txbxContent>
                </v:textbox>
                <w10:wrap anchorx="margin"/>
              </v:shape>
            </w:pict>
          </mc:Fallback>
        </mc:AlternateContent>
      </w:r>
    </w:p>
    <w:p w14:paraId="31A116E5" w14:textId="77777777" w:rsidR="005D0AD7" w:rsidRDefault="005D0AD7" w:rsidP="000E72D2">
      <w:pPr>
        <w:spacing w:after="0" w:line="240" w:lineRule="auto"/>
        <w:jc w:val="both"/>
        <w:rPr>
          <w:color w:val="auto"/>
          <w:szCs w:val="22"/>
          <w:lang w:val="en-GB"/>
        </w:rPr>
      </w:pPr>
    </w:p>
    <w:p w14:paraId="49707368" w14:textId="77777777" w:rsidR="005D0AD7" w:rsidRDefault="005D0AD7" w:rsidP="000E72D2">
      <w:pPr>
        <w:spacing w:after="0" w:line="240" w:lineRule="auto"/>
        <w:jc w:val="both"/>
        <w:rPr>
          <w:color w:val="auto"/>
          <w:szCs w:val="22"/>
          <w:lang w:val="en-GB"/>
        </w:rPr>
      </w:pPr>
    </w:p>
    <w:p w14:paraId="29047959" w14:textId="77777777" w:rsidR="005D0AD7" w:rsidRDefault="005D0AD7" w:rsidP="000E72D2">
      <w:pPr>
        <w:spacing w:after="0" w:line="240" w:lineRule="auto"/>
        <w:jc w:val="both"/>
        <w:rPr>
          <w:color w:val="auto"/>
          <w:szCs w:val="22"/>
          <w:lang w:val="en-GB"/>
        </w:rPr>
      </w:pPr>
    </w:p>
    <w:p w14:paraId="5E62DB4C" w14:textId="6CA83DE7" w:rsidR="000E72D2" w:rsidRPr="009E003F" w:rsidRDefault="000E72D2" w:rsidP="000E72D2">
      <w:pPr>
        <w:spacing w:after="0" w:line="240" w:lineRule="auto"/>
        <w:jc w:val="both"/>
        <w:rPr>
          <w:color w:val="auto"/>
          <w:sz w:val="16"/>
          <w:lang w:val="en-GB"/>
        </w:rPr>
      </w:pPr>
      <w:r w:rsidRPr="000E72D2">
        <w:rPr>
          <w:color w:val="auto"/>
          <w:szCs w:val="22"/>
          <w:lang w:val="en-GB"/>
        </w:rPr>
        <w:t>Under this output</w:t>
      </w:r>
      <w:r w:rsidR="00027BCC">
        <w:rPr>
          <w:color w:val="auto"/>
          <w:szCs w:val="22"/>
          <w:lang w:val="en-GB"/>
        </w:rPr>
        <w:t>,</w:t>
      </w:r>
      <w:r w:rsidRPr="000E72D2">
        <w:rPr>
          <w:color w:val="auto"/>
          <w:szCs w:val="22"/>
          <w:lang w:val="en-GB"/>
        </w:rPr>
        <w:t xml:space="preserve"> </w:t>
      </w:r>
      <w:r w:rsidR="00027BCC">
        <w:rPr>
          <w:color w:val="auto"/>
          <w:szCs w:val="22"/>
          <w:lang w:val="en-GB"/>
        </w:rPr>
        <w:t>two</w:t>
      </w:r>
      <w:r w:rsidR="00027BCC" w:rsidRPr="000E72D2">
        <w:rPr>
          <w:color w:val="auto"/>
          <w:szCs w:val="22"/>
          <w:lang w:val="en-GB"/>
        </w:rPr>
        <w:t xml:space="preserve"> </w:t>
      </w:r>
      <w:r w:rsidRPr="000E72D2">
        <w:rPr>
          <w:color w:val="auto"/>
          <w:szCs w:val="22"/>
          <w:lang w:val="en-GB"/>
        </w:rPr>
        <w:t xml:space="preserve">activities were complete while </w:t>
      </w:r>
      <w:r w:rsidR="00027BCC">
        <w:rPr>
          <w:color w:val="auto"/>
          <w:szCs w:val="22"/>
          <w:lang w:val="en-GB"/>
        </w:rPr>
        <w:t>three</w:t>
      </w:r>
      <w:r w:rsidR="00027BCC" w:rsidRPr="000E72D2">
        <w:rPr>
          <w:color w:val="auto"/>
          <w:szCs w:val="22"/>
          <w:lang w:val="en-GB"/>
        </w:rPr>
        <w:t xml:space="preserve"> </w:t>
      </w:r>
      <w:r w:rsidRPr="000E72D2">
        <w:rPr>
          <w:color w:val="auto"/>
          <w:szCs w:val="22"/>
          <w:lang w:val="en-GB"/>
        </w:rPr>
        <w:t>were underway.</w:t>
      </w:r>
      <w:r w:rsidR="00027BCC">
        <w:rPr>
          <w:color w:val="auto"/>
          <w:szCs w:val="22"/>
          <w:lang w:val="en-GB"/>
        </w:rPr>
        <w:t xml:space="preserve"> </w:t>
      </w:r>
    </w:p>
    <w:p w14:paraId="0D20F195" w14:textId="77777777" w:rsidR="000E72D2" w:rsidRPr="000E72D2" w:rsidRDefault="000E72D2" w:rsidP="000E72D2">
      <w:pPr>
        <w:spacing w:after="0" w:line="240" w:lineRule="auto"/>
        <w:jc w:val="both"/>
        <w:rPr>
          <w:szCs w:val="22"/>
          <w:lang w:val="en-US"/>
        </w:rPr>
      </w:pPr>
      <w:r w:rsidRPr="000E72D2">
        <w:rPr>
          <w:szCs w:val="22"/>
          <w:lang w:val="en-US"/>
        </w:rPr>
        <w:t xml:space="preserve">The targets of this output were partially achieved, as 3 of 5 activities were still ongoing.  </w:t>
      </w:r>
    </w:p>
    <w:p w14:paraId="43E0AAEF" w14:textId="72FC4B0F" w:rsidR="000E72D2" w:rsidRPr="009E003F" w:rsidRDefault="000E72D2" w:rsidP="000E72D2">
      <w:pPr>
        <w:spacing w:after="0" w:line="240" w:lineRule="auto"/>
        <w:jc w:val="both"/>
        <w:rPr>
          <w:sz w:val="14"/>
          <w:szCs w:val="14"/>
          <w:lang w:val="en-US"/>
        </w:rPr>
      </w:pPr>
    </w:p>
    <w:p w14:paraId="1D0A6972" w14:textId="07A9EB0B" w:rsidR="000E72D2" w:rsidRPr="000E72D2" w:rsidRDefault="000E72D2" w:rsidP="000E72D2">
      <w:pPr>
        <w:spacing w:after="0" w:line="240" w:lineRule="auto"/>
        <w:jc w:val="both"/>
        <w:rPr>
          <w:szCs w:val="22"/>
          <w:lang w:val="en-US"/>
        </w:rPr>
      </w:pPr>
      <w:r w:rsidRPr="000E72D2">
        <w:rPr>
          <w:szCs w:val="22"/>
          <w:lang w:val="en-US"/>
        </w:rPr>
        <w:t xml:space="preserve">The policy research is ongoing in RMI and Tuvalu “to identify best practices and gaps in operationalizing climate-related policy frameworks, and outline ways to include climate security considerations to climate finance, development finance, and security finance fora”. </w:t>
      </w:r>
      <w:r w:rsidR="00EB292C">
        <w:rPr>
          <w:szCs w:val="22"/>
          <w:lang w:val="en-US"/>
        </w:rPr>
        <w:t>[Note: In Dece</w:t>
      </w:r>
      <w:r w:rsidR="00EB292C" w:rsidRPr="000E72D2">
        <w:rPr>
          <w:szCs w:val="22"/>
          <w:lang w:val="en-US"/>
        </w:rPr>
        <w:t>mber</w:t>
      </w:r>
      <w:r w:rsidR="00EB292C">
        <w:rPr>
          <w:szCs w:val="22"/>
          <w:lang w:val="en-US"/>
        </w:rPr>
        <w:t xml:space="preserve"> 2022</w:t>
      </w:r>
      <w:r w:rsidRPr="000E72D2">
        <w:rPr>
          <w:szCs w:val="22"/>
          <w:lang w:val="en-US"/>
        </w:rPr>
        <w:t xml:space="preserve">, the policy research </w:t>
      </w:r>
      <w:proofErr w:type="gramStart"/>
      <w:r w:rsidR="00EB292C">
        <w:rPr>
          <w:szCs w:val="22"/>
          <w:lang w:val="en-US"/>
        </w:rPr>
        <w:t>were</w:t>
      </w:r>
      <w:proofErr w:type="gramEnd"/>
      <w:r w:rsidRPr="000E72D2">
        <w:rPr>
          <w:szCs w:val="22"/>
          <w:lang w:val="en-US"/>
        </w:rPr>
        <w:t xml:space="preserve"> completed in Tuvalu and in RMI, while it is commencing in Kiribati.</w:t>
      </w:r>
      <w:r w:rsidR="00EB292C">
        <w:rPr>
          <w:szCs w:val="22"/>
          <w:lang w:val="en-US"/>
        </w:rPr>
        <w:t>]</w:t>
      </w:r>
    </w:p>
    <w:p w14:paraId="337BECFE" w14:textId="77777777" w:rsidR="000E72D2" w:rsidRPr="009E003F" w:rsidRDefault="000E72D2" w:rsidP="000E72D2">
      <w:pPr>
        <w:spacing w:after="0" w:line="240" w:lineRule="auto"/>
        <w:jc w:val="both"/>
        <w:rPr>
          <w:sz w:val="16"/>
          <w:lang w:val="en-US"/>
        </w:rPr>
      </w:pPr>
    </w:p>
    <w:p w14:paraId="343F970E" w14:textId="15F6D701" w:rsidR="000E72D2" w:rsidRDefault="000E72D2" w:rsidP="000E72D2">
      <w:pPr>
        <w:spacing w:after="0" w:line="240" w:lineRule="auto"/>
        <w:jc w:val="both"/>
        <w:rPr>
          <w:szCs w:val="22"/>
          <w:lang w:val="en-US"/>
        </w:rPr>
      </w:pPr>
      <w:r w:rsidRPr="000E72D2">
        <w:rPr>
          <w:szCs w:val="22"/>
          <w:lang w:val="en-US"/>
        </w:rPr>
        <w:t>Gender-Sensitive Climate Security profiles for all three countries are being developed and under review.</w:t>
      </w:r>
    </w:p>
    <w:p w14:paraId="39A30A92" w14:textId="77777777" w:rsidR="005D0AD7" w:rsidRPr="009E003F" w:rsidRDefault="005D0AD7" w:rsidP="000E72D2">
      <w:pPr>
        <w:spacing w:after="0" w:line="240" w:lineRule="auto"/>
        <w:jc w:val="both"/>
        <w:rPr>
          <w:sz w:val="16"/>
          <w:lang w:val="en-US"/>
        </w:rPr>
      </w:pPr>
    </w:p>
    <w:p w14:paraId="442E2969" w14:textId="54219DE1" w:rsidR="000E72D2" w:rsidRPr="000E72D2" w:rsidRDefault="000E72D2"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3600" behindDoc="0" locked="0" layoutInCell="1" allowOverlap="1" wp14:anchorId="7068BD64" wp14:editId="07160B20">
                <wp:simplePos x="0" y="0"/>
                <wp:positionH relativeFrom="margin">
                  <wp:posOffset>103604</wp:posOffset>
                </wp:positionH>
                <wp:positionV relativeFrom="paragraph">
                  <wp:posOffset>63780</wp:posOffset>
                </wp:positionV>
                <wp:extent cx="5730240" cy="676894"/>
                <wp:effectExtent l="0" t="0" r="22860" b="28575"/>
                <wp:wrapNone/>
                <wp:docPr id="14" name="Text Box 14"/>
                <wp:cNvGraphicFramePr/>
                <a:graphic xmlns:a="http://schemas.openxmlformats.org/drawingml/2006/main">
                  <a:graphicData uri="http://schemas.microsoft.com/office/word/2010/wordprocessingShape">
                    <wps:wsp>
                      <wps:cNvSpPr txBox="1"/>
                      <wps:spPr>
                        <a:xfrm>
                          <a:off x="0" y="0"/>
                          <a:ext cx="5730240" cy="676894"/>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3C2B11DE" w14:textId="570E99A7" w:rsidR="000E72D2" w:rsidRPr="00E6121F" w:rsidRDefault="000E72D2" w:rsidP="000E72D2">
                            <w:pPr>
                              <w:jc w:val="both"/>
                              <w:rPr>
                                <w:b/>
                                <w:bCs/>
                                <w:color w:val="0000FF"/>
                                <w:szCs w:val="22"/>
                                <w:lang w:val="en-US"/>
                              </w:rPr>
                            </w:pPr>
                            <w:r w:rsidRPr="00E6121F">
                              <w:rPr>
                                <w:b/>
                                <w:bCs/>
                                <w:color w:val="0000FF"/>
                                <w:szCs w:val="22"/>
                                <w:lang w:val="en-US"/>
                              </w:rPr>
                              <w:t>Output 2.2: Country focused inclusive consultative process and outreach arrangements established in Tuvalu and RMI that help to inform, validate</w:t>
                            </w:r>
                            <w:r w:rsidR="00193807">
                              <w:rPr>
                                <w:b/>
                                <w:bCs/>
                                <w:color w:val="0000FF"/>
                                <w:szCs w:val="22"/>
                                <w:lang w:val="en-US"/>
                              </w:rPr>
                              <w:t>,</w:t>
                            </w:r>
                            <w:r w:rsidRPr="00E6121F">
                              <w:rPr>
                                <w:b/>
                                <w:bCs/>
                                <w:color w:val="0000FF"/>
                                <w:szCs w:val="22"/>
                                <w:lang w:val="en-US"/>
                              </w:rPr>
                              <w:t xml:space="preserve"> and address and respond to Climate Change Security risks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BD64" id="Text Box 14" o:spid="_x0000_s1035" type="#_x0000_t202" style="position:absolute;left:0;text-align:left;margin-left:8.15pt;margin-top:5pt;width:451.2pt;height:5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" strokecolor="#4472c4" strokeweight="1.5pt">
                <v:fill r:id="rId25" o:title="" recolor="t" rotate="t" type="tile"/>
                <v:textbox>
                  <w:txbxContent>
                    <w:p w14:paraId="3C2B11DE" w14:textId="570E99A7" w:rsidR="000E72D2" w:rsidRPr="00E6121F" w:rsidRDefault="000E72D2" w:rsidP="000E72D2">
                      <w:pPr>
                        <w:jc w:val="both"/>
                        <w:rPr>
                          <w:b/>
                          <w:bCs/>
                          <w:color w:val="0000FF"/>
                          <w:szCs w:val="22"/>
                          <w:lang w:val="en-US"/>
                        </w:rPr>
                      </w:pPr>
                      <w:r w:rsidRPr="00E6121F">
                        <w:rPr>
                          <w:b/>
                          <w:bCs/>
                          <w:color w:val="0000FF"/>
                          <w:szCs w:val="22"/>
                          <w:lang w:val="en-US"/>
                        </w:rPr>
                        <w:t>Output 2.2: Country focused inclusive consultative process and outreach arrangements established in Tuvalu and RMI that help to inform, validate</w:t>
                      </w:r>
                      <w:r w:rsidR="00193807">
                        <w:rPr>
                          <w:b/>
                          <w:bCs/>
                          <w:color w:val="0000FF"/>
                          <w:szCs w:val="22"/>
                          <w:lang w:val="en-US"/>
                        </w:rPr>
                        <w:t>,</w:t>
                      </w:r>
                      <w:r w:rsidRPr="00E6121F">
                        <w:rPr>
                          <w:b/>
                          <w:bCs/>
                          <w:color w:val="0000FF"/>
                          <w:szCs w:val="22"/>
                          <w:lang w:val="en-US"/>
                        </w:rPr>
                        <w:t xml:space="preserve"> and address and respond to Climate Change Security risks over time</w:t>
                      </w:r>
                    </w:p>
                  </w:txbxContent>
                </v:textbox>
                <w10:wrap anchorx="margin"/>
              </v:shape>
            </w:pict>
          </mc:Fallback>
        </mc:AlternateContent>
      </w:r>
    </w:p>
    <w:p w14:paraId="39F77E35" w14:textId="77777777" w:rsidR="000E72D2" w:rsidRPr="000E72D2" w:rsidRDefault="000E72D2" w:rsidP="000E72D2">
      <w:pPr>
        <w:spacing w:after="0" w:line="240" w:lineRule="auto"/>
        <w:jc w:val="both"/>
        <w:rPr>
          <w:color w:val="auto"/>
          <w:szCs w:val="22"/>
          <w:lang w:val="en-GB"/>
        </w:rPr>
      </w:pPr>
    </w:p>
    <w:p w14:paraId="66B181A8" w14:textId="77777777" w:rsidR="000E72D2" w:rsidRPr="000E72D2" w:rsidRDefault="000E72D2" w:rsidP="000E72D2">
      <w:pPr>
        <w:spacing w:after="0" w:line="240" w:lineRule="auto"/>
        <w:jc w:val="both"/>
        <w:rPr>
          <w:color w:val="auto"/>
          <w:szCs w:val="22"/>
          <w:lang w:val="en-GB"/>
        </w:rPr>
      </w:pPr>
    </w:p>
    <w:p w14:paraId="42C7F208" w14:textId="77777777" w:rsidR="000E72D2" w:rsidRPr="000E72D2" w:rsidRDefault="000E72D2" w:rsidP="000E72D2">
      <w:pPr>
        <w:spacing w:after="0" w:line="240" w:lineRule="auto"/>
        <w:jc w:val="both"/>
        <w:rPr>
          <w:color w:val="auto"/>
          <w:szCs w:val="22"/>
          <w:lang w:val="en-GB"/>
        </w:rPr>
      </w:pPr>
    </w:p>
    <w:p w14:paraId="6CD4604F" w14:textId="77777777" w:rsidR="009E003F" w:rsidRDefault="009E003F" w:rsidP="000E72D2">
      <w:pPr>
        <w:spacing w:after="0" w:line="240" w:lineRule="auto"/>
        <w:jc w:val="both"/>
        <w:rPr>
          <w:color w:val="auto"/>
          <w:szCs w:val="22"/>
          <w:lang w:val="en-GB"/>
        </w:rPr>
      </w:pPr>
    </w:p>
    <w:p w14:paraId="4A53117F" w14:textId="1CAABA59" w:rsidR="000E72D2" w:rsidRPr="000E72D2" w:rsidRDefault="000E72D2" w:rsidP="000E72D2">
      <w:pPr>
        <w:spacing w:after="0" w:line="240" w:lineRule="auto"/>
        <w:jc w:val="both"/>
        <w:rPr>
          <w:color w:val="auto"/>
          <w:szCs w:val="22"/>
          <w:lang w:val="en-GB"/>
        </w:rPr>
      </w:pPr>
      <w:r w:rsidRPr="000E72D2">
        <w:rPr>
          <w:color w:val="auto"/>
          <w:szCs w:val="22"/>
          <w:lang w:val="en-GB"/>
        </w:rPr>
        <w:t>The targets of this output were partially achieved as all the 3 activities were still ongoing at the time of evaluation.  In order to establish c</w:t>
      </w:r>
      <w:r w:rsidRPr="000E72D2">
        <w:rPr>
          <w:szCs w:val="22"/>
          <w:lang w:val="en-US"/>
        </w:rPr>
        <w:t>country focused inclusive consultative process and outreach arrangements in Tuvalu and RMI</w:t>
      </w:r>
      <w:r w:rsidRPr="000E72D2">
        <w:rPr>
          <w:szCs w:val="22"/>
          <w:vertAlign w:val="superscript"/>
          <w:lang w:val="en-US"/>
        </w:rPr>
        <w:footnoteReference w:id="13"/>
      </w:r>
      <w:r w:rsidRPr="000E72D2">
        <w:rPr>
          <w:szCs w:val="22"/>
          <w:lang w:val="en-US"/>
        </w:rPr>
        <w:t>, t</w:t>
      </w:r>
      <w:r w:rsidRPr="000E72D2">
        <w:rPr>
          <w:color w:val="auto"/>
          <w:szCs w:val="22"/>
          <w:lang w:val="en-GB"/>
        </w:rPr>
        <w:t xml:space="preserve">he project teams in all the three countries held inclusive dialogues and extensive consultations and sessions with a wide range of stakeholders including, government officials, representatives </w:t>
      </w:r>
      <w:r w:rsidRPr="000E72D2">
        <w:rPr>
          <w:color w:val="auto"/>
          <w:szCs w:val="22"/>
          <w:lang w:val="en-GB"/>
        </w:rPr>
        <w:lastRenderedPageBreak/>
        <w:t xml:space="preserve">of UN agencies, donors, regional fora, academia, community groups, CSOs and NGOs, local youth groups and </w:t>
      </w:r>
      <w:r w:rsidRPr="000E72D2">
        <w:rPr>
          <w:szCs w:val="22"/>
          <w:lang w:val="en-US"/>
        </w:rPr>
        <w:t xml:space="preserve">church groups during the national and regional climate security risk assessment workshops. Overall, </w:t>
      </w:r>
      <w:r w:rsidRPr="000E72D2">
        <w:rPr>
          <w:noProof/>
          <w:szCs w:val="22"/>
          <w:lang w:val="en-US"/>
        </w:rPr>
        <w:t>1,538 persons participated in about 63 consultations and outreachs (~50% men and 50% women) in three countries.</w:t>
      </w:r>
      <w:r w:rsidRPr="000E72D2">
        <w:rPr>
          <w:color w:val="auto"/>
          <w:szCs w:val="22"/>
          <w:lang w:val="en-GB"/>
        </w:rPr>
        <w:tab/>
      </w:r>
    </w:p>
    <w:p w14:paraId="0FAA6D39" w14:textId="5CBBA865" w:rsidR="000E72D2" w:rsidRPr="000E72D2" w:rsidRDefault="000E72D2" w:rsidP="000E72D2">
      <w:pPr>
        <w:spacing w:after="0" w:line="240" w:lineRule="auto"/>
        <w:jc w:val="both"/>
        <w:rPr>
          <w:lang w:val="en-US"/>
        </w:rPr>
      </w:pPr>
      <w:r w:rsidRPr="000E72D2">
        <w:rPr>
          <w:szCs w:val="22"/>
          <w:lang w:val="en-US"/>
        </w:rPr>
        <w:t xml:space="preserve">In </w:t>
      </w:r>
      <w:r w:rsidRPr="000E72D2">
        <w:rPr>
          <w:b/>
          <w:bCs/>
          <w:szCs w:val="22"/>
          <w:lang w:val="en-US"/>
        </w:rPr>
        <w:t xml:space="preserve">Tuvalu, </w:t>
      </w:r>
      <w:r w:rsidRPr="000E72D2">
        <w:rPr>
          <w:szCs w:val="22"/>
          <w:lang w:val="en-US"/>
        </w:rPr>
        <w:t xml:space="preserve">the project’s outreach has been very successful. In total, 20 consultations and awareness raising activities on in the climate security were held reaching 728 persons (comprising 55% women). The national consultant found that the involvement of the </w:t>
      </w:r>
      <w:r w:rsidR="00374F61">
        <w:rPr>
          <w:szCs w:val="22"/>
          <w:lang w:val="en-US"/>
        </w:rPr>
        <w:t>Deputy Project Manager</w:t>
      </w:r>
      <w:r w:rsidRPr="000E72D2">
        <w:rPr>
          <w:szCs w:val="22"/>
          <w:lang w:val="en-US"/>
        </w:rPr>
        <w:t xml:space="preserve"> in other project activities has boosted the promotion and awareness on climate security issues</w:t>
      </w:r>
      <w:r w:rsidRPr="000E72D2">
        <w:rPr>
          <w:lang w:val="en-US"/>
        </w:rPr>
        <w:t xml:space="preserve">.  </w:t>
      </w:r>
    </w:p>
    <w:p w14:paraId="182CD28A" w14:textId="77777777" w:rsidR="000E72D2" w:rsidRPr="000E72D2" w:rsidRDefault="000E72D2" w:rsidP="000E72D2">
      <w:pPr>
        <w:spacing w:after="0" w:line="240" w:lineRule="auto"/>
        <w:jc w:val="both"/>
        <w:rPr>
          <w:lang w:val="en-US"/>
        </w:rPr>
      </w:pPr>
    </w:p>
    <w:p w14:paraId="0A95BFC5" w14:textId="4FD03308" w:rsidR="000E72D2" w:rsidRPr="000E72D2" w:rsidRDefault="000E72D2" w:rsidP="000E72D2">
      <w:pPr>
        <w:spacing w:after="0" w:line="240" w:lineRule="auto"/>
        <w:jc w:val="both"/>
        <w:rPr>
          <w:szCs w:val="22"/>
          <w:lang w:val="en-US"/>
        </w:rPr>
      </w:pPr>
      <w:r w:rsidRPr="000E72D2">
        <w:rPr>
          <w:szCs w:val="22"/>
          <w:lang w:val="en-US"/>
        </w:rPr>
        <w:t xml:space="preserve">In </w:t>
      </w:r>
      <w:r w:rsidRPr="000E72D2">
        <w:rPr>
          <w:b/>
          <w:bCs/>
          <w:szCs w:val="22"/>
          <w:lang w:val="en-US"/>
        </w:rPr>
        <w:t>RMI</w:t>
      </w:r>
      <w:r w:rsidRPr="000E72D2">
        <w:rPr>
          <w:szCs w:val="22"/>
          <w:lang w:val="en-US"/>
        </w:rPr>
        <w:t>, 36 dialogues and consultations were conducted on climate security</w:t>
      </w:r>
      <w:r w:rsidRPr="000E72D2">
        <w:rPr>
          <w:sz w:val="24"/>
          <w:szCs w:val="24"/>
          <w:lang w:val="en-US"/>
        </w:rPr>
        <w:t xml:space="preserve"> </w:t>
      </w:r>
      <w:r w:rsidRPr="000E72D2">
        <w:rPr>
          <w:szCs w:val="22"/>
          <w:lang w:val="en-US"/>
        </w:rPr>
        <w:t xml:space="preserve">by the project reaching 610 persons from 15 communities. </w:t>
      </w:r>
      <w:r w:rsidR="00FC4FEB">
        <w:rPr>
          <w:szCs w:val="22"/>
          <w:lang w:val="en-US"/>
        </w:rPr>
        <w:t>Four</w:t>
      </w:r>
      <w:r w:rsidR="00FC4FEB" w:rsidRPr="000E72D2">
        <w:rPr>
          <w:szCs w:val="22"/>
          <w:lang w:val="en-US"/>
        </w:rPr>
        <w:t xml:space="preserve"> </w:t>
      </w:r>
      <w:r w:rsidRPr="000E72D2">
        <w:rPr>
          <w:szCs w:val="22"/>
          <w:lang w:val="en-US"/>
        </w:rPr>
        <w:t>outreach sessions focusing on youth</w:t>
      </w:r>
      <w:r w:rsidR="00FC4FEB">
        <w:rPr>
          <w:szCs w:val="22"/>
          <w:lang w:val="en-US"/>
        </w:rPr>
        <w:t>s</w:t>
      </w:r>
      <w:r w:rsidRPr="000E72D2">
        <w:rPr>
          <w:szCs w:val="22"/>
          <w:lang w:val="en-US"/>
        </w:rPr>
        <w:t xml:space="preserve"> in Majuro and Ebeye with an upcoming one was planned for Jaluit High School. The project has also engaged </w:t>
      </w:r>
      <w:proofErr w:type="spellStart"/>
      <w:r w:rsidRPr="000E72D2">
        <w:rPr>
          <w:szCs w:val="22"/>
          <w:lang w:val="en-US"/>
        </w:rPr>
        <w:t>Leddik</w:t>
      </w:r>
      <w:proofErr w:type="spellEnd"/>
      <w:r w:rsidRPr="000E72D2">
        <w:rPr>
          <w:szCs w:val="22"/>
          <w:lang w:val="en-US"/>
        </w:rPr>
        <w:t xml:space="preserve"> Ro Ion Ro Women’s NGO on </w:t>
      </w:r>
      <w:proofErr w:type="spellStart"/>
      <w:r w:rsidRPr="000E72D2">
        <w:rPr>
          <w:szCs w:val="22"/>
          <w:lang w:val="en-US"/>
        </w:rPr>
        <w:t>Mejatto</w:t>
      </w:r>
      <w:proofErr w:type="spellEnd"/>
      <w:r w:rsidRPr="000E72D2">
        <w:rPr>
          <w:szCs w:val="22"/>
          <w:lang w:val="en-US"/>
        </w:rPr>
        <w:t xml:space="preserve"> Island to lead on the pilot initiative implementation as selected by community.</w:t>
      </w:r>
    </w:p>
    <w:p w14:paraId="2DEA8E8E" w14:textId="77777777" w:rsidR="000E72D2" w:rsidRPr="000E72D2" w:rsidRDefault="000E72D2" w:rsidP="000E72D2">
      <w:pPr>
        <w:spacing w:after="0" w:line="240" w:lineRule="auto"/>
        <w:jc w:val="both"/>
        <w:rPr>
          <w:szCs w:val="22"/>
          <w:lang w:val="en-US"/>
        </w:rPr>
      </w:pPr>
    </w:p>
    <w:p w14:paraId="1A6BBAF3" w14:textId="0142A0B6" w:rsidR="000E72D2" w:rsidRPr="000E72D2" w:rsidRDefault="000E72D2" w:rsidP="000E72D2">
      <w:pPr>
        <w:jc w:val="both"/>
        <w:rPr>
          <w:b/>
          <w:bCs/>
          <w:szCs w:val="22"/>
          <w:lang w:val="en-US"/>
        </w:rPr>
      </w:pPr>
      <w:r w:rsidRPr="000E72D2">
        <w:rPr>
          <w:b/>
          <w:bCs/>
          <w:szCs w:val="22"/>
          <w:lang w:val="en-US"/>
        </w:rPr>
        <w:t>In Kiribati,</w:t>
      </w:r>
      <w:r w:rsidRPr="000E72D2">
        <w:rPr>
          <w:szCs w:val="22"/>
          <w:lang w:val="en-US"/>
        </w:rPr>
        <w:t xml:space="preserve"> the project team held </w:t>
      </w:r>
      <w:r w:rsidR="001A5D55" w:rsidRPr="000E72D2">
        <w:rPr>
          <w:szCs w:val="22"/>
          <w:lang w:val="en-US"/>
        </w:rPr>
        <w:t xml:space="preserve">more than </w:t>
      </w:r>
      <w:r w:rsidRPr="000E72D2">
        <w:rPr>
          <w:szCs w:val="22"/>
          <w:lang w:val="en-US"/>
        </w:rPr>
        <w:t>7 dialogues and outreach arrangements with 200 persons comprising 45% women.</w:t>
      </w:r>
    </w:p>
    <w:p w14:paraId="31EFBC31" w14:textId="3D1DF9F2" w:rsidR="000E72D2" w:rsidRPr="000E72D2" w:rsidRDefault="00E6121F"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4624" behindDoc="0" locked="0" layoutInCell="1" allowOverlap="1" wp14:anchorId="3182464C" wp14:editId="5F209BC4">
                <wp:simplePos x="0" y="0"/>
                <wp:positionH relativeFrom="margin">
                  <wp:posOffset>251545</wp:posOffset>
                </wp:positionH>
                <wp:positionV relativeFrom="paragraph">
                  <wp:posOffset>162149</wp:posOffset>
                </wp:positionV>
                <wp:extent cx="5730240" cy="619125"/>
                <wp:effectExtent l="0" t="0" r="22860" b="28575"/>
                <wp:wrapNone/>
                <wp:docPr id="15" name="Text Box 15"/>
                <wp:cNvGraphicFramePr/>
                <a:graphic xmlns:a="http://schemas.openxmlformats.org/drawingml/2006/main">
                  <a:graphicData uri="http://schemas.microsoft.com/office/word/2010/wordprocessingShape">
                    <wps:wsp>
                      <wps:cNvSpPr txBox="1"/>
                      <wps:spPr>
                        <a:xfrm>
                          <a:off x="0" y="0"/>
                          <a:ext cx="5730240" cy="619125"/>
                        </a:xfrm>
                        <a:prstGeom prst="rect">
                          <a:avLst/>
                        </a:prstGeom>
                        <a:blipFill>
                          <a:blip r:embed="rId17"/>
                          <a:tile tx="0" ty="0" sx="100000" sy="100000" flip="none" algn="tl"/>
                        </a:blipFill>
                        <a:ln w="19050" cap="flat" cmpd="sng" algn="ctr">
                          <a:solidFill>
                            <a:srgbClr val="4472C4"/>
                          </a:solidFill>
                          <a:prstDash val="solid"/>
                          <a:miter lim="800000"/>
                        </a:ln>
                        <a:effectLst/>
                      </wps:spPr>
                      <wps:txbx>
                        <w:txbxContent>
                          <w:p w14:paraId="0B1C52CF" w14:textId="77777777" w:rsidR="000E72D2" w:rsidRPr="00E6121F" w:rsidRDefault="000E72D2" w:rsidP="000E72D2">
                            <w:pPr>
                              <w:jc w:val="both"/>
                              <w:rPr>
                                <w:b/>
                                <w:bCs/>
                                <w:color w:val="0000FF"/>
                                <w:szCs w:val="22"/>
                                <w:lang w:val="en-US"/>
                              </w:rPr>
                            </w:pPr>
                            <w:r w:rsidRPr="00E6121F">
                              <w:rPr>
                                <w:b/>
                                <w:bCs/>
                                <w:color w:val="0000FF"/>
                                <w:szCs w:val="22"/>
                                <w:lang w:val="en-US"/>
                              </w:rPr>
                              <w:t>Output 2.3: Pilot or implement at least four initiatives (one per focus country and additional in Kiribati) that address an identified climate security priority at country and/or the community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2464C" id="Text Box 15" o:spid="_x0000_s1036" type="#_x0000_t202" style="position:absolute;left:0;text-align:left;margin-left:19.8pt;margin-top:12.75pt;width:451.2pt;height:48.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" strokecolor="#4472c4" strokeweight="1.5pt">
                <v:fill r:id="rId18" o:title="" recolor="t" rotate="t" type="tile"/>
                <v:textbox>
                  <w:txbxContent>
                    <w:p w14:paraId="0B1C52CF" w14:textId="77777777" w:rsidR="000E72D2" w:rsidRPr="00E6121F" w:rsidRDefault="000E72D2" w:rsidP="000E72D2">
                      <w:pPr>
                        <w:jc w:val="both"/>
                        <w:rPr>
                          <w:b/>
                          <w:bCs/>
                          <w:color w:val="0000FF"/>
                          <w:szCs w:val="22"/>
                          <w:lang w:val="en-US"/>
                        </w:rPr>
                      </w:pPr>
                      <w:r w:rsidRPr="00E6121F">
                        <w:rPr>
                          <w:b/>
                          <w:bCs/>
                          <w:color w:val="0000FF"/>
                          <w:szCs w:val="22"/>
                          <w:lang w:val="en-US"/>
                        </w:rPr>
                        <w:t>Output 2.3: Pilot or implement at least four initiatives (one per focus country and additional in Kiribati) that address an identified climate security priority at country and/or the community level</w:t>
                      </w:r>
                    </w:p>
                  </w:txbxContent>
                </v:textbox>
                <w10:wrap anchorx="margin"/>
              </v:shape>
            </w:pict>
          </mc:Fallback>
        </mc:AlternateContent>
      </w:r>
    </w:p>
    <w:p w14:paraId="55137B51" w14:textId="386606C1" w:rsidR="000E72D2" w:rsidRPr="000E72D2" w:rsidRDefault="000E72D2" w:rsidP="000E72D2">
      <w:pPr>
        <w:spacing w:after="0" w:line="240" w:lineRule="auto"/>
        <w:jc w:val="both"/>
        <w:rPr>
          <w:color w:val="auto"/>
          <w:szCs w:val="22"/>
          <w:lang w:val="en-GB"/>
        </w:rPr>
      </w:pPr>
    </w:p>
    <w:p w14:paraId="676EB242" w14:textId="77777777" w:rsidR="000E72D2" w:rsidRPr="000E72D2" w:rsidRDefault="000E72D2" w:rsidP="000E72D2">
      <w:pPr>
        <w:spacing w:after="0" w:line="240" w:lineRule="auto"/>
        <w:jc w:val="both"/>
        <w:rPr>
          <w:color w:val="auto"/>
          <w:szCs w:val="22"/>
          <w:lang w:val="en-GB"/>
        </w:rPr>
      </w:pPr>
    </w:p>
    <w:p w14:paraId="1CB97408" w14:textId="77777777" w:rsidR="000E72D2" w:rsidRPr="000E72D2" w:rsidRDefault="000E72D2" w:rsidP="000E72D2">
      <w:pPr>
        <w:spacing w:after="0" w:line="240" w:lineRule="auto"/>
        <w:jc w:val="both"/>
        <w:rPr>
          <w:color w:val="auto"/>
          <w:szCs w:val="22"/>
          <w:lang w:val="en-GB"/>
        </w:rPr>
      </w:pPr>
    </w:p>
    <w:p w14:paraId="11A51985" w14:textId="77777777" w:rsidR="000E72D2" w:rsidRPr="000E72D2" w:rsidRDefault="000E72D2" w:rsidP="000E72D2">
      <w:pPr>
        <w:spacing w:after="0" w:line="240" w:lineRule="auto"/>
        <w:jc w:val="both"/>
        <w:rPr>
          <w:color w:val="auto"/>
          <w:szCs w:val="22"/>
          <w:lang w:val="en-GB"/>
        </w:rPr>
      </w:pPr>
    </w:p>
    <w:p w14:paraId="05D0C927" w14:textId="77777777" w:rsidR="000E72D2" w:rsidRPr="000E72D2" w:rsidRDefault="000E72D2" w:rsidP="000E72D2">
      <w:pPr>
        <w:spacing w:after="0" w:line="240" w:lineRule="auto"/>
        <w:jc w:val="both"/>
        <w:rPr>
          <w:color w:val="auto"/>
          <w:szCs w:val="22"/>
          <w:lang w:val="en-GB"/>
        </w:rPr>
      </w:pPr>
    </w:p>
    <w:p w14:paraId="35C19BBC" w14:textId="2CECFDA1" w:rsidR="000E72D2" w:rsidRPr="000E72D2" w:rsidRDefault="000E72D2" w:rsidP="000E72D2">
      <w:pPr>
        <w:spacing w:after="0" w:line="240" w:lineRule="auto"/>
        <w:jc w:val="both"/>
        <w:rPr>
          <w:color w:val="auto"/>
          <w:szCs w:val="22"/>
          <w:lang w:val="en-GB"/>
        </w:rPr>
      </w:pPr>
      <w:r w:rsidRPr="000E72D2">
        <w:rPr>
          <w:szCs w:val="22"/>
        </w:rPr>
        <w:t xml:space="preserve">This output has partially been achieved as the selection process has been completed in Kiribati and Tuvalu, and RMI. </w:t>
      </w:r>
      <w:r w:rsidRPr="000E72D2">
        <w:rPr>
          <w:szCs w:val="22"/>
          <w:lang w:val="en-US"/>
        </w:rPr>
        <w:t xml:space="preserve">The start of pilot interventions </w:t>
      </w:r>
      <w:r w:rsidR="00EC1817" w:rsidRPr="000E72D2">
        <w:rPr>
          <w:szCs w:val="22"/>
          <w:lang w:val="en-US"/>
        </w:rPr>
        <w:t>was</w:t>
      </w:r>
      <w:r w:rsidRPr="000E72D2">
        <w:rPr>
          <w:szCs w:val="22"/>
          <w:lang w:val="en-US"/>
        </w:rPr>
        <w:t xml:space="preserve"> planned in November 2022. </w:t>
      </w:r>
      <w:r w:rsidR="00675AED">
        <w:rPr>
          <w:szCs w:val="22"/>
          <w:lang w:val="en-US"/>
        </w:rPr>
        <w:t xml:space="preserve">[Note: By </w:t>
      </w:r>
      <w:r w:rsidRPr="000E72D2">
        <w:rPr>
          <w:szCs w:val="22"/>
          <w:lang w:val="en-US"/>
        </w:rPr>
        <w:t xml:space="preserve">November, pilot materials </w:t>
      </w:r>
      <w:r w:rsidR="00675AED">
        <w:rPr>
          <w:szCs w:val="22"/>
          <w:lang w:val="en-US"/>
        </w:rPr>
        <w:t>had</w:t>
      </w:r>
      <w:r w:rsidR="00675AED" w:rsidRPr="000E72D2">
        <w:rPr>
          <w:szCs w:val="22"/>
          <w:lang w:val="en-US"/>
        </w:rPr>
        <w:t xml:space="preserve"> </w:t>
      </w:r>
      <w:r w:rsidRPr="000E72D2">
        <w:rPr>
          <w:szCs w:val="22"/>
          <w:lang w:val="en-US"/>
        </w:rPr>
        <w:t>arrived in Tuvalu (Funafuti) and RMI (</w:t>
      </w:r>
      <w:proofErr w:type="spellStart"/>
      <w:r w:rsidRPr="000E72D2">
        <w:rPr>
          <w:szCs w:val="22"/>
          <w:lang w:val="en-US"/>
        </w:rPr>
        <w:t>Mejatto</w:t>
      </w:r>
      <w:proofErr w:type="spellEnd"/>
      <w:r w:rsidRPr="000E72D2">
        <w:rPr>
          <w:szCs w:val="22"/>
          <w:lang w:val="en-US"/>
        </w:rPr>
        <w:t xml:space="preserve">), while shipment </w:t>
      </w:r>
      <w:r w:rsidR="00675AED">
        <w:rPr>
          <w:szCs w:val="22"/>
          <w:lang w:val="en-US"/>
        </w:rPr>
        <w:t>was</w:t>
      </w:r>
      <w:r w:rsidR="00675AED" w:rsidRPr="000E72D2">
        <w:rPr>
          <w:szCs w:val="22"/>
          <w:lang w:val="en-US"/>
        </w:rPr>
        <w:t xml:space="preserve"> </w:t>
      </w:r>
      <w:r w:rsidRPr="000E72D2">
        <w:rPr>
          <w:szCs w:val="22"/>
          <w:lang w:val="en-US"/>
        </w:rPr>
        <w:t>currently arranged for the Kiribati pilot materials.</w:t>
      </w:r>
      <w:r w:rsidR="00CD085F">
        <w:rPr>
          <w:szCs w:val="22"/>
          <w:lang w:val="en-US"/>
        </w:rPr>
        <w:t>]</w:t>
      </w:r>
      <w:r w:rsidRPr="000E72D2">
        <w:rPr>
          <w:szCs w:val="22"/>
          <w:lang w:val="en-US"/>
        </w:rPr>
        <w:t xml:space="preserve"> </w:t>
      </w:r>
    </w:p>
    <w:p w14:paraId="5F804879" w14:textId="77777777" w:rsidR="000E72D2" w:rsidRPr="000E72D2" w:rsidRDefault="000E72D2" w:rsidP="000E72D2">
      <w:pPr>
        <w:spacing w:after="0" w:line="240" w:lineRule="auto"/>
        <w:jc w:val="both"/>
        <w:rPr>
          <w:szCs w:val="22"/>
          <w:lang w:val="en-US"/>
        </w:rPr>
      </w:pPr>
    </w:p>
    <w:p w14:paraId="5769273E" w14:textId="1ACACAAE" w:rsidR="000E72D2" w:rsidRPr="000E72D2" w:rsidRDefault="000E72D2" w:rsidP="000E72D2">
      <w:pPr>
        <w:spacing w:after="0" w:line="240" w:lineRule="auto"/>
        <w:jc w:val="both"/>
        <w:rPr>
          <w:szCs w:val="22"/>
          <w:lang w:val="en-US"/>
        </w:rPr>
      </w:pPr>
      <w:r w:rsidRPr="000E72D2">
        <w:rPr>
          <w:b/>
          <w:bCs/>
          <w:lang w:val="en-US"/>
        </w:rPr>
        <w:t>For Tuvalu</w:t>
      </w:r>
      <w:r w:rsidRPr="000E72D2">
        <w:rPr>
          <w:lang w:val="en-US"/>
        </w:rPr>
        <w:t xml:space="preserve">, the island of Nui was selected for its pilot initiative with a focus on food security. It was agreed that 300 food cubes from the </w:t>
      </w:r>
      <w:proofErr w:type="spellStart"/>
      <w:r w:rsidRPr="000E72D2">
        <w:rPr>
          <w:lang w:val="en-US"/>
        </w:rPr>
        <w:t>Biofilta</w:t>
      </w:r>
      <w:proofErr w:type="spellEnd"/>
      <w:r w:rsidRPr="000E72D2">
        <w:rPr>
          <w:lang w:val="en-US"/>
        </w:rPr>
        <w:t xml:space="preserve"> Ltd Company in Australia will be procured. The procurement was delayed due to shipping schedules thus the pilot initiative in Nui Island </w:t>
      </w:r>
      <w:r w:rsidR="00125D11">
        <w:rPr>
          <w:lang w:val="en-US"/>
        </w:rPr>
        <w:t>could not</w:t>
      </w:r>
      <w:r w:rsidRPr="000E72D2">
        <w:rPr>
          <w:lang w:val="en-US"/>
        </w:rPr>
        <w:t xml:space="preserve"> commence</w:t>
      </w:r>
      <w:r w:rsidR="00125D11">
        <w:rPr>
          <w:lang w:val="en-US"/>
        </w:rPr>
        <w:t xml:space="preserve"> during the period</w:t>
      </w:r>
      <w:r w:rsidR="003B3152">
        <w:rPr>
          <w:lang w:val="en-US"/>
        </w:rPr>
        <w:t xml:space="preserve"> covered by the evaluation</w:t>
      </w:r>
      <w:r w:rsidRPr="000E72D2">
        <w:rPr>
          <w:lang w:val="en-US"/>
        </w:rPr>
        <w:t>.</w:t>
      </w:r>
    </w:p>
    <w:p w14:paraId="781354D4" w14:textId="77777777" w:rsidR="000E72D2" w:rsidRPr="000E72D2" w:rsidRDefault="000E72D2" w:rsidP="000E72D2">
      <w:pPr>
        <w:spacing w:after="0" w:line="240" w:lineRule="auto"/>
        <w:jc w:val="both"/>
        <w:rPr>
          <w:szCs w:val="22"/>
          <w:lang w:val="en-US"/>
        </w:rPr>
      </w:pPr>
    </w:p>
    <w:p w14:paraId="18AA4B05" w14:textId="12C46AFC" w:rsidR="000E72D2" w:rsidRPr="000E72D2" w:rsidRDefault="000E72D2" w:rsidP="000E72D2">
      <w:pPr>
        <w:jc w:val="both"/>
        <w:rPr>
          <w:szCs w:val="22"/>
          <w:lang w:val="en-US"/>
        </w:rPr>
      </w:pPr>
      <w:r w:rsidRPr="000E72D2">
        <w:rPr>
          <w:b/>
          <w:bCs/>
          <w:szCs w:val="22"/>
        </w:rPr>
        <w:t>In RMI</w:t>
      </w:r>
      <w:r w:rsidRPr="000E72D2">
        <w:rPr>
          <w:szCs w:val="22"/>
        </w:rPr>
        <w:t xml:space="preserve">, the </w:t>
      </w:r>
      <w:r w:rsidRPr="000E72D2">
        <w:rPr>
          <w:szCs w:val="22"/>
          <w:lang w:val="en-US"/>
        </w:rPr>
        <w:t xml:space="preserve">project has received all project materials on Majuro and was securing a boat charter out to </w:t>
      </w:r>
      <w:proofErr w:type="spellStart"/>
      <w:r w:rsidRPr="000E72D2">
        <w:rPr>
          <w:szCs w:val="22"/>
          <w:lang w:val="en-US"/>
        </w:rPr>
        <w:t>Mejatto</w:t>
      </w:r>
      <w:proofErr w:type="spellEnd"/>
      <w:r w:rsidRPr="000E72D2">
        <w:rPr>
          <w:szCs w:val="22"/>
          <w:lang w:val="en-US"/>
        </w:rPr>
        <w:t xml:space="preserve"> for delivery, installation</w:t>
      </w:r>
      <w:r w:rsidR="003B3152">
        <w:rPr>
          <w:szCs w:val="22"/>
          <w:lang w:val="en-US"/>
        </w:rPr>
        <w:t>,</w:t>
      </w:r>
      <w:r w:rsidRPr="000E72D2">
        <w:rPr>
          <w:szCs w:val="22"/>
          <w:lang w:val="en-US"/>
        </w:rPr>
        <w:t xml:space="preserve"> and training from various working partners. </w:t>
      </w:r>
    </w:p>
    <w:p w14:paraId="580CB7FC" w14:textId="77777777" w:rsidR="000E72D2" w:rsidRPr="000E72D2" w:rsidRDefault="000E72D2" w:rsidP="000E72D2">
      <w:pPr>
        <w:spacing w:after="0" w:line="240" w:lineRule="auto"/>
        <w:jc w:val="both"/>
        <w:rPr>
          <w:color w:val="auto"/>
          <w:szCs w:val="22"/>
          <w:lang w:val="en-GB"/>
        </w:rPr>
      </w:pPr>
    </w:p>
    <w:p w14:paraId="7AFB2F16" w14:textId="77777777" w:rsidR="000E72D2" w:rsidRPr="000E72D2" w:rsidRDefault="000E72D2"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5648" behindDoc="0" locked="0" layoutInCell="1" allowOverlap="1" wp14:anchorId="503F4B7D" wp14:editId="627B51FC">
                <wp:simplePos x="0" y="0"/>
                <wp:positionH relativeFrom="margin">
                  <wp:align>center</wp:align>
                </wp:positionH>
                <wp:positionV relativeFrom="paragraph">
                  <wp:posOffset>5415</wp:posOffset>
                </wp:positionV>
                <wp:extent cx="5730240" cy="669925"/>
                <wp:effectExtent l="0" t="0" r="22860" b="15875"/>
                <wp:wrapNone/>
                <wp:docPr id="16" name="Text Box 16"/>
                <wp:cNvGraphicFramePr/>
                <a:graphic xmlns:a="http://schemas.openxmlformats.org/drawingml/2006/main">
                  <a:graphicData uri="http://schemas.microsoft.com/office/word/2010/wordprocessingShape">
                    <wps:wsp>
                      <wps:cNvSpPr txBox="1"/>
                      <wps:spPr>
                        <a:xfrm>
                          <a:off x="0" y="0"/>
                          <a:ext cx="5730240" cy="669925"/>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4A6C127F" w14:textId="77777777" w:rsidR="000E72D2" w:rsidRPr="00E6121F" w:rsidRDefault="000E72D2" w:rsidP="000E72D2">
                            <w:pPr>
                              <w:jc w:val="both"/>
                              <w:rPr>
                                <w:b/>
                                <w:bCs/>
                                <w:color w:val="0000FF"/>
                                <w:szCs w:val="22"/>
                                <w:lang w:val="en-US"/>
                              </w:rPr>
                            </w:pPr>
                            <w:r w:rsidRPr="00E6121F">
                              <w:rPr>
                                <w:b/>
                                <w:bCs/>
                                <w:color w:val="0000FF"/>
                                <w:szCs w:val="22"/>
                                <w:lang w:val="en-US"/>
                              </w:rPr>
                              <w:t xml:space="preserve">Output 2.4: Improved regional dialogue and understanding through the establishment of a PCSN of relevant disciplines (climate change, security, disaster, culture, health, academia, humanitarian, </w:t>
                            </w:r>
                            <w:proofErr w:type="spellStart"/>
                            <w:r w:rsidRPr="00E6121F">
                              <w:rPr>
                                <w:b/>
                                <w:bCs/>
                                <w:color w:val="0000FF"/>
                                <w:szCs w:val="22"/>
                                <w:lang w:val="en-US"/>
                              </w:rPr>
                              <w:t>etc</w:t>
                            </w:r>
                            <w:proofErr w:type="spellEnd"/>
                            <w:r w:rsidRPr="00E6121F">
                              <w:rPr>
                                <w:b/>
                                <w:bCs/>
                                <w:color w:val="0000FF"/>
                                <w:szCs w:val="22"/>
                                <w:lang w:val="en-US"/>
                              </w:rPr>
                              <w:t>) and through the development of two deep dive assessments</w:t>
                            </w:r>
                          </w:p>
                          <w:p w14:paraId="2F0E7B90" w14:textId="77777777" w:rsidR="000E72D2" w:rsidRDefault="000E72D2" w:rsidP="000E72D2">
                            <w:pPr>
                              <w:jc w:val="both"/>
                              <w:rPr>
                                <w:color w:val="0000FF"/>
                                <w:sz w:val="20"/>
                                <w:szCs w:val="20"/>
                                <w:lang w:val="en-US"/>
                              </w:rPr>
                            </w:pPr>
                          </w:p>
                          <w:p w14:paraId="59A70C97" w14:textId="77777777" w:rsidR="000E72D2" w:rsidRDefault="000E72D2" w:rsidP="000E72D2">
                            <w:pPr>
                              <w:jc w:val="both"/>
                              <w:rPr>
                                <w:color w:val="0000FF"/>
                                <w:sz w:val="20"/>
                                <w:szCs w:val="20"/>
                                <w:lang w:val="en-US"/>
                              </w:rPr>
                            </w:pPr>
                          </w:p>
                          <w:p w14:paraId="789AEF6B" w14:textId="77777777" w:rsidR="000E72D2" w:rsidRDefault="000E72D2" w:rsidP="000E72D2">
                            <w:pPr>
                              <w:jc w:val="both"/>
                              <w:rPr>
                                <w:color w:val="0000FF"/>
                                <w:sz w:val="20"/>
                                <w:szCs w:val="20"/>
                                <w:lang w:val="en-US"/>
                              </w:rPr>
                            </w:pPr>
                          </w:p>
                          <w:p w14:paraId="6ADFD1A8" w14:textId="77777777" w:rsidR="000E72D2" w:rsidRPr="00EE01FC" w:rsidRDefault="000E72D2" w:rsidP="000E72D2">
                            <w:pPr>
                              <w:jc w:val="both"/>
                              <w:rPr>
                                <w:color w:val="0000FF"/>
                                <w:lang w:val="en-US"/>
                              </w:rPr>
                            </w:pPr>
                            <w:proofErr w:type="spellStart"/>
                            <w:r w:rsidRPr="00B37443">
                              <w:rPr>
                                <w:color w:val="0000FF"/>
                                <w:sz w:val="20"/>
                                <w:szCs w:val="20"/>
                                <w:lang w:val="en-US"/>
                              </w:rPr>
                              <w:t>ctivities</w:t>
                            </w:r>
                            <w:proofErr w:type="spellEnd"/>
                            <w:r w:rsidRPr="00B37443">
                              <w:rPr>
                                <w:color w:val="0000FF"/>
                                <w:sz w:val="20"/>
                                <w:szCs w:val="20"/>
                                <w:lang w:val="en-US"/>
                              </w:rPr>
                              <w:t xml:space="preserve"> of other practitioners and institutions stakeholders in the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F4B7D" id="Text Box 16" o:spid="_x0000_s1037" type="#_x0000_t202" style="position:absolute;left:0;text-align:left;margin-left:0;margin-top:.45pt;width:451.2pt;height:52.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" strokecolor="#4472c4" strokeweight="1.5pt">
                <v:fill r:id="rId25" o:title="" recolor="t" rotate="t" type="tile"/>
                <v:textbox>
                  <w:txbxContent>
                    <w:p w14:paraId="4A6C127F" w14:textId="77777777" w:rsidR="000E72D2" w:rsidRPr="00E6121F" w:rsidRDefault="000E72D2" w:rsidP="000E72D2">
                      <w:pPr>
                        <w:jc w:val="both"/>
                        <w:rPr>
                          <w:b/>
                          <w:bCs/>
                          <w:color w:val="0000FF"/>
                          <w:szCs w:val="22"/>
                          <w:lang w:val="en-US"/>
                        </w:rPr>
                      </w:pPr>
                      <w:r w:rsidRPr="00E6121F">
                        <w:rPr>
                          <w:b/>
                          <w:bCs/>
                          <w:color w:val="0000FF"/>
                          <w:szCs w:val="22"/>
                          <w:lang w:val="en-US"/>
                        </w:rPr>
                        <w:t xml:space="preserve">Output 2.4: Improved regional dialogue and understanding through the establishment of a PCSN of relevant disciplines (climate change, security, disaster, culture, health, academia, humanitarian, </w:t>
                      </w:r>
                      <w:proofErr w:type="spellStart"/>
                      <w:r w:rsidRPr="00E6121F">
                        <w:rPr>
                          <w:b/>
                          <w:bCs/>
                          <w:color w:val="0000FF"/>
                          <w:szCs w:val="22"/>
                          <w:lang w:val="en-US"/>
                        </w:rPr>
                        <w:t>etc</w:t>
                      </w:r>
                      <w:proofErr w:type="spellEnd"/>
                      <w:r w:rsidRPr="00E6121F">
                        <w:rPr>
                          <w:b/>
                          <w:bCs/>
                          <w:color w:val="0000FF"/>
                          <w:szCs w:val="22"/>
                          <w:lang w:val="en-US"/>
                        </w:rPr>
                        <w:t>) and through the development of two deep dive assessments</w:t>
                      </w:r>
                    </w:p>
                    <w:p w14:paraId="2F0E7B90" w14:textId="77777777" w:rsidR="000E72D2" w:rsidRDefault="000E72D2" w:rsidP="000E72D2">
                      <w:pPr>
                        <w:jc w:val="both"/>
                        <w:rPr>
                          <w:color w:val="0000FF"/>
                          <w:sz w:val="20"/>
                          <w:szCs w:val="20"/>
                          <w:lang w:val="en-US"/>
                        </w:rPr>
                      </w:pPr>
                    </w:p>
                    <w:p w14:paraId="59A70C97" w14:textId="77777777" w:rsidR="000E72D2" w:rsidRDefault="000E72D2" w:rsidP="000E72D2">
                      <w:pPr>
                        <w:jc w:val="both"/>
                        <w:rPr>
                          <w:color w:val="0000FF"/>
                          <w:sz w:val="20"/>
                          <w:szCs w:val="20"/>
                          <w:lang w:val="en-US"/>
                        </w:rPr>
                      </w:pPr>
                    </w:p>
                    <w:p w14:paraId="789AEF6B" w14:textId="77777777" w:rsidR="000E72D2" w:rsidRDefault="000E72D2" w:rsidP="000E72D2">
                      <w:pPr>
                        <w:jc w:val="both"/>
                        <w:rPr>
                          <w:color w:val="0000FF"/>
                          <w:sz w:val="20"/>
                          <w:szCs w:val="20"/>
                          <w:lang w:val="en-US"/>
                        </w:rPr>
                      </w:pPr>
                    </w:p>
                    <w:p w14:paraId="6ADFD1A8" w14:textId="77777777" w:rsidR="000E72D2" w:rsidRPr="00EE01FC" w:rsidRDefault="000E72D2" w:rsidP="000E72D2">
                      <w:pPr>
                        <w:jc w:val="both"/>
                        <w:rPr>
                          <w:color w:val="0000FF"/>
                          <w:lang w:val="en-US"/>
                        </w:rPr>
                      </w:pPr>
                      <w:proofErr w:type="spellStart"/>
                      <w:r w:rsidRPr="00B37443">
                        <w:rPr>
                          <w:color w:val="0000FF"/>
                          <w:sz w:val="20"/>
                          <w:szCs w:val="20"/>
                          <w:lang w:val="en-US"/>
                        </w:rPr>
                        <w:t>ctivities</w:t>
                      </w:r>
                      <w:proofErr w:type="spellEnd"/>
                      <w:r w:rsidRPr="00B37443">
                        <w:rPr>
                          <w:color w:val="0000FF"/>
                          <w:sz w:val="20"/>
                          <w:szCs w:val="20"/>
                          <w:lang w:val="en-US"/>
                        </w:rPr>
                        <w:t xml:space="preserve"> of other practitioners and institutions stakeholders in the space</w:t>
                      </w:r>
                    </w:p>
                  </w:txbxContent>
                </v:textbox>
                <w10:wrap anchorx="margin"/>
              </v:shape>
            </w:pict>
          </mc:Fallback>
        </mc:AlternateContent>
      </w:r>
    </w:p>
    <w:p w14:paraId="114A5874" w14:textId="77777777" w:rsidR="000E72D2" w:rsidRPr="000E72D2" w:rsidRDefault="000E72D2" w:rsidP="000E72D2">
      <w:pPr>
        <w:spacing w:after="0" w:line="240" w:lineRule="auto"/>
        <w:jc w:val="both"/>
        <w:rPr>
          <w:color w:val="auto"/>
          <w:szCs w:val="22"/>
          <w:lang w:val="en-GB"/>
        </w:rPr>
      </w:pPr>
    </w:p>
    <w:p w14:paraId="6C301E8C" w14:textId="77777777" w:rsidR="000E72D2" w:rsidRPr="000E72D2" w:rsidRDefault="000E72D2" w:rsidP="000E72D2">
      <w:pPr>
        <w:spacing w:after="0" w:line="240" w:lineRule="auto"/>
        <w:jc w:val="both"/>
        <w:rPr>
          <w:color w:val="auto"/>
          <w:szCs w:val="22"/>
          <w:lang w:val="en-GB"/>
        </w:rPr>
      </w:pPr>
    </w:p>
    <w:p w14:paraId="0D10DAD9" w14:textId="77777777" w:rsidR="000E72D2" w:rsidRPr="000E72D2" w:rsidRDefault="000E72D2" w:rsidP="000E72D2">
      <w:pPr>
        <w:spacing w:after="0" w:line="240" w:lineRule="auto"/>
        <w:jc w:val="both"/>
        <w:rPr>
          <w:color w:val="auto"/>
          <w:szCs w:val="22"/>
          <w:lang w:val="en-GB"/>
        </w:rPr>
      </w:pPr>
    </w:p>
    <w:p w14:paraId="5AA85F38" w14:textId="77777777" w:rsidR="000E72D2" w:rsidRPr="000E72D2" w:rsidRDefault="000E72D2" w:rsidP="000E72D2">
      <w:pPr>
        <w:spacing w:after="0" w:line="240" w:lineRule="auto"/>
        <w:jc w:val="both"/>
        <w:rPr>
          <w:color w:val="auto"/>
          <w:szCs w:val="22"/>
          <w:lang w:val="en-GB"/>
        </w:rPr>
      </w:pPr>
    </w:p>
    <w:p w14:paraId="0859BD84" w14:textId="77777777" w:rsidR="000E72D2" w:rsidRPr="000E72D2" w:rsidRDefault="000E72D2" w:rsidP="000E72D2">
      <w:pPr>
        <w:spacing w:after="0" w:line="240" w:lineRule="auto"/>
        <w:jc w:val="both"/>
        <w:rPr>
          <w:color w:val="auto"/>
          <w:szCs w:val="22"/>
          <w:lang w:val="en-GB"/>
        </w:rPr>
      </w:pPr>
    </w:p>
    <w:p w14:paraId="75C82014" w14:textId="6EE63987" w:rsidR="000E72D2" w:rsidRPr="000E72D2" w:rsidRDefault="000E72D2" w:rsidP="000E72D2">
      <w:pPr>
        <w:spacing w:after="0" w:line="240" w:lineRule="auto"/>
        <w:jc w:val="both"/>
        <w:rPr>
          <w:color w:val="auto"/>
          <w:szCs w:val="22"/>
          <w:lang w:val="en-GB"/>
        </w:rPr>
      </w:pPr>
      <w:r w:rsidRPr="000E72D2">
        <w:rPr>
          <w:color w:val="auto"/>
          <w:szCs w:val="22"/>
          <w:lang w:val="en-GB"/>
        </w:rPr>
        <w:t xml:space="preserve">Output 2.4 have partially been achieved, as of the </w:t>
      </w:r>
      <w:r w:rsidR="00DB7C18">
        <w:rPr>
          <w:color w:val="auto"/>
          <w:szCs w:val="22"/>
          <w:lang w:val="en-GB"/>
        </w:rPr>
        <w:t>seven</w:t>
      </w:r>
      <w:r w:rsidR="00DB7C18" w:rsidRPr="000E72D2">
        <w:rPr>
          <w:color w:val="auto"/>
          <w:szCs w:val="22"/>
          <w:lang w:val="en-GB"/>
        </w:rPr>
        <w:t xml:space="preserve"> </w:t>
      </w:r>
      <w:r w:rsidRPr="000E72D2">
        <w:rPr>
          <w:color w:val="auto"/>
          <w:szCs w:val="22"/>
          <w:lang w:val="en-GB"/>
        </w:rPr>
        <w:t xml:space="preserve">activities, implementation on </w:t>
      </w:r>
      <w:r w:rsidR="00DB7C18">
        <w:rPr>
          <w:color w:val="auto"/>
          <w:szCs w:val="22"/>
          <w:lang w:val="en-GB"/>
        </w:rPr>
        <w:t>four</w:t>
      </w:r>
      <w:r w:rsidR="00DB7C18" w:rsidRPr="000E72D2">
        <w:rPr>
          <w:color w:val="auto"/>
          <w:szCs w:val="22"/>
          <w:lang w:val="en-GB"/>
        </w:rPr>
        <w:t xml:space="preserve"> </w:t>
      </w:r>
      <w:r w:rsidRPr="000E72D2">
        <w:rPr>
          <w:color w:val="auto"/>
          <w:szCs w:val="22"/>
          <w:lang w:val="en-GB"/>
        </w:rPr>
        <w:t xml:space="preserve">have been completed while </w:t>
      </w:r>
      <w:r w:rsidR="00DB7C18">
        <w:rPr>
          <w:color w:val="auto"/>
          <w:szCs w:val="22"/>
          <w:lang w:val="en-GB"/>
        </w:rPr>
        <w:t>three</w:t>
      </w:r>
      <w:r w:rsidR="00DB7C18" w:rsidRPr="000E72D2">
        <w:rPr>
          <w:color w:val="auto"/>
          <w:szCs w:val="22"/>
          <w:lang w:val="en-GB"/>
        </w:rPr>
        <w:t xml:space="preserve"> </w:t>
      </w:r>
      <w:r w:rsidRPr="000E72D2">
        <w:rPr>
          <w:color w:val="auto"/>
          <w:szCs w:val="22"/>
          <w:lang w:val="en-GB"/>
        </w:rPr>
        <w:t>were in progress at the time of evaluation.</w:t>
      </w:r>
    </w:p>
    <w:p w14:paraId="1983A923" w14:textId="77777777" w:rsidR="000E72D2" w:rsidRPr="000E72D2" w:rsidRDefault="000E72D2" w:rsidP="000E72D2">
      <w:pPr>
        <w:spacing w:after="0" w:line="240" w:lineRule="auto"/>
        <w:jc w:val="both"/>
        <w:rPr>
          <w:color w:val="auto"/>
          <w:szCs w:val="22"/>
          <w:lang w:val="en-GB"/>
        </w:rPr>
      </w:pPr>
    </w:p>
    <w:p w14:paraId="6AFC5F95" w14:textId="77777777" w:rsidR="000E72D2" w:rsidRPr="000E72D2" w:rsidRDefault="000E72D2" w:rsidP="000E72D2">
      <w:pPr>
        <w:spacing w:after="0" w:line="240" w:lineRule="auto"/>
        <w:jc w:val="both"/>
        <w:rPr>
          <w:szCs w:val="22"/>
          <w:lang w:val="en-US"/>
        </w:rPr>
      </w:pPr>
      <w:r w:rsidRPr="000E72D2">
        <w:rPr>
          <w:szCs w:val="22"/>
          <w:lang w:val="en-US"/>
        </w:rPr>
        <w:t>PCSN has been established and operational bringing together a range of 20 key partners from CROP agencies, academia, UN entities and civil society to identify key climate security issues in the Pacific region and provide inputs into the deep dive assessments</w:t>
      </w:r>
      <w:r w:rsidRPr="000E72D2">
        <w:rPr>
          <w:rFonts w:ascii="Garamond" w:hAnsi="Garamond"/>
          <w:sz w:val="24"/>
          <w:szCs w:val="24"/>
          <w:lang w:val="en-US"/>
        </w:rPr>
        <w:t xml:space="preserve">. </w:t>
      </w:r>
      <w:r w:rsidRPr="000E72D2">
        <w:rPr>
          <w:szCs w:val="22"/>
          <w:lang w:val="en-US"/>
        </w:rPr>
        <w:t xml:space="preserve">The PCSN comprising 46% women, is currently co-chaired by a woman leader from the Shaping the Power Coalition and has encouraged very active participation from PCSN women members. </w:t>
      </w:r>
    </w:p>
    <w:p w14:paraId="6EEBB5FC" w14:textId="77777777" w:rsidR="000E72D2" w:rsidRPr="000E72D2" w:rsidRDefault="000E72D2" w:rsidP="000E72D2">
      <w:pPr>
        <w:spacing w:after="0" w:line="240" w:lineRule="auto"/>
        <w:jc w:val="both"/>
        <w:rPr>
          <w:szCs w:val="22"/>
          <w:lang w:val="en-US"/>
        </w:rPr>
      </w:pPr>
    </w:p>
    <w:p w14:paraId="63B18340" w14:textId="5DBC43CD" w:rsidR="000E72D2" w:rsidRPr="000E72D2" w:rsidRDefault="000E72D2" w:rsidP="000E72D2">
      <w:pPr>
        <w:spacing w:after="0" w:line="240" w:lineRule="auto"/>
        <w:jc w:val="both"/>
        <w:rPr>
          <w:color w:val="auto"/>
          <w:szCs w:val="22"/>
          <w:lang w:val="en-GB"/>
        </w:rPr>
      </w:pPr>
      <w:r w:rsidRPr="000E72D2">
        <w:rPr>
          <w:color w:val="auto"/>
          <w:szCs w:val="22"/>
          <w:lang w:val="en-GB"/>
        </w:rPr>
        <w:lastRenderedPageBreak/>
        <w:t>The Regional Dialogue was successfully conducted (31 August -1 September) as led by PIFS with support from IOM and UNDP. The Dialogue comprised PIF members</w:t>
      </w:r>
      <w:r w:rsidR="00B23ADE">
        <w:rPr>
          <w:color w:val="auto"/>
          <w:szCs w:val="22"/>
          <w:lang w:val="en-GB"/>
        </w:rPr>
        <w:t xml:space="preserve"> </w:t>
      </w:r>
      <w:r w:rsidRPr="000E72D2">
        <w:rPr>
          <w:color w:val="auto"/>
          <w:szCs w:val="22"/>
          <w:lang w:val="en-GB"/>
        </w:rPr>
        <w:t xml:space="preserve">- both Government officials and Non-State Actors. The Dialogue successfully reviewed the key components of the draft regional Pacific Climate security Assessment Framework (PCSAF) such as the analytical framework, the pathways, and entry points. </w:t>
      </w:r>
      <w:r w:rsidR="00B23ADE">
        <w:rPr>
          <w:color w:val="auto"/>
          <w:szCs w:val="22"/>
          <w:lang w:val="en-GB"/>
        </w:rPr>
        <w:t xml:space="preserve">The </w:t>
      </w:r>
      <w:r w:rsidRPr="000E72D2">
        <w:rPr>
          <w:color w:val="auto"/>
          <w:szCs w:val="22"/>
          <w:lang w:val="en-GB"/>
        </w:rPr>
        <w:t xml:space="preserve">PCSAF is being revised and was to be made available for PIF endorsement on 17 </w:t>
      </w:r>
      <w:proofErr w:type="gramStart"/>
      <w:r w:rsidRPr="000E72D2">
        <w:rPr>
          <w:color w:val="auto"/>
          <w:szCs w:val="22"/>
          <w:lang w:val="en-GB"/>
        </w:rPr>
        <w:t>November,</w:t>
      </w:r>
      <w:proofErr w:type="gramEnd"/>
      <w:r w:rsidRPr="000E72D2">
        <w:rPr>
          <w:color w:val="auto"/>
          <w:szCs w:val="22"/>
          <w:lang w:val="en-GB"/>
        </w:rPr>
        <w:t xml:space="preserve"> 2022.</w:t>
      </w:r>
    </w:p>
    <w:p w14:paraId="2C050E16" w14:textId="77777777" w:rsidR="000E72D2" w:rsidRPr="000E72D2" w:rsidRDefault="000E72D2" w:rsidP="000E72D2">
      <w:pPr>
        <w:spacing w:after="0" w:line="240" w:lineRule="auto"/>
        <w:jc w:val="both"/>
        <w:rPr>
          <w:color w:val="auto"/>
          <w:szCs w:val="22"/>
          <w:lang w:val="en-GB"/>
        </w:rPr>
      </w:pPr>
    </w:p>
    <w:p w14:paraId="58FA21AE" w14:textId="75CE1DB3" w:rsidR="000E72D2" w:rsidRPr="000E72D2" w:rsidRDefault="000E72D2" w:rsidP="000E72D2">
      <w:pPr>
        <w:spacing w:after="0" w:line="240" w:lineRule="auto"/>
        <w:jc w:val="both"/>
        <w:rPr>
          <w:color w:val="auto"/>
          <w:szCs w:val="22"/>
          <w:lang w:val="en-GB"/>
        </w:rPr>
      </w:pPr>
      <w:r w:rsidRPr="000E72D2">
        <w:rPr>
          <w:szCs w:val="22"/>
          <w:lang w:val="en-US"/>
        </w:rPr>
        <w:t xml:space="preserve">Two </w:t>
      </w:r>
      <w:r w:rsidR="00B23ADE">
        <w:rPr>
          <w:szCs w:val="22"/>
          <w:lang w:val="en-US"/>
        </w:rPr>
        <w:t>c</w:t>
      </w:r>
      <w:r w:rsidR="00B23ADE" w:rsidRPr="000E72D2">
        <w:rPr>
          <w:szCs w:val="22"/>
          <w:lang w:val="en-US"/>
        </w:rPr>
        <w:t xml:space="preserve">oncept </w:t>
      </w:r>
      <w:r w:rsidR="00B23ADE">
        <w:rPr>
          <w:szCs w:val="22"/>
          <w:lang w:val="en-US"/>
        </w:rPr>
        <w:t>n</w:t>
      </w:r>
      <w:r w:rsidR="00B23ADE" w:rsidRPr="000E72D2">
        <w:rPr>
          <w:szCs w:val="22"/>
          <w:lang w:val="en-US"/>
        </w:rPr>
        <w:t xml:space="preserve">otes </w:t>
      </w:r>
      <w:r w:rsidRPr="000E72D2">
        <w:rPr>
          <w:szCs w:val="22"/>
          <w:lang w:val="en-US"/>
        </w:rPr>
        <w:t>for Phase 2 were developed by UNDP and IOM, targeting EU funding of US$15m and an overall approach to climate security programming respectively.</w:t>
      </w:r>
    </w:p>
    <w:p w14:paraId="0EEAF930" w14:textId="77777777" w:rsidR="000E72D2" w:rsidRPr="000E72D2" w:rsidRDefault="000E72D2" w:rsidP="000E72D2">
      <w:pPr>
        <w:spacing w:after="0" w:line="240" w:lineRule="auto"/>
        <w:jc w:val="both"/>
        <w:rPr>
          <w:szCs w:val="22"/>
          <w:lang w:val="en-US"/>
        </w:rPr>
      </w:pPr>
    </w:p>
    <w:p w14:paraId="67666C45" w14:textId="1A317161" w:rsidR="000E72D2" w:rsidRPr="000E72D2" w:rsidRDefault="000E72D2" w:rsidP="4B34E5C9">
      <w:pPr>
        <w:spacing w:after="0" w:line="240" w:lineRule="auto"/>
        <w:jc w:val="both"/>
        <w:rPr>
          <w:lang w:val="en-US"/>
        </w:rPr>
      </w:pPr>
      <w:r w:rsidRPr="4B34E5C9">
        <w:rPr>
          <w:color w:val="auto"/>
          <w:lang w:val="en-GB"/>
        </w:rPr>
        <w:t xml:space="preserve">The work on </w:t>
      </w:r>
      <w:r w:rsidR="005D6428">
        <w:rPr>
          <w:color w:val="auto"/>
          <w:lang w:val="en-GB"/>
        </w:rPr>
        <w:t xml:space="preserve">two </w:t>
      </w:r>
      <w:r w:rsidRPr="4B34E5C9">
        <w:rPr>
          <w:color w:val="auto"/>
          <w:lang w:val="en-GB"/>
        </w:rPr>
        <w:t>deep dive assessment</w:t>
      </w:r>
      <w:r w:rsidR="005D6428">
        <w:rPr>
          <w:color w:val="auto"/>
          <w:lang w:val="en-GB"/>
        </w:rPr>
        <w:t>s</w:t>
      </w:r>
      <w:r w:rsidRPr="4B34E5C9">
        <w:rPr>
          <w:color w:val="auto"/>
          <w:lang w:val="en-GB"/>
        </w:rPr>
        <w:t xml:space="preserve"> was </w:t>
      </w:r>
      <w:r w:rsidRPr="4B34E5C9">
        <w:rPr>
          <w:lang w:val="en-US"/>
        </w:rPr>
        <w:t xml:space="preserve">in progress. </w:t>
      </w:r>
      <w:r w:rsidR="000F57E3">
        <w:rPr>
          <w:lang w:val="en-US"/>
        </w:rPr>
        <w:t xml:space="preserve">[Note: By </w:t>
      </w:r>
      <w:r w:rsidRPr="4B34E5C9">
        <w:rPr>
          <w:lang w:val="en-US"/>
        </w:rPr>
        <w:t xml:space="preserve">November, the consultants </w:t>
      </w:r>
      <w:r w:rsidR="000F57E3">
        <w:rPr>
          <w:lang w:val="en-US"/>
        </w:rPr>
        <w:t>we</w:t>
      </w:r>
      <w:r w:rsidR="000F57E3" w:rsidRPr="4B34E5C9">
        <w:rPr>
          <w:lang w:val="en-US"/>
        </w:rPr>
        <w:t xml:space="preserve">re </w:t>
      </w:r>
      <w:r w:rsidRPr="4B34E5C9">
        <w:rPr>
          <w:lang w:val="en-US"/>
        </w:rPr>
        <w:t xml:space="preserve">onboard and </w:t>
      </w:r>
      <w:r w:rsidR="000F57E3">
        <w:rPr>
          <w:lang w:val="en-US"/>
        </w:rPr>
        <w:t xml:space="preserve">had started to </w:t>
      </w:r>
      <w:r w:rsidRPr="4B34E5C9">
        <w:rPr>
          <w:lang w:val="en-US"/>
        </w:rPr>
        <w:t>conduct interviews with key PCSN members.</w:t>
      </w:r>
      <w:r w:rsidR="000F57E3">
        <w:rPr>
          <w:lang w:val="en-US"/>
        </w:rPr>
        <w:t>]</w:t>
      </w:r>
    </w:p>
    <w:p w14:paraId="5F5477FE" w14:textId="77777777" w:rsidR="000E72D2" w:rsidRPr="000E72D2" w:rsidRDefault="000E72D2" w:rsidP="000E72D2">
      <w:pPr>
        <w:spacing w:after="0" w:line="240" w:lineRule="auto"/>
        <w:jc w:val="both"/>
        <w:rPr>
          <w:color w:val="auto"/>
          <w:szCs w:val="22"/>
          <w:lang w:val="en-GB"/>
        </w:rPr>
      </w:pPr>
    </w:p>
    <w:p w14:paraId="468C3ED0" w14:textId="77777777" w:rsidR="000E72D2" w:rsidRPr="000E72D2" w:rsidRDefault="000E72D2" w:rsidP="000E72D2">
      <w:pPr>
        <w:spacing w:after="0" w:line="240" w:lineRule="auto"/>
        <w:jc w:val="both"/>
        <w:rPr>
          <w:color w:val="auto"/>
          <w:szCs w:val="22"/>
          <w:lang w:val="en-GB"/>
        </w:rPr>
      </w:pPr>
    </w:p>
    <w:p w14:paraId="0D528EDA" w14:textId="77777777" w:rsidR="000E72D2" w:rsidRPr="000E72D2" w:rsidRDefault="000E72D2"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6672" behindDoc="0" locked="0" layoutInCell="1" allowOverlap="1" wp14:anchorId="5570FBEC" wp14:editId="088D6343">
                <wp:simplePos x="0" y="0"/>
                <wp:positionH relativeFrom="margin">
                  <wp:posOffset>152400</wp:posOffset>
                </wp:positionH>
                <wp:positionV relativeFrom="paragraph">
                  <wp:posOffset>25400</wp:posOffset>
                </wp:positionV>
                <wp:extent cx="5730240" cy="612775"/>
                <wp:effectExtent l="0" t="0" r="22860" b="15875"/>
                <wp:wrapNone/>
                <wp:docPr id="17" name="Text Box 17"/>
                <wp:cNvGraphicFramePr/>
                <a:graphic xmlns:a="http://schemas.openxmlformats.org/drawingml/2006/main">
                  <a:graphicData uri="http://schemas.microsoft.com/office/word/2010/wordprocessingShape">
                    <wps:wsp>
                      <wps:cNvSpPr txBox="1"/>
                      <wps:spPr>
                        <a:xfrm>
                          <a:off x="0" y="0"/>
                          <a:ext cx="5730240" cy="612775"/>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3603E011" w14:textId="77777777" w:rsidR="000E72D2" w:rsidRPr="00E6121F" w:rsidRDefault="000E72D2" w:rsidP="000E72D2">
                            <w:pPr>
                              <w:spacing w:before="240"/>
                              <w:rPr>
                                <w:b/>
                                <w:bCs/>
                                <w:color w:val="0000FF"/>
                                <w:szCs w:val="22"/>
                                <w:lang w:val="en-US"/>
                              </w:rPr>
                            </w:pPr>
                            <w:r w:rsidRPr="00E6121F">
                              <w:rPr>
                                <w:b/>
                                <w:bCs/>
                                <w:color w:val="0000FF"/>
                                <w:szCs w:val="22"/>
                                <w:lang w:val="en-US"/>
                              </w:rPr>
                              <w:t>Output 2.5: Pacific climate security assessment prepared and presented</w:t>
                            </w:r>
                          </w:p>
                          <w:p w14:paraId="4DB7B3A8" w14:textId="77777777" w:rsidR="000E72D2" w:rsidRDefault="000E72D2" w:rsidP="000E72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FBEC" id="Text Box 17" o:spid="_x0000_s1038" type="#_x0000_t202" style="position:absolute;left:0;text-align:left;margin-left:12pt;margin-top:2pt;width:451.2pt;height:48.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" strokecolor="#4472c4" strokeweight="1.5pt">
                <v:fill r:id="rId25" o:title="" recolor="t" rotate="t" type="tile"/>
                <v:textbox>
                  <w:txbxContent>
                    <w:p w14:paraId="3603E011" w14:textId="77777777" w:rsidR="000E72D2" w:rsidRPr="00E6121F" w:rsidRDefault="000E72D2" w:rsidP="000E72D2">
                      <w:pPr>
                        <w:spacing w:before="240"/>
                        <w:rPr>
                          <w:b/>
                          <w:bCs/>
                          <w:color w:val="0000FF"/>
                          <w:szCs w:val="22"/>
                          <w:lang w:val="en-US"/>
                        </w:rPr>
                      </w:pPr>
                      <w:r w:rsidRPr="00E6121F">
                        <w:rPr>
                          <w:b/>
                          <w:bCs/>
                          <w:color w:val="0000FF"/>
                          <w:szCs w:val="22"/>
                          <w:lang w:val="en-US"/>
                        </w:rPr>
                        <w:t>Output 2.5: Pacific climate security assessment prepared and presented</w:t>
                      </w:r>
                    </w:p>
                    <w:p w14:paraId="4DB7B3A8" w14:textId="77777777" w:rsidR="000E72D2" w:rsidRDefault="000E72D2" w:rsidP="000E72D2"/>
                  </w:txbxContent>
                </v:textbox>
                <w10:wrap anchorx="margin"/>
              </v:shape>
            </w:pict>
          </mc:Fallback>
        </mc:AlternateContent>
      </w:r>
    </w:p>
    <w:p w14:paraId="333EFA24" w14:textId="77777777" w:rsidR="000E72D2" w:rsidRPr="000E72D2" w:rsidRDefault="000E72D2" w:rsidP="000E72D2">
      <w:pPr>
        <w:spacing w:after="0" w:line="240" w:lineRule="auto"/>
        <w:jc w:val="both"/>
        <w:rPr>
          <w:color w:val="auto"/>
          <w:szCs w:val="22"/>
          <w:lang w:val="en-GB"/>
        </w:rPr>
      </w:pPr>
    </w:p>
    <w:p w14:paraId="120F12B8" w14:textId="77777777" w:rsidR="000E72D2" w:rsidRPr="000E72D2" w:rsidRDefault="000E72D2" w:rsidP="000E72D2">
      <w:pPr>
        <w:spacing w:after="0" w:line="240" w:lineRule="auto"/>
        <w:jc w:val="both"/>
        <w:rPr>
          <w:color w:val="auto"/>
          <w:szCs w:val="22"/>
          <w:lang w:val="en-GB"/>
        </w:rPr>
      </w:pPr>
    </w:p>
    <w:p w14:paraId="674DD5F0" w14:textId="77777777" w:rsidR="000E72D2" w:rsidRPr="000E72D2" w:rsidRDefault="000E72D2" w:rsidP="000E72D2">
      <w:pPr>
        <w:spacing w:after="0" w:line="240" w:lineRule="auto"/>
        <w:jc w:val="both"/>
        <w:rPr>
          <w:color w:val="auto"/>
          <w:szCs w:val="22"/>
          <w:lang w:val="en-GB"/>
        </w:rPr>
      </w:pPr>
    </w:p>
    <w:p w14:paraId="301541C3" w14:textId="77777777" w:rsidR="000E72D2" w:rsidRPr="000E72D2" w:rsidRDefault="000E72D2" w:rsidP="000E72D2">
      <w:pPr>
        <w:spacing w:after="0" w:line="240" w:lineRule="auto"/>
        <w:jc w:val="both"/>
        <w:rPr>
          <w:color w:val="auto"/>
          <w:szCs w:val="22"/>
          <w:lang w:val="en-GB"/>
        </w:rPr>
      </w:pPr>
    </w:p>
    <w:p w14:paraId="3A88AD0F" w14:textId="77777777" w:rsidR="000E72D2" w:rsidRPr="000E72D2" w:rsidRDefault="000E72D2" w:rsidP="000E72D2">
      <w:pPr>
        <w:spacing w:after="0" w:line="240" w:lineRule="auto"/>
        <w:jc w:val="both"/>
        <w:rPr>
          <w:color w:val="auto"/>
          <w:szCs w:val="22"/>
          <w:lang w:val="en-GB"/>
        </w:rPr>
      </w:pPr>
    </w:p>
    <w:p w14:paraId="2863DC69" w14:textId="75D7685B" w:rsidR="000E72D2" w:rsidRPr="000E72D2" w:rsidRDefault="000E72D2" w:rsidP="000E72D2">
      <w:pPr>
        <w:spacing w:after="0" w:line="240" w:lineRule="auto"/>
        <w:jc w:val="both"/>
        <w:rPr>
          <w:color w:val="auto"/>
          <w:szCs w:val="22"/>
          <w:lang w:val="en-GB"/>
        </w:rPr>
      </w:pPr>
      <w:r w:rsidRPr="000E72D2">
        <w:rPr>
          <w:color w:val="auto"/>
          <w:szCs w:val="22"/>
          <w:lang w:val="en-GB"/>
        </w:rPr>
        <w:t xml:space="preserve">The end of project targets </w:t>
      </w:r>
      <w:proofErr w:type="gramStart"/>
      <w:r w:rsidRPr="000E72D2">
        <w:rPr>
          <w:color w:val="auto"/>
          <w:szCs w:val="22"/>
          <w:lang w:val="en-GB"/>
        </w:rPr>
        <w:t>were</w:t>
      </w:r>
      <w:proofErr w:type="gramEnd"/>
      <w:r w:rsidRPr="000E72D2">
        <w:rPr>
          <w:color w:val="auto"/>
          <w:szCs w:val="22"/>
          <w:lang w:val="en-GB"/>
        </w:rPr>
        <w:t xml:space="preserve"> not achieved, as of the </w:t>
      </w:r>
      <w:r w:rsidR="001D0F50">
        <w:rPr>
          <w:color w:val="auto"/>
          <w:szCs w:val="22"/>
          <w:lang w:val="en-GB"/>
        </w:rPr>
        <w:t>five</w:t>
      </w:r>
      <w:r w:rsidR="001D0F50" w:rsidRPr="000E72D2">
        <w:rPr>
          <w:color w:val="auto"/>
          <w:szCs w:val="22"/>
          <w:lang w:val="en-GB"/>
        </w:rPr>
        <w:t xml:space="preserve"> </w:t>
      </w:r>
      <w:r w:rsidRPr="000E72D2">
        <w:rPr>
          <w:color w:val="auto"/>
          <w:szCs w:val="22"/>
          <w:lang w:val="en-GB"/>
        </w:rPr>
        <w:t xml:space="preserve">activities, only one could be completed, two were ongoing while two </w:t>
      </w:r>
      <w:r w:rsidR="001D0F50">
        <w:rPr>
          <w:color w:val="auto"/>
          <w:szCs w:val="22"/>
          <w:lang w:val="en-GB"/>
        </w:rPr>
        <w:t xml:space="preserve">were </w:t>
      </w:r>
      <w:r w:rsidRPr="000E72D2">
        <w:rPr>
          <w:color w:val="auto"/>
          <w:szCs w:val="22"/>
          <w:lang w:val="en-GB"/>
        </w:rPr>
        <w:t xml:space="preserve">not initiated. </w:t>
      </w:r>
    </w:p>
    <w:p w14:paraId="1A0B7852" w14:textId="77777777" w:rsidR="000E72D2" w:rsidRPr="000E72D2" w:rsidRDefault="000E72D2" w:rsidP="000E72D2">
      <w:pPr>
        <w:spacing w:after="0" w:line="240" w:lineRule="auto"/>
        <w:jc w:val="both"/>
        <w:rPr>
          <w:color w:val="auto"/>
          <w:szCs w:val="22"/>
          <w:lang w:val="en-GB"/>
        </w:rPr>
      </w:pPr>
    </w:p>
    <w:p w14:paraId="4513A2E7" w14:textId="77777777" w:rsidR="000E72D2" w:rsidRPr="000E72D2" w:rsidRDefault="000E72D2" w:rsidP="000E72D2">
      <w:pPr>
        <w:spacing w:after="0" w:line="240" w:lineRule="auto"/>
        <w:jc w:val="both"/>
        <w:rPr>
          <w:color w:val="auto"/>
          <w:szCs w:val="22"/>
          <w:lang w:val="en-GB"/>
        </w:rPr>
      </w:pPr>
      <w:r w:rsidRPr="000E72D2">
        <w:rPr>
          <w:color w:val="auto"/>
          <w:szCs w:val="22"/>
          <w:lang w:val="en-GB"/>
        </w:rPr>
        <w:t xml:space="preserve">The Regional Dialogue was successfully conducted (31 August-1 September) as led by PIFS with support from IOM and UNDP. The Dialogue comprised PIF members- both Government officials and Non-State Actors. The Dialogue successfully reviewed the key components of the draft Regional Pacific Climate Security Assessment Framework (PCSAF) such as the analytical framework, the pathways, and entry points. PCSAF is being revised and was to be made available for PIF endorsement on 17 </w:t>
      </w:r>
      <w:proofErr w:type="gramStart"/>
      <w:r w:rsidRPr="000E72D2">
        <w:rPr>
          <w:color w:val="auto"/>
          <w:szCs w:val="22"/>
          <w:lang w:val="en-GB"/>
        </w:rPr>
        <w:t>November,</w:t>
      </w:r>
      <w:proofErr w:type="gramEnd"/>
      <w:r w:rsidRPr="000E72D2">
        <w:rPr>
          <w:color w:val="auto"/>
          <w:szCs w:val="22"/>
          <w:lang w:val="en-GB"/>
        </w:rPr>
        <w:t xml:space="preserve"> 2022.</w:t>
      </w:r>
    </w:p>
    <w:p w14:paraId="1D5D4BD7" w14:textId="77777777" w:rsidR="000E72D2" w:rsidRPr="000E72D2" w:rsidRDefault="000E72D2" w:rsidP="000E72D2">
      <w:pPr>
        <w:spacing w:after="0" w:line="240" w:lineRule="auto"/>
        <w:jc w:val="both"/>
        <w:rPr>
          <w:color w:val="auto"/>
          <w:szCs w:val="22"/>
          <w:lang w:val="en-GB"/>
        </w:rPr>
      </w:pPr>
    </w:p>
    <w:p w14:paraId="1F333B5E" w14:textId="7C723A6D" w:rsidR="000E72D2" w:rsidRPr="000E72D2" w:rsidRDefault="000E72D2" w:rsidP="000E72D2">
      <w:pPr>
        <w:spacing w:after="0" w:line="240" w:lineRule="auto"/>
        <w:jc w:val="both"/>
        <w:rPr>
          <w:szCs w:val="22"/>
          <w:lang w:val="en-US"/>
        </w:rPr>
      </w:pPr>
      <w:r w:rsidRPr="000E72D2">
        <w:rPr>
          <w:szCs w:val="22"/>
          <w:lang w:val="en-US"/>
        </w:rPr>
        <w:t xml:space="preserve">The results of dialogues revealed that 40% of the stakeholders of focus countries considered that the Risk </w:t>
      </w:r>
      <w:r w:rsidR="00B12C38">
        <w:rPr>
          <w:szCs w:val="22"/>
          <w:lang w:val="en-US"/>
        </w:rPr>
        <w:t>a</w:t>
      </w:r>
      <w:r w:rsidRPr="000E72D2">
        <w:rPr>
          <w:szCs w:val="22"/>
          <w:lang w:val="en-US"/>
        </w:rPr>
        <w:t>ssessment properly addresses the risks linked to climate change.</w:t>
      </w:r>
    </w:p>
    <w:p w14:paraId="0B794AD6" w14:textId="77777777" w:rsidR="000E72D2" w:rsidRPr="000E72D2" w:rsidRDefault="000E72D2" w:rsidP="000E72D2">
      <w:pPr>
        <w:spacing w:after="0" w:line="240" w:lineRule="auto"/>
        <w:jc w:val="both"/>
        <w:rPr>
          <w:szCs w:val="22"/>
          <w:lang w:val="en-US"/>
        </w:rPr>
      </w:pPr>
    </w:p>
    <w:p w14:paraId="4738A45F" w14:textId="335E9DE9" w:rsidR="000E72D2" w:rsidRPr="000E72D2" w:rsidRDefault="000E72D2" w:rsidP="000E72D2">
      <w:pPr>
        <w:spacing w:after="0" w:line="240" w:lineRule="auto"/>
        <w:jc w:val="both"/>
        <w:rPr>
          <w:color w:val="auto"/>
          <w:szCs w:val="22"/>
          <w:lang w:val="en-GB"/>
        </w:rPr>
      </w:pPr>
      <w:r w:rsidRPr="000E72D2">
        <w:rPr>
          <w:b/>
          <w:bCs/>
          <w:szCs w:val="22"/>
          <w:lang w:val="en-US"/>
        </w:rPr>
        <w:t xml:space="preserve">In </w:t>
      </w:r>
      <w:r w:rsidR="001D52E5">
        <w:rPr>
          <w:b/>
          <w:bCs/>
          <w:szCs w:val="22"/>
          <w:lang w:val="en-US"/>
        </w:rPr>
        <w:t>Tuvalu</w:t>
      </w:r>
      <w:r w:rsidR="001D52E5" w:rsidRPr="000E72D2">
        <w:rPr>
          <w:b/>
          <w:bCs/>
          <w:szCs w:val="22"/>
          <w:lang w:val="en-US"/>
        </w:rPr>
        <w:t xml:space="preserve"> </w:t>
      </w:r>
      <w:r w:rsidRPr="000E72D2">
        <w:rPr>
          <w:b/>
          <w:bCs/>
          <w:szCs w:val="22"/>
          <w:lang w:val="en-US"/>
        </w:rPr>
        <w:t>and RMI</w:t>
      </w:r>
      <w:r w:rsidRPr="000E72D2">
        <w:rPr>
          <w:szCs w:val="22"/>
          <w:lang w:val="en-US"/>
        </w:rPr>
        <w:t xml:space="preserve">, Adelphi’s work on the preparation/development of the Kiribati Climate Security Profiles was in progress. </w:t>
      </w:r>
      <w:r w:rsidRPr="000E72D2">
        <w:rPr>
          <w:b/>
          <w:bCs/>
          <w:szCs w:val="22"/>
          <w:lang w:val="en-US"/>
        </w:rPr>
        <w:t xml:space="preserve">In </w:t>
      </w:r>
      <w:r w:rsidR="001D52E5">
        <w:rPr>
          <w:b/>
          <w:bCs/>
          <w:szCs w:val="22"/>
          <w:lang w:val="en-US"/>
        </w:rPr>
        <w:t>Kiribati</w:t>
      </w:r>
      <w:r w:rsidRPr="000E72D2">
        <w:rPr>
          <w:szCs w:val="22"/>
          <w:lang w:val="en-US"/>
        </w:rPr>
        <w:t xml:space="preserve">, the progress on this output </w:t>
      </w:r>
      <w:r w:rsidR="001D52E5">
        <w:rPr>
          <w:szCs w:val="22"/>
          <w:lang w:val="en-US"/>
        </w:rPr>
        <w:t>was delayed</w:t>
      </w:r>
      <w:r w:rsidRPr="000E72D2">
        <w:rPr>
          <w:szCs w:val="22"/>
          <w:lang w:val="en-US"/>
        </w:rPr>
        <w:t xml:space="preserve">. </w:t>
      </w:r>
    </w:p>
    <w:p w14:paraId="6306A5EE" w14:textId="77777777" w:rsidR="000E72D2" w:rsidRPr="000E72D2" w:rsidRDefault="000E72D2" w:rsidP="000E72D2">
      <w:pPr>
        <w:spacing w:after="0" w:line="240" w:lineRule="auto"/>
        <w:jc w:val="both"/>
        <w:rPr>
          <w:color w:val="auto"/>
          <w:szCs w:val="22"/>
          <w:lang w:val="en-GB"/>
        </w:rPr>
      </w:pPr>
    </w:p>
    <w:p w14:paraId="11187800" w14:textId="77777777" w:rsidR="000E72D2" w:rsidRPr="000E72D2" w:rsidRDefault="000E72D2" w:rsidP="000E72D2">
      <w:pPr>
        <w:spacing w:after="0" w:line="240" w:lineRule="auto"/>
        <w:jc w:val="both"/>
        <w:rPr>
          <w:color w:val="auto"/>
          <w:szCs w:val="22"/>
          <w:lang w:val="en-GB"/>
        </w:rPr>
      </w:pPr>
    </w:p>
    <w:p w14:paraId="72C057FC" w14:textId="77777777" w:rsidR="000E72D2" w:rsidRPr="000E72D2" w:rsidRDefault="000E72D2" w:rsidP="000E72D2">
      <w:pPr>
        <w:spacing w:after="0" w:line="240" w:lineRule="auto"/>
        <w:jc w:val="both"/>
        <w:rPr>
          <w:color w:val="auto"/>
          <w:szCs w:val="22"/>
          <w:lang w:val="en-GB"/>
        </w:rPr>
      </w:pPr>
      <w:r w:rsidRPr="000E72D2">
        <w:rPr>
          <w:noProof/>
          <w:lang w:val="en-US"/>
        </w:rPr>
        <mc:AlternateContent>
          <mc:Choice Requires="wps">
            <w:drawing>
              <wp:anchor distT="0" distB="0" distL="114300" distR="114300" simplePos="0" relativeHeight="251669504" behindDoc="0" locked="0" layoutInCell="1" allowOverlap="1" wp14:anchorId="6A6A0954" wp14:editId="3222FC18">
                <wp:simplePos x="0" y="0"/>
                <wp:positionH relativeFrom="column">
                  <wp:posOffset>145168</wp:posOffset>
                </wp:positionH>
                <wp:positionV relativeFrom="paragraph">
                  <wp:posOffset>5220</wp:posOffset>
                </wp:positionV>
                <wp:extent cx="5730240" cy="665018"/>
                <wp:effectExtent l="0" t="0" r="22860" b="20955"/>
                <wp:wrapNone/>
                <wp:docPr id="18" name="Text Box 18"/>
                <wp:cNvGraphicFramePr/>
                <a:graphic xmlns:a="http://schemas.openxmlformats.org/drawingml/2006/main">
                  <a:graphicData uri="http://schemas.microsoft.com/office/word/2010/wordprocessingShape">
                    <wps:wsp>
                      <wps:cNvSpPr txBox="1"/>
                      <wps:spPr>
                        <a:xfrm>
                          <a:off x="0" y="0"/>
                          <a:ext cx="5730240" cy="665018"/>
                        </a:xfrm>
                        <a:prstGeom prst="rect">
                          <a:avLst/>
                        </a:prstGeom>
                        <a:solidFill>
                          <a:srgbClr val="ED7D31">
                            <a:lumMod val="75000"/>
                          </a:srgbClr>
                        </a:solidFill>
                        <a:ln w="19050" cap="flat" cmpd="sng" algn="ctr">
                          <a:solidFill>
                            <a:srgbClr val="4472C4"/>
                          </a:solidFill>
                          <a:prstDash val="solid"/>
                          <a:miter lim="800000"/>
                        </a:ln>
                        <a:effectLst/>
                      </wps:spPr>
                      <wps:txbx>
                        <w:txbxContent>
                          <w:p w14:paraId="4FE8A2CD" w14:textId="3C9097C4" w:rsidR="000E72D2" w:rsidRPr="00EE01FC" w:rsidRDefault="000E72D2" w:rsidP="000E72D2">
                            <w:pPr>
                              <w:rPr>
                                <w:b/>
                                <w:color w:val="FFFFFF" w:themeColor="background1"/>
                                <w:szCs w:val="22"/>
                                <w:lang w:val="en-US"/>
                              </w:rPr>
                            </w:pPr>
                            <w:r w:rsidRPr="00EE01FC">
                              <w:rPr>
                                <w:b/>
                                <w:color w:val="FFFFFF" w:themeColor="background1"/>
                                <w:szCs w:val="22"/>
                                <w:lang w:val="en-US"/>
                              </w:rPr>
                              <w:t xml:space="preserve">Outcome 3: Advocacy capacity of atoll nations and </w:t>
                            </w:r>
                            <w:r w:rsidR="00B823F8" w:rsidRPr="00EE01FC">
                              <w:rPr>
                                <w:b/>
                                <w:color w:val="FFFFFF" w:themeColor="background1"/>
                                <w:szCs w:val="22"/>
                                <w:lang w:val="en-US"/>
                              </w:rPr>
                              <w:t>Pacific Island</w:t>
                            </w:r>
                            <w:r w:rsidRPr="00EE01FC">
                              <w:rPr>
                                <w:b/>
                                <w:color w:val="FFFFFF" w:themeColor="background1"/>
                                <w:szCs w:val="22"/>
                                <w:lang w:val="en-US"/>
                              </w:rPr>
                              <w:t xml:space="preserve"> countries strengthened in global fora combatting climate change and addressing its impact on peace and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0954" id="Text Box 18" o:spid="_x0000_s1039" type="#_x0000_t202" style="position:absolute;left:0;text-align:left;margin-left:11.45pt;margin-top:.4pt;width:451.2pt;height:5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" fillcolor="#c55a11" strokecolor="#4472c4" strokeweight="1.5pt">
                <v:textbox>
                  <w:txbxContent>
                    <w:p w14:paraId="4FE8A2CD" w14:textId="3C9097C4" w:rsidR="000E72D2" w:rsidRPr="00EE01FC" w:rsidRDefault="000E72D2" w:rsidP="000E72D2">
                      <w:pPr>
                        <w:rPr>
                          <w:b/>
                          <w:color w:val="FFFFFF" w:themeColor="background1"/>
                          <w:szCs w:val="22"/>
                          <w:lang w:val="en-US"/>
                        </w:rPr>
                      </w:pPr>
                      <w:r w:rsidRPr="00EE01FC">
                        <w:rPr>
                          <w:b/>
                          <w:color w:val="FFFFFF" w:themeColor="background1"/>
                          <w:szCs w:val="22"/>
                          <w:lang w:val="en-US"/>
                        </w:rPr>
                        <w:t xml:space="preserve">Outcome 3: Advocacy capacity of atoll nations and </w:t>
                      </w:r>
                      <w:r w:rsidR="00B823F8" w:rsidRPr="00EE01FC">
                        <w:rPr>
                          <w:b/>
                          <w:color w:val="FFFFFF" w:themeColor="background1"/>
                          <w:szCs w:val="22"/>
                          <w:lang w:val="en-US"/>
                        </w:rPr>
                        <w:t>Pacific Island</w:t>
                      </w:r>
                      <w:r w:rsidRPr="00EE01FC">
                        <w:rPr>
                          <w:b/>
                          <w:color w:val="FFFFFF" w:themeColor="background1"/>
                          <w:szCs w:val="22"/>
                          <w:lang w:val="en-US"/>
                        </w:rPr>
                        <w:t xml:space="preserve"> countries strengthened in global fora combatting climate change and addressing its impact on peace and security</w:t>
                      </w:r>
                    </w:p>
                  </w:txbxContent>
                </v:textbox>
              </v:shape>
            </w:pict>
          </mc:Fallback>
        </mc:AlternateContent>
      </w:r>
    </w:p>
    <w:p w14:paraId="57FC6365" w14:textId="77777777" w:rsidR="000E72D2" w:rsidRPr="000E72D2" w:rsidRDefault="000E72D2" w:rsidP="000E72D2">
      <w:pPr>
        <w:spacing w:after="0" w:line="240" w:lineRule="auto"/>
        <w:jc w:val="both"/>
        <w:rPr>
          <w:color w:val="auto"/>
          <w:szCs w:val="22"/>
          <w:lang w:val="en-GB"/>
        </w:rPr>
      </w:pPr>
    </w:p>
    <w:p w14:paraId="087DF57B" w14:textId="77777777" w:rsidR="000E72D2" w:rsidRPr="000E72D2" w:rsidRDefault="000E72D2" w:rsidP="000E72D2">
      <w:pPr>
        <w:spacing w:after="0" w:line="240" w:lineRule="auto"/>
        <w:jc w:val="both"/>
        <w:rPr>
          <w:color w:val="auto"/>
          <w:szCs w:val="22"/>
          <w:lang w:val="en-GB"/>
        </w:rPr>
      </w:pPr>
    </w:p>
    <w:p w14:paraId="633F36B7" w14:textId="77777777" w:rsidR="000E72D2" w:rsidRPr="000E72D2" w:rsidRDefault="000E72D2" w:rsidP="000E72D2">
      <w:pPr>
        <w:spacing w:after="0" w:line="240" w:lineRule="auto"/>
        <w:jc w:val="both"/>
        <w:rPr>
          <w:color w:val="auto"/>
          <w:szCs w:val="22"/>
          <w:lang w:val="en-GB"/>
        </w:rPr>
      </w:pPr>
    </w:p>
    <w:p w14:paraId="0B22EBD1" w14:textId="77777777" w:rsidR="000E72D2" w:rsidRPr="000E72D2" w:rsidRDefault="000E72D2" w:rsidP="000E72D2">
      <w:pPr>
        <w:spacing w:after="0" w:line="240" w:lineRule="auto"/>
        <w:jc w:val="both"/>
        <w:rPr>
          <w:szCs w:val="22"/>
          <w:lang w:val="en-US"/>
        </w:rPr>
      </w:pPr>
    </w:p>
    <w:p w14:paraId="55BD6287" w14:textId="77777777" w:rsidR="000E72D2" w:rsidRPr="000E72D2" w:rsidRDefault="000E72D2" w:rsidP="000E72D2">
      <w:pPr>
        <w:spacing w:after="0" w:line="240" w:lineRule="auto"/>
        <w:jc w:val="both"/>
        <w:rPr>
          <w:szCs w:val="22"/>
          <w:lang w:val="en-US"/>
        </w:rPr>
      </w:pPr>
      <w:r w:rsidRPr="000E72D2">
        <w:rPr>
          <w:szCs w:val="22"/>
          <w:lang w:val="en-US"/>
        </w:rPr>
        <w:t>One of two outputs has been complete while second was in progress.</w:t>
      </w:r>
    </w:p>
    <w:p w14:paraId="5D79B852" w14:textId="77777777" w:rsidR="000E72D2" w:rsidRPr="000E72D2" w:rsidRDefault="000E72D2" w:rsidP="000E72D2">
      <w:pPr>
        <w:spacing w:after="0" w:line="240" w:lineRule="auto"/>
        <w:jc w:val="both"/>
        <w:rPr>
          <w:szCs w:val="22"/>
          <w:lang w:val="en-US"/>
        </w:rPr>
      </w:pPr>
      <w:r w:rsidRPr="000E72D2">
        <w:rPr>
          <w:szCs w:val="22"/>
          <w:lang w:val="en-US"/>
        </w:rPr>
        <w:t xml:space="preserve"> </w:t>
      </w:r>
    </w:p>
    <w:p w14:paraId="21A1157B" w14:textId="77777777" w:rsidR="000E72D2" w:rsidRPr="000E72D2" w:rsidRDefault="000E72D2" w:rsidP="000E72D2">
      <w:pPr>
        <w:spacing w:after="0" w:line="240" w:lineRule="auto"/>
        <w:jc w:val="both"/>
        <w:rPr>
          <w:szCs w:val="22"/>
          <w:lang w:val="en-US"/>
        </w:rPr>
      </w:pPr>
      <w:r w:rsidRPr="000E72D2">
        <w:rPr>
          <w:szCs w:val="22"/>
          <w:lang w:val="en-US"/>
        </w:rPr>
        <w:t>Based on the ongoing climate security risk assessments, and communication tools (via podcasts, videos, google stories, press releases, social media), country representatives were being capacitated to advocate for climate security issues at the international fora. The development of the Regional Climate Security Risk Assessment Framework is underway in coordination with PIFS and as well as the development of Climate Security Country Profiles with national stakeholders. These will provide data and evidence for decision-makers and support a Pacific climate security advocacy strategy. The results revealed that 40% of focus countries’ representatives and project stakeholders considered that the Pacific Islands are better equipped to advocate in international fora.</w:t>
      </w:r>
    </w:p>
    <w:p w14:paraId="3BC1D48B" w14:textId="77777777" w:rsidR="000E72D2" w:rsidRPr="000E72D2" w:rsidRDefault="000E72D2" w:rsidP="000E72D2">
      <w:pPr>
        <w:spacing w:after="0" w:line="240" w:lineRule="auto"/>
        <w:jc w:val="both"/>
        <w:rPr>
          <w:szCs w:val="22"/>
          <w:lang w:val="en-US"/>
        </w:rPr>
      </w:pPr>
    </w:p>
    <w:p w14:paraId="1603AF91" w14:textId="77777777" w:rsidR="000E72D2" w:rsidRPr="000E72D2" w:rsidRDefault="000E72D2" w:rsidP="000E72D2">
      <w:pPr>
        <w:spacing w:after="0" w:line="240" w:lineRule="auto"/>
        <w:ind w:left="720" w:hanging="720"/>
        <w:jc w:val="both"/>
        <w:rPr>
          <w:szCs w:val="22"/>
        </w:rPr>
      </w:pPr>
      <w:r w:rsidRPr="000E72D2">
        <w:rPr>
          <w:szCs w:val="22"/>
        </w:rPr>
        <w:t xml:space="preserve">As above, and from national, </w:t>
      </w:r>
      <w:proofErr w:type="gramStart"/>
      <w:r w:rsidRPr="000E72D2">
        <w:rPr>
          <w:szCs w:val="22"/>
        </w:rPr>
        <w:t>regional</w:t>
      </w:r>
      <w:proofErr w:type="gramEnd"/>
      <w:r w:rsidRPr="000E72D2">
        <w:rPr>
          <w:szCs w:val="22"/>
        </w:rPr>
        <w:t xml:space="preserve"> and international events (such as workshops, consultations, regional </w:t>
      </w:r>
    </w:p>
    <w:p w14:paraId="267303B3" w14:textId="77777777" w:rsidR="000E72D2" w:rsidRPr="000E72D2" w:rsidRDefault="000E72D2" w:rsidP="000E72D2">
      <w:pPr>
        <w:spacing w:after="0" w:line="240" w:lineRule="auto"/>
        <w:ind w:left="720" w:hanging="720"/>
        <w:jc w:val="both"/>
        <w:rPr>
          <w:szCs w:val="22"/>
        </w:rPr>
      </w:pPr>
      <w:r w:rsidRPr="000E72D2">
        <w:rPr>
          <w:szCs w:val="22"/>
        </w:rPr>
        <w:lastRenderedPageBreak/>
        <w:t xml:space="preserve">and international dialogues), the project has increased the visibility of climate security on global fora. The </w:t>
      </w:r>
    </w:p>
    <w:p w14:paraId="2561C272" w14:textId="77777777" w:rsidR="000E72D2" w:rsidRPr="000E72D2" w:rsidRDefault="000E72D2" w:rsidP="000E72D2">
      <w:pPr>
        <w:spacing w:after="0" w:line="240" w:lineRule="auto"/>
        <w:ind w:left="720" w:hanging="720"/>
        <w:jc w:val="both"/>
        <w:rPr>
          <w:szCs w:val="22"/>
          <w:lang w:val="en-US"/>
        </w:rPr>
      </w:pPr>
      <w:r w:rsidRPr="000E72D2">
        <w:rPr>
          <w:szCs w:val="22"/>
        </w:rPr>
        <w:t xml:space="preserve">results show that 40% </w:t>
      </w:r>
      <w:r w:rsidRPr="000E72D2">
        <w:rPr>
          <w:szCs w:val="22"/>
          <w:lang w:val="en-US"/>
        </w:rPr>
        <w:t xml:space="preserve">of participating countries and regional representatives who considered that the </w:t>
      </w:r>
    </w:p>
    <w:p w14:paraId="326D4FC7" w14:textId="77777777" w:rsidR="000E72D2" w:rsidRPr="000E72D2" w:rsidRDefault="000E72D2" w:rsidP="000E72D2">
      <w:pPr>
        <w:spacing w:after="0" w:line="240" w:lineRule="auto"/>
        <w:ind w:left="720" w:hanging="720"/>
        <w:jc w:val="both"/>
        <w:rPr>
          <w:color w:val="auto"/>
          <w:szCs w:val="22"/>
          <w:lang w:val="en-GB"/>
        </w:rPr>
      </w:pPr>
      <w:r w:rsidRPr="000E72D2">
        <w:rPr>
          <w:szCs w:val="22"/>
          <w:lang w:val="en-US"/>
        </w:rPr>
        <w:t>project has increased the visibility of climate security on global fora.</w:t>
      </w:r>
    </w:p>
    <w:p w14:paraId="269A6042" w14:textId="77777777" w:rsidR="000E72D2" w:rsidRPr="000E72D2" w:rsidRDefault="000E72D2" w:rsidP="000E72D2">
      <w:pPr>
        <w:spacing w:after="0" w:line="240" w:lineRule="auto"/>
        <w:jc w:val="both"/>
        <w:rPr>
          <w:color w:val="auto"/>
          <w:szCs w:val="22"/>
          <w:lang w:val="en-GB"/>
        </w:rPr>
      </w:pPr>
    </w:p>
    <w:p w14:paraId="0B6B8B16" w14:textId="77777777" w:rsidR="000E72D2" w:rsidRPr="000E72D2" w:rsidRDefault="000E72D2" w:rsidP="000E72D2">
      <w:pPr>
        <w:spacing w:after="0" w:line="240" w:lineRule="auto"/>
        <w:jc w:val="both"/>
        <w:rPr>
          <w:color w:val="auto"/>
          <w:szCs w:val="22"/>
          <w:lang w:val="en-GB"/>
        </w:rPr>
      </w:pPr>
      <w:r w:rsidRPr="000E72D2">
        <w:rPr>
          <w:szCs w:val="22"/>
        </w:rPr>
        <w:t>CANCC leaders have also expressed the importance of climate change as the major threat to their national securities at various fora e.g., the UNGA, the high-level Pacific climate security dialogue, etc. articles and videos are available online.</w:t>
      </w:r>
    </w:p>
    <w:p w14:paraId="37C38CEE" w14:textId="77777777" w:rsidR="000E72D2" w:rsidRPr="000E72D2" w:rsidRDefault="000E72D2" w:rsidP="000E72D2">
      <w:pPr>
        <w:spacing w:after="0" w:line="240" w:lineRule="auto"/>
        <w:jc w:val="both"/>
        <w:rPr>
          <w:color w:val="auto"/>
          <w:szCs w:val="22"/>
          <w:lang w:val="en-GB"/>
        </w:rPr>
      </w:pPr>
    </w:p>
    <w:p w14:paraId="494F45FE" w14:textId="77777777" w:rsidR="000E72D2" w:rsidRPr="000E72D2" w:rsidRDefault="000E72D2"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7696" behindDoc="0" locked="0" layoutInCell="1" allowOverlap="1" wp14:anchorId="487C231B" wp14:editId="555236AE">
                <wp:simplePos x="0" y="0"/>
                <wp:positionH relativeFrom="column">
                  <wp:posOffset>123825</wp:posOffset>
                </wp:positionH>
                <wp:positionV relativeFrom="paragraph">
                  <wp:posOffset>73025</wp:posOffset>
                </wp:positionV>
                <wp:extent cx="5730240" cy="548640"/>
                <wp:effectExtent l="0" t="0" r="22860" b="22860"/>
                <wp:wrapNone/>
                <wp:docPr id="21" name="Text Box 21"/>
                <wp:cNvGraphicFramePr/>
                <a:graphic xmlns:a="http://schemas.openxmlformats.org/drawingml/2006/main">
                  <a:graphicData uri="http://schemas.microsoft.com/office/word/2010/wordprocessingShape">
                    <wps:wsp>
                      <wps:cNvSpPr txBox="1"/>
                      <wps:spPr>
                        <a:xfrm>
                          <a:off x="0" y="0"/>
                          <a:ext cx="5730240" cy="548640"/>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4E9A768F" w14:textId="77777777" w:rsidR="000E72D2" w:rsidRPr="00E6121F" w:rsidRDefault="000E72D2" w:rsidP="000E72D2">
                            <w:pPr>
                              <w:jc w:val="both"/>
                              <w:rPr>
                                <w:b/>
                                <w:bCs/>
                                <w:color w:val="0000FF"/>
                                <w:szCs w:val="22"/>
                                <w:lang w:val="en-US"/>
                              </w:rPr>
                            </w:pPr>
                            <w:r w:rsidRPr="00E6121F">
                              <w:rPr>
                                <w:b/>
                                <w:bCs/>
                                <w:color w:val="0000FF"/>
                                <w:szCs w:val="22"/>
                                <w:lang w:val="en-US"/>
                              </w:rPr>
                              <w:t>Output 3.1: Greater awareness and reflection of positions on climate fragility and security for Pacific SIDS and low-lying atoll nations in relevant fora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C231B" id="Text Box 21" o:spid="_x0000_s1040" type="#_x0000_t202" style="position:absolute;left:0;text-align:left;margin-left:9.75pt;margin-top:5.75pt;width:451.2pt;height:4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" strokecolor="#4472c4" strokeweight="1.5pt">
                <v:fill r:id="rId25" o:title="" recolor="t" rotate="t" type="tile"/>
                <v:textbox>
                  <w:txbxContent>
                    <w:p w14:paraId="4E9A768F" w14:textId="77777777" w:rsidR="000E72D2" w:rsidRPr="00E6121F" w:rsidRDefault="000E72D2" w:rsidP="000E72D2">
                      <w:pPr>
                        <w:jc w:val="both"/>
                        <w:rPr>
                          <w:b/>
                          <w:bCs/>
                          <w:color w:val="0000FF"/>
                          <w:szCs w:val="22"/>
                          <w:lang w:val="en-US"/>
                        </w:rPr>
                      </w:pPr>
                      <w:r w:rsidRPr="00E6121F">
                        <w:rPr>
                          <w:b/>
                          <w:bCs/>
                          <w:color w:val="0000FF"/>
                          <w:szCs w:val="22"/>
                          <w:lang w:val="en-US"/>
                        </w:rPr>
                        <w:t>Output 3.1: Greater awareness and reflection of positions on climate fragility and security for Pacific SIDS and low-lying atoll nations in relevant fora</w:t>
                      </w:r>
                    </w:p>
                  </w:txbxContent>
                </v:textbox>
              </v:shape>
            </w:pict>
          </mc:Fallback>
        </mc:AlternateContent>
      </w:r>
    </w:p>
    <w:p w14:paraId="013CEB15" w14:textId="77777777" w:rsidR="000E72D2" w:rsidRPr="000E72D2" w:rsidRDefault="000E72D2" w:rsidP="000E72D2">
      <w:pPr>
        <w:spacing w:after="0" w:line="240" w:lineRule="auto"/>
        <w:jc w:val="both"/>
        <w:rPr>
          <w:color w:val="auto"/>
          <w:szCs w:val="22"/>
          <w:lang w:val="en-GB"/>
        </w:rPr>
      </w:pPr>
    </w:p>
    <w:p w14:paraId="191334E3" w14:textId="77777777" w:rsidR="000E72D2" w:rsidRPr="000E72D2" w:rsidRDefault="000E72D2" w:rsidP="000E72D2">
      <w:pPr>
        <w:spacing w:after="0" w:line="240" w:lineRule="auto"/>
        <w:jc w:val="both"/>
        <w:rPr>
          <w:color w:val="auto"/>
          <w:szCs w:val="22"/>
          <w:lang w:val="en-GB"/>
        </w:rPr>
      </w:pPr>
    </w:p>
    <w:p w14:paraId="10E09B0C" w14:textId="77777777" w:rsidR="000E72D2" w:rsidRPr="000E72D2" w:rsidRDefault="000E72D2" w:rsidP="000E72D2">
      <w:pPr>
        <w:spacing w:after="0" w:line="240" w:lineRule="auto"/>
        <w:jc w:val="both"/>
        <w:rPr>
          <w:color w:val="auto"/>
          <w:szCs w:val="22"/>
          <w:lang w:val="en-GB"/>
        </w:rPr>
      </w:pPr>
    </w:p>
    <w:p w14:paraId="13A8CB47" w14:textId="77777777" w:rsidR="000E72D2" w:rsidRPr="000E72D2" w:rsidRDefault="000E72D2" w:rsidP="000E72D2">
      <w:pPr>
        <w:spacing w:after="0" w:line="240" w:lineRule="auto"/>
        <w:jc w:val="both"/>
        <w:rPr>
          <w:color w:val="auto"/>
          <w:szCs w:val="22"/>
          <w:lang w:val="en-GB"/>
        </w:rPr>
      </w:pPr>
    </w:p>
    <w:p w14:paraId="4D8B2F8E" w14:textId="4FDCCC6F" w:rsidR="000E72D2" w:rsidRPr="000E72D2" w:rsidRDefault="000E72D2" w:rsidP="000E72D2">
      <w:pPr>
        <w:jc w:val="both"/>
        <w:rPr>
          <w:szCs w:val="22"/>
          <w:lang w:val="en-US"/>
        </w:rPr>
      </w:pPr>
      <w:r w:rsidRPr="000E72D2">
        <w:rPr>
          <w:szCs w:val="22"/>
          <w:lang w:val="en-US"/>
        </w:rPr>
        <w:t xml:space="preserve">Work was still in progress on all the </w:t>
      </w:r>
      <w:r w:rsidR="00242E0E">
        <w:rPr>
          <w:szCs w:val="22"/>
          <w:lang w:val="en-US"/>
        </w:rPr>
        <w:t>five</w:t>
      </w:r>
      <w:r w:rsidR="00242E0E" w:rsidRPr="000E72D2">
        <w:rPr>
          <w:szCs w:val="22"/>
          <w:lang w:val="en-US"/>
        </w:rPr>
        <w:t xml:space="preserve"> </w:t>
      </w:r>
      <w:r w:rsidRPr="000E72D2">
        <w:rPr>
          <w:szCs w:val="22"/>
          <w:lang w:val="en-US"/>
        </w:rPr>
        <w:t xml:space="preserve">activities in participating countries. </w:t>
      </w:r>
    </w:p>
    <w:p w14:paraId="6FAC4B17" w14:textId="245D981D" w:rsidR="000E72D2" w:rsidRPr="000E72D2" w:rsidRDefault="000E72D2" w:rsidP="000E72D2">
      <w:pPr>
        <w:spacing w:after="0" w:line="240" w:lineRule="auto"/>
        <w:jc w:val="both"/>
        <w:rPr>
          <w:szCs w:val="22"/>
          <w:lang w:val="en-US"/>
        </w:rPr>
      </w:pPr>
      <w:r w:rsidRPr="000E72D2">
        <w:rPr>
          <w:szCs w:val="22"/>
          <w:lang w:val="en-US"/>
        </w:rPr>
        <w:t xml:space="preserve">All three countries are working on establishing radio programmes and to procure hand-held radios to allow communities to keep informed on weather reports and learn about local and international news and upcoming events. In times of climate emergencies, such as cyclones and other extreme-weather events, radios play a critical role in </w:t>
      </w:r>
      <w:r w:rsidRPr="000E72D2">
        <w:rPr>
          <w:szCs w:val="22"/>
        </w:rPr>
        <w:t xml:space="preserve">emergency communication </w:t>
      </w:r>
      <w:r w:rsidRPr="000E72D2">
        <w:rPr>
          <w:szCs w:val="22"/>
          <w:lang w:val="en-US"/>
        </w:rPr>
        <w:t xml:space="preserve">and disaster preparedness and relief, </w:t>
      </w:r>
      <w:r w:rsidRPr="000E72D2">
        <w:rPr>
          <w:szCs w:val="22"/>
        </w:rPr>
        <w:t>delivering life-saving information</w:t>
      </w:r>
      <w:r w:rsidRPr="000E72D2">
        <w:rPr>
          <w:szCs w:val="22"/>
          <w:lang w:val="en-US"/>
        </w:rPr>
        <w:t xml:space="preserve"> to remote communities. </w:t>
      </w:r>
      <w:r w:rsidR="00D72668">
        <w:rPr>
          <w:szCs w:val="22"/>
          <w:lang w:val="en-US"/>
        </w:rPr>
        <w:t xml:space="preserve">[Note: By </w:t>
      </w:r>
      <w:r w:rsidRPr="000E72D2">
        <w:rPr>
          <w:szCs w:val="22"/>
          <w:lang w:val="en-US"/>
        </w:rPr>
        <w:t xml:space="preserve">November, </w:t>
      </w:r>
      <w:r w:rsidRPr="000E72D2">
        <w:rPr>
          <w:b/>
          <w:bCs/>
          <w:szCs w:val="22"/>
          <w:lang w:val="en-US"/>
        </w:rPr>
        <w:t>Tuvalu</w:t>
      </w:r>
      <w:r w:rsidRPr="000E72D2">
        <w:rPr>
          <w:szCs w:val="22"/>
          <w:lang w:val="en-US"/>
        </w:rPr>
        <w:t xml:space="preserve"> </w:t>
      </w:r>
      <w:r w:rsidR="00D72668" w:rsidRPr="000E72D2">
        <w:rPr>
          <w:szCs w:val="22"/>
          <w:lang w:val="en-US"/>
        </w:rPr>
        <w:t>ha</w:t>
      </w:r>
      <w:r w:rsidR="00D72668">
        <w:rPr>
          <w:szCs w:val="22"/>
          <w:lang w:val="en-US"/>
        </w:rPr>
        <w:t>d</w:t>
      </w:r>
      <w:r w:rsidR="00D72668" w:rsidRPr="000E72D2">
        <w:rPr>
          <w:szCs w:val="22"/>
          <w:lang w:val="en-US"/>
        </w:rPr>
        <w:t xml:space="preserve"> </w:t>
      </w:r>
      <w:r w:rsidRPr="000E72D2">
        <w:rPr>
          <w:szCs w:val="22"/>
          <w:lang w:val="en-US"/>
        </w:rPr>
        <w:t xml:space="preserve">established its radio programme, and procured and distributed 300 hand-held radios to communities. </w:t>
      </w:r>
      <w:r w:rsidRPr="000E72D2">
        <w:rPr>
          <w:b/>
          <w:bCs/>
          <w:szCs w:val="22"/>
          <w:lang w:val="en-US"/>
        </w:rPr>
        <w:t>RMI</w:t>
      </w:r>
      <w:r w:rsidRPr="000E72D2">
        <w:rPr>
          <w:szCs w:val="22"/>
          <w:lang w:val="en-US"/>
        </w:rPr>
        <w:t xml:space="preserve"> </w:t>
      </w:r>
      <w:r w:rsidR="00D72668" w:rsidRPr="000E72D2">
        <w:rPr>
          <w:szCs w:val="22"/>
          <w:lang w:val="en-US"/>
        </w:rPr>
        <w:t>ha</w:t>
      </w:r>
      <w:r w:rsidR="00D72668">
        <w:rPr>
          <w:szCs w:val="22"/>
          <w:lang w:val="en-US"/>
        </w:rPr>
        <w:t>d</w:t>
      </w:r>
      <w:r w:rsidR="00D72668" w:rsidRPr="000E72D2">
        <w:rPr>
          <w:szCs w:val="22"/>
          <w:lang w:val="en-US"/>
        </w:rPr>
        <w:t xml:space="preserve"> </w:t>
      </w:r>
      <w:r w:rsidRPr="000E72D2">
        <w:rPr>
          <w:szCs w:val="22"/>
          <w:lang w:val="en-US"/>
        </w:rPr>
        <w:t xml:space="preserve">placed an order for the same, while </w:t>
      </w:r>
      <w:r w:rsidRPr="000E72D2">
        <w:rPr>
          <w:b/>
          <w:bCs/>
          <w:szCs w:val="22"/>
          <w:lang w:val="en-US"/>
        </w:rPr>
        <w:t>Kiribati</w:t>
      </w:r>
      <w:r w:rsidRPr="000E72D2">
        <w:rPr>
          <w:szCs w:val="22"/>
          <w:lang w:val="en-US"/>
        </w:rPr>
        <w:t xml:space="preserve"> </w:t>
      </w:r>
      <w:r w:rsidR="00D72668">
        <w:rPr>
          <w:szCs w:val="22"/>
          <w:lang w:val="en-US"/>
        </w:rPr>
        <w:t>wa</w:t>
      </w:r>
      <w:r w:rsidR="00D72668" w:rsidRPr="000E72D2">
        <w:rPr>
          <w:szCs w:val="22"/>
          <w:lang w:val="en-US"/>
        </w:rPr>
        <w:t xml:space="preserve">s </w:t>
      </w:r>
      <w:r w:rsidRPr="000E72D2">
        <w:rPr>
          <w:szCs w:val="22"/>
          <w:lang w:val="en-US"/>
        </w:rPr>
        <w:t>identifying suppliers.</w:t>
      </w:r>
      <w:r w:rsidR="00D72668">
        <w:rPr>
          <w:szCs w:val="22"/>
          <w:lang w:val="en-US"/>
        </w:rPr>
        <w:t>]</w:t>
      </w:r>
    </w:p>
    <w:p w14:paraId="3FC9941C" w14:textId="77777777" w:rsidR="000E72D2" w:rsidRPr="000E72D2" w:rsidRDefault="000E72D2" w:rsidP="000E72D2">
      <w:pPr>
        <w:spacing w:after="0" w:line="240" w:lineRule="auto"/>
        <w:jc w:val="both"/>
        <w:rPr>
          <w:szCs w:val="22"/>
          <w:lang w:val="en-US"/>
        </w:rPr>
      </w:pPr>
    </w:p>
    <w:p w14:paraId="3343DF99" w14:textId="099AD7A8" w:rsidR="000E72D2" w:rsidRPr="000E72D2" w:rsidRDefault="006A18AA" w:rsidP="000E72D2">
      <w:pPr>
        <w:spacing w:after="0" w:line="240" w:lineRule="auto"/>
        <w:jc w:val="both"/>
        <w:rPr>
          <w:szCs w:val="22"/>
        </w:rPr>
      </w:pPr>
      <w:r>
        <w:rPr>
          <w:szCs w:val="22"/>
        </w:rPr>
        <w:t>[Note:</w:t>
      </w:r>
      <w:r w:rsidR="000E72D2" w:rsidRPr="000E72D2">
        <w:rPr>
          <w:szCs w:val="22"/>
        </w:rPr>
        <w:t xml:space="preserve"> </w:t>
      </w:r>
      <w:r>
        <w:rPr>
          <w:szCs w:val="22"/>
        </w:rPr>
        <w:t>Three</w:t>
      </w:r>
      <w:r w:rsidRPr="000E72D2">
        <w:rPr>
          <w:szCs w:val="22"/>
        </w:rPr>
        <w:t xml:space="preserve"> </w:t>
      </w:r>
      <w:r w:rsidR="000E72D2" w:rsidRPr="000E72D2">
        <w:rPr>
          <w:szCs w:val="22"/>
        </w:rPr>
        <w:t xml:space="preserve">CANCC members and Pacific SIDS were supported at a high-level Pacific Climate Security Dialogue in New York (12 October). The objectives were to: </w:t>
      </w:r>
    </w:p>
    <w:p w14:paraId="4DE5B9DD" w14:textId="77777777" w:rsidR="000E72D2" w:rsidRPr="000E72D2" w:rsidRDefault="000E72D2" w:rsidP="000E72D2">
      <w:pPr>
        <w:spacing w:after="0" w:line="240" w:lineRule="auto"/>
        <w:jc w:val="both"/>
        <w:rPr>
          <w:szCs w:val="22"/>
        </w:rPr>
      </w:pPr>
    </w:p>
    <w:p w14:paraId="01181F7E" w14:textId="77777777" w:rsidR="000E72D2" w:rsidRPr="000E72D2" w:rsidRDefault="000E72D2">
      <w:pPr>
        <w:numPr>
          <w:ilvl w:val="0"/>
          <w:numId w:val="8"/>
        </w:numPr>
        <w:spacing w:after="0" w:line="240" w:lineRule="auto"/>
        <w:jc w:val="both"/>
        <w:rPr>
          <w:szCs w:val="22"/>
          <w:lang w:val="en-AU"/>
        </w:rPr>
      </w:pPr>
      <w:r w:rsidRPr="000E72D2">
        <w:rPr>
          <w:szCs w:val="22"/>
          <w:lang w:val="en-AU"/>
        </w:rPr>
        <w:t xml:space="preserve">Highlight key findings of the climate security risk assessments and stimulate a discussion in addressing climate security challenges and main issues in the Pacific; and </w:t>
      </w:r>
    </w:p>
    <w:p w14:paraId="157CCDD6" w14:textId="67BCB3AE" w:rsidR="000E72D2" w:rsidRPr="000E72D2" w:rsidRDefault="000E72D2">
      <w:pPr>
        <w:numPr>
          <w:ilvl w:val="0"/>
          <w:numId w:val="8"/>
        </w:numPr>
        <w:spacing w:after="0" w:line="240" w:lineRule="auto"/>
        <w:jc w:val="both"/>
        <w:rPr>
          <w:color w:val="auto"/>
          <w:szCs w:val="22"/>
          <w:lang w:val="en-GB"/>
        </w:rPr>
      </w:pPr>
      <w:r w:rsidRPr="000E72D2">
        <w:rPr>
          <w:szCs w:val="22"/>
          <w:lang w:val="en-AU"/>
        </w:rPr>
        <w:t>Mobilise support for the next phase for the Climate Security initiative in the Pacific region.</w:t>
      </w:r>
      <w:r w:rsidR="006A18AA">
        <w:rPr>
          <w:szCs w:val="22"/>
          <w:lang w:val="en-AU"/>
        </w:rPr>
        <w:t>]</w:t>
      </w:r>
    </w:p>
    <w:p w14:paraId="6FF152E6" w14:textId="77777777" w:rsidR="000E72D2" w:rsidRPr="000E72D2" w:rsidRDefault="000E72D2" w:rsidP="000E72D2">
      <w:pPr>
        <w:spacing w:after="0" w:line="240" w:lineRule="auto"/>
        <w:jc w:val="both"/>
        <w:rPr>
          <w:color w:val="auto"/>
          <w:szCs w:val="22"/>
          <w:lang w:val="en-GB"/>
        </w:rPr>
      </w:pPr>
    </w:p>
    <w:p w14:paraId="180623D3" w14:textId="14500E3E" w:rsidR="000E72D2" w:rsidRPr="000E72D2" w:rsidRDefault="000E72D2" w:rsidP="000E72D2">
      <w:pPr>
        <w:spacing w:after="0" w:line="240" w:lineRule="auto"/>
        <w:jc w:val="both"/>
        <w:rPr>
          <w:lang w:val="en-US"/>
        </w:rPr>
      </w:pPr>
      <w:r w:rsidRPr="000E72D2">
        <w:rPr>
          <w:szCs w:val="22"/>
          <w:lang w:val="en-US"/>
        </w:rPr>
        <w:t xml:space="preserve">The creation of </w:t>
      </w:r>
      <w:hyperlink r:id="rId27">
        <w:r w:rsidRPr="000E72D2">
          <w:rPr>
            <w:color w:val="auto"/>
            <w:szCs w:val="22"/>
            <w:lang w:val="en-US"/>
          </w:rPr>
          <w:t>videos</w:t>
        </w:r>
      </w:hyperlink>
      <w:r w:rsidRPr="000E72D2">
        <w:rPr>
          <w:szCs w:val="22"/>
          <w:lang w:val="en-US"/>
        </w:rPr>
        <w:t xml:space="preserve"> and human-interest stories in all three countries (</w:t>
      </w:r>
      <w:r w:rsidRPr="000E72D2">
        <w:rPr>
          <w:b/>
          <w:bCs/>
          <w:szCs w:val="22"/>
          <w:lang w:val="en-US"/>
        </w:rPr>
        <w:t>Kiribati, Republic of Marshall Islands, and Tuvalu</w:t>
      </w:r>
      <w:r w:rsidRPr="000E72D2">
        <w:rPr>
          <w:szCs w:val="22"/>
          <w:lang w:val="en-US"/>
        </w:rPr>
        <w:t xml:space="preserve">) have improved the visibility of in-country activities and especially of the outreach missions. These have made partners, the wider public, and especially the PBF donors appreciate what climate security means for </w:t>
      </w:r>
      <w:r w:rsidR="00937509">
        <w:rPr>
          <w:szCs w:val="22"/>
          <w:lang w:val="en-US"/>
        </w:rPr>
        <w:t xml:space="preserve">allow-lying </w:t>
      </w:r>
      <w:r w:rsidRPr="000E72D2">
        <w:rPr>
          <w:szCs w:val="22"/>
          <w:lang w:val="en-US"/>
        </w:rPr>
        <w:t>toll nations and why it is extremely important to prioritize atoll nations in addressing climate security risks. Further, t</w:t>
      </w:r>
      <w:r w:rsidRPr="000E72D2">
        <w:rPr>
          <w:lang w:val="en-US"/>
        </w:rPr>
        <w:t>he development of the short documentaries has enabled the project’s awareness also at the regional level and without a doubt also at the global level especially with COP27 to assist these countries with their negotiations.</w:t>
      </w:r>
    </w:p>
    <w:p w14:paraId="3E9924DA" w14:textId="4E87B369" w:rsidR="000E72D2" w:rsidRDefault="000E72D2" w:rsidP="000E72D2">
      <w:pPr>
        <w:spacing w:after="0" w:line="240" w:lineRule="auto"/>
        <w:jc w:val="both"/>
        <w:rPr>
          <w:lang w:val="en-US"/>
        </w:rPr>
      </w:pPr>
    </w:p>
    <w:p w14:paraId="4E1E2054" w14:textId="77777777" w:rsidR="000E72D2" w:rsidRPr="000E72D2" w:rsidRDefault="000E72D2" w:rsidP="000E72D2">
      <w:pPr>
        <w:spacing w:after="0" w:line="240" w:lineRule="auto"/>
        <w:jc w:val="both"/>
        <w:rPr>
          <w:color w:val="auto"/>
          <w:szCs w:val="22"/>
          <w:lang w:val="en-GB"/>
        </w:rPr>
      </w:pPr>
      <w:r w:rsidRPr="000E72D2">
        <w:rPr>
          <w:noProof/>
          <w:color w:val="auto"/>
          <w:szCs w:val="22"/>
          <w:lang w:val="en-US"/>
        </w:rPr>
        <mc:AlternateContent>
          <mc:Choice Requires="wps">
            <w:drawing>
              <wp:anchor distT="0" distB="0" distL="114300" distR="114300" simplePos="0" relativeHeight="251678720" behindDoc="0" locked="0" layoutInCell="1" allowOverlap="1" wp14:anchorId="2192070B" wp14:editId="037986D4">
                <wp:simplePos x="0" y="0"/>
                <wp:positionH relativeFrom="margin">
                  <wp:posOffset>107950</wp:posOffset>
                </wp:positionH>
                <wp:positionV relativeFrom="paragraph">
                  <wp:posOffset>21590</wp:posOffset>
                </wp:positionV>
                <wp:extent cx="5730240" cy="548640"/>
                <wp:effectExtent l="0" t="0" r="22860" b="22860"/>
                <wp:wrapNone/>
                <wp:docPr id="22" name="Text Box 22"/>
                <wp:cNvGraphicFramePr/>
                <a:graphic xmlns:a="http://schemas.openxmlformats.org/drawingml/2006/main">
                  <a:graphicData uri="http://schemas.microsoft.com/office/word/2010/wordprocessingShape">
                    <wps:wsp>
                      <wps:cNvSpPr txBox="1"/>
                      <wps:spPr>
                        <a:xfrm>
                          <a:off x="0" y="0"/>
                          <a:ext cx="5730240" cy="548640"/>
                        </a:xfrm>
                        <a:prstGeom prst="rect">
                          <a:avLst/>
                        </a:prstGeom>
                        <a:blipFill>
                          <a:blip r:embed="rId24"/>
                          <a:tile tx="0" ty="0" sx="100000" sy="100000" flip="none" algn="tl"/>
                        </a:blipFill>
                        <a:ln w="19050" cap="flat" cmpd="sng" algn="ctr">
                          <a:solidFill>
                            <a:srgbClr val="4472C4"/>
                          </a:solidFill>
                          <a:prstDash val="solid"/>
                          <a:miter lim="800000"/>
                        </a:ln>
                        <a:effectLst/>
                      </wps:spPr>
                      <wps:txbx>
                        <w:txbxContent>
                          <w:p w14:paraId="58E0B8CB" w14:textId="1F407C3E" w:rsidR="000E72D2" w:rsidRPr="00E6121F" w:rsidRDefault="000E72D2" w:rsidP="000E72D2">
                            <w:pPr>
                              <w:rPr>
                                <w:b/>
                                <w:bCs/>
                                <w:color w:val="0000FF"/>
                                <w:szCs w:val="22"/>
                                <w:lang w:val="en-US"/>
                              </w:rPr>
                            </w:pPr>
                            <w:r w:rsidRPr="00E6121F">
                              <w:rPr>
                                <w:b/>
                                <w:bCs/>
                                <w:color w:val="0000FF"/>
                                <w:szCs w:val="22"/>
                                <w:lang w:val="en-US"/>
                              </w:rPr>
                              <w:t>Output 3.2: Identification, mobilization</w:t>
                            </w:r>
                            <w:r w:rsidR="00BB0670">
                              <w:rPr>
                                <w:b/>
                                <w:bCs/>
                                <w:color w:val="0000FF"/>
                                <w:szCs w:val="22"/>
                                <w:lang w:val="en-US"/>
                              </w:rPr>
                              <w:t>,</w:t>
                            </w:r>
                            <w:r w:rsidRPr="00E6121F">
                              <w:rPr>
                                <w:b/>
                                <w:bCs/>
                                <w:color w:val="0000FF"/>
                                <w:szCs w:val="22"/>
                                <w:lang w:val="en-US"/>
                              </w:rPr>
                              <w:t xml:space="preserve"> and coordination of resources for addressing the unique climate security challenges of the focus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070B" id="Text Box 22" o:spid="_x0000_s1041" type="#_x0000_t202" style="position:absolute;left:0;text-align:left;margin-left:8.5pt;margin-top:1.7pt;width:451.2pt;height:43.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" strokecolor="#4472c4" strokeweight="1.5pt">
                <v:fill r:id="rId25" o:title="" recolor="t" rotate="t" type="tile"/>
                <v:textbox>
                  <w:txbxContent>
                    <w:p w14:paraId="58E0B8CB" w14:textId="1F407C3E" w:rsidR="000E72D2" w:rsidRPr="00E6121F" w:rsidRDefault="000E72D2" w:rsidP="000E72D2">
                      <w:pPr>
                        <w:rPr>
                          <w:b/>
                          <w:bCs/>
                          <w:color w:val="0000FF"/>
                          <w:szCs w:val="22"/>
                          <w:lang w:val="en-US"/>
                        </w:rPr>
                      </w:pPr>
                      <w:r w:rsidRPr="00E6121F">
                        <w:rPr>
                          <w:b/>
                          <w:bCs/>
                          <w:color w:val="0000FF"/>
                          <w:szCs w:val="22"/>
                          <w:lang w:val="en-US"/>
                        </w:rPr>
                        <w:t>Output 3.2: Identification, mobilization</w:t>
                      </w:r>
                      <w:r w:rsidR="00BB0670">
                        <w:rPr>
                          <w:b/>
                          <w:bCs/>
                          <w:color w:val="0000FF"/>
                          <w:szCs w:val="22"/>
                          <w:lang w:val="en-US"/>
                        </w:rPr>
                        <w:t>,</w:t>
                      </w:r>
                      <w:r w:rsidRPr="00E6121F">
                        <w:rPr>
                          <w:b/>
                          <w:bCs/>
                          <w:color w:val="0000FF"/>
                          <w:szCs w:val="22"/>
                          <w:lang w:val="en-US"/>
                        </w:rPr>
                        <w:t xml:space="preserve"> and coordination of resources for addressing the unique climate security challenges of the focus countries</w:t>
                      </w:r>
                    </w:p>
                  </w:txbxContent>
                </v:textbox>
                <w10:wrap anchorx="margin"/>
              </v:shape>
            </w:pict>
          </mc:Fallback>
        </mc:AlternateContent>
      </w:r>
    </w:p>
    <w:p w14:paraId="74CB1C44" w14:textId="77777777" w:rsidR="000E72D2" w:rsidRPr="000E72D2" w:rsidRDefault="000E72D2" w:rsidP="000E72D2">
      <w:pPr>
        <w:spacing w:after="0" w:line="240" w:lineRule="auto"/>
        <w:jc w:val="both"/>
        <w:rPr>
          <w:color w:val="auto"/>
          <w:szCs w:val="22"/>
          <w:lang w:val="en-GB"/>
        </w:rPr>
      </w:pPr>
    </w:p>
    <w:p w14:paraId="2F08502B" w14:textId="77777777" w:rsidR="000E72D2" w:rsidRPr="000E72D2" w:rsidRDefault="000E72D2" w:rsidP="000E72D2">
      <w:pPr>
        <w:spacing w:after="0" w:line="240" w:lineRule="auto"/>
        <w:jc w:val="both"/>
        <w:rPr>
          <w:color w:val="auto"/>
          <w:szCs w:val="22"/>
          <w:lang w:val="en-GB"/>
        </w:rPr>
      </w:pPr>
    </w:p>
    <w:p w14:paraId="6CF85803" w14:textId="77777777" w:rsidR="000E72D2" w:rsidRPr="000E72D2" w:rsidRDefault="000E72D2" w:rsidP="000E72D2">
      <w:pPr>
        <w:spacing w:after="0" w:line="240" w:lineRule="auto"/>
        <w:jc w:val="both"/>
        <w:rPr>
          <w:color w:val="auto"/>
          <w:szCs w:val="22"/>
          <w:lang w:val="en-GB"/>
        </w:rPr>
      </w:pPr>
    </w:p>
    <w:p w14:paraId="56910403" w14:textId="77777777" w:rsidR="009E003F" w:rsidRDefault="009E003F" w:rsidP="000E72D2">
      <w:pPr>
        <w:spacing w:after="0" w:line="240" w:lineRule="auto"/>
        <w:jc w:val="both"/>
        <w:rPr>
          <w:szCs w:val="22"/>
          <w:lang w:val="en-US"/>
        </w:rPr>
      </w:pPr>
    </w:p>
    <w:p w14:paraId="7B5346AC" w14:textId="3C5F0B8A" w:rsidR="00005AA9" w:rsidRDefault="009E003F" w:rsidP="000E72D2">
      <w:pPr>
        <w:spacing w:after="0" w:line="240" w:lineRule="auto"/>
        <w:jc w:val="both"/>
        <w:rPr>
          <w:szCs w:val="22"/>
          <w:lang w:val="en-US"/>
        </w:rPr>
      </w:pPr>
      <w:r w:rsidRPr="000E72D2">
        <w:rPr>
          <w:szCs w:val="22"/>
          <w:lang w:val="en-US"/>
        </w:rPr>
        <w:t>The establishment of Resourcing strategies is planned for mid-January 2023, once the Climate Security Risk Country Profiles, and regional PCSAF are finalized and endorsed</w:t>
      </w:r>
      <w:r w:rsidR="00E8219A">
        <w:rPr>
          <w:szCs w:val="22"/>
          <w:lang w:val="en-US"/>
        </w:rPr>
        <w:t>.</w:t>
      </w:r>
    </w:p>
    <w:p w14:paraId="254A7D4F" w14:textId="77777777" w:rsidR="00E8219A" w:rsidRDefault="00E8219A" w:rsidP="000E72D2">
      <w:pPr>
        <w:spacing w:after="0" w:line="240" w:lineRule="auto"/>
        <w:jc w:val="both"/>
        <w:rPr>
          <w:szCs w:val="22"/>
          <w:lang w:val="en-US"/>
        </w:rPr>
      </w:pPr>
    </w:p>
    <w:p w14:paraId="0CBCC137" w14:textId="18C9DE8F" w:rsidR="000E72D2" w:rsidRPr="000E72D2" w:rsidRDefault="000E72D2" w:rsidP="000E72D2">
      <w:pPr>
        <w:spacing w:after="0" w:line="240" w:lineRule="auto"/>
        <w:jc w:val="both"/>
        <w:rPr>
          <w:color w:val="auto"/>
          <w:szCs w:val="22"/>
          <w:lang w:val="en-GB"/>
        </w:rPr>
      </w:pPr>
      <w:r w:rsidRPr="000E72D2">
        <w:rPr>
          <w:szCs w:val="22"/>
          <w:lang w:val="en-US"/>
        </w:rPr>
        <w:t xml:space="preserve">The development of good practice document on integrated approaches to address climate security challenges at regional and global levels will be based on the policy research, which is ongoing in RMI and Tuvalu “to identify best practices and gaps in operationalizing climate-related policy frameworks, and outline ways to include climate security considerations to climate finance, development finance, and security finance fora”. </w:t>
      </w:r>
      <w:r w:rsidR="00283E4C">
        <w:rPr>
          <w:szCs w:val="22"/>
          <w:lang w:val="en-US"/>
        </w:rPr>
        <w:t>[Note: By Dece</w:t>
      </w:r>
      <w:r w:rsidR="00283E4C" w:rsidRPr="000E72D2">
        <w:rPr>
          <w:szCs w:val="22"/>
          <w:lang w:val="en-US"/>
        </w:rPr>
        <w:t>mber</w:t>
      </w:r>
      <w:r w:rsidRPr="000E72D2">
        <w:rPr>
          <w:szCs w:val="22"/>
          <w:lang w:val="en-US"/>
        </w:rPr>
        <w:t xml:space="preserve">, the policy research </w:t>
      </w:r>
      <w:r w:rsidR="00283E4C">
        <w:rPr>
          <w:szCs w:val="22"/>
          <w:lang w:val="en-US"/>
        </w:rPr>
        <w:t>w</w:t>
      </w:r>
      <w:r w:rsidR="00283E4C" w:rsidRPr="000E72D2">
        <w:rPr>
          <w:szCs w:val="22"/>
          <w:lang w:val="en-US"/>
        </w:rPr>
        <w:t xml:space="preserve">as </w:t>
      </w:r>
      <w:r w:rsidRPr="000E72D2">
        <w:rPr>
          <w:szCs w:val="22"/>
          <w:lang w:val="en-US"/>
        </w:rPr>
        <w:t xml:space="preserve">completed in Tuvalu and in RMI, while </w:t>
      </w:r>
      <w:r w:rsidR="00283E4C">
        <w:rPr>
          <w:szCs w:val="22"/>
          <w:lang w:val="en-US"/>
        </w:rPr>
        <w:t>it</w:t>
      </w:r>
      <w:r w:rsidR="001C4530">
        <w:rPr>
          <w:szCs w:val="22"/>
          <w:lang w:val="en-US"/>
        </w:rPr>
        <w:t xml:space="preserve"> </w:t>
      </w:r>
      <w:r w:rsidRPr="000E72D2">
        <w:rPr>
          <w:szCs w:val="22"/>
          <w:lang w:val="en-US"/>
        </w:rPr>
        <w:t>commenc</w:t>
      </w:r>
      <w:r w:rsidR="001C4530">
        <w:rPr>
          <w:szCs w:val="22"/>
          <w:lang w:val="en-US"/>
        </w:rPr>
        <w:t>e</w:t>
      </w:r>
      <w:r w:rsidR="00283E4C">
        <w:rPr>
          <w:szCs w:val="22"/>
          <w:lang w:val="en-US"/>
        </w:rPr>
        <w:t>d</w:t>
      </w:r>
      <w:r w:rsidRPr="000E72D2">
        <w:rPr>
          <w:szCs w:val="22"/>
          <w:lang w:val="en-US"/>
        </w:rPr>
        <w:t xml:space="preserve"> in Kiribati.</w:t>
      </w:r>
      <w:r w:rsidR="00283E4C">
        <w:rPr>
          <w:szCs w:val="22"/>
          <w:lang w:val="en-US"/>
        </w:rPr>
        <w:t>]</w:t>
      </w:r>
    </w:p>
    <w:p w14:paraId="404D034B" w14:textId="77777777" w:rsidR="000E72D2" w:rsidRPr="000E72D2" w:rsidRDefault="000E72D2" w:rsidP="000E72D2">
      <w:pPr>
        <w:spacing w:after="0" w:line="240" w:lineRule="auto"/>
        <w:jc w:val="both"/>
        <w:rPr>
          <w:color w:val="auto"/>
          <w:szCs w:val="22"/>
          <w:lang w:val="en-GB"/>
        </w:rPr>
      </w:pPr>
    </w:p>
    <w:p w14:paraId="65842371" w14:textId="29780AA4" w:rsidR="000E72D2" w:rsidRPr="000E72D2" w:rsidRDefault="000E72D2" w:rsidP="000E72D2">
      <w:pPr>
        <w:spacing w:after="0" w:line="240" w:lineRule="auto"/>
        <w:jc w:val="both"/>
        <w:rPr>
          <w:szCs w:val="22"/>
          <w:lang w:val="en-US"/>
        </w:rPr>
      </w:pPr>
      <w:r w:rsidRPr="000E72D2">
        <w:rPr>
          <w:szCs w:val="22"/>
          <w:lang w:val="en-US"/>
        </w:rPr>
        <w:t xml:space="preserve">The work was in progress on Indicator 3.2.1 </w:t>
      </w:r>
      <w:r w:rsidR="00283E4C">
        <w:rPr>
          <w:szCs w:val="22"/>
          <w:lang w:val="en-US"/>
        </w:rPr>
        <w:t>–</w:t>
      </w:r>
      <w:r w:rsidRPr="000E72D2">
        <w:rPr>
          <w:szCs w:val="22"/>
          <w:lang w:val="en-US"/>
        </w:rPr>
        <w:t xml:space="preserve"> </w:t>
      </w:r>
      <w:proofErr w:type="gramStart"/>
      <w:r w:rsidR="00283E4C">
        <w:rPr>
          <w:szCs w:val="22"/>
          <w:lang w:val="en-US"/>
        </w:rPr>
        <w:t xml:space="preserve">a </w:t>
      </w:r>
      <w:r w:rsidRPr="000E72D2">
        <w:rPr>
          <w:szCs w:val="22"/>
          <w:lang w:val="en-US"/>
        </w:rPr>
        <w:t>number of</w:t>
      </w:r>
      <w:proofErr w:type="gramEnd"/>
      <w:r w:rsidRPr="000E72D2">
        <w:rPr>
          <w:szCs w:val="22"/>
          <w:lang w:val="en-US"/>
        </w:rPr>
        <w:t xml:space="preserve"> countries </w:t>
      </w:r>
      <w:r w:rsidR="00283E4C">
        <w:rPr>
          <w:szCs w:val="22"/>
          <w:lang w:val="en-US"/>
        </w:rPr>
        <w:t xml:space="preserve">were </w:t>
      </w:r>
      <w:r w:rsidR="00E527B3">
        <w:rPr>
          <w:szCs w:val="22"/>
          <w:lang w:val="en-US"/>
        </w:rPr>
        <w:t>discussing</w:t>
      </w:r>
      <w:r w:rsidR="00E527B3" w:rsidRPr="000E72D2">
        <w:rPr>
          <w:szCs w:val="22"/>
          <w:lang w:val="en-US"/>
        </w:rPr>
        <w:t xml:space="preserve"> </w:t>
      </w:r>
      <w:r w:rsidR="00586977">
        <w:rPr>
          <w:szCs w:val="22"/>
          <w:lang w:val="en-US"/>
        </w:rPr>
        <w:t xml:space="preserve">the </w:t>
      </w:r>
      <w:r w:rsidRPr="000E72D2">
        <w:rPr>
          <w:szCs w:val="22"/>
          <w:lang w:val="en-US"/>
        </w:rPr>
        <w:t xml:space="preserve">inclusion of loss and damage issues faced by Pacific countries and atoll countries across the region and internal for a readiness on how to address loss and damage in the Pacific. This </w:t>
      </w:r>
      <w:r w:rsidR="001C4530" w:rsidRPr="00525906">
        <w:rPr>
          <w:szCs w:val="22"/>
          <w:lang w:val="en-US"/>
        </w:rPr>
        <w:t>was</w:t>
      </w:r>
      <w:r w:rsidRPr="000E72D2">
        <w:rPr>
          <w:szCs w:val="22"/>
          <w:lang w:val="en-US"/>
        </w:rPr>
        <w:t xml:space="preserve"> planned for COP27, and the three countries are being supported with a side event to present the high-level summaries of the Climate Security Risk Assessment findings. High level and technical officials from each of the three countries will participate in the event.</w:t>
      </w:r>
    </w:p>
    <w:p w14:paraId="1950A608" w14:textId="77777777" w:rsidR="000E72D2" w:rsidRPr="000E72D2" w:rsidRDefault="000E72D2" w:rsidP="000E72D2">
      <w:pPr>
        <w:spacing w:after="0" w:line="240" w:lineRule="auto"/>
        <w:jc w:val="both"/>
        <w:rPr>
          <w:color w:val="auto"/>
          <w:szCs w:val="22"/>
          <w:lang w:val="en-GB"/>
        </w:rPr>
      </w:pPr>
    </w:p>
    <w:p w14:paraId="66C08339" w14:textId="254D389F" w:rsidR="00B37DED" w:rsidRDefault="00B37DED" w:rsidP="00B37DED">
      <w:pPr>
        <w:spacing w:after="0" w:line="240" w:lineRule="auto"/>
        <w:jc w:val="both"/>
        <w:rPr>
          <w:lang w:val="en-US"/>
        </w:rPr>
      </w:pPr>
      <w:r w:rsidRPr="006C3DE9">
        <w:rPr>
          <w:lang w:val="en-US"/>
        </w:rPr>
        <w:t xml:space="preserve">The project benefited </w:t>
      </w:r>
      <w:r>
        <w:rPr>
          <w:lang w:val="en-US"/>
        </w:rPr>
        <w:t xml:space="preserve">the </w:t>
      </w:r>
      <w:r w:rsidRPr="006C3DE9">
        <w:rPr>
          <w:lang w:val="en-US"/>
        </w:rPr>
        <w:t>communities to understand the concept of climate security</w:t>
      </w:r>
      <w:r>
        <w:rPr>
          <w:lang w:val="en-US"/>
        </w:rPr>
        <w:t xml:space="preserve"> through</w:t>
      </w:r>
      <w:r w:rsidRPr="006C3DE9">
        <w:rPr>
          <w:lang w:val="en-US"/>
        </w:rPr>
        <w:t xml:space="preserve"> dialogues and consultations. However, most of the national stakeholders </w:t>
      </w:r>
      <w:r>
        <w:rPr>
          <w:lang w:val="en-US"/>
        </w:rPr>
        <w:t xml:space="preserve">interviewed in Tuvalu </w:t>
      </w:r>
      <w:r w:rsidRPr="006C3DE9">
        <w:rPr>
          <w:lang w:val="en-US"/>
        </w:rPr>
        <w:t xml:space="preserve">were still confused on how this new concept differs from the usual loss and damage that was mostly used by the Department of Climate Change. The capacities of the stakeholders to understand was hindered by the fact that they did not have consistent representations to the CSP Technical Advisory Committee meetings. </w:t>
      </w:r>
      <w:bookmarkStart w:id="39" w:name="_Hlk121501018"/>
      <w:r w:rsidRPr="006C3DE9">
        <w:rPr>
          <w:lang w:val="en-US"/>
        </w:rPr>
        <w:t>Thus, when asked on their knowledge about the project objectives, the stakeholders demonstrated very little knowledge about the project objectives. The</w:t>
      </w:r>
      <w:r w:rsidR="00F60E9A">
        <w:rPr>
          <w:lang w:val="en-US"/>
        </w:rPr>
        <w:t>y</w:t>
      </w:r>
      <w:r w:rsidRPr="006C3DE9">
        <w:rPr>
          <w:lang w:val="en-US"/>
        </w:rPr>
        <w:t xml:space="preserve"> </w:t>
      </w:r>
      <w:r>
        <w:rPr>
          <w:lang w:val="en-US"/>
        </w:rPr>
        <w:t xml:space="preserve">perceived that </w:t>
      </w:r>
      <w:r w:rsidRPr="006C3DE9">
        <w:rPr>
          <w:lang w:val="en-US"/>
        </w:rPr>
        <w:t xml:space="preserve">the project was about the food cube initiative in Nui Island. </w:t>
      </w:r>
      <w:bookmarkEnd w:id="39"/>
    </w:p>
    <w:p w14:paraId="2BB0340E" w14:textId="21C9D7D4" w:rsidR="007C5F94" w:rsidRDefault="007C5F94" w:rsidP="00B37DED">
      <w:pPr>
        <w:spacing w:after="0" w:line="240" w:lineRule="auto"/>
        <w:jc w:val="both"/>
        <w:rPr>
          <w:lang w:val="en-US"/>
        </w:rPr>
      </w:pPr>
    </w:p>
    <w:p w14:paraId="081B3CA6" w14:textId="7D3D0200" w:rsidR="007C5F94" w:rsidRPr="0041572F" w:rsidRDefault="007C5F94" w:rsidP="007C5F94">
      <w:pPr>
        <w:spacing w:after="0" w:line="240" w:lineRule="auto"/>
        <w:jc w:val="both"/>
        <w:rPr>
          <w:szCs w:val="22"/>
        </w:rPr>
      </w:pPr>
      <w:bookmarkStart w:id="40" w:name="_Hlk121501195"/>
      <w:r w:rsidRPr="0041572F">
        <w:rPr>
          <w:szCs w:val="22"/>
        </w:rPr>
        <w:t>Stakeholders who were interviewed</w:t>
      </w:r>
      <w:r>
        <w:rPr>
          <w:szCs w:val="22"/>
        </w:rPr>
        <w:t xml:space="preserve"> in Kiribati,</w:t>
      </w:r>
      <w:r w:rsidRPr="0041572F">
        <w:rPr>
          <w:szCs w:val="22"/>
        </w:rPr>
        <w:t xml:space="preserve"> expressed the need for a more </w:t>
      </w:r>
      <w:r>
        <w:rPr>
          <w:szCs w:val="22"/>
        </w:rPr>
        <w:t xml:space="preserve">effective </w:t>
      </w:r>
      <w:r w:rsidRPr="0041572F">
        <w:rPr>
          <w:szCs w:val="22"/>
        </w:rPr>
        <w:t xml:space="preserve">mutual understanding </w:t>
      </w:r>
      <w:r>
        <w:rPr>
          <w:szCs w:val="22"/>
        </w:rPr>
        <w:t xml:space="preserve">between the </w:t>
      </w:r>
      <w:r w:rsidRPr="0041572F">
        <w:rPr>
          <w:szCs w:val="22"/>
        </w:rPr>
        <w:t xml:space="preserve">development partners </w:t>
      </w:r>
      <w:proofErr w:type="gramStart"/>
      <w:r w:rsidR="00A203E2" w:rsidRPr="0041572F">
        <w:rPr>
          <w:szCs w:val="22"/>
        </w:rPr>
        <w:t>in regard to</w:t>
      </w:r>
      <w:proofErr w:type="gramEnd"/>
      <w:r w:rsidRPr="0041572F">
        <w:rPr>
          <w:szCs w:val="22"/>
        </w:rPr>
        <w:t xml:space="preserve"> project delivery. </w:t>
      </w:r>
      <w:bookmarkEnd w:id="40"/>
      <w:r w:rsidRPr="0041572F">
        <w:rPr>
          <w:szCs w:val="22"/>
        </w:rPr>
        <w:t xml:space="preserve">While there were issues to settle </w:t>
      </w:r>
      <w:r>
        <w:rPr>
          <w:szCs w:val="22"/>
        </w:rPr>
        <w:t xml:space="preserve">of </w:t>
      </w:r>
      <w:r w:rsidRPr="0041572F">
        <w:rPr>
          <w:szCs w:val="22"/>
        </w:rPr>
        <w:t xml:space="preserve">one project activity, it should not contribute to delaying </w:t>
      </w:r>
      <w:r>
        <w:rPr>
          <w:szCs w:val="22"/>
        </w:rPr>
        <w:t xml:space="preserve">of </w:t>
      </w:r>
      <w:r w:rsidRPr="0041572F">
        <w:rPr>
          <w:szCs w:val="22"/>
        </w:rPr>
        <w:t xml:space="preserve">other project activities. Just because of one activity, all other activities under the project should have been implemented, and perhaps have been completed on their schedule time. </w:t>
      </w:r>
      <w:r w:rsidR="008C53B7">
        <w:rPr>
          <w:szCs w:val="22"/>
        </w:rPr>
        <w:t xml:space="preserve">[Note: it was not possible to commence with the pilot initiatives until after the NCE document was endorsed by Government, which </w:t>
      </w:r>
      <w:r w:rsidR="000F04BB">
        <w:rPr>
          <w:szCs w:val="22"/>
        </w:rPr>
        <w:t>was not done during the period of evaluation.]</w:t>
      </w:r>
    </w:p>
    <w:p w14:paraId="57699237" w14:textId="77777777" w:rsidR="007C5F94" w:rsidRPr="006C3DE9" w:rsidRDefault="007C5F94" w:rsidP="00B37DED">
      <w:pPr>
        <w:spacing w:after="0" w:line="240" w:lineRule="auto"/>
        <w:jc w:val="both"/>
        <w:rPr>
          <w:lang w:val="en-US"/>
        </w:rPr>
      </w:pPr>
    </w:p>
    <w:p w14:paraId="60515242" w14:textId="49A697E4" w:rsidR="000E72D2" w:rsidRPr="000E72D2" w:rsidRDefault="00472C5D" w:rsidP="000E72D2">
      <w:pPr>
        <w:spacing w:after="0" w:line="240" w:lineRule="auto"/>
        <w:jc w:val="both"/>
        <w:rPr>
          <w:rFonts w:eastAsia="Times New Roman"/>
          <w:b/>
          <w:color w:val="auto"/>
          <w:sz w:val="24"/>
          <w:szCs w:val="24"/>
          <w:lang w:val="en-GB" w:eastAsia="en-GB"/>
        </w:rPr>
      </w:pPr>
      <w:r>
        <w:rPr>
          <w:rFonts w:eastAsia="Calibri"/>
          <w:szCs w:val="22"/>
          <w:lang w:eastAsia="zh-CN"/>
        </w:rPr>
        <w:t xml:space="preserve">Detail on progress against performance indicators and </w:t>
      </w:r>
      <w:r w:rsidR="000E72D2" w:rsidRPr="000E72D2">
        <w:rPr>
          <w:rFonts w:eastAsia="Calibri"/>
          <w:szCs w:val="22"/>
          <w:lang w:eastAsia="zh-CN"/>
        </w:rPr>
        <w:t>justification for the level of achievement of each output and its indicators</w:t>
      </w:r>
      <w:r>
        <w:rPr>
          <w:rFonts w:eastAsia="Calibri"/>
          <w:szCs w:val="22"/>
          <w:lang w:eastAsia="zh-CN"/>
        </w:rPr>
        <w:t xml:space="preserve"> is given in </w:t>
      </w:r>
      <w:r w:rsidRPr="00472C5D">
        <w:rPr>
          <w:rFonts w:eastAsia="Calibri"/>
          <w:color w:val="0000FF"/>
          <w:szCs w:val="22"/>
          <w:lang w:eastAsia="zh-CN"/>
        </w:rPr>
        <w:t xml:space="preserve">Annex </w:t>
      </w:r>
      <w:r w:rsidR="000647B9">
        <w:rPr>
          <w:rFonts w:eastAsia="Calibri"/>
          <w:color w:val="0000FF"/>
          <w:szCs w:val="22"/>
          <w:lang w:eastAsia="zh-CN"/>
        </w:rPr>
        <w:t>7</w:t>
      </w:r>
      <w:r w:rsidRPr="00472C5D">
        <w:rPr>
          <w:rFonts w:eastAsia="Calibri"/>
          <w:color w:val="0000FF"/>
          <w:szCs w:val="22"/>
          <w:lang w:eastAsia="zh-CN"/>
        </w:rPr>
        <w:t>.</w:t>
      </w:r>
    </w:p>
    <w:p w14:paraId="285B3C35" w14:textId="77777777" w:rsidR="006E7417" w:rsidRDefault="000E72D2" w:rsidP="000E72D2">
      <w:pPr>
        <w:autoSpaceDE w:val="0"/>
        <w:autoSpaceDN w:val="0"/>
        <w:adjustRightInd w:val="0"/>
        <w:spacing w:after="0" w:line="240" w:lineRule="auto"/>
        <w:jc w:val="both"/>
        <w:rPr>
          <w:rFonts w:ascii="Calibri" w:eastAsia="Calibri" w:hAnsi="Calibri" w:cs="Calibri"/>
          <w:b/>
          <w:sz w:val="24"/>
          <w:szCs w:val="24"/>
          <w:lang w:val="en-US" w:eastAsia="zh-CN"/>
        </w:rPr>
      </w:pPr>
      <w:r w:rsidRPr="000E72D2">
        <w:rPr>
          <w:rFonts w:ascii="Calibri" w:eastAsia="Calibri" w:hAnsi="Calibri" w:cs="Calibri"/>
          <w:b/>
          <w:sz w:val="24"/>
          <w:szCs w:val="24"/>
          <w:lang w:val="en-US" w:eastAsia="zh-CN"/>
        </w:rPr>
        <w:tab/>
      </w:r>
    </w:p>
    <w:p w14:paraId="0EFDE902" w14:textId="7B28E277" w:rsidR="000E72D2" w:rsidRPr="000E72D2" w:rsidRDefault="00005AA9" w:rsidP="000E72D2">
      <w:pPr>
        <w:autoSpaceDE w:val="0"/>
        <w:autoSpaceDN w:val="0"/>
        <w:adjustRightInd w:val="0"/>
        <w:spacing w:after="0" w:line="240" w:lineRule="auto"/>
        <w:jc w:val="both"/>
        <w:rPr>
          <w:rFonts w:eastAsia="Calibri"/>
          <w:b/>
          <w:bCs/>
          <w:szCs w:val="22"/>
          <w:lang w:eastAsia="zh-CN"/>
        </w:rPr>
      </w:pPr>
      <w:r>
        <w:rPr>
          <w:rFonts w:eastAsia="Calibri"/>
          <w:b/>
          <w:bCs/>
          <w:szCs w:val="22"/>
          <w:lang w:eastAsia="zh-CN"/>
        </w:rPr>
        <w:t>3.3.1.</w:t>
      </w:r>
      <w:r>
        <w:rPr>
          <w:rFonts w:eastAsia="Calibri"/>
          <w:b/>
          <w:bCs/>
          <w:szCs w:val="22"/>
          <w:lang w:eastAsia="zh-CN"/>
        </w:rPr>
        <w:tab/>
      </w:r>
      <w:r w:rsidR="000E72D2" w:rsidRPr="000E72D2">
        <w:rPr>
          <w:rFonts w:eastAsia="Calibri"/>
          <w:b/>
          <w:bCs/>
          <w:i/>
          <w:iCs/>
          <w:szCs w:val="22"/>
          <w:u w:val="single"/>
          <w:lang w:eastAsia="zh-CN"/>
        </w:rPr>
        <w:t>Overall Evaluation of Project Output Indicators</w:t>
      </w:r>
      <w:r w:rsidR="000E72D2" w:rsidRPr="000E72D2">
        <w:rPr>
          <w:rFonts w:eastAsia="Calibri"/>
          <w:b/>
          <w:bCs/>
          <w:szCs w:val="22"/>
          <w:lang w:eastAsia="zh-CN"/>
        </w:rPr>
        <w:t xml:space="preserve"> </w:t>
      </w:r>
    </w:p>
    <w:p w14:paraId="3DE0AA39" w14:textId="77777777" w:rsidR="000E72D2" w:rsidRPr="000E72D2" w:rsidRDefault="000E72D2" w:rsidP="000E72D2">
      <w:pPr>
        <w:spacing w:after="0" w:line="240" w:lineRule="auto"/>
        <w:jc w:val="both"/>
        <w:rPr>
          <w:rFonts w:eastAsia="Calibri"/>
          <w:szCs w:val="22"/>
          <w:lang w:eastAsia="zh-CN"/>
        </w:rPr>
      </w:pPr>
    </w:p>
    <w:p w14:paraId="6EEF24E5" w14:textId="77777777" w:rsidR="000E72D2" w:rsidRPr="000E72D2" w:rsidRDefault="000E72D2" w:rsidP="000E72D2">
      <w:pPr>
        <w:spacing w:after="0" w:line="240" w:lineRule="auto"/>
        <w:jc w:val="both"/>
        <w:rPr>
          <w:rFonts w:eastAsia="Times New Roman"/>
          <w:b/>
          <w:color w:val="auto"/>
          <w:sz w:val="24"/>
          <w:szCs w:val="24"/>
          <w:lang w:val="en-GB" w:eastAsia="en-GB"/>
        </w:rPr>
      </w:pPr>
      <w:r w:rsidRPr="000E72D2">
        <w:rPr>
          <w:rFonts w:eastAsia="Calibri"/>
          <w:szCs w:val="22"/>
          <w:lang w:eastAsia="zh-CN"/>
        </w:rPr>
        <w:t xml:space="preserve">The programme key result areas were organized around 10 outputs with output indicators for each of the outputs. In line with the foregoing narrative on each of the project outputs, the table below shows a summary of the level of achievement for each of the project output indicator. </w:t>
      </w:r>
    </w:p>
    <w:p w14:paraId="67675D60" w14:textId="77777777" w:rsidR="000E72D2" w:rsidRPr="000E72D2" w:rsidRDefault="000E72D2" w:rsidP="000E72D2">
      <w:pPr>
        <w:spacing w:after="0" w:line="240" w:lineRule="auto"/>
        <w:rPr>
          <w:rFonts w:eastAsia="Times New Roman"/>
          <w:b/>
          <w:color w:val="auto"/>
          <w:sz w:val="24"/>
          <w:szCs w:val="24"/>
          <w:lang w:val="en-GB" w:eastAsia="en-GB"/>
        </w:rPr>
      </w:pPr>
    </w:p>
    <w:p w14:paraId="50885A4D" w14:textId="77777777" w:rsidR="005D0AD7" w:rsidRDefault="005D0AD7"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211771C0" w14:textId="6E16012D" w:rsidR="005D0AD7" w:rsidRDefault="005D0AD7"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5D380C0A" w14:textId="4A32BCAA" w:rsidR="00E2191A" w:rsidRDefault="00E2191A"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177CA837" w14:textId="1453DA2F" w:rsidR="00E2191A" w:rsidRDefault="00E2191A"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6FE5F08C" w14:textId="634A22E5" w:rsidR="009E003F" w:rsidRDefault="009E003F"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2E2984BB" w14:textId="09D5D619" w:rsidR="009E003F" w:rsidRDefault="009E003F"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6B834097" w14:textId="0582C9A4" w:rsidR="009E003F" w:rsidRDefault="009E003F"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057E48E9" w14:textId="64FC3B8B" w:rsidR="00AF307B" w:rsidRDefault="00AF307B"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3B852C52" w14:textId="0C140AD7" w:rsidR="00AF307B" w:rsidRDefault="00AF307B"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77F08B68" w14:textId="34D37BDD" w:rsidR="00AF307B" w:rsidRDefault="00AF307B"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30439B83" w14:textId="77777777" w:rsidR="00AF307B" w:rsidRDefault="00AF307B"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4F3CC4C1" w14:textId="6954F1C8" w:rsidR="009E003F" w:rsidRDefault="009E003F"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7ACC8568" w14:textId="1326DB5F" w:rsidR="009E003F" w:rsidRDefault="009E003F"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54BA9743" w14:textId="1549D7AF" w:rsidR="009E003F" w:rsidRDefault="009E003F"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4CE40F18" w14:textId="6423E03C" w:rsidR="009E003F" w:rsidRDefault="009E003F"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4F5E59CD" w14:textId="77777777" w:rsidR="009E003F" w:rsidRDefault="009E003F"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3A24EE6A" w14:textId="77777777" w:rsidR="005D0AD7" w:rsidRDefault="005D0AD7" w:rsidP="00A02560">
      <w:pPr>
        <w:numPr>
          <w:ilvl w:val="12"/>
          <w:numId w:val="0"/>
        </w:numPr>
        <w:tabs>
          <w:tab w:val="left" w:pos="0"/>
        </w:tabs>
        <w:suppressAutoHyphens/>
        <w:spacing w:after="0" w:line="240" w:lineRule="auto"/>
        <w:jc w:val="center"/>
        <w:rPr>
          <w:rFonts w:eastAsia="Times New Roman"/>
          <w:b/>
          <w:bCs/>
          <w:color w:val="0000FF"/>
          <w:szCs w:val="22"/>
          <w:lang w:val="en-GB" w:eastAsia="en-GB"/>
        </w:rPr>
      </w:pPr>
    </w:p>
    <w:p w14:paraId="03761335" w14:textId="1B738794" w:rsidR="000E72D2" w:rsidRPr="000E72D2" w:rsidRDefault="000E72D2" w:rsidP="00A02560">
      <w:pPr>
        <w:numPr>
          <w:ilvl w:val="12"/>
          <w:numId w:val="0"/>
        </w:numPr>
        <w:tabs>
          <w:tab w:val="left" w:pos="0"/>
        </w:tabs>
        <w:suppressAutoHyphens/>
        <w:spacing w:after="0" w:line="240" w:lineRule="auto"/>
        <w:jc w:val="center"/>
        <w:rPr>
          <w:rFonts w:eastAsia="Times New Roman"/>
          <w:bCs/>
          <w:color w:val="auto"/>
          <w:szCs w:val="22"/>
          <w:lang w:val="en-US"/>
        </w:rPr>
      </w:pPr>
      <w:r w:rsidRPr="000E72D2">
        <w:rPr>
          <w:rFonts w:eastAsia="Times New Roman"/>
          <w:b/>
          <w:bCs/>
          <w:color w:val="0000FF"/>
          <w:szCs w:val="22"/>
          <w:lang w:val="en-GB" w:eastAsia="en-GB"/>
        </w:rPr>
        <w:lastRenderedPageBreak/>
        <w:t xml:space="preserve">Table </w:t>
      </w:r>
      <w:r w:rsidR="00333D55">
        <w:rPr>
          <w:rFonts w:eastAsia="Times New Roman"/>
          <w:b/>
          <w:bCs/>
          <w:color w:val="0000FF"/>
          <w:szCs w:val="22"/>
          <w:lang w:val="en-GB" w:eastAsia="en-GB"/>
        </w:rPr>
        <w:t>5</w:t>
      </w:r>
      <w:r w:rsidRPr="000E72D2">
        <w:rPr>
          <w:rFonts w:eastAsia="Times New Roman"/>
          <w:b/>
          <w:bCs/>
          <w:color w:val="0000FF"/>
          <w:szCs w:val="22"/>
          <w:lang w:val="en-GB" w:eastAsia="en-GB"/>
        </w:rPr>
        <w:t>: Level of Achievement</w:t>
      </w:r>
      <w:r w:rsidRPr="000E72D2">
        <w:rPr>
          <w:rFonts w:eastAsia="Times New Roman"/>
          <w:b/>
          <w:bCs/>
          <w:color w:val="0000FF"/>
          <w:szCs w:val="22"/>
          <w:vertAlign w:val="superscript"/>
          <w:lang w:val="en-GB" w:eastAsia="en-GB"/>
        </w:rPr>
        <w:footnoteReference w:id="14"/>
      </w:r>
      <w:r w:rsidRPr="000E72D2">
        <w:rPr>
          <w:rFonts w:eastAsia="Times New Roman"/>
          <w:b/>
          <w:bCs/>
          <w:color w:val="0000FF"/>
          <w:szCs w:val="22"/>
          <w:lang w:val="en-GB" w:eastAsia="en-GB"/>
        </w:rPr>
        <w:t xml:space="preserve"> of Project Output Indicators</w:t>
      </w:r>
      <w:r w:rsidR="00A02560">
        <w:rPr>
          <w:rFonts w:eastAsia="Times New Roman"/>
          <w:b/>
          <w:bCs/>
          <w:color w:val="0000FF"/>
          <w:szCs w:val="22"/>
          <w:lang w:val="en-GB" w:eastAsia="en-GB"/>
        </w:rPr>
        <w:t xml:space="preserve"> (as of 3 Nov. 2022)</w:t>
      </w:r>
    </w:p>
    <w:p w14:paraId="63CB77DF" w14:textId="77777777" w:rsidR="000E72D2" w:rsidRPr="000E72D2" w:rsidRDefault="000E72D2" w:rsidP="000E72D2">
      <w:pPr>
        <w:spacing w:after="0" w:line="240" w:lineRule="auto"/>
        <w:outlineLvl w:val="0"/>
        <w:rPr>
          <w:rFonts w:eastAsia="Times New Roman"/>
          <w:color w:val="auto"/>
          <w:sz w:val="24"/>
          <w:szCs w:val="24"/>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8506"/>
        <w:gridCol w:w="1701"/>
      </w:tblGrid>
      <w:tr w:rsidR="000E72D2" w:rsidRPr="000E72D2" w14:paraId="53730885" w14:textId="77777777" w:rsidTr="00111C7E">
        <w:trPr>
          <w:tblHeader/>
        </w:trPr>
        <w:tc>
          <w:tcPr>
            <w:tcW w:w="8506" w:type="dxa"/>
            <w:shd w:val="clear" w:color="auto" w:fill="C5E0B3" w:themeFill="accent6" w:themeFillTint="66"/>
          </w:tcPr>
          <w:p w14:paraId="0FC298E1" w14:textId="77777777" w:rsidR="000E72D2" w:rsidRPr="000E72D2" w:rsidRDefault="000E72D2" w:rsidP="000E72D2">
            <w:pPr>
              <w:spacing w:after="0" w:line="240" w:lineRule="auto"/>
              <w:jc w:val="center"/>
              <w:rPr>
                <w:rFonts w:eastAsia="Times New Roman"/>
                <w:b/>
                <w:color w:val="0000FF"/>
                <w:sz w:val="20"/>
                <w:szCs w:val="20"/>
                <w:lang w:val="en-US"/>
              </w:rPr>
            </w:pPr>
            <w:r w:rsidRPr="000E72D2">
              <w:rPr>
                <w:rFonts w:eastAsia="Times New Roman"/>
                <w:b/>
                <w:color w:val="0000FF"/>
                <w:sz w:val="20"/>
                <w:szCs w:val="20"/>
                <w:lang w:val="en-US"/>
              </w:rPr>
              <w:t>Performance Indicators</w:t>
            </w:r>
          </w:p>
        </w:tc>
        <w:tc>
          <w:tcPr>
            <w:tcW w:w="1701" w:type="dxa"/>
            <w:shd w:val="clear" w:color="auto" w:fill="C5E0B3" w:themeFill="accent6" w:themeFillTint="66"/>
          </w:tcPr>
          <w:p w14:paraId="376FB4AC" w14:textId="77777777" w:rsidR="000E72D2" w:rsidRPr="000E72D2" w:rsidRDefault="000E72D2" w:rsidP="000E72D2">
            <w:pPr>
              <w:spacing w:after="0" w:line="240" w:lineRule="auto"/>
              <w:jc w:val="center"/>
              <w:rPr>
                <w:rFonts w:eastAsia="Times New Roman"/>
                <w:b/>
                <w:color w:val="0000FF"/>
                <w:sz w:val="20"/>
                <w:szCs w:val="20"/>
                <w:lang w:val="en-US"/>
              </w:rPr>
            </w:pPr>
            <w:r w:rsidRPr="000E72D2">
              <w:rPr>
                <w:rFonts w:eastAsia="Times New Roman"/>
                <w:b/>
                <w:color w:val="0000FF"/>
                <w:sz w:val="20"/>
                <w:szCs w:val="20"/>
                <w:lang w:val="en-US"/>
              </w:rPr>
              <w:t>Current Status</w:t>
            </w:r>
          </w:p>
        </w:tc>
      </w:tr>
      <w:tr w:rsidR="000E72D2" w:rsidRPr="000E72D2" w14:paraId="7FE7B4A6" w14:textId="77777777" w:rsidTr="00FD47B8">
        <w:trPr>
          <w:trHeight w:val="548"/>
        </w:trPr>
        <w:tc>
          <w:tcPr>
            <w:tcW w:w="8506" w:type="dxa"/>
            <w:shd w:val="clear" w:color="auto" w:fill="FFFFFF" w:themeFill="background1"/>
          </w:tcPr>
          <w:p w14:paraId="7F1AAE94" w14:textId="0F514F64"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 xml:space="preserve">Indicator 1 a: # of countries demonstrating progress towards establishing cross governmental recommendations/mechanisms on addressing climate security </w:t>
            </w:r>
            <w:r w:rsidR="005F1C1B">
              <w:rPr>
                <w:rFonts w:eastAsia="Times New Roman"/>
                <w:color w:val="auto"/>
                <w:sz w:val="20"/>
                <w:szCs w:val="20"/>
                <w:lang w:val="en-US"/>
              </w:rPr>
              <w:t xml:space="preserve">- </w:t>
            </w:r>
            <w:r w:rsidR="005F1C1B" w:rsidRPr="005E613E">
              <w:rPr>
                <w:rFonts w:eastAsia="Times New Roman"/>
                <w:i/>
                <w:iCs/>
                <w:color w:val="C00000"/>
                <w:sz w:val="20"/>
                <w:szCs w:val="20"/>
                <w:lang w:val="en-US"/>
              </w:rPr>
              <w:t>Target: 3 countries</w:t>
            </w:r>
          </w:p>
        </w:tc>
        <w:tc>
          <w:tcPr>
            <w:tcW w:w="1701" w:type="dxa"/>
            <w:shd w:val="clear" w:color="auto" w:fill="FFFFFF" w:themeFill="background1"/>
            <w:vAlign w:val="center"/>
          </w:tcPr>
          <w:p w14:paraId="3DA862EB" w14:textId="77777777" w:rsidR="000E72D2" w:rsidRPr="000E72D2" w:rsidRDefault="000E72D2" w:rsidP="000E72D2">
            <w:pPr>
              <w:spacing w:after="0" w:line="240" w:lineRule="auto"/>
              <w:jc w:val="center"/>
              <w:rPr>
                <w:rFonts w:eastAsia="Times New Roman"/>
                <w:color w:val="0000FF"/>
                <w:sz w:val="20"/>
                <w:szCs w:val="20"/>
                <w:lang w:val="en-US"/>
              </w:rPr>
            </w:pPr>
            <w:r w:rsidRPr="000E72D2">
              <w:rPr>
                <w:rFonts w:eastAsia="Times New Roman"/>
                <w:color w:val="0000FF"/>
                <w:sz w:val="20"/>
                <w:szCs w:val="20"/>
                <w:lang w:val="en-US"/>
              </w:rPr>
              <w:t>Achieved</w:t>
            </w:r>
          </w:p>
        </w:tc>
      </w:tr>
      <w:tr w:rsidR="000E72D2" w:rsidRPr="000E72D2" w14:paraId="18873D48" w14:textId="77777777" w:rsidTr="00770103">
        <w:trPr>
          <w:trHeight w:val="279"/>
        </w:trPr>
        <w:tc>
          <w:tcPr>
            <w:tcW w:w="8506" w:type="dxa"/>
            <w:shd w:val="clear" w:color="auto" w:fill="FFD966" w:themeFill="accent4" w:themeFillTint="99"/>
          </w:tcPr>
          <w:p w14:paraId="58DC3639" w14:textId="77777777" w:rsid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Indicator 1.b: Extent of CANCC members understanding of regional and national climate security issues</w:t>
            </w:r>
          </w:p>
          <w:p w14:paraId="770A37FE" w14:textId="28DA9D80" w:rsidR="005F1C1B" w:rsidRPr="00770103" w:rsidRDefault="005F1C1B" w:rsidP="000E72D2">
            <w:pPr>
              <w:spacing w:after="0" w:line="240" w:lineRule="auto"/>
              <w:jc w:val="both"/>
              <w:rPr>
                <w:rFonts w:eastAsia="Times New Roman"/>
                <w:i/>
                <w:iCs/>
                <w:color w:val="0000FF"/>
                <w:sz w:val="20"/>
                <w:szCs w:val="20"/>
                <w:lang w:val="en-US"/>
              </w:rPr>
            </w:pPr>
            <w:r w:rsidRPr="005E613E">
              <w:rPr>
                <w:rFonts w:eastAsia="Times New Roman"/>
                <w:i/>
                <w:iCs/>
                <w:color w:val="0000FF"/>
                <w:sz w:val="20"/>
                <w:szCs w:val="20"/>
                <w:lang w:val="en-US"/>
              </w:rPr>
              <w:t>Target: 90%</w:t>
            </w:r>
          </w:p>
        </w:tc>
        <w:tc>
          <w:tcPr>
            <w:tcW w:w="1701" w:type="dxa"/>
            <w:shd w:val="clear" w:color="auto" w:fill="FFD966" w:themeFill="accent4" w:themeFillTint="99"/>
            <w:vAlign w:val="center"/>
          </w:tcPr>
          <w:p w14:paraId="5E12F67F" w14:textId="77777777" w:rsidR="000E72D2" w:rsidRPr="000E72D2" w:rsidRDefault="000E72D2" w:rsidP="000E72D2">
            <w:pPr>
              <w:spacing w:after="0" w:line="240" w:lineRule="auto"/>
              <w:jc w:val="center"/>
              <w:rPr>
                <w:rFonts w:eastAsia="Times New Roman"/>
                <w:color w:val="auto"/>
                <w:sz w:val="20"/>
                <w:szCs w:val="20"/>
                <w:lang w:val="en-GB" w:eastAsia="en-GB"/>
              </w:rPr>
            </w:pPr>
            <w:r w:rsidRPr="000E72D2">
              <w:rPr>
                <w:rFonts w:eastAsia="Times New Roman"/>
                <w:color w:val="0000FF"/>
                <w:sz w:val="20"/>
                <w:szCs w:val="20"/>
                <w:lang w:val="en-GB" w:eastAsia="en-GB"/>
              </w:rPr>
              <w:t>Achieved</w:t>
            </w:r>
          </w:p>
        </w:tc>
      </w:tr>
      <w:tr w:rsidR="000E72D2" w:rsidRPr="000E72D2" w14:paraId="771F842E" w14:textId="77777777" w:rsidTr="00FD47B8">
        <w:trPr>
          <w:trHeight w:val="275"/>
        </w:trPr>
        <w:tc>
          <w:tcPr>
            <w:tcW w:w="8506" w:type="dxa"/>
            <w:shd w:val="clear" w:color="auto" w:fill="FFFFFF" w:themeFill="background1"/>
          </w:tcPr>
          <w:p w14:paraId="523BF6A2" w14:textId="6E69C495" w:rsid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Indicator 1.c: Extent of PIFS members understanding of reginal and national climate security issues</w:t>
            </w:r>
            <w:r w:rsidR="005F1C1B">
              <w:rPr>
                <w:rFonts w:eastAsia="Times New Roman"/>
                <w:color w:val="auto"/>
                <w:sz w:val="20"/>
                <w:szCs w:val="20"/>
                <w:lang w:val="en-US"/>
              </w:rPr>
              <w:t xml:space="preserve"> - </w:t>
            </w:r>
            <w:r w:rsidRPr="000E72D2">
              <w:rPr>
                <w:rFonts w:eastAsia="Times New Roman"/>
                <w:color w:val="auto"/>
                <w:sz w:val="20"/>
                <w:szCs w:val="20"/>
                <w:lang w:val="en-US"/>
              </w:rPr>
              <w:t xml:space="preserve"> </w:t>
            </w:r>
          </w:p>
          <w:p w14:paraId="1746B027" w14:textId="72247686" w:rsidR="005F1C1B" w:rsidRPr="00302DFE" w:rsidRDefault="005F1C1B" w:rsidP="000E72D2">
            <w:pPr>
              <w:spacing w:after="0" w:line="240" w:lineRule="auto"/>
              <w:jc w:val="both"/>
              <w:rPr>
                <w:rFonts w:eastAsia="Times New Roman"/>
                <w:i/>
                <w:iCs/>
                <w:color w:val="auto"/>
                <w:sz w:val="20"/>
                <w:szCs w:val="20"/>
                <w:lang w:val="en-US"/>
              </w:rPr>
            </w:pPr>
            <w:proofErr w:type="spellStart"/>
            <w:r w:rsidRPr="00770103">
              <w:rPr>
                <w:rFonts w:eastAsia="Times New Roman"/>
                <w:i/>
                <w:iCs/>
                <w:color w:val="0000FF"/>
                <w:sz w:val="20"/>
                <w:szCs w:val="20"/>
                <w:lang w:val="en-US"/>
              </w:rPr>
              <w:t>Targrt</w:t>
            </w:r>
            <w:proofErr w:type="spellEnd"/>
            <w:r w:rsidRPr="00770103">
              <w:rPr>
                <w:rFonts w:eastAsia="Times New Roman"/>
                <w:i/>
                <w:iCs/>
                <w:color w:val="0000FF"/>
                <w:sz w:val="20"/>
                <w:szCs w:val="20"/>
                <w:lang w:val="en-US"/>
              </w:rPr>
              <w:t>: 90%</w:t>
            </w:r>
          </w:p>
        </w:tc>
        <w:tc>
          <w:tcPr>
            <w:tcW w:w="1701" w:type="dxa"/>
            <w:shd w:val="clear" w:color="auto" w:fill="FFFFFF" w:themeFill="background1"/>
            <w:vAlign w:val="center"/>
          </w:tcPr>
          <w:p w14:paraId="0DE0761A"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Partially achieved</w:t>
            </w:r>
          </w:p>
        </w:tc>
      </w:tr>
      <w:tr w:rsidR="000E72D2" w:rsidRPr="000E72D2" w14:paraId="1AFD41F9" w14:textId="77777777" w:rsidTr="00770103">
        <w:trPr>
          <w:trHeight w:val="548"/>
        </w:trPr>
        <w:tc>
          <w:tcPr>
            <w:tcW w:w="8506" w:type="dxa"/>
            <w:shd w:val="clear" w:color="auto" w:fill="FFD966" w:themeFill="accent4" w:themeFillTint="99"/>
          </w:tcPr>
          <w:p w14:paraId="0F1ED685" w14:textId="3565B663" w:rsidR="000E72D2" w:rsidRP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Indicator 1.1.1: # of countries with a coordination mechanism informing the direction on critical climate security issues</w:t>
            </w:r>
            <w:r w:rsidR="005F1C1B">
              <w:rPr>
                <w:rFonts w:eastAsia="Times New Roman"/>
                <w:color w:val="auto"/>
                <w:sz w:val="20"/>
                <w:szCs w:val="20"/>
                <w:lang w:val="en-US"/>
              </w:rPr>
              <w:t xml:space="preserve"> - </w:t>
            </w:r>
            <w:r w:rsidR="005F1C1B" w:rsidRPr="00770103">
              <w:rPr>
                <w:rFonts w:eastAsia="Times New Roman"/>
                <w:i/>
                <w:iCs/>
                <w:color w:val="0000FF"/>
                <w:sz w:val="20"/>
                <w:szCs w:val="20"/>
                <w:lang w:val="en-US"/>
              </w:rPr>
              <w:t>Target: 3 countries</w:t>
            </w:r>
          </w:p>
        </w:tc>
        <w:tc>
          <w:tcPr>
            <w:tcW w:w="1701" w:type="dxa"/>
            <w:shd w:val="clear" w:color="auto" w:fill="FFD966" w:themeFill="accent4" w:themeFillTint="99"/>
            <w:vAlign w:val="center"/>
          </w:tcPr>
          <w:p w14:paraId="2D185EE5"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Achieved</w:t>
            </w:r>
          </w:p>
        </w:tc>
      </w:tr>
      <w:tr w:rsidR="000E72D2" w:rsidRPr="000E72D2" w14:paraId="571B1800" w14:textId="77777777" w:rsidTr="00FD47B8">
        <w:trPr>
          <w:trHeight w:val="557"/>
        </w:trPr>
        <w:tc>
          <w:tcPr>
            <w:tcW w:w="8506" w:type="dxa"/>
            <w:shd w:val="clear" w:color="auto" w:fill="FFFFFF" w:themeFill="background1"/>
          </w:tcPr>
          <w:p w14:paraId="00D8AB94" w14:textId="5C885F5D" w:rsidR="000E72D2" w:rsidRP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Indicator 1.1.2: number of countries with country driven &amp; cross governmental priorities including gender priorities on critical climate security issues established</w:t>
            </w:r>
            <w:r w:rsidR="005F1C1B">
              <w:rPr>
                <w:rFonts w:eastAsia="Times New Roman"/>
                <w:color w:val="auto"/>
                <w:sz w:val="20"/>
                <w:szCs w:val="20"/>
                <w:lang w:val="en-US"/>
              </w:rPr>
              <w:t xml:space="preserve"> - </w:t>
            </w:r>
            <w:r w:rsidR="005F1C1B" w:rsidRPr="005E613E">
              <w:rPr>
                <w:rFonts w:eastAsia="Times New Roman"/>
                <w:i/>
                <w:iCs/>
                <w:color w:val="C00000"/>
                <w:sz w:val="20"/>
                <w:szCs w:val="20"/>
                <w:lang w:val="en-US"/>
              </w:rPr>
              <w:t>Target: 3 counties</w:t>
            </w:r>
          </w:p>
        </w:tc>
        <w:tc>
          <w:tcPr>
            <w:tcW w:w="1701" w:type="dxa"/>
            <w:shd w:val="clear" w:color="auto" w:fill="FFFFFF" w:themeFill="background1"/>
            <w:vAlign w:val="center"/>
          </w:tcPr>
          <w:p w14:paraId="133AF023"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Achieved</w:t>
            </w:r>
          </w:p>
        </w:tc>
      </w:tr>
      <w:tr w:rsidR="000E72D2" w:rsidRPr="000E72D2" w14:paraId="157AA144" w14:textId="77777777" w:rsidTr="00770103">
        <w:trPr>
          <w:trHeight w:val="440"/>
        </w:trPr>
        <w:tc>
          <w:tcPr>
            <w:tcW w:w="8506" w:type="dxa"/>
            <w:shd w:val="clear" w:color="auto" w:fill="FFD966" w:themeFill="accent4" w:themeFillTint="99"/>
          </w:tcPr>
          <w:p w14:paraId="4574A090" w14:textId="0CE90A75" w:rsidR="000E72D2" w:rsidRP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Indicator 1.2.1: Number of countries adopting the recommendations on permanent support to the CANCC</w:t>
            </w:r>
            <w:r w:rsidR="005F1C1B">
              <w:rPr>
                <w:rFonts w:eastAsia="Times New Roman"/>
                <w:color w:val="auto"/>
                <w:sz w:val="20"/>
                <w:szCs w:val="20"/>
                <w:lang w:val="en-US"/>
              </w:rPr>
              <w:t xml:space="preserve"> – </w:t>
            </w:r>
            <w:r w:rsidR="005F1C1B" w:rsidRPr="005E613E">
              <w:rPr>
                <w:rFonts w:eastAsia="Times New Roman"/>
                <w:i/>
                <w:iCs/>
                <w:color w:val="0000FF"/>
                <w:sz w:val="20"/>
                <w:szCs w:val="20"/>
                <w:lang w:val="en-US"/>
              </w:rPr>
              <w:t>Target: 3 countries</w:t>
            </w:r>
          </w:p>
        </w:tc>
        <w:tc>
          <w:tcPr>
            <w:tcW w:w="1701" w:type="dxa"/>
            <w:shd w:val="clear" w:color="auto" w:fill="FFD966" w:themeFill="accent4" w:themeFillTint="99"/>
            <w:vAlign w:val="center"/>
          </w:tcPr>
          <w:p w14:paraId="26408D54"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noProof/>
                <w:color w:val="0000FF"/>
                <w:sz w:val="20"/>
                <w:szCs w:val="20"/>
                <w:lang w:val="en-US"/>
              </w:rPr>
              <w:t>Achieved</w:t>
            </w:r>
          </w:p>
        </w:tc>
      </w:tr>
      <w:tr w:rsidR="000E72D2" w:rsidRPr="000E72D2" w14:paraId="0BB0CC7B" w14:textId="77777777" w:rsidTr="00FD47B8">
        <w:trPr>
          <w:trHeight w:val="467"/>
        </w:trPr>
        <w:tc>
          <w:tcPr>
            <w:tcW w:w="8506" w:type="dxa"/>
            <w:shd w:val="clear" w:color="auto" w:fill="FFFFFF" w:themeFill="background1"/>
          </w:tcPr>
          <w:p w14:paraId="1C8967B3" w14:textId="50623ACA" w:rsidR="000E72D2" w:rsidRP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Indicator 1.2.2: Extent of which the Position paper for strengthening the CANCC partnership with the UN is validated and disseminated</w:t>
            </w:r>
            <w:r w:rsidR="005F1C1B">
              <w:rPr>
                <w:rFonts w:eastAsia="Times New Roman"/>
                <w:color w:val="auto"/>
                <w:sz w:val="20"/>
                <w:szCs w:val="20"/>
                <w:lang w:val="en-US"/>
              </w:rPr>
              <w:t xml:space="preserve"> – </w:t>
            </w:r>
            <w:r w:rsidR="005F1C1B" w:rsidRPr="005E613E">
              <w:rPr>
                <w:rFonts w:eastAsia="Times New Roman"/>
                <w:i/>
                <w:iCs/>
                <w:color w:val="C00000"/>
                <w:sz w:val="20"/>
                <w:szCs w:val="20"/>
                <w:lang w:val="en-US"/>
              </w:rPr>
              <w:t>Target: Position paper for strengthening the CANCC partnership with the UN is validated and disseminated</w:t>
            </w:r>
          </w:p>
        </w:tc>
        <w:tc>
          <w:tcPr>
            <w:tcW w:w="1701" w:type="dxa"/>
            <w:shd w:val="clear" w:color="auto" w:fill="FFFFFF" w:themeFill="background1"/>
            <w:vAlign w:val="center"/>
          </w:tcPr>
          <w:p w14:paraId="5E5C0821"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color w:val="0000FF"/>
                <w:sz w:val="20"/>
                <w:szCs w:val="20"/>
                <w:lang w:val="en-GB" w:eastAsia="en-GB"/>
              </w:rPr>
              <w:t>Achieved</w:t>
            </w:r>
          </w:p>
        </w:tc>
      </w:tr>
      <w:tr w:rsidR="000E72D2" w:rsidRPr="000E72D2" w14:paraId="01ED7174" w14:textId="77777777" w:rsidTr="00770103">
        <w:trPr>
          <w:trHeight w:val="594"/>
        </w:trPr>
        <w:tc>
          <w:tcPr>
            <w:tcW w:w="8506" w:type="dxa"/>
            <w:shd w:val="clear" w:color="auto" w:fill="FFD966" w:themeFill="accent4" w:themeFillTint="99"/>
          </w:tcPr>
          <w:p w14:paraId="612A12D7" w14:textId="5790638C" w:rsidR="006C5114" w:rsidRPr="00770103" w:rsidRDefault="000E72D2" w:rsidP="006C5114">
            <w:pPr>
              <w:spacing w:after="0" w:line="240" w:lineRule="auto"/>
              <w:jc w:val="both"/>
              <w:rPr>
                <w:i/>
                <w:iCs/>
                <w:color w:val="0000FF"/>
                <w:sz w:val="20"/>
                <w:szCs w:val="20"/>
              </w:rPr>
            </w:pPr>
            <w:r w:rsidRPr="000E72D2">
              <w:rPr>
                <w:rFonts w:eastAsia="Times New Roman"/>
                <w:color w:val="auto"/>
                <w:sz w:val="20"/>
                <w:szCs w:val="20"/>
                <w:lang w:val="en-US"/>
              </w:rPr>
              <w:t>Indicator 1.3.1: Extent of PIFs capacity in coordinating regional support towards informing BOE declaration action plan with climate security matters (scale)</w:t>
            </w:r>
            <w:r w:rsidR="005F1C1B">
              <w:rPr>
                <w:rFonts w:eastAsia="Times New Roman"/>
                <w:color w:val="auto"/>
                <w:sz w:val="20"/>
                <w:szCs w:val="20"/>
                <w:lang w:val="en-US"/>
              </w:rPr>
              <w:t xml:space="preserve"> – </w:t>
            </w:r>
            <w:r w:rsidR="005F1C1B" w:rsidRPr="00770103">
              <w:rPr>
                <w:rFonts w:eastAsia="Times New Roman"/>
                <w:i/>
                <w:iCs/>
                <w:color w:val="0000FF"/>
                <w:sz w:val="20"/>
                <w:szCs w:val="20"/>
                <w:lang w:val="en-US"/>
              </w:rPr>
              <w:t xml:space="preserve">Target: </w:t>
            </w:r>
            <w:r w:rsidR="006C5114" w:rsidRPr="00770103">
              <w:rPr>
                <w:i/>
                <w:iCs/>
                <w:color w:val="0000FF"/>
                <w:sz w:val="20"/>
                <w:szCs w:val="20"/>
              </w:rPr>
              <w:t xml:space="preserve">Regional support and collaboration gauged amongst key stakeholders on establishing regional understanding of climate security and contribution to </w:t>
            </w:r>
            <w:proofErr w:type="spellStart"/>
            <w:r w:rsidR="006C5114" w:rsidRPr="00770103">
              <w:rPr>
                <w:i/>
                <w:iCs/>
                <w:color w:val="0000FF"/>
                <w:sz w:val="20"/>
                <w:szCs w:val="20"/>
              </w:rPr>
              <w:t>Boe</w:t>
            </w:r>
            <w:proofErr w:type="spellEnd"/>
            <w:r w:rsidR="006C5114" w:rsidRPr="00770103">
              <w:rPr>
                <w:i/>
                <w:iCs/>
                <w:color w:val="0000FF"/>
                <w:sz w:val="20"/>
                <w:szCs w:val="20"/>
              </w:rPr>
              <w:t xml:space="preserve"> Declaration Action plan </w:t>
            </w:r>
          </w:p>
          <w:p w14:paraId="18A15324" w14:textId="1FE643CB" w:rsidR="000E72D2" w:rsidRPr="000E72D2" w:rsidRDefault="000E72D2" w:rsidP="000E72D2">
            <w:pPr>
              <w:spacing w:after="0" w:line="240" w:lineRule="auto"/>
              <w:jc w:val="both"/>
              <w:rPr>
                <w:rFonts w:eastAsia="Times New Roman"/>
                <w:color w:val="auto"/>
                <w:sz w:val="20"/>
                <w:szCs w:val="20"/>
                <w:lang w:val="en-US"/>
              </w:rPr>
            </w:pPr>
          </w:p>
        </w:tc>
        <w:tc>
          <w:tcPr>
            <w:tcW w:w="1701" w:type="dxa"/>
            <w:shd w:val="clear" w:color="auto" w:fill="FFD966" w:themeFill="accent4" w:themeFillTint="99"/>
            <w:vAlign w:val="center"/>
          </w:tcPr>
          <w:p w14:paraId="7FFF585A"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color w:val="0000FF"/>
                <w:sz w:val="20"/>
                <w:szCs w:val="20"/>
                <w:lang w:val="en-GB" w:eastAsia="en-GB"/>
              </w:rPr>
              <w:t>Partially achieved</w:t>
            </w:r>
          </w:p>
        </w:tc>
      </w:tr>
      <w:tr w:rsidR="000E72D2" w:rsidRPr="000E72D2" w14:paraId="5B464BA6" w14:textId="77777777" w:rsidTr="00FD47B8">
        <w:trPr>
          <w:trHeight w:val="422"/>
        </w:trPr>
        <w:tc>
          <w:tcPr>
            <w:tcW w:w="8506" w:type="dxa"/>
            <w:shd w:val="clear" w:color="auto" w:fill="FFFFFF" w:themeFill="background1"/>
          </w:tcPr>
          <w:p w14:paraId="0D263341" w14:textId="343C00DC" w:rsidR="000E72D2" w:rsidRPr="000E72D2" w:rsidRDefault="000E72D2" w:rsidP="00302DFE">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 xml:space="preserve">Indicator 1.3.2: The extent of which the action plan for the implementation of the </w:t>
            </w:r>
            <w:proofErr w:type="spellStart"/>
            <w:r w:rsidRPr="000E72D2">
              <w:rPr>
                <w:rFonts w:eastAsia="Times New Roman"/>
                <w:color w:val="auto"/>
                <w:sz w:val="20"/>
                <w:szCs w:val="20"/>
                <w:lang w:val="en-US"/>
              </w:rPr>
              <w:t>Boe</w:t>
            </w:r>
            <w:proofErr w:type="spellEnd"/>
            <w:r w:rsidRPr="000E72D2">
              <w:rPr>
                <w:rFonts w:eastAsia="Times New Roman"/>
                <w:color w:val="auto"/>
                <w:sz w:val="20"/>
                <w:szCs w:val="20"/>
                <w:lang w:val="en-US"/>
              </w:rPr>
              <w:t xml:space="preserve"> Declaration integrated climate security recommendations</w:t>
            </w:r>
            <w:r w:rsidR="005F1C1B">
              <w:rPr>
                <w:rFonts w:eastAsia="Times New Roman"/>
                <w:color w:val="auto"/>
                <w:sz w:val="20"/>
                <w:szCs w:val="20"/>
                <w:lang w:val="en-US"/>
              </w:rPr>
              <w:t xml:space="preserve">. – </w:t>
            </w:r>
            <w:r w:rsidR="005F1C1B" w:rsidRPr="005E613E">
              <w:rPr>
                <w:rFonts w:eastAsia="Times New Roman"/>
                <w:i/>
                <w:iCs/>
                <w:color w:val="C00000"/>
                <w:sz w:val="20"/>
                <w:szCs w:val="20"/>
                <w:lang w:val="en-US"/>
              </w:rPr>
              <w:t xml:space="preserve">Target: </w:t>
            </w:r>
            <w:r w:rsidR="006C5114" w:rsidRPr="005E613E">
              <w:rPr>
                <w:i/>
                <w:iCs/>
                <w:color w:val="C00000"/>
                <w:sz w:val="20"/>
                <w:szCs w:val="20"/>
              </w:rPr>
              <w:t xml:space="preserve">1 action plan for the implementation of the </w:t>
            </w:r>
            <w:proofErr w:type="spellStart"/>
            <w:r w:rsidR="006C5114" w:rsidRPr="005E613E">
              <w:rPr>
                <w:i/>
                <w:iCs/>
                <w:color w:val="C00000"/>
                <w:sz w:val="20"/>
                <w:szCs w:val="20"/>
              </w:rPr>
              <w:t>Boe</w:t>
            </w:r>
            <w:proofErr w:type="spellEnd"/>
            <w:r w:rsidR="006C5114" w:rsidRPr="005E613E">
              <w:rPr>
                <w:i/>
                <w:iCs/>
                <w:color w:val="C00000"/>
                <w:sz w:val="20"/>
                <w:szCs w:val="20"/>
              </w:rPr>
              <w:t xml:space="preserve"> Declaration integrated climate security recommendation</w:t>
            </w:r>
            <w:r w:rsidR="006C5114" w:rsidRPr="005E613E">
              <w:rPr>
                <w:color w:val="C00000"/>
                <w:sz w:val="20"/>
                <w:szCs w:val="20"/>
              </w:rPr>
              <w:t xml:space="preserve"> </w:t>
            </w:r>
          </w:p>
        </w:tc>
        <w:tc>
          <w:tcPr>
            <w:tcW w:w="1701" w:type="dxa"/>
            <w:shd w:val="clear" w:color="auto" w:fill="FFFFFF" w:themeFill="background1"/>
            <w:vAlign w:val="center"/>
          </w:tcPr>
          <w:p w14:paraId="0D88FC5E"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noProof/>
                <w:color w:val="0000FF"/>
                <w:sz w:val="20"/>
                <w:szCs w:val="20"/>
                <w:lang w:val="en-US"/>
              </w:rPr>
              <w:t>Achieved</w:t>
            </w:r>
          </w:p>
        </w:tc>
      </w:tr>
      <w:tr w:rsidR="000E72D2" w:rsidRPr="000E72D2" w14:paraId="2B0A1009" w14:textId="77777777" w:rsidTr="00770103">
        <w:trPr>
          <w:trHeight w:val="422"/>
        </w:trPr>
        <w:tc>
          <w:tcPr>
            <w:tcW w:w="8506" w:type="dxa"/>
            <w:shd w:val="clear" w:color="auto" w:fill="FFD966" w:themeFill="accent4" w:themeFillTint="99"/>
          </w:tcPr>
          <w:p w14:paraId="32D10206" w14:textId="382369D0" w:rsidR="000E72D2" w:rsidRP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Indicator 2.1: Percentage of national stakeholders who consider that the security threats linked to climate change for their country are clear and mitigation measures have been identified (disaggregated by gender)</w:t>
            </w:r>
            <w:r w:rsidR="006C5114">
              <w:rPr>
                <w:rFonts w:eastAsia="Times New Roman"/>
                <w:color w:val="auto"/>
                <w:sz w:val="20"/>
                <w:szCs w:val="20"/>
                <w:lang w:val="en-US"/>
              </w:rPr>
              <w:t xml:space="preserve"> – </w:t>
            </w:r>
            <w:r w:rsidR="006C5114" w:rsidRPr="00770103">
              <w:rPr>
                <w:rFonts w:eastAsia="Times New Roman"/>
                <w:i/>
                <w:iCs/>
                <w:color w:val="0000FF"/>
                <w:sz w:val="20"/>
                <w:szCs w:val="20"/>
                <w:lang w:val="en-US"/>
              </w:rPr>
              <w:t xml:space="preserve">Target: </w:t>
            </w:r>
            <w:r w:rsidR="00E04D4C" w:rsidRPr="00770103">
              <w:rPr>
                <w:rFonts w:eastAsia="Times New Roman"/>
                <w:i/>
                <w:iCs/>
                <w:color w:val="0000FF"/>
                <w:sz w:val="20"/>
                <w:szCs w:val="20"/>
                <w:lang w:val="en-US"/>
              </w:rPr>
              <w:t>80%</w:t>
            </w:r>
          </w:p>
        </w:tc>
        <w:tc>
          <w:tcPr>
            <w:tcW w:w="1701" w:type="dxa"/>
            <w:shd w:val="clear" w:color="auto" w:fill="FFD966" w:themeFill="accent4" w:themeFillTint="99"/>
            <w:vAlign w:val="center"/>
          </w:tcPr>
          <w:p w14:paraId="174772C1"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color w:val="0000FF"/>
                <w:sz w:val="20"/>
                <w:szCs w:val="20"/>
                <w:lang w:val="en-GB" w:eastAsia="en-GB"/>
              </w:rPr>
              <w:t>Partially achieved</w:t>
            </w:r>
          </w:p>
        </w:tc>
      </w:tr>
      <w:tr w:rsidR="000E72D2" w:rsidRPr="000E72D2" w14:paraId="1BF554FD" w14:textId="77777777" w:rsidTr="00FD47B8">
        <w:trPr>
          <w:trHeight w:val="422"/>
        </w:trPr>
        <w:tc>
          <w:tcPr>
            <w:tcW w:w="8506" w:type="dxa"/>
            <w:shd w:val="clear" w:color="auto" w:fill="FFFFFF" w:themeFill="background1"/>
          </w:tcPr>
          <w:p w14:paraId="3C15EC68" w14:textId="507A3015" w:rsidR="000E72D2" w:rsidRP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Indicator 2.2: Percentage of women and youth who consider their needs are reflected in the assessment and mitigation measures</w:t>
            </w:r>
            <w:r w:rsidR="00302DFE">
              <w:rPr>
                <w:rFonts w:eastAsia="Times New Roman"/>
                <w:color w:val="auto"/>
                <w:sz w:val="20"/>
                <w:szCs w:val="20"/>
                <w:lang w:val="en-US"/>
              </w:rPr>
              <w:t xml:space="preserve"> – </w:t>
            </w:r>
            <w:r w:rsidR="00302DFE" w:rsidRPr="005E613E">
              <w:rPr>
                <w:rFonts w:eastAsia="Times New Roman"/>
                <w:i/>
                <w:iCs/>
                <w:color w:val="C00000"/>
                <w:sz w:val="20"/>
                <w:szCs w:val="20"/>
                <w:lang w:val="en-US"/>
              </w:rPr>
              <w:t>Target: 80%</w:t>
            </w:r>
          </w:p>
        </w:tc>
        <w:tc>
          <w:tcPr>
            <w:tcW w:w="1701" w:type="dxa"/>
            <w:shd w:val="clear" w:color="auto" w:fill="FFFFFF" w:themeFill="background1"/>
            <w:vAlign w:val="center"/>
          </w:tcPr>
          <w:p w14:paraId="301B2208"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noProof/>
                <w:color w:val="0000FF"/>
                <w:sz w:val="20"/>
                <w:szCs w:val="20"/>
                <w:lang w:val="en-US"/>
              </w:rPr>
              <w:t>Partially achived</w:t>
            </w:r>
          </w:p>
        </w:tc>
      </w:tr>
      <w:tr w:rsidR="000E72D2" w:rsidRPr="000E72D2" w14:paraId="30043547" w14:textId="77777777" w:rsidTr="005E613E">
        <w:trPr>
          <w:trHeight w:val="639"/>
        </w:trPr>
        <w:tc>
          <w:tcPr>
            <w:tcW w:w="8506" w:type="dxa"/>
            <w:shd w:val="clear" w:color="auto" w:fill="FFD966" w:themeFill="accent4" w:themeFillTint="99"/>
          </w:tcPr>
          <w:p w14:paraId="2DCA3DB6" w14:textId="4DBDDB07" w:rsidR="000E72D2" w:rsidRP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 xml:space="preserve">Indicator 2.1.1: </w:t>
            </w:r>
            <w:r w:rsidR="009E79A9">
              <w:rPr>
                <w:rFonts w:eastAsia="Times New Roman"/>
                <w:color w:val="auto"/>
                <w:sz w:val="20"/>
                <w:szCs w:val="20"/>
                <w:lang w:val="en-US"/>
              </w:rPr>
              <w:t>N</w:t>
            </w:r>
            <w:r w:rsidRPr="000E72D2">
              <w:rPr>
                <w:rFonts w:eastAsia="Times New Roman"/>
                <w:color w:val="auto"/>
                <w:sz w:val="20"/>
                <w:szCs w:val="20"/>
                <w:lang w:val="en-US"/>
              </w:rPr>
              <w:t>umber of countries with gender-</w:t>
            </w:r>
            <w:r w:rsidR="00E04D4C" w:rsidRPr="000E72D2">
              <w:rPr>
                <w:rFonts w:eastAsia="Times New Roman"/>
                <w:color w:val="auto"/>
                <w:sz w:val="20"/>
                <w:szCs w:val="20"/>
                <w:lang w:val="en-US"/>
              </w:rPr>
              <w:t>sensitive</w:t>
            </w:r>
            <w:r w:rsidRPr="000E72D2">
              <w:rPr>
                <w:rFonts w:eastAsia="Times New Roman"/>
                <w:color w:val="auto"/>
                <w:sz w:val="20"/>
                <w:szCs w:val="20"/>
                <w:lang w:val="en-US"/>
              </w:rPr>
              <w:t xml:space="preserve"> Climate security Profiles established</w:t>
            </w:r>
            <w:r w:rsidR="00302DFE">
              <w:rPr>
                <w:rFonts w:eastAsia="Times New Roman"/>
                <w:color w:val="auto"/>
                <w:sz w:val="20"/>
                <w:szCs w:val="20"/>
                <w:lang w:val="en-US"/>
              </w:rPr>
              <w:t xml:space="preserve"> – </w:t>
            </w:r>
            <w:r w:rsidR="00302DFE" w:rsidRPr="00302DFE">
              <w:rPr>
                <w:rFonts w:eastAsia="Times New Roman"/>
                <w:i/>
                <w:iCs/>
                <w:color w:val="auto"/>
                <w:sz w:val="20"/>
                <w:szCs w:val="20"/>
                <w:lang w:val="en-US"/>
              </w:rPr>
              <w:t xml:space="preserve">Target: </w:t>
            </w:r>
            <w:r w:rsidR="00302DFE" w:rsidRPr="00770103">
              <w:rPr>
                <w:rFonts w:eastAsia="Times New Roman"/>
                <w:i/>
                <w:iCs/>
                <w:color w:val="0000FF"/>
                <w:sz w:val="20"/>
                <w:szCs w:val="20"/>
                <w:lang w:val="en-US"/>
              </w:rPr>
              <w:t>3 countries</w:t>
            </w:r>
          </w:p>
        </w:tc>
        <w:tc>
          <w:tcPr>
            <w:tcW w:w="1701" w:type="dxa"/>
            <w:shd w:val="clear" w:color="auto" w:fill="FFD966" w:themeFill="accent4" w:themeFillTint="99"/>
            <w:vAlign w:val="center"/>
          </w:tcPr>
          <w:p w14:paraId="42AE33C0"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color w:val="0000FF"/>
                <w:sz w:val="20"/>
                <w:szCs w:val="20"/>
                <w:lang w:val="en-GB" w:eastAsia="en-GB"/>
              </w:rPr>
              <w:t>Partially achieved</w:t>
            </w:r>
          </w:p>
        </w:tc>
      </w:tr>
      <w:tr w:rsidR="000E72D2" w:rsidRPr="000E72D2" w14:paraId="6D4A5C4A" w14:textId="77777777" w:rsidTr="00FD47B8">
        <w:trPr>
          <w:trHeight w:val="458"/>
        </w:trPr>
        <w:tc>
          <w:tcPr>
            <w:tcW w:w="8506" w:type="dxa"/>
            <w:shd w:val="clear" w:color="auto" w:fill="FFFFFF" w:themeFill="background1"/>
          </w:tcPr>
          <w:p w14:paraId="2C7CA72E" w14:textId="32A369CE" w:rsidR="000E72D2" w:rsidRPr="000E72D2" w:rsidRDefault="000E72D2" w:rsidP="000E72D2">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 xml:space="preserve">Indicator 2.1.2: Number of policy and management frameworks developed, </w:t>
            </w:r>
            <w:proofErr w:type="gramStart"/>
            <w:r w:rsidRPr="000E72D2">
              <w:rPr>
                <w:rFonts w:eastAsia="Times New Roman"/>
                <w:color w:val="auto"/>
                <w:sz w:val="20"/>
                <w:szCs w:val="20"/>
                <w:lang w:val="en-US"/>
              </w:rPr>
              <w:t>adjusted</w:t>
            </w:r>
            <w:proofErr w:type="gramEnd"/>
            <w:r w:rsidRPr="000E72D2">
              <w:rPr>
                <w:rFonts w:eastAsia="Times New Roman"/>
                <w:color w:val="auto"/>
                <w:sz w:val="20"/>
                <w:szCs w:val="20"/>
                <w:lang w:val="en-US"/>
              </w:rPr>
              <w:t xml:space="preserve"> or updated at national and regional levels</w:t>
            </w:r>
            <w:r w:rsidR="00302DFE">
              <w:rPr>
                <w:rFonts w:eastAsia="Times New Roman"/>
                <w:color w:val="auto"/>
                <w:sz w:val="20"/>
                <w:szCs w:val="20"/>
                <w:lang w:val="en-US"/>
              </w:rPr>
              <w:t xml:space="preserve"> – </w:t>
            </w:r>
            <w:r w:rsidR="00302DFE" w:rsidRPr="005E613E">
              <w:rPr>
                <w:rFonts w:eastAsia="Times New Roman"/>
                <w:i/>
                <w:iCs/>
                <w:color w:val="C00000"/>
                <w:sz w:val="20"/>
                <w:szCs w:val="20"/>
                <w:lang w:val="en-US"/>
              </w:rPr>
              <w:t>Target: 3 per country</w:t>
            </w:r>
          </w:p>
        </w:tc>
        <w:tc>
          <w:tcPr>
            <w:tcW w:w="1701" w:type="dxa"/>
            <w:shd w:val="clear" w:color="auto" w:fill="FFFFFF" w:themeFill="background1"/>
            <w:vAlign w:val="center"/>
          </w:tcPr>
          <w:p w14:paraId="45266701"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color w:val="0000FF"/>
                <w:sz w:val="20"/>
                <w:szCs w:val="20"/>
                <w:lang w:val="en-GB" w:eastAsia="en-GB"/>
              </w:rPr>
              <w:t>Partially achieved</w:t>
            </w:r>
          </w:p>
        </w:tc>
      </w:tr>
      <w:tr w:rsidR="000E72D2" w:rsidRPr="000E72D2" w14:paraId="57EE7B23" w14:textId="77777777" w:rsidTr="00770103">
        <w:trPr>
          <w:trHeight w:val="241"/>
        </w:trPr>
        <w:tc>
          <w:tcPr>
            <w:tcW w:w="8506" w:type="dxa"/>
            <w:shd w:val="clear" w:color="auto" w:fill="FFD966" w:themeFill="accent4" w:themeFillTint="99"/>
          </w:tcPr>
          <w:p w14:paraId="58C3754C" w14:textId="67B38132"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2.1.3 Number of gender-responsible</w:t>
            </w:r>
            <w:r w:rsidRPr="000E72D2">
              <w:rPr>
                <w:rFonts w:eastAsia="Times New Roman"/>
                <w:color w:val="auto"/>
                <w:sz w:val="20"/>
                <w:szCs w:val="20"/>
                <w:lang w:val="en-GB" w:eastAsia="en-GB"/>
              </w:rPr>
              <w:t>l</w:t>
            </w:r>
            <w:r w:rsidRPr="000E72D2">
              <w:rPr>
                <w:rFonts w:eastAsia="Times New Roman"/>
                <w:color w:val="auto"/>
                <w:sz w:val="20"/>
                <w:szCs w:val="20"/>
                <w:lang w:val="en-US"/>
              </w:rPr>
              <w:t>e country profiles</w:t>
            </w:r>
            <w:r w:rsidR="00302DFE">
              <w:rPr>
                <w:rFonts w:eastAsia="Times New Roman"/>
                <w:b/>
                <w:color w:val="auto"/>
                <w:sz w:val="20"/>
                <w:szCs w:val="20"/>
                <w:lang w:val="en-US"/>
              </w:rPr>
              <w:t xml:space="preserve"> – </w:t>
            </w:r>
            <w:r w:rsidR="00302DFE" w:rsidRPr="00302DFE">
              <w:rPr>
                <w:rFonts w:eastAsia="Times New Roman"/>
                <w:bCs/>
                <w:i/>
                <w:iCs/>
                <w:color w:val="auto"/>
                <w:sz w:val="20"/>
                <w:szCs w:val="20"/>
                <w:lang w:val="en-US"/>
              </w:rPr>
              <w:t>Target: 3</w:t>
            </w:r>
            <w:r w:rsidRPr="00302DFE">
              <w:rPr>
                <w:rFonts w:eastAsia="Times New Roman"/>
                <w:bCs/>
                <w:i/>
                <w:iCs/>
                <w:color w:val="auto"/>
                <w:sz w:val="20"/>
                <w:szCs w:val="20"/>
                <w:lang w:val="en-US"/>
              </w:rPr>
              <w:t> </w:t>
            </w:r>
            <w:r w:rsidRPr="00302DFE">
              <w:rPr>
                <w:rFonts w:eastAsia="Times New Roman"/>
                <w:bCs/>
                <w:i/>
                <w:iCs/>
                <w:color w:val="auto"/>
                <w:sz w:val="20"/>
                <w:szCs w:val="20"/>
                <w:lang w:val="en-US"/>
              </w:rPr>
              <w:t> </w:t>
            </w:r>
          </w:p>
        </w:tc>
        <w:tc>
          <w:tcPr>
            <w:tcW w:w="1701" w:type="dxa"/>
            <w:shd w:val="clear" w:color="auto" w:fill="FFD966" w:themeFill="accent4" w:themeFillTint="99"/>
            <w:vAlign w:val="center"/>
          </w:tcPr>
          <w:p w14:paraId="5D77CC89"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color w:val="0000FF"/>
                <w:sz w:val="20"/>
                <w:szCs w:val="20"/>
                <w:lang w:val="en-US"/>
              </w:rPr>
              <w:t>Partially achieved</w:t>
            </w:r>
          </w:p>
        </w:tc>
      </w:tr>
      <w:tr w:rsidR="000E72D2" w:rsidRPr="000E72D2" w14:paraId="4AB538F5" w14:textId="77777777" w:rsidTr="00FD47B8">
        <w:trPr>
          <w:trHeight w:val="349"/>
        </w:trPr>
        <w:tc>
          <w:tcPr>
            <w:tcW w:w="8506" w:type="dxa"/>
            <w:shd w:val="clear" w:color="auto" w:fill="FFFFFF" w:themeFill="background1"/>
          </w:tcPr>
          <w:p w14:paraId="72F6BF9C" w14:textId="0CF3DE32"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2.2.2: Number of inclusive dialogue and outreach arrangements undertaken per country</w:t>
            </w:r>
            <w:r w:rsidR="00302DFE">
              <w:rPr>
                <w:rFonts w:eastAsia="Times New Roman"/>
                <w:color w:val="auto"/>
                <w:sz w:val="20"/>
                <w:szCs w:val="20"/>
                <w:lang w:val="en-US"/>
              </w:rPr>
              <w:t xml:space="preserve"> – </w:t>
            </w:r>
            <w:r w:rsidR="00302DFE" w:rsidRPr="005E613E">
              <w:rPr>
                <w:rFonts w:eastAsia="Times New Roman"/>
                <w:i/>
                <w:iCs/>
                <w:color w:val="C00000"/>
                <w:sz w:val="20"/>
                <w:szCs w:val="20"/>
                <w:lang w:val="en-US"/>
              </w:rPr>
              <w:t>Target: 3 per country</w:t>
            </w:r>
          </w:p>
        </w:tc>
        <w:tc>
          <w:tcPr>
            <w:tcW w:w="1701" w:type="dxa"/>
            <w:shd w:val="clear" w:color="auto" w:fill="FFFFFF" w:themeFill="background1"/>
            <w:vAlign w:val="center"/>
          </w:tcPr>
          <w:p w14:paraId="7F21B1F6" w14:textId="77777777" w:rsidR="000E72D2" w:rsidRPr="000E72D2" w:rsidRDefault="000E72D2" w:rsidP="000E72D2">
            <w:pPr>
              <w:spacing w:after="0" w:line="240" w:lineRule="auto"/>
              <w:jc w:val="center"/>
              <w:rPr>
                <w:rFonts w:eastAsia="Times New Roman"/>
                <w:noProof/>
                <w:color w:val="0000FF"/>
                <w:sz w:val="20"/>
                <w:szCs w:val="20"/>
                <w:lang w:val="en-US"/>
              </w:rPr>
            </w:pPr>
            <w:r w:rsidRPr="000E72D2">
              <w:rPr>
                <w:rFonts w:eastAsia="Times New Roman"/>
                <w:noProof/>
                <w:color w:val="0000FF"/>
                <w:sz w:val="20"/>
                <w:szCs w:val="20"/>
                <w:lang w:val="en-US"/>
              </w:rPr>
              <w:t>Achieved</w:t>
            </w:r>
          </w:p>
        </w:tc>
      </w:tr>
      <w:tr w:rsidR="000E72D2" w:rsidRPr="000E72D2" w14:paraId="2AD1B146" w14:textId="77777777" w:rsidTr="00770103">
        <w:trPr>
          <w:trHeight w:val="458"/>
        </w:trPr>
        <w:tc>
          <w:tcPr>
            <w:tcW w:w="8506" w:type="dxa"/>
            <w:shd w:val="clear" w:color="auto" w:fill="FFD966" w:themeFill="accent4" w:themeFillTint="99"/>
          </w:tcPr>
          <w:p w14:paraId="2556DBF5" w14:textId="623A6BE0"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 xml:space="preserve">Indicator 2.2.3: Number of participants, disaggregated by sex and age who have participated in the dialogues </w:t>
            </w:r>
            <w:r w:rsidR="00302DFE">
              <w:rPr>
                <w:rFonts w:eastAsia="Times New Roman"/>
                <w:color w:val="auto"/>
                <w:sz w:val="20"/>
                <w:szCs w:val="20"/>
                <w:lang w:val="en-US"/>
              </w:rPr>
              <w:t xml:space="preserve">– </w:t>
            </w:r>
            <w:r w:rsidR="00302DFE" w:rsidRPr="00302DFE">
              <w:rPr>
                <w:rFonts w:eastAsia="Times New Roman"/>
                <w:i/>
                <w:iCs/>
                <w:color w:val="auto"/>
                <w:sz w:val="20"/>
                <w:szCs w:val="20"/>
                <w:lang w:val="en-US"/>
              </w:rPr>
              <w:t xml:space="preserve">Target: Total No. per country: </w:t>
            </w:r>
            <w:proofErr w:type="gramStart"/>
            <w:r w:rsidR="00302DFE" w:rsidRPr="00302DFE">
              <w:rPr>
                <w:rFonts w:eastAsia="Times New Roman"/>
                <w:i/>
                <w:iCs/>
                <w:color w:val="auto"/>
                <w:sz w:val="20"/>
                <w:szCs w:val="20"/>
                <w:lang w:val="en-US"/>
              </w:rPr>
              <w:t>500;  50</w:t>
            </w:r>
            <w:proofErr w:type="gramEnd"/>
            <w:r w:rsidR="00302DFE" w:rsidRPr="00302DFE">
              <w:rPr>
                <w:rFonts w:eastAsia="Times New Roman"/>
                <w:i/>
                <w:iCs/>
                <w:color w:val="auto"/>
                <w:sz w:val="20"/>
                <w:szCs w:val="20"/>
                <w:lang w:val="en-US"/>
              </w:rPr>
              <w:t>%</w:t>
            </w:r>
            <w:r w:rsidR="00302DFE">
              <w:rPr>
                <w:rFonts w:eastAsia="Times New Roman"/>
                <w:i/>
                <w:iCs/>
                <w:color w:val="auto"/>
                <w:sz w:val="20"/>
                <w:szCs w:val="20"/>
                <w:lang w:val="en-US"/>
              </w:rPr>
              <w:t xml:space="preserve"> </w:t>
            </w:r>
            <w:r w:rsidR="00302DFE" w:rsidRPr="00302DFE">
              <w:rPr>
                <w:rFonts w:eastAsia="Times New Roman"/>
                <w:i/>
                <w:iCs/>
                <w:color w:val="auto"/>
                <w:sz w:val="20"/>
                <w:szCs w:val="20"/>
                <w:lang w:val="en-US"/>
              </w:rPr>
              <w:t>women and 50% men</w:t>
            </w:r>
          </w:p>
        </w:tc>
        <w:tc>
          <w:tcPr>
            <w:tcW w:w="1701" w:type="dxa"/>
            <w:shd w:val="clear" w:color="auto" w:fill="FFD966" w:themeFill="accent4" w:themeFillTint="99"/>
            <w:vAlign w:val="center"/>
          </w:tcPr>
          <w:p w14:paraId="10410E63" w14:textId="77777777" w:rsidR="000E72D2" w:rsidRPr="000E72D2" w:rsidRDefault="000E72D2" w:rsidP="000E72D2">
            <w:pPr>
              <w:spacing w:after="0" w:line="240" w:lineRule="auto"/>
              <w:jc w:val="center"/>
              <w:rPr>
                <w:rFonts w:eastAsia="Times New Roman"/>
                <w:noProof/>
                <w:color w:val="0000FF"/>
                <w:sz w:val="20"/>
                <w:szCs w:val="20"/>
                <w:lang w:val="en-US"/>
              </w:rPr>
            </w:pPr>
            <w:r w:rsidRPr="000E72D2">
              <w:rPr>
                <w:rFonts w:eastAsia="Times New Roman"/>
                <w:noProof/>
                <w:color w:val="0000FF"/>
                <w:sz w:val="20"/>
                <w:szCs w:val="20"/>
                <w:lang w:val="en-US"/>
              </w:rPr>
              <w:t>Achieved</w:t>
            </w:r>
          </w:p>
        </w:tc>
      </w:tr>
      <w:tr w:rsidR="000E72D2" w:rsidRPr="000E72D2" w14:paraId="37EB3111" w14:textId="77777777" w:rsidTr="00FD47B8">
        <w:trPr>
          <w:trHeight w:val="458"/>
        </w:trPr>
        <w:tc>
          <w:tcPr>
            <w:tcW w:w="8506" w:type="dxa"/>
            <w:shd w:val="clear" w:color="auto" w:fill="FFFFFF" w:themeFill="background1"/>
          </w:tcPr>
          <w:p w14:paraId="498AA4F1" w14:textId="22838225"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2.3.1: Number of gender-sensitive initiatives selected per country addressing climate security priority</w:t>
            </w:r>
            <w:r w:rsidR="00302DFE">
              <w:rPr>
                <w:rFonts w:eastAsia="Times New Roman"/>
                <w:color w:val="auto"/>
                <w:sz w:val="20"/>
                <w:szCs w:val="20"/>
                <w:lang w:val="en-US"/>
              </w:rPr>
              <w:t xml:space="preserve"> </w:t>
            </w:r>
            <w:r w:rsidR="00302DFE" w:rsidRPr="005E613E">
              <w:rPr>
                <w:rFonts w:eastAsia="Times New Roman"/>
                <w:color w:val="C00000"/>
                <w:sz w:val="20"/>
                <w:szCs w:val="20"/>
                <w:lang w:val="en-US"/>
              </w:rPr>
              <w:t xml:space="preserve">– </w:t>
            </w:r>
            <w:r w:rsidR="00302DFE" w:rsidRPr="005E613E">
              <w:rPr>
                <w:rFonts w:eastAsia="Times New Roman"/>
                <w:i/>
                <w:iCs/>
                <w:color w:val="C00000"/>
                <w:sz w:val="20"/>
                <w:szCs w:val="20"/>
                <w:lang w:val="en-US"/>
              </w:rPr>
              <w:t>Target: 1</w:t>
            </w:r>
          </w:p>
        </w:tc>
        <w:tc>
          <w:tcPr>
            <w:tcW w:w="1701" w:type="dxa"/>
            <w:shd w:val="clear" w:color="auto" w:fill="FFFFFF" w:themeFill="background1"/>
            <w:vAlign w:val="center"/>
          </w:tcPr>
          <w:p w14:paraId="66E69B92"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color w:val="0000FF"/>
                <w:sz w:val="20"/>
                <w:szCs w:val="20"/>
                <w:lang w:val="en-GB" w:eastAsia="en-GB"/>
              </w:rPr>
              <w:t>Achieved</w:t>
            </w:r>
          </w:p>
        </w:tc>
      </w:tr>
      <w:tr w:rsidR="000E72D2" w:rsidRPr="000E72D2" w14:paraId="7AD70F0A" w14:textId="77777777" w:rsidTr="00770103">
        <w:trPr>
          <w:trHeight w:val="458"/>
        </w:trPr>
        <w:tc>
          <w:tcPr>
            <w:tcW w:w="8506" w:type="dxa"/>
            <w:shd w:val="clear" w:color="auto" w:fill="FFD966" w:themeFill="accent4" w:themeFillTint="99"/>
          </w:tcPr>
          <w:p w14:paraId="54C62AC6" w14:textId="0C003C86"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2.3.2: Percentage, disaggregated, who consider that the pilots have significantly improve the capacities of the community to deal with climate security issues</w:t>
            </w:r>
            <w:r w:rsidR="00232AE4">
              <w:rPr>
                <w:rFonts w:eastAsia="Times New Roman"/>
                <w:color w:val="auto"/>
                <w:sz w:val="20"/>
                <w:szCs w:val="20"/>
                <w:lang w:val="en-US"/>
              </w:rPr>
              <w:t xml:space="preserve"> – </w:t>
            </w:r>
            <w:r w:rsidR="00232AE4" w:rsidRPr="00770103">
              <w:rPr>
                <w:rFonts w:eastAsia="Times New Roman"/>
                <w:i/>
                <w:iCs/>
                <w:color w:val="0000FF"/>
                <w:sz w:val="20"/>
                <w:szCs w:val="20"/>
                <w:lang w:val="en-US"/>
              </w:rPr>
              <w:t>Target: 70%</w:t>
            </w:r>
          </w:p>
        </w:tc>
        <w:tc>
          <w:tcPr>
            <w:tcW w:w="1701" w:type="dxa"/>
            <w:shd w:val="clear" w:color="auto" w:fill="C5E0B3" w:themeFill="accent6" w:themeFillTint="66"/>
            <w:vAlign w:val="center"/>
          </w:tcPr>
          <w:p w14:paraId="5163C05A"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color w:val="0000FF"/>
                <w:sz w:val="20"/>
                <w:szCs w:val="20"/>
                <w:lang w:val="en-GB" w:eastAsia="en-GB"/>
              </w:rPr>
              <w:t>Not achieved</w:t>
            </w:r>
          </w:p>
        </w:tc>
      </w:tr>
      <w:tr w:rsidR="000E72D2" w:rsidRPr="000E72D2" w14:paraId="7B1D1FBD" w14:textId="77777777" w:rsidTr="00FD47B8">
        <w:trPr>
          <w:trHeight w:val="458"/>
        </w:trPr>
        <w:tc>
          <w:tcPr>
            <w:tcW w:w="8506" w:type="dxa"/>
            <w:shd w:val="clear" w:color="auto" w:fill="FFFFFF" w:themeFill="background1"/>
          </w:tcPr>
          <w:p w14:paraId="2768E460" w14:textId="56D5BAB6"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2.3.3: Number of documented lessons learned highlighting pilot interventions in addressing climate security priorities</w:t>
            </w:r>
            <w:r w:rsidR="00232AE4">
              <w:rPr>
                <w:rFonts w:eastAsia="Times New Roman"/>
                <w:color w:val="auto"/>
                <w:sz w:val="20"/>
                <w:szCs w:val="20"/>
                <w:lang w:val="en-US"/>
              </w:rPr>
              <w:t xml:space="preserve"> – </w:t>
            </w:r>
            <w:r w:rsidR="00232AE4" w:rsidRPr="005E613E">
              <w:rPr>
                <w:rFonts w:eastAsia="Times New Roman"/>
                <w:i/>
                <w:iCs/>
                <w:color w:val="C00000"/>
                <w:sz w:val="20"/>
                <w:szCs w:val="20"/>
                <w:lang w:val="en-US"/>
              </w:rPr>
              <w:t>Target:10</w:t>
            </w:r>
          </w:p>
        </w:tc>
        <w:tc>
          <w:tcPr>
            <w:tcW w:w="1701" w:type="dxa"/>
            <w:shd w:val="clear" w:color="auto" w:fill="FFFFFF" w:themeFill="background1"/>
            <w:vAlign w:val="center"/>
          </w:tcPr>
          <w:p w14:paraId="7E0E0685"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noProof/>
                <w:color w:val="0000FF"/>
                <w:sz w:val="20"/>
                <w:szCs w:val="20"/>
                <w:lang w:val="en-US"/>
              </w:rPr>
              <w:t>Partially achieved</w:t>
            </w:r>
          </w:p>
        </w:tc>
      </w:tr>
      <w:tr w:rsidR="000E72D2" w:rsidRPr="000E72D2" w14:paraId="2406DE92" w14:textId="77777777" w:rsidTr="00770103">
        <w:trPr>
          <w:trHeight w:val="458"/>
        </w:trPr>
        <w:tc>
          <w:tcPr>
            <w:tcW w:w="8506" w:type="dxa"/>
            <w:shd w:val="clear" w:color="auto" w:fill="FFD966" w:themeFill="accent4" w:themeFillTint="99"/>
          </w:tcPr>
          <w:p w14:paraId="27578694" w14:textId="099AB47E" w:rsidR="000E72D2" w:rsidRPr="000E72D2" w:rsidRDefault="000E72D2" w:rsidP="00232AE4">
            <w:pPr>
              <w:spacing w:after="0" w:line="240" w:lineRule="auto"/>
              <w:rPr>
                <w:rFonts w:eastAsia="Times New Roman"/>
                <w:color w:val="auto"/>
                <w:sz w:val="20"/>
                <w:szCs w:val="20"/>
                <w:lang w:val="en-US"/>
              </w:rPr>
            </w:pPr>
            <w:r w:rsidRPr="000E72D2">
              <w:rPr>
                <w:rFonts w:eastAsia="Times New Roman"/>
                <w:color w:val="auto"/>
                <w:sz w:val="20"/>
                <w:szCs w:val="20"/>
                <w:lang w:val="en-US"/>
              </w:rPr>
              <w:t>Indicator 2.4.1: Extent of which PCSN is established and demonstrated effective partner collaboration, information sharing and exchanges</w:t>
            </w:r>
            <w:r w:rsidR="00232AE4">
              <w:rPr>
                <w:rFonts w:eastAsia="Times New Roman"/>
                <w:color w:val="auto"/>
                <w:sz w:val="20"/>
                <w:szCs w:val="20"/>
                <w:lang w:val="en-US"/>
              </w:rPr>
              <w:t xml:space="preserve"> – </w:t>
            </w:r>
            <w:r w:rsidR="00232AE4" w:rsidRPr="00770103">
              <w:rPr>
                <w:rFonts w:eastAsia="Times New Roman"/>
                <w:i/>
                <w:iCs/>
                <w:color w:val="0000FF"/>
                <w:sz w:val="20"/>
                <w:szCs w:val="20"/>
                <w:lang w:val="en-US"/>
              </w:rPr>
              <w:t xml:space="preserve">Target: </w:t>
            </w:r>
            <w:r w:rsidR="00232AE4" w:rsidRPr="00770103">
              <w:rPr>
                <w:i/>
                <w:iCs/>
                <w:color w:val="0000FF"/>
                <w:sz w:val="20"/>
                <w:szCs w:val="20"/>
              </w:rPr>
              <w:t xml:space="preserve">PCSN is established and demonstrated effective partner collaboration, information sharing and exchanges </w:t>
            </w:r>
          </w:p>
        </w:tc>
        <w:tc>
          <w:tcPr>
            <w:tcW w:w="1701" w:type="dxa"/>
            <w:shd w:val="clear" w:color="auto" w:fill="C5E0B3" w:themeFill="accent6" w:themeFillTint="66"/>
            <w:vAlign w:val="center"/>
          </w:tcPr>
          <w:p w14:paraId="63D2AB6A" w14:textId="77777777" w:rsidR="000E72D2" w:rsidRPr="000E72D2" w:rsidRDefault="000E72D2" w:rsidP="000E72D2">
            <w:pPr>
              <w:spacing w:after="0" w:line="240" w:lineRule="auto"/>
              <w:jc w:val="center"/>
              <w:rPr>
                <w:rFonts w:eastAsia="Times New Roman"/>
                <w:bCs/>
                <w:color w:val="0000FF"/>
                <w:sz w:val="20"/>
                <w:szCs w:val="20"/>
                <w:lang w:val="en-GB" w:eastAsia="en-GB"/>
              </w:rPr>
            </w:pPr>
            <w:r w:rsidRPr="000E72D2">
              <w:rPr>
                <w:rFonts w:eastAsia="Times New Roman"/>
                <w:bCs/>
                <w:color w:val="0000FF"/>
                <w:sz w:val="20"/>
                <w:szCs w:val="20"/>
                <w:lang w:val="en-GB" w:eastAsia="en-GB"/>
              </w:rPr>
              <w:t>Achieved</w:t>
            </w:r>
          </w:p>
        </w:tc>
      </w:tr>
      <w:tr w:rsidR="000E72D2" w:rsidRPr="000E72D2" w14:paraId="69D9850E" w14:textId="77777777" w:rsidTr="00FD47B8">
        <w:trPr>
          <w:trHeight w:val="354"/>
        </w:trPr>
        <w:tc>
          <w:tcPr>
            <w:tcW w:w="8506" w:type="dxa"/>
            <w:shd w:val="clear" w:color="auto" w:fill="FFFFFF" w:themeFill="background1"/>
          </w:tcPr>
          <w:p w14:paraId="36955172" w14:textId="54BB62DB"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2.4.2: Percentage of women members of the PCSN</w:t>
            </w:r>
            <w:r w:rsidR="00232AE4">
              <w:rPr>
                <w:rFonts w:eastAsia="Times New Roman"/>
                <w:color w:val="auto"/>
                <w:sz w:val="20"/>
                <w:szCs w:val="20"/>
                <w:lang w:val="en-US"/>
              </w:rPr>
              <w:t xml:space="preserve"> </w:t>
            </w:r>
            <w:r w:rsidR="00232AE4" w:rsidRPr="00232AE4">
              <w:rPr>
                <w:rFonts w:eastAsia="Times New Roman"/>
                <w:i/>
                <w:iCs/>
                <w:color w:val="auto"/>
                <w:sz w:val="20"/>
                <w:szCs w:val="20"/>
                <w:lang w:val="en-US"/>
              </w:rPr>
              <w:t xml:space="preserve">– </w:t>
            </w:r>
            <w:r w:rsidR="00232AE4" w:rsidRPr="005E613E">
              <w:rPr>
                <w:rFonts w:eastAsia="Times New Roman"/>
                <w:i/>
                <w:iCs/>
                <w:color w:val="C00000"/>
                <w:sz w:val="20"/>
                <w:szCs w:val="20"/>
                <w:lang w:val="en-US"/>
              </w:rPr>
              <w:t>Target: 40%</w:t>
            </w:r>
          </w:p>
        </w:tc>
        <w:tc>
          <w:tcPr>
            <w:tcW w:w="1701" w:type="dxa"/>
            <w:shd w:val="clear" w:color="auto" w:fill="FFFFFF" w:themeFill="background1"/>
            <w:vAlign w:val="center"/>
          </w:tcPr>
          <w:p w14:paraId="1962440E"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color w:val="0000FF"/>
                <w:sz w:val="20"/>
                <w:szCs w:val="20"/>
                <w:lang w:val="en-US"/>
              </w:rPr>
              <w:t>Achieved</w:t>
            </w:r>
          </w:p>
        </w:tc>
      </w:tr>
      <w:tr w:rsidR="000E72D2" w:rsidRPr="000E72D2" w14:paraId="50700A94" w14:textId="77777777" w:rsidTr="00770103">
        <w:trPr>
          <w:trHeight w:val="458"/>
        </w:trPr>
        <w:tc>
          <w:tcPr>
            <w:tcW w:w="8506" w:type="dxa"/>
            <w:shd w:val="clear" w:color="auto" w:fill="FFD966" w:themeFill="accent4" w:themeFillTint="99"/>
          </w:tcPr>
          <w:p w14:paraId="58D25E39" w14:textId="0DD57596" w:rsidR="000E72D2" w:rsidRPr="000E72D2" w:rsidRDefault="000E72D2" w:rsidP="00232AE4">
            <w:pPr>
              <w:spacing w:after="0" w:line="240" w:lineRule="auto"/>
              <w:rPr>
                <w:rFonts w:eastAsia="Times New Roman"/>
                <w:color w:val="auto"/>
                <w:sz w:val="20"/>
                <w:szCs w:val="20"/>
                <w:lang w:val="en-US"/>
              </w:rPr>
            </w:pPr>
            <w:r w:rsidRPr="000E72D2">
              <w:rPr>
                <w:rFonts w:eastAsia="Times New Roman"/>
                <w:color w:val="auto"/>
                <w:sz w:val="20"/>
                <w:szCs w:val="20"/>
                <w:lang w:val="en-US"/>
              </w:rPr>
              <w:lastRenderedPageBreak/>
              <w:t>Indicator 2.4.3: Extent of Options paper on the sustainability options for the PCSN adopted by partners &amp; received buy in for additional funding</w:t>
            </w:r>
            <w:r w:rsidR="00232AE4">
              <w:rPr>
                <w:rFonts w:eastAsia="Times New Roman"/>
                <w:color w:val="auto"/>
                <w:sz w:val="20"/>
                <w:szCs w:val="20"/>
                <w:lang w:val="en-US"/>
              </w:rPr>
              <w:t xml:space="preserve"> – </w:t>
            </w:r>
            <w:r w:rsidR="00232AE4" w:rsidRPr="00770103">
              <w:rPr>
                <w:rFonts w:eastAsia="Times New Roman"/>
                <w:i/>
                <w:iCs/>
                <w:color w:val="0000FF"/>
                <w:sz w:val="20"/>
                <w:szCs w:val="20"/>
                <w:lang w:val="en-US"/>
              </w:rPr>
              <w:t xml:space="preserve">Target: </w:t>
            </w:r>
            <w:r w:rsidR="00232AE4" w:rsidRPr="00770103">
              <w:rPr>
                <w:i/>
                <w:iCs/>
                <w:color w:val="0000FF"/>
                <w:sz w:val="20"/>
                <w:szCs w:val="20"/>
              </w:rPr>
              <w:t>PCSM established, adopted with some financial support</w:t>
            </w:r>
            <w:r w:rsidR="00232AE4" w:rsidRPr="00770103">
              <w:rPr>
                <w:color w:val="0000FF"/>
                <w:sz w:val="16"/>
              </w:rPr>
              <w:t xml:space="preserve"> </w:t>
            </w:r>
          </w:p>
        </w:tc>
        <w:tc>
          <w:tcPr>
            <w:tcW w:w="1701" w:type="dxa"/>
            <w:shd w:val="clear" w:color="auto" w:fill="C5E0B3" w:themeFill="accent6" w:themeFillTint="66"/>
            <w:vAlign w:val="center"/>
          </w:tcPr>
          <w:p w14:paraId="19759F61"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color w:val="0000FF"/>
                <w:sz w:val="20"/>
                <w:szCs w:val="20"/>
                <w:lang w:val="en-US"/>
              </w:rPr>
              <w:t>Not achieved</w:t>
            </w:r>
          </w:p>
        </w:tc>
      </w:tr>
      <w:tr w:rsidR="000E72D2" w:rsidRPr="000E72D2" w14:paraId="1E329FBA" w14:textId="77777777" w:rsidTr="00FD47B8">
        <w:trPr>
          <w:trHeight w:val="305"/>
        </w:trPr>
        <w:tc>
          <w:tcPr>
            <w:tcW w:w="8506" w:type="dxa"/>
            <w:shd w:val="clear" w:color="auto" w:fill="FFFFFF" w:themeFill="background1"/>
          </w:tcPr>
          <w:p w14:paraId="7552AE66" w14:textId="4D78A3F3"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 xml:space="preserve">Indicator 2.4.4: 1 deep dive assessments on regional issues are </w:t>
            </w:r>
            <w:r w:rsidR="00232AE4" w:rsidRPr="000E72D2">
              <w:rPr>
                <w:rFonts w:eastAsia="Times New Roman"/>
                <w:color w:val="auto"/>
                <w:sz w:val="20"/>
                <w:szCs w:val="20"/>
                <w:lang w:val="en-US"/>
              </w:rPr>
              <w:t xml:space="preserve">produced </w:t>
            </w:r>
            <w:r w:rsidR="00232AE4">
              <w:rPr>
                <w:rFonts w:eastAsia="Times New Roman"/>
                <w:color w:val="auto"/>
                <w:sz w:val="20"/>
                <w:szCs w:val="20"/>
                <w:lang w:val="en-US"/>
              </w:rPr>
              <w:t xml:space="preserve">- </w:t>
            </w:r>
            <w:r w:rsidR="00232AE4" w:rsidRPr="005E613E">
              <w:rPr>
                <w:rFonts w:eastAsia="Times New Roman"/>
                <w:i/>
                <w:iCs/>
                <w:color w:val="C00000"/>
                <w:sz w:val="20"/>
                <w:szCs w:val="20"/>
                <w:lang w:val="en-US"/>
              </w:rPr>
              <w:t>Target: 1</w:t>
            </w:r>
          </w:p>
        </w:tc>
        <w:tc>
          <w:tcPr>
            <w:tcW w:w="1701" w:type="dxa"/>
            <w:shd w:val="clear" w:color="auto" w:fill="FFFFFF" w:themeFill="background1"/>
            <w:vAlign w:val="center"/>
          </w:tcPr>
          <w:p w14:paraId="7FF968B3"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color w:val="0000FF"/>
                <w:sz w:val="20"/>
                <w:szCs w:val="20"/>
                <w:lang w:val="en-US"/>
              </w:rPr>
              <w:t>Partially achieved</w:t>
            </w:r>
          </w:p>
        </w:tc>
      </w:tr>
      <w:tr w:rsidR="000E72D2" w:rsidRPr="000E72D2" w14:paraId="603A91CF" w14:textId="77777777" w:rsidTr="00770103">
        <w:trPr>
          <w:trHeight w:val="458"/>
        </w:trPr>
        <w:tc>
          <w:tcPr>
            <w:tcW w:w="8506" w:type="dxa"/>
            <w:shd w:val="clear" w:color="auto" w:fill="FFD966" w:themeFill="accent4" w:themeFillTint="99"/>
          </w:tcPr>
          <w:p w14:paraId="1726706C" w14:textId="47D4B467"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 xml:space="preserve">Indicator 2.4.6: % of participants to the regional forum who consider that their understanding of the issue has improved and that the plan of action is clear </w:t>
            </w:r>
            <w:r w:rsidR="00232AE4">
              <w:rPr>
                <w:rFonts w:eastAsia="Times New Roman"/>
                <w:color w:val="auto"/>
                <w:sz w:val="20"/>
                <w:szCs w:val="20"/>
                <w:lang w:val="en-US"/>
              </w:rPr>
              <w:t xml:space="preserve">– </w:t>
            </w:r>
            <w:r w:rsidR="00232AE4" w:rsidRPr="005E613E">
              <w:rPr>
                <w:rFonts w:eastAsia="Times New Roman"/>
                <w:i/>
                <w:iCs/>
                <w:color w:val="0000FF"/>
                <w:sz w:val="20"/>
                <w:szCs w:val="20"/>
                <w:lang w:val="en-US"/>
              </w:rPr>
              <w:t>Target: 76%</w:t>
            </w:r>
          </w:p>
        </w:tc>
        <w:tc>
          <w:tcPr>
            <w:tcW w:w="1701" w:type="dxa"/>
            <w:shd w:val="clear" w:color="auto" w:fill="C5E0B3" w:themeFill="accent6" w:themeFillTint="66"/>
            <w:vAlign w:val="center"/>
          </w:tcPr>
          <w:p w14:paraId="38B3AE82"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color w:val="0000FF"/>
                <w:sz w:val="20"/>
                <w:szCs w:val="20"/>
                <w:lang w:val="en-US"/>
              </w:rPr>
              <w:t>Partially achieved</w:t>
            </w:r>
          </w:p>
        </w:tc>
      </w:tr>
      <w:tr w:rsidR="000E72D2" w:rsidRPr="000E72D2" w14:paraId="07CE6D2F" w14:textId="77777777" w:rsidTr="00FD47B8">
        <w:trPr>
          <w:trHeight w:val="458"/>
        </w:trPr>
        <w:tc>
          <w:tcPr>
            <w:tcW w:w="8506" w:type="dxa"/>
            <w:shd w:val="clear" w:color="auto" w:fill="FFFFFF" w:themeFill="background1"/>
          </w:tcPr>
          <w:p w14:paraId="41F89135" w14:textId="605ADDC9" w:rsidR="000E72D2" w:rsidRPr="000E72D2" w:rsidRDefault="000E72D2" w:rsidP="00232AE4">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 xml:space="preserve">Indicator 2.5.1: Extent of Regional Climate Security Risk Assessment Framework incorporating climate change, human security, inclusivity (including gender and youth issues), and traditional security as relevant </w:t>
            </w:r>
            <w:r w:rsidR="00232AE4">
              <w:rPr>
                <w:rFonts w:eastAsia="Times New Roman"/>
                <w:color w:val="auto"/>
                <w:sz w:val="20"/>
                <w:szCs w:val="20"/>
                <w:lang w:val="en-US"/>
              </w:rPr>
              <w:t xml:space="preserve">– </w:t>
            </w:r>
            <w:r w:rsidR="00232AE4" w:rsidRPr="005E613E">
              <w:rPr>
                <w:rFonts w:eastAsia="Times New Roman"/>
                <w:i/>
                <w:iCs/>
                <w:color w:val="C00000"/>
                <w:sz w:val="20"/>
                <w:szCs w:val="20"/>
                <w:lang w:val="en-US"/>
              </w:rPr>
              <w:t xml:space="preserve">Target: </w:t>
            </w:r>
            <w:r w:rsidR="00232AE4" w:rsidRPr="005E613E">
              <w:rPr>
                <w:i/>
                <w:iCs/>
                <w:color w:val="C00000"/>
                <w:sz w:val="20"/>
                <w:szCs w:val="20"/>
                <w:lang w:val="en-US"/>
              </w:rPr>
              <w:t>1 Regional Climate Security Risk Assessment Framework incorporating climate change, human security, inclusivity, and traditional security established in line with the Principles of the Framework for Resilient Development in the Pacific</w:t>
            </w:r>
          </w:p>
        </w:tc>
        <w:tc>
          <w:tcPr>
            <w:tcW w:w="1701" w:type="dxa"/>
            <w:shd w:val="clear" w:color="auto" w:fill="FFFFFF" w:themeFill="background1"/>
            <w:vAlign w:val="center"/>
          </w:tcPr>
          <w:p w14:paraId="77E78461"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color w:val="0000FF"/>
                <w:sz w:val="20"/>
                <w:szCs w:val="20"/>
                <w:lang w:val="en-US"/>
              </w:rPr>
              <w:t>Partially achieved</w:t>
            </w:r>
          </w:p>
        </w:tc>
      </w:tr>
      <w:tr w:rsidR="000E72D2" w:rsidRPr="000E72D2" w14:paraId="1035CE97" w14:textId="77777777" w:rsidTr="00770103">
        <w:trPr>
          <w:trHeight w:val="458"/>
        </w:trPr>
        <w:tc>
          <w:tcPr>
            <w:tcW w:w="8506" w:type="dxa"/>
            <w:shd w:val="clear" w:color="auto" w:fill="FFD966" w:themeFill="accent4" w:themeFillTint="99"/>
          </w:tcPr>
          <w:p w14:paraId="153F65F0" w14:textId="7052B65E"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2.5.2: % of stakeholders who consider that the Risk Assessment properly addresses the risks link to climate change</w:t>
            </w:r>
            <w:r w:rsidR="009E795B">
              <w:rPr>
                <w:rFonts w:eastAsia="Times New Roman"/>
                <w:color w:val="auto"/>
                <w:sz w:val="20"/>
                <w:szCs w:val="20"/>
                <w:lang w:val="en-US"/>
              </w:rPr>
              <w:t xml:space="preserve"> </w:t>
            </w:r>
            <w:r w:rsidR="009E795B" w:rsidRPr="005E613E">
              <w:rPr>
                <w:rFonts w:eastAsia="Times New Roman"/>
                <w:color w:val="0000FF"/>
                <w:sz w:val="20"/>
                <w:szCs w:val="20"/>
                <w:lang w:val="en-US"/>
              </w:rPr>
              <w:t xml:space="preserve">– </w:t>
            </w:r>
            <w:r w:rsidR="009E795B" w:rsidRPr="005E613E">
              <w:rPr>
                <w:rFonts w:eastAsia="Times New Roman"/>
                <w:i/>
                <w:iCs/>
                <w:color w:val="0000FF"/>
                <w:sz w:val="20"/>
                <w:szCs w:val="20"/>
                <w:lang w:val="en-US"/>
              </w:rPr>
              <w:t>Target:80%</w:t>
            </w:r>
          </w:p>
        </w:tc>
        <w:tc>
          <w:tcPr>
            <w:tcW w:w="1701" w:type="dxa"/>
            <w:shd w:val="clear" w:color="auto" w:fill="C5E0B3" w:themeFill="accent6" w:themeFillTint="66"/>
            <w:vAlign w:val="center"/>
          </w:tcPr>
          <w:p w14:paraId="3C367511"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color w:val="0000FF"/>
                <w:sz w:val="20"/>
                <w:szCs w:val="20"/>
                <w:lang w:val="en-US"/>
              </w:rPr>
              <w:t>Partially achieved</w:t>
            </w:r>
          </w:p>
        </w:tc>
      </w:tr>
      <w:tr w:rsidR="000E72D2" w:rsidRPr="000E72D2" w14:paraId="28D3BCA7" w14:textId="77777777" w:rsidTr="00FD47B8">
        <w:trPr>
          <w:trHeight w:val="458"/>
        </w:trPr>
        <w:tc>
          <w:tcPr>
            <w:tcW w:w="8506" w:type="dxa"/>
            <w:shd w:val="clear" w:color="auto" w:fill="FFFFFF" w:themeFill="background1"/>
          </w:tcPr>
          <w:p w14:paraId="7B434048" w14:textId="71CC23A6" w:rsidR="000E72D2" w:rsidRPr="000E72D2" w:rsidRDefault="000E72D2" w:rsidP="009E795B">
            <w:pPr>
              <w:spacing w:after="0" w:line="240" w:lineRule="auto"/>
              <w:jc w:val="both"/>
              <w:rPr>
                <w:rFonts w:eastAsia="Times New Roman"/>
                <w:color w:val="auto"/>
                <w:sz w:val="20"/>
                <w:szCs w:val="20"/>
                <w:lang w:val="en-US"/>
              </w:rPr>
            </w:pPr>
            <w:r w:rsidRPr="000E72D2">
              <w:rPr>
                <w:rFonts w:eastAsia="Times New Roman"/>
                <w:color w:val="auto"/>
                <w:sz w:val="20"/>
                <w:szCs w:val="20"/>
                <w:lang w:val="en-US"/>
              </w:rPr>
              <w:t xml:space="preserve">Indicator 2.5.3: Number of national, </w:t>
            </w:r>
            <w:proofErr w:type="gramStart"/>
            <w:r w:rsidRPr="000E72D2">
              <w:rPr>
                <w:rFonts w:eastAsia="Times New Roman"/>
                <w:color w:val="auto"/>
                <w:sz w:val="20"/>
                <w:szCs w:val="20"/>
                <w:lang w:val="en-US"/>
              </w:rPr>
              <w:t>regional</w:t>
            </w:r>
            <w:proofErr w:type="gramEnd"/>
            <w:r w:rsidRPr="000E72D2">
              <w:rPr>
                <w:rFonts w:eastAsia="Times New Roman"/>
                <w:color w:val="auto"/>
                <w:sz w:val="20"/>
                <w:szCs w:val="20"/>
                <w:lang w:val="en-US"/>
              </w:rPr>
              <w:t xml:space="preserve"> and global reports and frameworks informed by the Pacific climate security findings </w:t>
            </w:r>
            <w:r w:rsidR="009E795B">
              <w:rPr>
                <w:rFonts w:eastAsia="Times New Roman"/>
                <w:color w:val="auto"/>
                <w:sz w:val="20"/>
                <w:szCs w:val="20"/>
                <w:lang w:val="en-US"/>
              </w:rPr>
              <w:t xml:space="preserve">– </w:t>
            </w:r>
            <w:r w:rsidR="009E795B" w:rsidRPr="005E613E">
              <w:rPr>
                <w:rFonts w:eastAsia="Times New Roman"/>
                <w:i/>
                <w:iCs/>
                <w:color w:val="C00000"/>
                <w:sz w:val="20"/>
                <w:szCs w:val="20"/>
                <w:lang w:val="en-US"/>
              </w:rPr>
              <w:t xml:space="preserve">Target: </w:t>
            </w:r>
            <w:r w:rsidR="009E795B" w:rsidRPr="005E613E">
              <w:rPr>
                <w:i/>
                <w:iCs/>
                <w:color w:val="C00000"/>
                <w:sz w:val="20"/>
                <w:szCs w:val="20"/>
                <w:lang w:val="en-US"/>
              </w:rPr>
              <w:t>At least 3 including the UN Conceptual approach to climate-related security risk assessments</w:t>
            </w:r>
          </w:p>
        </w:tc>
        <w:tc>
          <w:tcPr>
            <w:tcW w:w="1701" w:type="dxa"/>
            <w:shd w:val="clear" w:color="auto" w:fill="FFFFFF" w:themeFill="background1"/>
            <w:vAlign w:val="center"/>
          </w:tcPr>
          <w:p w14:paraId="5E060AA8" w14:textId="77777777" w:rsidR="000E72D2" w:rsidRPr="000E72D2" w:rsidRDefault="000E72D2" w:rsidP="000E72D2">
            <w:pPr>
              <w:spacing w:after="0" w:line="240" w:lineRule="auto"/>
              <w:jc w:val="center"/>
              <w:rPr>
                <w:rFonts w:eastAsia="Times New Roman"/>
                <w:bCs/>
                <w:color w:val="0000FF"/>
                <w:sz w:val="20"/>
                <w:szCs w:val="20"/>
                <w:lang w:val="en-US"/>
              </w:rPr>
            </w:pPr>
            <w:r w:rsidRPr="000E72D2">
              <w:rPr>
                <w:rFonts w:eastAsia="Times New Roman"/>
                <w:bCs/>
                <w:color w:val="0000FF"/>
                <w:sz w:val="20"/>
                <w:szCs w:val="20"/>
                <w:lang w:val="en-US"/>
              </w:rPr>
              <w:t>Not achieved</w:t>
            </w:r>
          </w:p>
        </w:tc>
      </w:tr>
      <w:tr w:rsidR="000E72D2" w:rsidRPr="000E72D2" w14:paraId="08BD757D" w14:textId="77777777" w:rsidTr="00770103">
        <w:trPr>
          <w:trHeight w:val="458"/>
        </w:trPr>
        <w:tc>
          <w:tcPr>
            <w:tcW w:w="8506" w:type="dxa"/>
            <w:shd w:val="clear" w:color="auto" w:fill="FFD966" w:themeFill="accent4" w:themeFillTint="99"/>
          </w:tcPr>
          <w:p w14:paraId="5DF9228A" w14:textId="1A8D02C9"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3</w:t>
            </w:r>
            <w:r w:rsidR="00B23C22">
              <w:rPr>
                <w:rFonts w:eastAsia="Times New Roman"/>
                <w:color w:val="auto"/>
                <w:sz w:val="20"/>
                <w:szCs w:val="20"/>
                <w:lang w:val="en-US"/>
              </w:rPr>
              <w:t>a</w:t>
            </w:r>
            <w:r w:rsidRPr="000E72D2">
              <w:rPr>
                <w:rFonts w:eastAsia="Times New Roman"/>
                <w:color w:val="auto"/>
                <w:sz w:val="20"/>
                <w:szCs w:val="20"/>
                <w:lang w:val="en-US"/>
              </w:rPr>
              <w:t xml:space="preserve">: Percentage of country representatives and project stakeholders that consider that the Pacific Islands are better equipped to advocate in international </w:t>
            </w:r>
            <w:r w:rsidR="009E795B">
              <w:rPr>
                <w:rFonts w:eastAsia="Times New Roman"/>
                <w:color w:val="auto"/>
                <w:sz w:val="20"/>
                <w:szCs w:val="20"/>
                <w:lang w:val="en-US"/>
              </w:rPr>
              <w:t xml:space="preserve">fora </w:t>
            </w:r>
            <w:r w:rsidR="00B23C22">
              <w:rPr>
                <w:rFonts w:eastAsia="Times New Roman"/>
                <w:color w:val="auto"/>
                <w:sz w:val="20"/>
                <w:szCs w:val="20"/>
                <w:lang w:val="en-US"/>
              </w:rPr>
              <w:t>–</w:t>
            </w:r>
            <w:r w:rsidR="009E795B">
              <w:rPr>
                <w:rFonts w:eastAsia="Times New Roman"/>
                <w:color w:val="auto"/>
                <w:sz w:val="20"/>
                <w:szCs w:val="20"/>
                <w:lang w:val="en-US"/>
              </w:rPr>
              <w:t xml:space="preserve"> </w:t>
            </w:r>
            <w:r w:rsidR="00B23C22" w:rsidRPr="00770103">
              <w:rPr>
                <w:rFonts w:eastAsia="Times New Roman"/>
                <w:i/>
                <w:iCs/>
                <w:color w:val="0000FF"/>
                <w:sz w:val="20"/>
                <w:szCs w:val="20"/>
                <w:lang w:val="en-US"/>
              </w:rPr>
              <w:t>Target: 80%</w:t>
            </w:r>
          </w:p>
        </w:tc>
        <w:tc>
          <w:tcPr>
            <w:tcW w:w="1701" w:type="dxa"/>
            <w:shd w:val="clear" w:color="auto" w:fill="C5E0B3" w:themeFill="accent6" w:themeFillTint="66"/>
            <w:vAlign w:val="center"/>
          </w:tcPr>
          <w:p w14:paraId="39AEFA19"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Partially achieved</w:t>
            </w:r>
          </w:p>
        </w:tc>
      </w:tr>
      <w:tr w:rsidR="000E72D2" w:rsidRPr="000E72D2" w14:paraId="7EF4DECC" w14:textId="77777777" w:rsidTr="00FD47B8">
        <w:trPr>
          <w:trHeight w:val="458"/>
        </w:trPr>
        <w:tc>
          <w:tcPr>
            <w:tcW w:w="8506" w:type="dxa"/>
            <w:shd w:val="clear" w:color="auto" w:fill="FFFFFF" w:themeFill="background1"/>
          </w:tcPr>
          <w:p w14:paraId="6750FF2B" w14:textId="15D3905D"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3</w:t>
            </w:r>
            <w:r w:rsidR="00B23C22">
              <w:rPr>
                <w:rFonts w:eastAsia="Times New Roman"/>
                <w:color w:val="auto"/>
                <w:sz w:val="20"/>
                <w:szCs w:val="20"/>
                <w:lang w:val="en-US"/>
              </w:rPr>
              <w:t>b</w:t>
            </w:r>
            <w:r w:rsidRPr="000E72D2">
              <w:rPr>
                <w:rFonts w:eastAsia="Times New Roman"/>
                <w:color w:val="auto"/>
                <w:sz w:val="20"/>
                <w:szCs w:val="20"/>
                <w:lang w:val="en-US"/>
              </w:rPr>
              <w:t xml:space="preserve">: Percentage of country and regional representatives who considered that the project has increased the visibility of climate security on global </w:t>
            </w:r>
            <w:r w:rsidR="00B23C22">
              <w:rPr>
                <w:rFonts w:eastAsia="Times New Roman"/>
                <w:color w:val="auto"/>
                <w:sz w:val="20"/>
                <w:szCs w:val="20"/>
                <w:lang w:val="en-US"/>
              </w:rPr>
              <w:t xml:space="preserve">fora – </w:t>
            </w:r>
            <w:r w:rsidR="00B23C22" w:rsidRPr="005E613E">
              <w:rPr>
                <w:rFonts w:eastAsia="Times New Roman"/>
                <w:i/>
                <w:iCs/>
                <w:color w:val="C00000"/>
                <w:sz w:val="20"/>
                <w:szCs w:val="20"/>
                <w:lang w:val="en-US"/>
              </w:rPr>
              <w:t>Target: 80%</w:t>
            </w:r>
          </w:p>
        </w:tc>
        <w:tc>
          <w:tcPr>
            <w:tcW w:w="1701" w:type="dxa"/>
            <w:shd w:val="clear" w:color="auto" w:fill="FFFFFF" w:themeFill="background1"/>
            <w:vAlign w:val="center"/>
          </w:tcPr>
          <w:p w14:paraId="295A0EC2"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Achieved</w:t>
            </w:r>
          </w:p>
        </w:tc>
      </w:tr>
      <w:tr w:rsidR="000E72D2" w:rsidRPr="000E72D2" w14:paraId="543C0F12" w14:textId="77777777" w:rsidTr="00770103">
        <w:trPr>
          <w:trHeight w:val="458"/>
        </w:trPr>
        <w:tc>
          <w:tcPr>
            <w:tcW w:w="8506" w:type="dxa"/>
            <w:shd w:val="clear" w:color="auto" w:fill="FFD966" w:themeFill="accent4" w:themeFillTint="99"/>
          </w:tcPr>
          <w:p w14:paraId="13142C67" w14:textId="7EFE7377"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3</w:t>
            </w:r>
            <w:r w:rsidR="00B23C22">
              <w:rPr>
                <w:rFonts w:eastAsia="Times New Roman"/>
                <w:color w:val="auto"/>
                <w:sz w:val="20"/>
                <w:szCs w:val="20"/>
                <w:lang w:val="en-US"/>
              </w:rPr>
              <w:t>c</w:t>
            </w:r>
            <w:r w:rsidRPr="000E72D2">
              <w:rPr>
                <w:rFonts w:eastAsia="Times New Roman"/>
                <w:color w:val="auto"/>
                <w:sz w:val="20"/>
                <w:szCs w:val="20"/>
                <w:lang w:val="en-US"/>
              </w:rPr>
              <w:t>: Number of Pacific Atoll Islands Leaders' statements advocating at the global level combatting climate change and addressing its impact on peace and security</w:t>
            </w:r>
            <w:r w:rsidR="00B23C22">
              <w:rPr>
                <w:rFonts w:eastAsia="Times New Roman"/>
                <w:color w:val="auto"/>
                <w:sz w:val="20"/>
                <w:szCs w:val="20"/>
                <w:lang w:val="en-US"/>
              </w:rPr>
              <w:t xml:space="preserve"> – </w:t>
            </w:r>
            <w:r w:rsidR="00B23C22" w:rsidRPr="00770103">
              <w:rPr>
                <w:rFonts w:eastAsia="Times New Roman"/>
                <w:i/>
                <w:iCs/>
                <w:color w:val="0000FF"/>
                <w:sz w:val="20"/>
                <w:szCs w:val="20"/>
                <w:lang w:val="en-US"/>
              </w:rPr>
              <w:t xml:space="preserve">Target: </w:t>
            </w:r>
            <w:r w:rsidR="00B23C22" w:rsidRPr="00770103">
              <w:rPr>
                <w:i/>
                <w:iCs/>
                <w:color w:val="0000FF"/>
                <w:sz w:val="20"/>
                <w:szCs w:val="20"/>
              </w:rPr>
              <w:t>At least 3 in 2020 and 2021</w:t>
            </w:r>
          </w:p>
        </w:tc>
        <w:tc>
          <w:tcPr>
            <w:tcW w:w="1701" w:type="dxa"/>
            <w:shd w:val="clear" w:color="auto" w:fill="C5E0B3" w:themeFill="accent6" w:themeFillTint="66"/>
            <w:vAlign w:val="center"/>
          </w:tcPr>
          <w:p w14:paraId="07F81B4D" w14:textId="77777777" w:rsidR="000E72D2" w:rsidRPr="000E72D2" w:rsidRDefault="000E72D2" w:rsidP="000E72D2">
            <w:pPr>
              <w:spacing w:after="0" w:line="240" w:lineRule="auto"/>
              <w:jc w:val="center"/>
              <w:rPr>
                <w:rFonts w:eastAsia="Times New Roman"/>
                <w:noProof/>
                <w:color w:val="0000FF"/>
                <w:sz w:val="20"/>
                <w:szCs w:val="20"/>
                <w:lang w:val="en-US"/>
              </w:rPr>
            </w:pPr>
            <w:r w:rsidRPr="000E72D2">
              <w:rPr>
                <w:rFonts w:eastAsia="Times New Roman"/>
                <w:noProof/>
                <w:color w:val="0000FF"/>
                <w:sz w:val="20"/>
                <w:szCs w:val="20"/>
                <w:lang w:val="en-US"/>
              </w:rPr>
              <w:t>Achieved</w:t>
            </w:r>
          </w:p>
        </w:tc>
      </w:tr>
      <w:tr w:rsidR="000E72D2" w:rsidRPr="000E72D2" w14:paraId="7F4B48F1" w14:textId="77777777" w:rsidTr="00FD47B8">
        <w:trPr>
          <w:trHeight w:val="458"/>
        </w:trPr>
        <w:tc>
          <w:tcPr>
            <w:tcW w:w="8506" w:type="dxa"/>
            <w:shd w:val="clear" w:color="auto" w:fill="FFFFFF" w:themeFill="background1"/>
          </w:tcPr>
          <w:p w14:paraId="1F1B04ED" w14:textId="469AD9C4"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3.1.1: Number of countries with established country level strategies on climate security informed by climate security profiles</w:t>
            </w:r>
            <w:r w:rsidR="00B23C22">
              <w:rPr>
                <w:rFonts w:eastAsia="Times New Roman"/>
                <w:color w:val="auto"/>
                <w:sz w:val="20"/>
                <w:szCs w:val="20"/>
                <w:lang w:val="en-US"/>
              </w:rPr>
              <w:t xml:space="preserve"> </w:t>
            </w:r>
            <w:r w:rsidR="00B23C22" w:rsidRPr="00770103">
              <w:rPr>
                <w:rFonts w:eastAsia="Times New Roman"/>
                <w:color w:val="0000FF"/>
                <w:sz w:val="20"/>
                <w:szCs w:val="20"/>
                <w:lang w:val="en-US"/>
              </w:rPr>
              <w:t xml:space="preserve">– </w:t>
            </w:r>
            <w:r w:rsidR="00B23C22" w:rsidRPr="005E613E">
              <w:rPr>
                <w:rFonts w:eastAsia="Times New Roman"/>
                <w:i/>
                <w:iCs/>
                <w:color w:val="C00000"/>
                <w:sz w:val="20"/>
                <w:szCs w:val="20"/>
                <w:lang w:val="en-US"/>
              </w:rPr>
              <w:t>Target: 3</w:t>
            </w:r>
          </w:p>
        </w:tc>
        <w:tc>
          <w:tcPr>
            <w:tcW w:w="1701" w:type="dxa"/>
            <w:shd w:val="clear" w:color="auto" w:fill="FFFFFF" w:themeFill="background1"/>
            <w:vAlign w:val="center"/>
          </w:tcPr>
          <w:p w14:paraId="6A98B456"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Partially achieved</w:t>
            </w:r>
          </w:p>
        </w:tc>
      </w:tr>
      <w:tr w:rsidR="000E72D2" w:rsidRPr="000E72D2" w14:paraId="1F68B4A0" w14:textId="77777777" w:rsidTr="00770103">
        <w:trPr>
          <w:trHeight w:val="458"/>
        </w:trPr>
        <w:tc>
          <w:tcPr>
            <w:tcW w:w="8506" w:type="dxa"/>
            <w:shd w:val="clear" w:color="auto" w:fill="FFD966" w:themeFill="accent4" w:themeFillTint="99"/>
          </w:tcPr>
          <w:p w14:paraId="063A2F81" w14:textId="0F359E1A"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 xml:space="preserve">Indicator 3.1.2: Number of CANCC members countries using the Security Profiles (SP) to advocate positions on climate security at global </w:t>
            </w:r>
            <w:r w:rsidR="00B23C22">
              <w:rPr>
                <w:rFonts w:eastAsia="Times New Roman"/>
                <w:color w:val="auto"/>
                <w:sz w:val="20"/>
                <w:szCs w:val="20"/>
                <w:lang w:val="en-US"/>
              </w:rPr>
              <w:t xml:space="preserve">fora – </w:t>
            </w:r>
            <w:r w:rsidR="00B23C22" w:rsidRPr="00770103">
              <w:rPr>
                <w:rFonts w:eastAsia="Times New Roman"/>
                <w:i/>
                <w:iCs/>
                <w:color w:val="0000FF"/>
                <w:sz w:val="20"/>
                <w:szCs w:val="20"/>
                <w:lang w:val="en-US"/>
              </w:rPr>
              <w:t xml:space="preserve">Target: </w:t>
            </w:r>
            <w:r w:rsidR="00B23C22" w:rsidRPr="00770103">
              <w:rPr>
                <w:i/>
                <w:iCs/>
                <w:color w:val="0000FF"/>
                <w:sz w:val="20"/>
                <w:szCs w:val="20"/>
                <w:lang w:val="en-US"/>
              </w:rPr>
              <w:t>3 CANCC members are advocating on the SP position on climate security at global fora</w:t>
            </w:r>
          </w:p>
        </w:tc>
        <w:tc>
          <w:tcPr>
            <w:tcW w:w="1701" w:type="dxa"/>
            <w:shd w:val="clear" w:color="auto" w:fill="C5E0B3" w:themeFill="accent6" w:themeFillTint="66"/>
            <w:vAlign w:val="center"/>
          </w:tcPr>
          <w:p w14:paraId="013D1559"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Achieved</w:t>
            </w:r>
          </w:p>
        </w:tc>
      </w:tr>
      <w:tr w:rsidR="000E72D2" w:rsidRPr="000E72D2" w14:paraId="670D905A" w14:textId="77777777" w:rsidTr="00FD47B8">
        <w:trPr>
          <w:trHeight w:val="458"/>
        </w:trPr>
        <w:tc>
          <w:tcPr>
            <w:tcW w:w="8506" w:type="dxa"/>
            <w:shd w:val="clear" w:color="auto" w:fill="FFFFFF" w:themeFill="background1"/>
          </w:tcPr>
          <w:p w14:paraId="0EE627EF" w14:textId="3B17750E"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3.2.1: Number of countries with Resourcing strategies established (1 per country and a regional one) informed by national climate security profiles</w:t>
            </w:r>
            <w:r w:rsidR="00B23C22">
              <w:rPr>
                <w:rFonts w:eastAsia="Times New Roman"/>
                <w:color w:val="auto"/>
                <w:sz w:val="20"/>
                <w:szCs w:val="20"/>
                <w:lang w:val="en-US"/>
              </w:rPr>
              <w:t xml:space="preserve"> – </w:t>
            </w:r>
            <w:r w:rsidR="00B23C22" w:rsidRPr="005E613E">
              <w:rPr>
                <w:rFonts w:eastAsia="Times New Roman"/>
                <w:i/>
                <w:iCs/>
                <w:color w:val="C00000"/>
                <w:sz w:val="20"/>
                <w:szCs w:val="20"/>
                <w:lang w:val="en-US"/>
              </w:rPr>
              <w:t>Target: 3</w:t>
            </w:r>
          </w:p>
        </w:tc>
        <w:tc>
          <w:tcPr>
            <w:tcW w:w="1701" w:type="dxa"/>
            <w:shd w:val="clear" w:color="auto" w:fill="FFFFFF" w:themeFill="background1"/>
            <w:vAlign w:val="center"/>
          </w:tcPr>
          <w:p w14:paraId="2E96B795"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Not achieved</w:t>
            </w:r>
          </w:p>
        </w:tc>
      </w:tr>
      <w:tr w:rsidR="000E72D2" w:rsidRPr="000E72D2" w14:paraId="6E6CEDE6" w14:textId="77777777" w:rsidTr="00770103">
        <w:trPr>
          <w:trHeight w:val="458"/>
        </w:trPr>
        <w:tc>
          <w:tcPr>
            <w:tcW w:w="8506" w:type="dxa"/>
            <w:shd w:val="clear" w:color="auto" w:fill="FFD966" w:themeFill="accent4" w:themeFillTint="99"/>
          </w:tcPr>
          <w:p w14:paraId="0E67BE41" w14:textId="35BCC7DE"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3.2.2: 1 good practice document on integrated approaches to address climate security challenges at regional and global levels</w:t>
            </w:r>
            <w:r w:rsidR="00B23C22">
              <w:rPr>
                <w:rFonts w:eastAsia="Times New Roman"/>
                <w:color w:val="auto"/>
                <w:sz w:val="20"/>
                <w:szCs w:val="20"/>
                <w:lang w:val="en-US"/>
              </w:rPr>
              <w:t xml:space="preserve"> – </w:t>
            </w:r>
            <w:r w:rsidR="00B23C22" w:rsidRPr="00770103">
              <w:rPr>
                <w:rFonts w:eastAsia="Times New Roman"/>
                <w:i/>
                <w:iCs/>
                <w:color w:val="0000FF"/>
                <w:sz w:val="20"/>
                <w:szCs w:val="20"/>
                <w:lang w:val="en-US"/>
              </w:rPr>
              <w:t>Target: 1</w:t>
            </w:r>
          </w:p>
        </w:tc>
        <w:tc>
          <w:tcPr>
            <w:tcW w:w="1701" w:type="dxa"/>
            <w:shd w:val="clear" w:color="auto" w:fill="C5E0B3" w:themeFill="accent6" w:themeFillTint="66"/>
            <w:vAlign w:val="center"/>
          </w:tcPr>
          <w:p w14:paraId="3CFA6E79" w14:textId="77777777" w:rsidR="000E72D2" w:rsidRPr="000E72D2" w:rsidRDefault="000E72D2" w:rsidP="000E72D2">
            <w:pPr>
              <w:spacing w:after="0" w:line="240" w:lineRule="auto"/>
              <w:jc w:val="center"/>
              <w:rPr>
                <w:rFonts w:eastAsia="Times New Roman"/>
                <w:color w:val="0000FF"/>
                <w:sz w:val="20"/>
                <w:szCs w:val="20"/>
                <w:lang w:val="en-GB" w:eastAsia="en-GB"/>
              </w:rPr>
            </w:pPr>
            <w:r w:rsidRPr="000E72D2">
              <w:rPr>
                <w:rFonts w:eastAsia="Times New Roman"/>
                <w:color w:val="0000FF"/>
                <w:sz w:val="20"/>
                <w:szCs w:val="20"/>
                <w:lang w:val="en-GB" w:eastAsia="en-GB"/>
              </w:rPr>
              <w:t>Partially achieved</w:t>
            </w:r>
          </w:p>
        </w:tc>
      </w:tr>
      <w:tr w:rsidR="000E72D2" w:rsidRPr="000E72D2" w14:paraId="4ADEC9C8" w14:textId="77777777" w:rsidTr="00FD47B8">
        <w:trPr>
          <w:trHeight w:val="458"/>
        </w:trPr>
        <w:tc>
          <w:tcPr>
            <w:tcW w:w="8506" w:type="dxa"/>
            <w:shd w:val="clear" w:color="auto" w:fill="FFFFFF" w:themeFill="background1"/>
          </w:tcPr>
          <w:p w14:paraId="63EF7781" w14:textId="44FD5B0D" w:rsidR="000E72D2" w:rsidRPr="000E72D2" w:rsidRDefault="000E72D2" w:rsidP="000E72D2">
            <w:pPr>
              <w:spacing w:after="0" w:line="240" w:lineRule="auto"/>
              <w:rPr>
                <w:rFonts w:eastAsia="Times New Roman"/>
                <w:color w:val="auto"/>
                <w:sz w:val="20"/>
                <w:szCs w:val="20"/>
                <w:lang w:val="en-US"/>
              </w:rPr>
            </w:pPr>
            <w:r w:rsidRPr="000E72D2">
              <w:rPr>
                <w:rFonts w:eastAsia="Times New Roman"/>
                <w:color w:val="auto"/>
                <w:sz w:val="20"/>
                <w:szCs w:val="20"/>
                <w:lang w:val="en-US"/>
              </w:rPr>
              <w:t>Indicator 3.2.3: Number of countries negotiating inclusion of loss and damage issues faced by Pacific countries and atoll countries across the region and internal for a readiness on how to address loss and damage in the Pacific</w:t>
            </w:r>
            <w:r w:rsidR="00B23C22">
              <w:rPr>
                <w:rFonts w:eastAsia="Times New Roman"/>
                <w:color w:val="auto"/>
                <w:sz w:val="20"/>
                <w:szCs w:val="20"/>
                <w:lang w:val="en-US"/>
              </w:rPr>
              <w:t xml:space="preserve"> – </w:t>
            </w:r>
            <w:r w:rsidR="00B23C22" w:rsidRPr="005E613E">
              <w:rPr>
                <w:rFonts w:eastAsia="Times New Roman"/>
                <w:i/>
                <w:iCs/>
                <w:color w:val="C00000"/>
                <w:sz w:val="20"/>
                <w:szCs w:val="20"/>
                <w:lang w:val="en-US"/>
              </w:rPr>
              <w:t>Target: 3</w:t>
            </w:r>
          </w:p>
        </w:tc>
        <w:tc>
          <w:tcPr>
            <w:tcW w:w="1701" w:type="dxa"/>
            <w:shd w:val="clear" w:color="auto" w:fill="FFFFFF" w:themeFill="background1"/>
            <w:vAlign w:val="center"/>
          </w:tcPr>
          <w:p w14:paraId="74C87FE1" w14:textId="77777777" w:rsidR="000E72D2" w:rsidRPr="000E72D2" w:rsidRDefault="000E72D2" w:rsidP="000E72D2">
            <w:pPr>
              <w:spacing w:after="0" w:line="240" w:lineRule="auto"/>
              <w:jc w:val="center"/>
              <w:rPr>
                <w:rFonts w:eastAsia="Times New Roman"/>
                <w:noProof/>
                <w:color w:val="0000FF"/>
                <w:sz w:val="20"/>
                <w:szCs w:val="20"/>
                <w:lang w:val="en-US"/>
              </w:rPr>
            </w:pPr>
            <w:r w:rsidRPr="000E72D2">
              <w:rPr>
                <w:rFonts w:eastAsia="Times New Roman"/>
                <w:noProof/>
                <w:color w:val="0000FF"/>
                <w:sz w:val="20"/>
                <w:szCs w:val="20"/>
                <w:lang w:val="en-US"/>
              </w:rPr>
              <w:t>Not achieved</w:t>
            </w:r>
          </w:p>
        </w:tc>
      </w:tr>
    </w:tbl>
    <w:p w14:paraId="5FEFDEFD" w14:textId="6D19EB73" w:rsidR="000E72D2" w:rsidRDefault="000E72D2" w:rsidP="000E72D2">
      <w:pPr>
        <w:tabs>
          <w:tab w:val="left" w:pos="0"/>
        </w:tabs>
        <w:spacing w:after="0" w:line="240" w:lineRule="auto"/>
        <w:rPr>
          <w:rFonts w:eastAsia="Times New Roman"/>
          <w:color w:val="auto"/>
          <w:sz w:val="24"/>
          <w:szCs w:val="24"/>
          <w:lang w:val="en-GB" w:eastAsia="en-GB"/>
        </w:rPr>
      </w:pPr>
    </w:p>
    <w:p w14:paraId="166A930A" w14:textId="2882C4B2" w:rsidR="007A5BD9" w:rsidRPr="000E72D2" w:rsidRDefault="00CD1472" w:rsidP="000E72D2">
      <w:pPr>
        <w:tabs>
          <w:tab w:val="left" w:pos="0"/>
        </w:tabs>
        <w:spacing w:after="0" w:line="240" w:lineRule="auto"/>
        <w:rPr>
          <w:rFonts w:eastAsia="Times New Roman"/>
          <w:color w:val="auto"/>
          <w:sz w:val="24"/>
          <w:szCs w:val="24"/>
          <w:lang w:val="en-GB" w:eastAsia="en-GB"/>
        </w:rPr>
      </w:pPr>
      <w:r>
        <w:rPr>
          <w:sz w:val="23"/>
          <w:szCs w:val="23"/>
        </w:rPr>
        <w:t xml:space="preserve">Having considered the current Project performance status against set targets and related indicators, the Evaluation Team has rated the Project relevance, efficiency, effectiveness, </w:t>
      </w:r>
      <w:proofErr w:type="gramStart"/>
      <w:r>
        <w:rPr>
          <w:sz w:val="23"/>
          <w:szCs w:val="23"/>
        </w:rPr>
        <w:t>sustainability</w:t>
      </w:r>
      <w:proofErr w:type="gramEnd"/>
      <w:r>
        <w:rPr>
          <w:sz w:val="23"/>
          <w:szCs w:val="23"/>
        </w:rPr>
        <w:t xml:space="preserve"> and impact as summarised in </w:t>
      </w:r>
      <w:r w:rsidR="00D66C7E">
        <w:rPr>
          <w:sz w:val="23"/>
          <w:szCs w:val="23"/>
        </w:rPr>
        <w:t>Table 6 below</w:t>
      </w:r>
      <w:r w:rsidR="007A4168">
        <w:rPr>
          <w:sz w:val="23"/>
          <w:szCs w:val="23"/>
        </w:rPr>
        <w:t>.</w:t>
      </w:r>
    </w:p>
    <w:p w14:paraId="35A05DAB" w14:textId="77777777" w:rsidR="00CD1472" w:rsidRDefault="00CD1472" w:rsidP="000E72D2">
      <w:pPr>
        <w:spacing w:after="0" w:line="240" w:lineRule="auto"/>
        <w:rPr>
          <w:b/>
          <w:color w:val="FF0000"/>
          <w:sz w:val="24"/>
          <w:szCs w:val="24"/>
        </w:rPr>
      </w:pPr>
    </w:p>
    <w:p w14:paraId="0CBCF6B2" w14:textId="77777777" w:rsidR="00CD1472" w:rsidRDefault="00CD1472" w:rsidP="000E72D2">
      <w:pPr>
        <w:spacing w:after="0" w:line="240" w:lineRule="auto"/>
        <w:rPr>
          <w:b/>
          <w:color w:val="FF0000"/>
          <w:sz w:val="24"/>
          <w:szCs w:val="24"/>
        </w:rPr>
      </w:pPr>
    </w:p>
    <w:p w14:paraId="5C1422D4" w14:textId="77777777" w:rsidR="00CD1472" w:rsidRDefault="00CD1472" w:rsidP="000E72D2">
      <w:pPr>
        <w:spacing w:after="0" w:line="240" w:lineRule="auto"/>
        <w:rPr>
          <w:b/>
          <w:color w:val="FF0000"/>
          <w:sz w:val="24"/>
          <w:szCs w:val="24"/>
        </w:rPr>
      </w:pPr>
    </w:p>
    <w:p w14:paraId="20F658C7" w14:textId="77777777" w:rsidR="00CD1472" w:rsidRDefault="00CD1472" w:rsidP="000E72D2">
      <w:pPr>
        <w:spacing w:after="0" w:line="240" w:lineRule="auto"/>
        <w:rPr>
          <w:b/>
          <w:color w:val="FF0000"/>
          <w:sz w:val="24"/>
          <w:szCs w:val="24"/>
        </w:rPr>
      </w:pPr>
    </w:p>
    <w:p w14:paraId="317023BB" w14:textId="77777777" w:rsidR="00CD1472" w:rsidRDefault="00CD1472" w:rsidP="000E72D2">
      <w:pPr>
        <w:spacing w:after="0" w:line="240" w:lineRule="auto"/>
        <w:rPr>
          <w:b/>
          <w:color w:val="FF0000"/>
          <w:sz w:val="24"/>
          <w:szCs w:val="24"/>
        </w:rPr>
      </w:pPr>
    </w:p>
    <w:p w14:paraId="415C22F9" w14:textId="77777777" w:rsidR="00CD1472" w:rsidRDefault="00CD1472" w:rsidP="000E72D2">
      <w:pPr>
        <w:spacing w:after="0" w:line="240" w:lineRule="auto"/>
        <w:rPr>
          <w:b/>
          <w:color w:val="FF0000"/>
          <w:sz w:val="24"/>
          <w:szCs w:val="24"/>
        </w:rPr>
      </w:pPr>
    </w:p>
    <w:p w14:paraId="23A201E9" w14:textId="77777777" w:rsidR="00CD1472" w:rsidRDefault="00CD1472" w:rsidP="000E72D2">
      <w:pPr>
        <w:spacing w:after="0" w:line="240" w:lineRule="auto"/>
        <w:rPr>
          <w:b/>
          <w:color w:val="FF0000"/>
          <w:sz w:val="24"/>
          <w:szCs w:val="24"/>
        </w:rPr>
      </w:pPr>
    </w:p>
    <w:p w14:paraId="65BB0CA4" w14:textId="77777777" w:rsidR="00CD1472" w:rsidRDefault="00CD1472" w:rsidP="000E72D2">
      <w:pPr>
        <w:spacing w:after="0" w:line="240" w:lineRule="auto"/>
        <w:rPr>
          <w:b/>
          <w:color w:val="FF0000"/>
          <w:sz w:val="24"/>
          <w:szCs w:val="24"/>
        </w:rPr>
      </w:pPr>
    </w:p>
    <w:p w14:paraId="73E92507" w14:textId="77777777" w:rsidR="00CD1472" w:rsidRDefault="00CD1472" w:rsidP="000E72D2">
      <w:pPr>
        <w:spacing w:after="0" w:line="240" w:lineRule="auto"/>
        <w:rPr>
          <w:b/>
          <w:color w:val="FF0000"/>
          <w:sz w:val="24"/>
          <w:szCs w:val="24"/>
        </w:rPr>
      </w:pPr>
    </w:p>
    <w:p w14:paraId="2653915B" w14:textId="77777777" w:rsidR="00CD1472" w:rsidRDefault="00CD1472" w:rsidP="000E72D2">
      <w:pPr>
        <w:spacing w:after="0" w:line="240" w:lineRule="auto"/>
        <w:rPr>
          <w:b/>
          <w:color w:val="FF0000"/>
          <w:sz w:val="24"/>
          <w:szCs w:val="24"/>
        </w:rPr>
        <w:sectPr w:rsidR="00CD1472" w:rsidSect="00000F1D">
          <w:pgSz w:w="12240" w:h="15840"/>
          <w:pgMar w:top="1361" w:right="1361" w:bottom="1304" w:left="1361" w:header="720" w:footer="720" w:gutter="0"/>
          <w:pgNumType w:start="1"/>
          <w:cols w:space="720"/>
          <w:docGrid w:linePitch="360"/>
        </w:sectPr>
      </w:pPr>
    </w:p>
    <w:p w14:paraId="4CE053CC" w14:textId="728EC7D1" w:rsidR="00CD1472" w:rsidRPr="00BA1E94" w:rsidRDefault="00CD1472" w:rsidP="00CD1472">
      <w:pPr>
        <w:numPr>
          <w:ilvl w:val="12"/>
          <w:numId w:val="0"/>
        </w:numPr>
        <w:tabs>
          <w:tab w:val="left" w:pos="0"/>
        </w:tabs>
        <w:suppressAutoHyphens/>
        <w:spacing w:after="0" w:line="240" w:lineRule="auto"/>
        <w:rPr>
          <w:rFonts w:eastAsia="Times New Roman"/>
          <w:b/>
          <w:bCs/>
          <w:color w:val="auto"/>
          <w:sz w:val="24"/>
          <w:szCs w:val="24"/>
          <w:lang w:val="en-GB" w:eastAsia="en-GB"/>
        </w:rPr>
      </w:pPr>
      <w:bookmarkStart w:id="41" w:name="_Hlk121908952"/>
      <w:r>
        <w:rPr>
          <w:rFonts w:eastAsia="Times New Roman"/>
          <w:b/>
          <w:bCs/>
          <w:color w:val="0000FF"/>
          <w:spacing w:val="-3"/>
          <w:sz w:val="24"/>
          <w:szCs w:val="24"/>
          <w:lang w:val="en-GB" w:eastAsia="en-GB"/>
        </w:rPr>
        <w:lastRenderedPageBreak/>
        <w:t>Table</w:t>
      </w:r>
      <w:r w:rsidR="00672BAA">
        <w:rPr>
          <w:rFonts w:eastAsia="Times New Roman"/>
          <w:b/>
          <w:bCs/>
          <w:color w:val="0000FF"/>
          <w:spacing w:val="-3"/>
          <w:sz w:val="24"/>
          <w:szCs w:val="24"/>
          <w:lang w:val="en-GB" w:eastAsia="en-GB"/>
        </w:rPr>
        <w:t xml:space="preserve"> 6</w:t>
      </w:r>
      <w:r>
        <w:rPr>
          <w:rFonts w:eastAsia="Times New Roman"/>
          <w:b/>
          <w:bCs/>
          <w:color w:val="0000FF"/>
          <w:spacing w:val="-3"/>
          <w:sz w:val="24"/>
          <w:szCs w:val="24"/>
          <w:lang w:val="en-GB" w:eastAsia="en-GB"/>
        </w:rPr>
        <w:t xml:space="preserve">: </w:t>
      </w:r>
      <w:r w:rsidRPr="00BA1E94">
        <w:rPr>
          <w:rFonts w:eastAsia="Times New Roman"/>
          <w:b/>
          <w:bCs/>
          <w:color w:val="0000FF"/>
          <w:spacing w:val="-3"/>
          <w:sz w:val="24"/>
          <w:szCs w:val="24"/>
          <w:lang w:val="en-GB" w:eastAsia="en-GB"/>
        </w:rPr>
        <w:t>I</w:t>
      </w:r>
      <w:r w:rsidRPr="00BA1E94">
        <w:rPr>
          <w:rFonts w:eastAsia="Times New Roman"/>
          <w:b/>
          <w:bCs/>
          <w:color w:val="0000FF"/>
          <w:sz w:val="24"/>
          <w:szCs w:val="24"/>
          <w:lang w:val="en-GB" w:eastAsia="en-GB"/>
        </w:rPr>
        <w:t>ndicator Based performance Assessment</w:t>
      </w:r>
      <w:bookmarkEnd w:id="41"/>
    </w:p>
    <w:p w14:paraId="4239FC68" w14:textId="77777777" w:rsidR="00CD1472" w:rsidRDefault="00CD1472" w:rsidP="000E72D2">
      <w:pPr>
        <w:spacing w:after="0" w:line="240" w:lineRule="auto"/>
        <w:rPr>
          <w:b/>
          <w:color w:val="FF0000"/>
          <w:sz w:val="24"/>
          <w:szCs w:val="24"/>
        </w:rPr>
      </w:pPr>
    </w:p>
    <w:tbl>
      <w:tblPr>
        <w:tblpPr w:leftFromText="180" w:rightFromText="180" w:vertAnchor="text" w:tblpX="-572" w:tblpY="1"/>
        <w:tblOverlap w:val="never"/>
        <w:tblW w:w="14742"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firstRow="1" w:lastRow="0" w:firstColumn="1" w:lastColumn="0" w:noHBand="0" w:noVBand="1"/>
      </w:tblPr>
      <w:tblGrid>
        <w:gridCol w:w="1980"/>
        <w:gridCol w:w="2126"/>
        <w:gridCol w:w="1418"/>
        <w:gridCol w:w="1701"/>
        <w:gridCol w:w="1417"/>
        <w:gridCol w:w="1134"/>
        <w:gridCol w:w="1276"/>
        <w:gridCol w:w="3690"/>
      </w:tblGrid>
      <w:tr w:rsidR="0007167E" w:rsidRPr="0007167E" w14:paraId="652CFF03" w14:textId="77777777" w:rsidTr="009D317A">
        <w:trPr>
          <w:tblHeader/>
        </w:trPr>
        <w:tc>
          <w:tcPr>
            <w:tcW w:w="1980" w:type="dxa"/>
            <w:shd w:val="clear" w:color="auto" w:fill="FFD966" w:themeFill="accent4" w:themeFillTint="99"/>
            <w:vAlign w:val="center"/>
          </w:tcPr>
          <w:p w14:paraId="74EE3621" w14:textId="77777777" w:rsidR="0007167E" w:rsidRPr="0007167E" w:rsidRDefault="0007167E" w:rsidP="0007167E">
            <w:pPr>
              <w:spacing w:after="0" w:line="240" w:lineRule="auto"/>
              <w:jc w:val="center"/>
              <w:rPr>
                <w:rFonts w:eastAsia="Times New Roman"/>
                <w:b/>
                <w:color w:val="0000FF"/>
                <w:sz w:val="18"/>
                <w:szCs w:val="18"/>
                <w:lang w:val="en-US"/>
              </w:rPr>
            </w:pPr>
            <w:bookmarkStart w:id="42" w:name="_Hlk121908994"/>
            <w:r w:rsidRPr="0007167E">
              <w:rPr>
                <w:rFonts w:eastAsia="Times New Roman"/>
                <w:b/>
                <w:color w:val="0000FF"/>
                <w:sz w:val="18"/>
                <w:szCs w:val="18"/>
                <w:lang w:val="en-US"/>
              </w:rPr>
              <w:t>Outcome/ Output</w:t>
            </w:r>
          </w:p>
        </w:tc>
        <w:tc>
          <w:tcPr>
            <w:tcW w:w="2126" w:type="dxa"/>
            <w:shd w:val="clear" w:color="auto" w:fill="FFD966" w:themeFill="accent4" w:themeFillTint="99"/>
            <w:vAlign w:val="center"/>
          </w:tcPr>
          <w:p w14:paraId="719F7630" w14:textId="77777777" w:rsidR="0007167E" w:rsidRPr="0007167E" w:rsidRDefault="0007167E" w:rsidP="0007167E">
            <w:pPr>
              <w:spacing w:after="0" w:line="240" w:lineRule="auto"/>
              <w:jc w:val="center"/>
              <w:rPr>
                <w:rFonts w:eastAsia="Times New Roman"/>
                <w:b/>
                <w:color w:val="0000FF"/>
                <w:sz w:val="18"/>
                <w:szCs w:val="18"/>
                <w:lang w:val="en-US"/>
              </w:rPr>
            </w:pPr>
            <w:r w:rsidRPr="0007167E">
              <w:rPr>
                <w:rFonts w:eastAsia="Times New Roman"/>
                <w:b/>
                <w:color w:val="0000FF"/>
                <w:sz w:val="18"/>
                <w:szCs w:val="18"/>
                <w:lang w:val="en-US"/>
              </w:rPr>
              <w:t>Performance Indicators</w:t>
            </w:r>
          </w:p>
        </w:tc>
        <w:tc>
          <w:tcPr>
            <w:tcW w:w="1418" w:type="dxa"/>
            <w:shd w:val="clear" w:color="auto" w:fill="FFD966" w:themeFill="accent4" w:themeFillTint="99"/>
            <w:vAlign w:val="center"/>
          </w:tcPr>
          <w:p w14:paraId="0D86065A" w14:textId="77777777" w:rsidR="0007167E" w:rsidRPr="0007167E" w:rsidRDefault="0007167E" w:rsidP="0007167E">
            <w:pPr>
              <w:spacing w:after="0" w:line="240" w:lineRule="auto"/>
              <w:jc w:val="center"/>
              <w:rPr>
                <w:rFonts w:eastAsia="Times New Roman"/>
                <w:b/>
                <w:color w:val="0000FF"/>
                <w:sz w:val="18"/>
                <w:szCs w:val="18"/>
                <w:lang w:val="en-US"/>
              </w:rPr>
            </w:pPr>
            <w:r w:rsidRPr="0007167E">
              <w:rPr>
                <w:rFonts w:eastAsia="Times New Roman"/>
                <w:b/>
                <w:color w:val="0000FF"/>
                <w:sz w:val="18"/>
                <w:szCs w:val="18"/>
                <w:lang w:val="en-US"/>
              </w:rPr>
              <w:t>Indicator Baseline</w:t>
            </w:r>
          </w:p>
        </w:tc>
        <w:tc>
          <w:tcPr>
            <w:tcW w:w="1701" w:type="dxa"/>
            <w:shd w:val="clear" w:color="auto" w:fill="FFD966" w:themeFill="accent4" w:themeFillTint="99"/>
            <w:vAlign w:val="center"/>
          </w:tcPr>
          <w:p w14:paraId="69AE685C" w14:textId="77777777" w:rsidR="0007167E" w:rsidRPr="0007167E" w:rsidRDefault="0007167E" w:rsidP="0007167E">
            <w:pPr>
              <w:spacing w:after="0" w:line="240" w:lineRule="auto"/>
              <w:jc w:val="center"/>
              <w:rPr>
                <w:rFonts w:eastAsia="Times New Roman"/>
                <w:b/>
                <w:color w:val="0000FF"/>
                <w:sz w:val="18"/>
                <w:szCs w:val="18"/>
                <w:lang w:val="en-US"/>
              </w:rPr>
            </w:pPr>
            <w:r w:rsidRPr="0007167E">
              <w:rPr>
                <w:rFonts w:eastAsia="Times New Roman"/>
                <w:b/>
                <w:color w:val="0000FF"/>
                <w:sz w:val="18"/>
                <w:szCs w:val="18"/>
                <w:lang w:val="en-US"/>
              </w:rPr>
              <w:t>End of project Indicator Target</w:t>
            </w:r>
          </w:p>
        </w:tc>
        <w:tc>
          <w:tcPr>
            <w:tcW w:w="1417" w:type="dxa"/>
            <w:shd w:val="clear" w:color="auto" w:fill="FFD966" w:themeFill="accent4" w:themeFillTint="99"/>
            <w:vAlign w:val="center"/>
          </w:tcPr>
          <w:p w14:paraId="62E67E11" w14:textId="77777777" w:rsidR="0007167E" w:rsidRPr="0007167E" w:rsidRDefault="0007167E" w:rsidP="0007167E">
            <w:pPr>
              <w:spacing w:after="0" w:line="240" w:lineRule="auto"/>
              <w:jc w:val="center"/>
              <w:rPr>
                <w:rFonts w:eastAsia="Times New Roman"/>
                <w:b/>
                <w:color w:val="0000FF"/>
                <w:sz w:val="18"/>
                <w:szCs w:val="18"/>
                <w:lang w:val="en-US"/>
              </w:rPr>
            </w:pPr>
            <w:r w:rsidRPr="0007167E">
              <w:rPr>
                <w:rFonts w:eastAsia="Times New Roman"/>
                <w:b/>
                <w:color w:val="0000FF"/>
                <w:sz w:val="18"/>
                <w:szCs w:val="18"/>
                <w:lang w:val="en-US"/>
              </w:rPr>
              <w:t>Indicator Milestone</w:t>
            </w:r>
          </w:p>
        </w:tc>
        <w:tc>
          <w:tcPr>
            <w:tcW w:w="1134" w:type="dxa"/>
            <w:shd w:val="clear" w:color="auto" w:fill="FFD966" w:themeFill="accent4" w:themeFillTint="99"/>
            <w:vAlign w:val="center"/>
          </w:tcPr>
          <w:p w14:paraId="3F7F3A8D" w14:textId="77777777" w:rsidR="0007167E" w:rsidRPr="0007167E" w:rsidRDefault="0007167E" w:rsidP="0007167E">
            <w:pPr>
              <w:spacing w:after="0" w:line="240" w:lineRule="auto"/>
              <w:jc w:val="center"/>
              <w:rPr>
                <w:rFonts w:eastAsia="Times New Roman"/>
                <w:b/>
                <w:color w:val="0000FF"/>
                <w:sz w:val="18"/>
                <w:szCs w:val="18"/>
                <w:lang w:val="en-US"/>
              </w:rPr>
            </w:pPr>
            <w:r w:rsidRPr="0007167E">
              <w:rPr>
                <w:rFonts w:eastAsia="Times New Roman"/>
                <w:b/>
                <w:color w:val="0000FF"/>
                <w:sz w:val="18"/>
                <w:szCs w:val="18"/>
                <w:lang w:val="en-US"/>
              </w:rPr>
              <w:t>Current indicator progress</w:t>
            </w:r>
          </w:p>
        </w:tc>
        <w:tc>
          <w:tcPr>
            <w:tcW w:w="1276" w:type="dxa"/>
            <w:shd w:val="clear" w:color="auto" w:fill="FFD966" w:themeFill="accent4" w:themeFillTint="99"/>
            <w:vAlign w:val="center"/>
          </w:tcPr>
          <w:p w14:paraId="0EF60E0A" w14:textId="77777777" w:rsidR="0007167E" w:rsidRPr="0007167E" w:rsidRDefault="0007167E" w:rsidP="0007167E">
            <w:pPr>
              <w:spacing w:after="0" w:line="240" w:lineRule="auto"/>
              <w:jc w:val="center"/>
              <w:rPr>
                <w:rFonts w:eastAsia="Times New Roman"/>
                <w:b/>
                <w:color w:val="0000FF"/>
                <w:sz w:val="18"/>
                <w:szCs w:val="18"/>
                <w:lang w:val="en-US"/>
              </w:rPr>
            </w:pPr>
            <w:r w:rsidRPr="0007167E">
              <w:rPr>
                <w:rFonts w:eastAsia="Times New Roman"/>
                <w:b/>
                <w:color w:val="0000FF"/>
                <w:sz w:val="18"/>
                <w:szCs w:val="18"/>
                <w:lang w:val="en-US"/>
              </w:rPr>
              <w:t>Achievement Rating</w:t>
            </w:r>
            <w:r w:rsidRPr="0007167E">
              <w:rPr>
                <w:rFonts w:eastAsia="Times New Roman"/>
                <w:b/>
                <w:color w:val="0000FF"/>
                <w:sz w:val="18"/>
                <w:szCs w:val="18"/>
                <w:vertAlign w:val="superscript"/>
                <w:lang w:val="en-US"/>
              </w:rPr>
              <w:footnoteReference w:id="15"/>
            </w:r>
          </w:p>
        </w:tc>
        <w:tc>
          <w:tcPr>
            <w:tcW w:w="3690" w:type="dxa"/>
            <w:shd w:val="clear" w:color="auto" w:fill="FFD966" w:themeFill="accent4" w:themeFillTint="99"/>
            <w:vAlign w:val="center"/>
          </w:tcPr>
          <w:p w14:paraId="10854ECE" w14:textId="77777777" w:rsidR="0007167E" w:rsidRPr="0007167E" w:rsidRDefault="0007167E" w:rsidP="0007167E">
            <w:pPr>
              <w:spacing w:after="0" w:line="240" w:lineRule="auto"/>
              <w:jc w:val="center"/>
              <w:rPr>
                <w:rFonts w:eastAsia="Times New Roman"/>
                <w:b/>
                <w:color w:val="0000FF"/>
                <w:sz w:val="18"/>
                <w:szCs w:val="18"/>
                <w:lang w:val="en-US"/>
              </w:rPr>
            </w:pPr>
            <w:r w:rsidRPr="0007167E">
              <w:rPr>
                <w:rFonts w:eastAsia="Times New Roman"/>
                <w:b/>
                <w:color w:val="0000FF"/>
                <w:sz w:val="18"/>
                <w:szCs w:val="18"/>
                <w:lang w:val="en-US"/>
              </w:rPr>
              <w:t>Justification for Rating</w:t>
            </w:r>
          </w:p>
        </w:tc>
      </w:tr>
      <w:tr w:rsidR="0007167E" w:rsidRPr="0007167E" w14:paraId="7741D6A3" w14:textId="77777777" w:rsidTr="009D317A">
        <w:trPr>
          <w:trHeight w:val="548"/>
        </w:trPr>
        <w:tc>
          <w:tcPr>
            <w:tcW w:w="1980" w:type="dxa"/>
            <w:vMerge w:val="restart"/>
          </w:tcPr>
          <w:p w14:paraId="0A400F8D"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b/>
                <w:color w:val="auto"/>
                <w:sz w:val="18"/>
                <w:szCs w:val="18"/>
                <w:lang w:val="en-US"/>
              </w:rPr>
              <w:t>Outcome 1</w:t>
            </w:r>
          </w:p>
          <w:p w14:paraId="56A1588E"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US"/>
              </w:rPr>
              <w:t xml:space="preserve">Atoll states and regional actors assess and are empowered to address security threats of climate change </w:t>
            </w:r>
          </w:p>
        </w:tc>
        <w:tc>
          <w:tcPr>
            <w:tcW w:w="2126" w:type="dxa"/>
            <w:shd w:val="clear" w:color="auto" w:fill="FFFFFF" w:themeFill="background1"/>
          </w:tcPr>
          <w:p w14:paraId="06CF329B"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1.a</w:t>
            </w:r>
          </w:p>
          <w:p w14:paraId="55D510D1"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Outcome Indicator 1 a</w:t>
            </w:r>
          </w:p>
          <w:p w14:paraId="69F2F7B7"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 </w:t>
            </w:r>
            <w:proofErr w:type="gramStart"/>
            <w:r w:rsidRPr="0007167E">
              <w:rPr>
                <w:rFonts w:eastAsia="Times New Roman"/>
                <w:color w:val="auto"/>
                <w:sz w:val="18"/>
                <w:szCs w:val="18"/>
                <w:lang w:val="en-US"/>
              </w:rPr>
              <w:t>of</w:t>
            </w:r>
            <w:proofErr w:type="gramEnd"/>
            <w:r w:rsidRPr="0007167E">
              <w:rPr>
                <w:rFonts w:eastAsia="Times New Roman"/>
                <w:color w:val="auto"/>
                <w:sz w:val="18"/>
                <w:szCs w:val="18"/>
                <w:lang w:val="en-US"/>
              </w:rPr>
              <w:t xml:space="preserve"> countries demonstrating progress towards establishing cross governmental recommendations/mechanisms on addressing climate security </w:t>
            </w:r>
          </w:p>
        </w:tc>
        <w:tc>
          <w:tcPr>
            <w:tcW w:w="1418" w:type="dxa"/>
            <w:shd w:val="clear" w:color="auto" w:fill="FFFFFF" w:themeFill="background1"/>
            <w:vAlign w:val="center"/>
          </w:tcPr>
          <w:p w14:paraId="291626DC" w14:textId="77777777" w:rsidR="0007167E" w:rsidRPr="0007167E" w:rsidRDefault="0007167E" w:rsidP="0007167E">
            <w:pPr>
              <w:spacing w:after="0" w:line="240" w:lineRule="auto"/>
              <w:jc w:val="center"/>
              <w:rPr>
                <w:rFonts w:eastAsia="Times New Roman"/>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51DD97AB"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 countries</w:t>
            </w:r>
          </w:p>
        </w:tc>
        <w:tc>
          <w:tcPr>
            <w:tcW w:w="1417" w:type="dxa"/>
            <w:vAlign w:val="center"/>
          </w:tcPr>
          <w:p w14:paraId="3D105B7B"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color w:val="auto"/>
                <w:sz w:val="18"/>
                <w:szCs w:val="18"/>
                <w:lang w:val="en-US"/>
              </w:rPr>
              <w:t>2</w:t>
            </w:r>
          </w:p>
        </w:tc>
        <w:tc>
          <w:tcPr>
            <w:tcW w:w="1134" w:type="dxa"/>
            <w:vAlign w:val="center"/>
          </w:tcPr>
          <w:p w14:paraId="379247CA" w14:textId="77777777" w:rsidR="0007167E" w:rsidRPr="0007167E" w:rsidRDefault="0007167E" w:rsidP="0007167E">
            <w:pPr>
              <w:spacing w:after="0" w:line="240" w:lineRule="auto"/>
              <w:jc w:val="center"/>
              <w:rPr>
                <w:rFonts w:eastAsia="Times New Roman"/>
                <w:bCs/>
                <w:color w:val="2B579A"/>
                <w:sz w:val="18"/>
                <w:szCs w:val="18"/>
                <w:lang w:val="en-US"/>
              </w:rPr>
            </w:pPr>
            <w:r w:rsidRPr="0007167E">
              <w:rPr>
                <w:rFonts w:eastAsia="Times New Roman"/>
                <w:bCs/>
                <w:color w:val="2B579A"/>
                <w:sz w:val="18"/>
                <w:szCs w:val="18"/>
                <w:lang w:val="en-US"/>
              </w:rPr>
              <w:t>3</w:t>
            </w:r>
          </w:p>
        </w:tc>
        <w:tc>
          <w:tcPr>
            <w:tcW w:w="1276" w:type="dxa"/>
            <w:vAlign w:val="center"/>
          </w:tcPr>
          <w:p w14:paraId="01D8DC84"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HS</w:t>
            </w:r>
          </w:p>
        </w:tc>
        <w:tc>
          <w:tcPr>
            <w:tcW w:w="3690" w:type="dxa"/>
          </w:tcPr>
          <w:p w14:paraId="7790560B" w14:textId="77777777" w:rsidR="0007167E" w:rsidRPr="0007167E" w:rsidRDefault="0007167E" w:rsidP="0007167E">
            <w:pPr>
              <w:spacing w:after="0" w:line="240" w:lineRule="auto"/>
              <w:jc w:val="both"/>
              <w:rPr>
                <w:rFonts w:eastAsia="Times New Roman"/>
                <w:b/>
                <w:bCs/>
                <w:color w:val="auto"/>
                <w:sz w:val="18"/>
                <w:szCs w:val="18"/>
                <w:lang w:val="en-GB" w:eastAsia="en-GB"/>
              </w:rPr>
            </w:pPr>
            <w:r w:rsidRPr="0007167E">
              <w:rPr>
                <w:rFonts w:eastAsia="Times New Roman"/>
                <w:color w:val="auto"/>
                <w:sz w:val="18"/>
                <w:szCs w:val="18"/>
                <w:lang w:val="en-US"/>
              </w:rPr>
              <w:t>Consultations with the governments and national stakeholders have been conducted in the three countries</w:t>
            </w:r>
            <w:r w:rsidRPr="0007167E">
              <w:rPr>
                <w:rFonts w:eastAsia="Times New Roman"/>
                <w:b/>
                <w:bCs/>
                <w:color w:val="auto"/>
                <w:sz w:val="18"/>
                <w:szCs w:val="18"/>
                <w:lang w:val="en-US"/>
              </w:rPr>
              <w:t xml:space="preserve">. </w:t>
            </w:r>
            <w:r w:rsidRPr="0007167E">
              <w:rPr>
                <w:rFonts w:eastAsia="Times New Roman"/>
                <w:color w:val="auto"/>
                <w:sz w:val="18"/>
                <w:szCs w:val="18"/>
                <w:lang w:val="en-US"/>
              </w:rPr>
              <w:t>The national project coordinators are working with existing and new national mechanisms to integrate climate security into the national policies and budgetary processes</w:t>
            </w:r>
            <w:r w:rsidRPr="0007167E">
              <w:rPr>
                <w:rFonts w:eastAsia="Times New Roman"/>
                <w:color w:val="FF0000"/>
                <w:sz w:val="18"/>
                <w:szCs w:val="18"/>
                <w:lang w:val="en-US"/>
              </w:rPr>
              <w:t>.</w:t>
            </w:r>
          </w:p>
        </w:tc>
      </w:tr>
      <w:tr w:rsidR="0007167E" w:rsidRPr="0007167E" w14:paraId="041F0DEB" w14:textId="77777777" w:rsidTr="009D317A">
        <w:trPr>
          <w:trHeight w:val="999"/>
        </w:trPr>
        <w:tc>
          <w:tcPr>
            <w:tcW w:w="1980" w:type="dxa"/>
            <w:vMerge/>
          </w:tcPr>
          <w:p w14:paraId="33D418B0"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6AC3D9F2"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1.b</w:t>
            </w:r>
          </w:p>
          <w:p w14:paraId="768D1A16"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Extent of CANCC members understanding of regional and national climate security issues </w:t>
            </w:r>
          </w:p>
        </w:tc>
        <w:tc>
          <w:tcPr>
            <w:tcW w:w="1418" w:type="dxa"/>
            <w:shd w:val="clear" w:color="auto" w:fill="FFFFFF" w:themeFill="background1"/>
            <w:vAlign w:val="center"/>
          </w:tcPr>
          <w:p w14:paraId="1E2EC3E4"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TBD</w:t>
            </w:r>
          </w:p>
        </w:tc>
        <w:tc>
          <w:tcPr>
            <w:tcW w:w="1701" w:type="dxa"/>
            <w:shd w:val="clear" w:color="auto" w:fill="FFFFFF" w:themeFill="background1"/>
            <w:vAlign w:val="center"/>
          </w:tcPr>
          <w:p w14:paraId="031DCC16"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90%</w:t>
            </w:r>
          </w:p>
        </w:tc>
        <w:tc>
          <w:tcPr>
            <w:tcW w:w="1417" w:type="dxa"/>
            <w:vAlign w:val="center"/>
          </w:tcPr>
          <w:p w14:paraId="292B1BB2"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Baseline Survey</w:t>
            </w:r>
          </w:p>
        </w:tc>
        <w:tc>
          <w:tcPr>
            <w:tcW w:w="1134" w:type="dxa"/>
            <w:vAlign w:val="center"/>
          </w:tcPr>
          <w:p w14:paraId="75D23BE1"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TBD</w:t>
            </w:r>
          </w:p>
        </w:tc>
        <w:tc>
          <w:tcPr>
            <w:tcW w:w="1276" w:type="dxa"/>
            <w:vAlign w:val="center"/>
          </w:tcPr>
          <w:p w14:paraId="1D500AC5"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MS</w:t>
            </w:r>
          </w:p>
        </w:tc>
        <w:tc>
          <w:tcPr>
            <w:tcW w:w="3690" w:type="dxa"/>
          </w:tcPr>
          <w:p w14:paraId="22B9EDED" w14:textId="77777777" w:rsidR="0007167E" w:rsidRPr="0007167E" w:rsidRDefault="0007167E" w:rsidP="0007167E">
            <w:pPr>
              <w:spacing w:after="0" w:line="240" w:lineRule="auto"/>
              <w:jc w:val="both"/>
              <w:rPr>
                <w:rFonts w:eastAsia="Times New Roman"/>
                <w:color w:val="FF0000"/>
                <w:sz w:val="18"/>
                <w:szCs w:val="18"/>
                <w:lang w:val="en-US"/>
              </w:rPr>
            </w:pPr>
            <w:r w:rsidRPr="0007167E">
              <w:rPr>
                <w:rFonts w:eastAsia="Times New Roman"/>
                <w:color w:val="auto"/>
                <w:sz w:val="18"/>
                <w:szCs w:val="18"/>
                <w:lang w:val="en-US"/>
              </w:rPr>
              <w:t>Engagement with CANCC Secretariat has started and initiating dissemination following Palau conference.</w:t>
            </w:r>
          </w:p>
          <w:p w14:paraId="51E96614" w14:textId="77777777" w:rsidR="0007167E" w:rsidRPr="0007167E" w:rsidRDefault="0007167E" w:rsidP="0007167E">
            <w:pPr>
              <w:spacing w:after="0" w:line="240" w:lineRule="auto"/>
              <w:rPr>
                <w:rFonts w:eastAsia="Times New Roman"/>
                <w:color w:val="auto"/>
                <w:sz w:val="18"/>
                <w:szCs w:val="18"/>
                <w:lang w:val="en-GB" w:eastAsia="en-GB"/>
              </w:rPr>
            </w:pPr>
          </w:p>
          <w:p w14:paraId="01FDE3F6"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GB" w:eastAsia="en-GB"/>
              </w:rPr>
              <w:t>Funds are allocated for the establishment of CANCC Secretariat, and capacity building for COP27 and pre-COP and post-COP events.</w:t>
            </w:r>
          </w:p>
        </w:tc>
      </w:tr>
      <w:tr w:rsidR="0007167E" w:rsidRPr="0007167E" w14:paraId="2184CA4B" w14:textId="77777777" w:rsidTr="009D317A">
        <w:trPr>
          <w:trHeight w:val="548"/>
        </w:trPr>
        <w:tc>
          <w:tcPr>
            <w:tcW w:w="1980" w:type="dxa"/>
            <w:vMerge/>
          </w:tcPr>
          <w:p w14:paraId="366590AB" w14:textId="77777777" w:rsidR="0007167E" w:rsidRPr="0007167E" w:rsidRDefault="0007167E" w:rsidP="0007167E">
            <w:pPr>
              <w:spacing w:after="0" w:line="240" w:lineRule="auto"/>
              <w:rPr>
                <w:rFonts w:eastAsia="Times New Roman"/>
                <w:color w:val="auto"/>
                <w:sz w:val="18"/>
                <w:szCs w:val="18"/>
                <w:lang w:val="en-US"/>
              </w:rPr>
            </w:pPr>
          </w:p>
        </w:tc>
        <w:tc>
          <w:tcPr>
            <w:tcW w:w="2126" w:type="dxa"/>
            <w:shd w:val="clear" w:color="auto" w:fill="FFFFFF" w:themeFill="background1"/>
          </w:tcPr>
          <w:p w14:paraId="716BC59A"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1.c</w:t>
            </w:r>
          </w:p>
          <w:p w14:paraId="4E889F87"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Extent of PIFS members understanding of reginal and national climate security issues </w:t>
            </w:r>
          </w:p>
        </w:tc>
        <w:tc>
          <w:tcPr>
            <w:tcW w:w="1418" w:type="dxa"/>
            <w:shd w:val="clear" w:color="auto" w:fill="FFFFFF" w:themeFill="background1"/>
            <w:vAlign w:val="center"/>
          </w:tcPr>
          <w:p w14:paraId="6A5CDE2C"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lang w:val="en-GB" w:eastAsia="en-GB"/>
              </w:rPr>
              <w:t>74%</w:t>
            </w:r>
          </w:p>
        </w:tc>
        <w:tc>
          <w:tcPr>
            <w:tcW w:w="1701" w:type="dxa"/>
            <w:shd w:val="clear" w:color="auto" w:fill="FFFFFF" w:themeFill="background1"/>
            <w:vAlign w:val="center"/>
          </w:tcPr>
          <w:p w14:paraId="07C43FEA"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90%</w:t>
            </w:r>
          </w:p>
        </w:tc>
        <w:tc>
          <w:tcPr>
            <w:tcW w:w="1417" w:type="dxa"/>
            <w:vAlign w:val="center"/>
          </w:tcPr>
          <w:p w14:paraId="0ED4A623"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Baseline Survey</w:t>
            </w:r>
          </w:p>
        </w:tc>
        <w:tc>
          <w:tcPr>
            <w:tcW w:w="1134" w:type="dxa"/>
            <w:vAlign w:val="center"/>
          </w:tcPr>
          <w:p w14:paraId="0EF6540D"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TBD</w:t>
            </w:r>
          </w:p>
        </w:tc>
        <w:tc>
          <w:tcPr>
            <w:tcW w:w="1276" w:type="dxa"/>
            <w:vAlign w:val="center"/>
          </w:tcPr>
          <w:p w14:paraId="1B032734" w14:textId="77777777" w:rsidR="0007167E" w:rsidRPr="0007167E" w:rsidRDefault="0007167E" w:rsidP="0007167E">
            <w:pPr>
              <w:spacing w:after="0" w:line="240" w:lineRule="auto"/>
              <w:jc w:val="center"/>
              <w:rPr>
                <w:rFonts w:eastAsia="Times New Roman"/>
                <w:color w:val="auto"/>
                <w:sz w:val="18"/>
                <w:szCs w:val="18"/>
                <w:lang w:val="en-GB" w:eastAsia="en-GB"/>
              </w:rPr>
            </w:pPr>
          </w:p>
        </w:tc>
        <w:tc>
          <w:tcPr>
            <w:tcW w:w="3690" w:type="dxa"/>
          </w:tcPr>
          <w:p w14:paraId="6303BD5F"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lang w:val="en-GB" w:eastAsia="en-GB"/>
              </w:rPr>
              <w:t xml:space="preserve">The perception baseline survey has been completed and results are available. The end of project perception survey will be conducted before the end of the project (November-December 2022) and will establish the end of project indicator target. </w:t>
            </w:r>
          </w:p>
        </w:tc>
      </w:tr>
      <w:tr w:rsidR="0007167E" w:rsidRPr="0007167E" w14:paraId="39C32342" w14:textId="77777777" w:rsidTr="009D317A">
        <w:trPr>
          <w:trHeight w:val="548"/>
        </w:trPr>
        <w:tc>
          <w:tcPr>
            <w:tcW w:w="1980" w:type="dxa"/>
            <w:vMerge w:val="restart"/>
          </w:tcPr>
          <w:p w14:paraId="7E515E7B"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Output 1.1</w:t>
            </w:r>
          </w:p>
          <w:p w14:paraId="12A2A094"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US"/>
              </w:rPr>
              <w:t xml:space="preserve">Dedicated catalytic local capacity in three member states of the Coalition of Atoll Nations on Climate Change (CANCC) to drive country level project implementation, dialogue, </w:t>
            </w:r>
            <w:proofErr w:type="gramStart"/>
            <w:r w:rsidRPr="0007167E">
              <w:rPr>
                <w:rFonts w:eastAsia="Times New Roman"/>
                <w:color w:val="auto"/>
                <w:sz w:val="18"/>
                <w:szCs w:val="18"/>
                <w:lang w:val="en-US"/>
              </w:rPr>
              <w:t>analysis</w:t>
            </w:r>
            <w:proofErr w:type="gramEnd"/>
            <w:r w:rsidRPr="0007167E">
              <w:rPr>
                <w:rFonts w:eastAsia="Times New Roman"/>
                <w:color w:val="auto"/>
                <w:sz w:val="18"/>
                <w:szCs w:val="18"/>
                <w:lang w:val="en-US"/>
              </w:rPr>
              <w:t xml:space="preserve"> and direction on critical climate change security issues. </w:t>
            </w:r>
          </w:p>
        </w:tc>
        <w:tc>
          <w:tcPr>
            <w:tcW w:w="2126" w:type="dxa"/>
            <w:shd w:val="clear" w:color="auto" w:fill="FFFFFF" w:themeFill="background1"/>
          </w:tcPr>
          <w:p w14:paraId="03F7060A"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1.1.1</w:t>
            </w:r>
          </w:p>
          <w:p w14:paraId="36AF70EB"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 </w:t>
            </w:r>
            <w:proofErr w:type="gramStart"/>
            <w:r w:rsidRPr="0007167E">
              <w:rPr>
                <w:rFonts w:eastAsia="Times New Roman"/>
                <w:color w:val="auto"/>
                <w:sz w:val="18"/>
                <w:szCs w:val="18"/>
                <w:lang w:val="en-US"/>
              </w:rPr>
              <w:t>of</w:t>
            </w:r>
            <w:proofErr w:type="gramEnd"/>
            <w:r w:rsidRPr="0007167E">
              <w:rPr>
                <w:rFonts w:eastAsia="Times New Roman"/>
                <w:color w:val="auto"/>
                <w:sz w:val="18"/>
                <w:szCs w:val="18"/>
                <w:lang w:val="en-US"/>
              </w:rPr>
              <w:t xml:space="preserve"> countries with a coordination mechanisms informing the direction on critical climate security issues</w:t>
            </w:r>
          </w:p>
        </w:tc>
        <w:tc>
          <w:tcPr>
            <w:tcW w:w="1418" w:type="dxa"/>
            <w:shd w:val="clear" w:color="auto" w:fill="FFFFFF" w:themeFill="background1"/>
            <w:vAlign w:val="center"/>
          </w:tcPr>
          <w:p w14:paraId="038BC58F"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2426BECA"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417" w:type="dxa"/>
            <w:vAlign w:val="center"/>
          </w:tcPr>
          <w:p w14:paraId="7D721BED"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noProof/>
                <w:color w:val="auto"/>
                <w:sz w:val="18"/>
                <w:szCs w:val="18"/>
                <w:lang w:val="en-US"/>
              </w:rPr>
              <w:t>3 by June 2021</w:t>
            </w:r>
          </w:p>
        </w:tc>
        <w:tc>
          <w:tcPr>
            <w:tcW w:w="1134" w:type="dxa"/>
            <w:vAlign w:val="center"/>
          </w:tcPr>
          <w:p w14:paraId="1DA65D6B"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shd w:val="clear" w:color="auto" w:fill="E6E6E6"/>
                <w:lang w:val="en-US"/>
              </w:rPr>
              <w:t>3</w:t>
            </w:r>
          </w:p>
        </w:tc>
        <w:tc>
          <w:tcPr>
            <w:tcW w:w="1276" w:type="dxa"/>
            <w:vAlign w:val="center"/>
          </w:tcPr>
          <w:p w14:paraId="125A9157" w14:textId="77777777" w:rsidR="0007167E" w:rsidRPr="0007167E" w:rsidRDefault="0007167E" w:rsidP="0007167E">
            <w:pPr>
              <w:spacing w:after="0" w:line="240" w:lineRule="auto"/>
              <w:jc w:val="center"/>
              <w:rPr>
                <w:rFonts w:eastAsia="Times New Roman"/>
                <w:b/>
                <w:bCs/>
                <w:color w:val="auto"/>
                <w:sz w:val="18"/>
                <w:szCs w:val="18"/>
                <w:lang w:val="en-GB" w:eastAsia="en-GB"/>
              </w:rPr>
            </w:pPr>
            <w:r w:rsidRPr="0007167E">
              <w:rPr>
                <w:rFonts w:eastAsia="Times New Roman"/>
                <w:b/>
                <w:bCs/>
                <w:color w:val="auto"/>
                <w:sz w:val="18"/>
                <w:szCs w:val="18"/>
                <w:lang w:val="en-GB" w:eastAsia="en-GB"/>
              </w:rPr>
              <w:t>S</w:t>
            </w:r>
          </w:p>
        </w:tc>
        <w:tc>
          <w:tcPr>
            <w:tcW w:w="3690" w:type="dxa"/>
          </w:tcPr>
          <w:p w14:paraId="37866450"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GB" w:eastAsia="en-GB"/>
              </w:rPr>
              <w:t>The recruitment of project staff was complete.</w:t>
            </w:r>
          </w:p>
        </w:tc>
      </w:tr>
      <w:tr w:rsidR="0007167E" w:rsidRPr="0007167E" w14:paraId="0086D575" w14:textId="77777777" w:rsidTr="009D317A">
        <w:trPr>
          <w:trHeight w:val="512"/>
        </w:trPr>
        <w:tc>
          <w:tcPr>
            <w:tcW w:w="1980" w:type="dxa"/>
            <w:vMerge/>
          </w:tcPr>
          <w:p w14:paraId="0E2C7EC9"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5C089665"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1.1.2</w:t>
            </w:r>
          </w:p>
          <w:p w14:paraId="507E956E"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number of countries with country driven &amp; cross governmental priorities including gender priorities on critical climate security issues established</w:t>
            </w:r>
          </w:p>
        </w:tc>
        <w:tc>
          <w:tcPr>
            <w:tcW w:w="1418" w:type="dxa"/>
            <w:shd w:val="clear" w:color="auto" w:fill="FFFFFF" w:themeFill="background1"/>
            <w:vAlign w:val="center"/>
          </w:tcPr>
          <w:p w14:paraId="233776A7"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21CFA868"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417" w:type="dxa"/>
            <w:vAlign w:val="center"/>
          </w:tcPr>
          <w:p w14:paraId="367C590D"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noProof/>
                <w:color w:val="auto"/>
                <w:sz w:val="18"/>
                <w:szCs w:val="18"/>
                <w:lang w:val="en-US"/>
              </w:rPr>
              <w:t>3 by June 2021</w:t>
            </w:r>
          </w:p>
        </w:tc>
        <w:tc>
          <w:tcPr>
            <w:tcW w:w="1134" w:type="dxa"/>
            <w:vAlign w:val="center"/>
          </w:tcPr>
          <w:p w14:paraId="5B711532"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shd w:val="clear" w:color="auto" w:fill="E6E6E6"/>
                <w:lang w:val="en-US"/>
              </w:rPr>
              <w:t>3</w:t>
            </w:r>
          </w:p>
        </w:tc>
        <w:tc>
          <w:tcPr>
            <w:tcW w:w="1276" w:type="dxa"/>
            <w:vAlign w:val="center"/>
          </w:tcPr>
          <w:p w14:paraId="1C471853" w14:textId="77777777" w:rsidR="0007167E" w:rsidRPr="0007167E" w:rsidRDefault="0007167E" w:rsidP="0007167E">
            <w:pPr>
              <w:spacing w:after="0" w:line="240" w:lineRule="auto"/>
              <w:jc w:val="center"/>
              <w:rPr>
                <w:rFonts w:ascii="TimesNewRomanPSMT" w:hAnsi="TimesNewRomanPSMT" w:cs="TimesNewRomanPSMT"/>
                <w:b/>
                <w:bCs/>
                <w:color w:val="auto"/>
                <w:sz w:val="18"/>
                <w:szCs w:val="18"/>
                <w:lang w:val="en-US"/>
              </w:rPr>
            </w:pPr>
            <w:r w:rsidRPr="0007167E">
              <w:rPr>
                <w:rFonts w:ascii="TimesNewRomanPSMT" w:hAnsi="TimesNewRomanPSMT" w:cs="TimesNewRomanPSMT"/>
                <w:b/>
                <w:bCs/>
                <w:color w:val="auto"/>
                <w:sz w:val="18"/>
                <w:szCs w:val="18"/>
                <w:lang w:val="en-US"/>
              </w:rPr>
              <w:t>MS</w:t>
            </w:r>
          </w:p>
        </w:tc>
        <w:tc>
          <w:tcPr>
            <w:tcW w:w="3690" w:type="dxa"/>
          </w:tcPr>
          <w:p w14:paraId="6E7CF6F9" w14:textId="77777777" w:rsidR="0007167E" w:rsidRPr="0007167E" w:rsidRDefault="0007167E" w:rsidP="0007167E">
            <w:pPr>
              <w:spacing w:after="0" w:line="240" w:lineRule="auto"/>
              <w:jc w:val="both"/>
              <w:rPr>
                <w:rFonts w:eastAsia="Times New Roman"/>
                <w:color w:val="FF0000"/>
                <w:sz w:val="18"/>
                <w:szCs w:val="18"/>
                <w:lang w:val="en-GB" w:eastAsia="en-GB"/>
              </w:rPr>
            </w:pPr>
            <w:r w:rsidRPr="0007167E">
              <w:rPr>
                <w:rFonts w:ascii="TimesNewRomanPSMT" w:hAnsi="TimesNewRomanPSMT" w:cs="TimesNewRomanPSMT"/>
                <w:color w:val="auto"/>
                <w:sz w:val="18"/>
                <w:szCs w:val="18"/>
                <w:lang w:val="en-US"/>
              </w:rPr>
              <w:t>Support was provided to the institutionalization of the Coalition of Low-lying Atolls on Climate Change (CANCC) through: (</w:t>
            </w:r>
            <w:proofErr w:type="spellStart"/>
            <w:r w:rsidRPr="0007167E">
              <w:rPr>
                <w:rFonts w:ascii="TimesNewRomanPSMT" w:hAnsi="TimesNewRomanPSMT" w:cs="TimesNewRomanPSMT"/>
                <w:color w:val="auto"/>
                <w:sz w:val="18"/>
                <w:szCs w:val="18"/>
                <w:lang w:val="en-US"/>
              </w:rPr>
              <w:t>i</w:t>
            </w:r>
            <w:proofErr w:type="spellEnd"/>
            <w:r w:rsidRPr="0007167E">
              <w:rPr>
                <w:rFonts w:ascii="TimesNewRomanPSMT" w:hAnsi="TimesNewRomanPSMT" w:cs="TimesNewRomanPSMT"/>
                <w:color w:val="auto"/>
                <w:sz w:val="18"/>
                <w:szCs w:val="18"/>
                <w:lang w:val="en-US"/>
              </w:rPr>
              <w:t xml:space="preserve">) participation in the Palau Our Oceans Conference (13-14 April) and convening of CANCC Roundtable; (ii) offer of support to the establishment of CANCC Secretariat in the RMI and desks in Kiribati and Tuvalu, and provision of technical and advisory </w:t>
            </w:r>
            <w:r w:rsidRPr="0007167E">
              <w:rPr>
                <w:rFonts w:ascii="TimesNewRomanPSMT" w:hAnsi="TimesNewRomanPSMT" w:cs="TimesNewRomanPSMT"/>
                <w:color w:val="auto"/>
                <w:sz w:val="18"/>
                <w:szCs w:val="18"/>
                <w:lang w:val="en-US"/>
              </w:rPr>
              <w:lastRenderedPageBreak/>
              <w:t>assistance to support formalization and operationalization of CANCC.</w:t>
            </w:r>
            <w:r w:rsidRPr="0007167E">
              <w:rPr>
                <w:rFonts w:eastAsia="Times New Roman"/>
                <w:color w:val="auto"/>
                <w:sz w:val="18"/>
                <w:szCs w:val="18"/>
                <w:lang w:val="en-GB" w:eastAsia="en-GB"/>
              </w:rPr>
              <w:t xml:space="preserve"> </w:t>
            </w:r>
          </w:p>
          <w:p w14:paraId="4B1BB1F5" w14:textId="77777777" w:rsidR="0007167E" w:rsidRPr="0007167E" w:rsidRDefault="0007167E" w:rsidP="0007167E">
            <w:pPr>
              <w:spacing w:after="0" w:line="240" w:lineRule="auto"/>
              <w:rPr>
                <w:rFonts w:eastAsia="Times New Roman"/>
                <w:bCs/>
                <w:color w:val="auto"/>
                <w:sz w:val="18"/>
                <w:szCs w:val="18"/>
                <w:lang w:val="en-GB" w:eastAsia="en-GB"/>
              </w:rPr>
            </w:pPr>
          </w:p>
        </w:tc>
      </w:tr>
      <w:tr w:rsidR="0007167E" w:rsidRPr="0007167E" w14:paraId="665B0EF9" w14:textId="77777777" w:rsidTr="009D317A">
        <w:trPr>
          <w:trHeight w:val="440"/>
        </w:trPr>
        <w:tc>
          <w:tcPr>
            <w:tcW w:w="1980" w:type="dxa"/>
            <w:vMerge w:val="restart"/>
          </w:tcPr>
          <w:p w14:paraId="4FB787A0"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lastRenderedPageBreak/>
              <w:t>Output 1.2</w:t>
            </w:r>
          </w:p>
          <w:p w14:paraId="4EDADFB7"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Dedicated catalytic capacity within CANCC to support Atoll Nations collaboration on climate security matters and their unique advocacy at all levels.</w:t>
            </w:r>
          </w:p>
        </w:tc>
        <w:tc>
          <w:tcPr>
            <w:tcW w:w="2126" w:type="dxa"/>
            <w:shd w:val="clear" w:color="auto" w:fill="FFFFFF" w:themeFill="background1"/>
          </w:tcPr>
          <w:p w14:paraId="3DC54593"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1.2.1</w:t>
            </w:r>
          </w:p>
          <w:p w14:paraId="540AE6ED"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Number of countries adopting the recommendations on permanent support to the CANCC</w:t>
            </w:r>
          </w:p>
        </w:tc>
        <w:tc>
          <w:tcPr>
            <w:tcW w:w="1418" w:type="dxa"/>
            <w:shd w:val="clear" w:color="auto" w:fill="FFFFFF" w:themeFill="background1"/>
            <w:vAlign w:val="center"/>
          </w:tcPr>
          <w:p w14:paraId="4149F9B9"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4DFE1010"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417" w:type="dxa"/>
            <w:vAlign w:val="center"/>
          </w:tcPr>
          <w:p w14:paraId="26BB1832"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noProof/>
                <w:color w:val="auto"/>
                <w:sz w:val="18"/>
                <w:szCs w:val="18"/>
                <w:lang w:val="en-US"/>
              </w:rPr>
              <w:t>0 by June 2021</w:t>
            </w:r>
          </w:p>
        </w:tc>
        <w:tc>
          <w:tcPr>
            <w:tcW w:w="1134" w:type="dxa"/>
            <w:vAlign w:val="center"/>
          </w:tcPr>
          <w:p w14:paraId="729BFC98"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noProof/>
                <w:color w:val="auto"/>
                <w:sz w:val="18"/>
                <w:szCs w:val="18"/>
                <w:lang w:val="en-US"/>
              </w:rPr>
              <w:t>0</w:t>
            </w:r>
          </w:p>
        </w:tc>
        <w:tc>
          <w:tcPr>
            <w:tcW w:w="1276" w:type="dxa"/>
            <w:vAlign w:val="center"/>
          </w:tcPr>
          <w:p w14:paraId="65364987" w14:textId="77777777" w:rsidR="0007167E" w:rsidRPr="0007167E" w:rsidRDefault="0007167E" w:rsidP="0007167E">
            <w:pPr>
              <w:spacing w:after="0" w:line="240" w:lineRule="auto"/>
              <w:jc w:val="center"/>
              <w:rPr>
                <w:rFonts w:eastAsia="Times New Roman"/>
                <w:color w:val="auto"/>
                <w:sz w:val="18"/>
                <w:szCs w:val="18"/>
                <w:lang w:val="en-US"/>
              </w:rPr>
            </w:pPr>
            <w:r w:rsidRPr="0007167E">
              <w:rPr>
                <w:rFonts w:eastAsia="Times New Roman"/>
                <w:color w:val="auto"/>
                <w:sz w:val="18"/>
                <w:szCs w:val="18"/>
                <w:lang w:val="en-US"/>
              </w:rPr>
              <w:t>US</w:t>
            </w:r>
          </w:p>
        </w:tc>
        <w:tc>
          <w:tcPr>
            <w:tcW w:w="3690" w:type="dxa"/>
          </w:tcPr>
          <w:p w14:paraId="6EAFB90D" w14:textId="77777777" w:rsidR="0007167E" w:rsidRPr="0007167E" w:rsidRDefault="0007167E" w:rsidP="0007167E">
            <w:pPr>
              <w:spacing w:after="0" w:line="240" w:lineRule="auto"/>
              <w:rPr>
                <w:rFonts w:eastAsia="Times New Roman"/>
                <w:b/>
                <w:bCs/>
                <w:color w:val="auto"/>
                <w:sz w:val="18"/>
                <w:szCs w:val="18"/>
                <w:lang w:val="en-US"/>
              </w:rPr>
            </w:pPr>
            <w:r w:rsidRPr="0007167E">
              <w:rPr>
                <w:rFonts w:eastAsia="Times New Roman"/>
                <w:color w:val="auto"/>
                <w:sz w:val="18"/>
                <w:szCs w:val="18"/>
                <w:lang w:val="en-US"/>
              </w:rPr>
              <w:t>As above</w:t>
            </w:r>
          </w:p>
        </w:tc>
      </w:tr>
      <w:tr w:rsidR="0007167E" w:rsidRPr="0007167E" w14:paraId="43A6341B" w14:textId="77777777" w:rsidTr="009D317A">
        <w:trPr>
          <w:trHeight w:val="467"/>
        </w:trPr>
        <w:tc>
          <w:tcPr>
            <w:tcW w:w="1980" w:type="dxa"/>
            <w:vMerge/>
          </w:tcPr>
          <w:p w14:paraId="4E5A4BFC"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7921E11A"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1.2.2</w:t>
            </w:r>
          </w:p>
          <w:p w14:paraId="23C5AB7E"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Extent of which the Position paper for strengthening the CANCC partnership with the UN is validated and disseminated</w:t>
            </w:r>
          </w:p>
        </w:tc>
        <w:tc>
          <w:tcPr>
            <w:tcW w:w="1418" w:type="dxa"/>
            <w:shd w:val="clear" w:color="auto" w:fill="FFFFFF" w:themeFill="background1"/>
            <w:vAlign w:val="center"/>
          </w:tcPr>
          <w:p w14:paraId="7150BCCA"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tcPr>
          <w:p w14:paraId="41677E2E"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US"/>
              </w:rPr>
              <w:t>1 position paper for strengthening the CANCC partnership with the UN is validated and disseminated</w:t>
            </w:r>
          </w:p>
        </w:tc>
        <w:tc>
          <w:tcPr>
            <w:tcW w:w="1417" w:type="dxa"/>
            <w:vAlign w:val="center"/>
          </w:tcPr>
          <w:p w14:paraId="3A607AA9"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 by June 2021</w:t>
            </w:r>
          </w:p>
        </w:tc>
        <w:tc>
          <w:tcPr>
            <w:tcW w:w="1134" w:type="dxa"/>
            <w:vAlign w:val="center"/>
          </w:tcPr>
          <w:p w14:paraId="224E77F8"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noProof/>
                <w:color w:val="auto"/>
                <w:sz w:val="18"/>
                <w:szCs w:val="18"/>
                <w:lang w:val="en-US"/>
              </w:rPr>
              <w:t>0</w:t>
            </w:r>
          </w:p>
        </w:tc>
        <w:tc>
          <w:tcPr>
            <w:tcW w:w="1276" w:type="dxa"/>
            <w:vAlign w:val="center"/>
          </w:tcPr>
          <w:p w14:paraId="375D1F04" w14:textId="77777777" w:rsidR="0007167E" w:rsidRPr="0007167E" w:rsidRDefault="0007167E" w:rsidP="0007167E">
            <w:pPr>
              <w:spacing w:after="0" w:line="240" w:lineRule="auto"/>
              <w:jc w:val="center"/>
              <w:rPr>
                <w:rFonts w:eastAsia="Times New Roman"/>
                <w:color w:val="auto"/>
                <w:sz w:val="18"/>
                <w:szCs w:val="18"/>
                <w:lang w:val="en-US"/>
              </w:rPr>
            </w:pPr>
            <w:r w:rsidRPr="0007167E">
              <w:rPr>
                <w:rFonts w:eastAsia="Times New Roman"/>
                <w:color w:val="auto"/>
                <w:sz w:val="18"/>
                <w:szCs w:val="18"/>
                <w:lang w:val="en-US"/>
              </w:rPr>
              <w:t>US</w:t>
            </w:r>
          </w:p>
        </w:tc>
        <w:tc>
          <w:tcPr>
            <w:tcW w:w="3690" w:type="dxa"/>
          </w:tcPr>
          <w:p w14:paraId="0A7B9F98"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As above </w:t>
            </w:r>
          </w:p>
        </w:tc>
      </w:tr>
      <w:tr w:rsidR="0007167E" w:rsidRPr="0007167E" w14:paraId="56784297" w14:textId="77777777" w:rsidTr="009D317A">
        <w:trPr>
          <w:trHeight w:val="1060"/>
        </w:trPr>
        <w:tc>
          <w:tcPr>
            <w:tcW w:w="1980" w:type="dxa"/>
            <w:vMerge w:val="restart"/>
          </w:tcPr>
          <w:p w14:paraId="5A29B7E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Output 1.3</w:t>
            </w:r>
          </w:p>
          <w:p w14:paraId="0D8075A1"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Coordination capacity strengthened in the Pacific Islands Forum to support the developing regional understanding of climate security contributing to and informing the </w:t>
            </w:r>
            <w:proofErr w:type="spellStart"/>
            <w:r w:rsidRPr="0007167E">
              <w:rPr>
                <w:rFonts w:eastAsia="Times New Roman"/>
                <w:color w:val="auto"/>
                <w:sz w:val="18"/>
                <w:szCs w:val="18"/>
                <w:lang w:val="en-US"/>
              </w:rPr>
              <w:t>Boe</w:t>
            </w:r>
            <w:proofErr w:type="spellEnd"/>
            <w:r w:rsidRPr="0007167E">
              <w:rPr>
                <w:rFonts w:eastAsia="Times New Roman"/>
                <w:color w:val="auto"/>
                <w:sz w:val="18"/>
                <w:szCs w:val="18"/>
                <w:lang w:val="en-US"/>
              </w:rPr>
              <w:t xml:space="preserve"> Declaration Action Plan. </w:t>
            </w:r>
          </w:p>
        </w:tc>
        <w:tc>
          <w:tcPr>
            <w:tcW w:w="2126" w:type="dxa"/>
            <w:shd w:val="clear" w:color="auto" w:fill="FFFFFF" w:themeFill="background1"/>
          </w:tcPr>
          <w:p w14:paraId="142D6620"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1.3.1</w:t>
            </w:r>
          </w:p>
          <w:p w14:paraId="2CB39BCA"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Extent of PIFs capacity in coordinating regional support towards informing BOE declaration action plan with climate security matters (scale)</w:t>
            </w:r>
          </w:p>
        </w:tc>
        <w:tc>
          <w:tcPr>
            <w:tcW w:w="1418" w:type="dxa"/>
            <w:shd w:val="clear" w:color="auto" w:fill="FFFFFF" w:themeFill="background1"/>
            <w:vAlign w:val="center"/>
          </w:tcPr>
          <w:p w14:paraId="016C56C6"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tcPr>
          <w:p w14:paraId="34499ADC"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US"/>
              </w:rPr>
              <w:t xml:space="preserve">Regional support and collaboration gauged amongst key stakeholders on establishing regional understanding of climate security and contribution to </w:t>
            </w:r>
            <w:proofErr w:type="spellStart"/>
            <w:r w:rsidRPr="0007167E">
              <w:rPr>
                <w:rFonts w:eastAsia="Times New Roman"/>
                <w:color w:val="auto"/>
                <w:sz w:val="18"/>
                <w:szCs w:val="18"/>
                <w:lang w:val="en-US"/>
              </w:rPr>
              <w:t>Boe</w:t>
            </w:r>
            <w:proofErr w:type="spellEnd"/>
            <w:r w:rsidRPr="0007167E">
              <w:rPr>
                <w:rFonts w:eastAsia="Times New Roman"/>
                <w:color w:val="auto"/>
                <w:sz w:val="18"/>
                <w:szCs w:val="18"/>
                <w:lang w:val="en-US"/>
              </w:rPr>
              <w:t xml:space="preserve"> Declaration Action plan</w:t>
            </w:r>
          </w:p>
        </w:tc>
        <w:tc>
          <w:tcPr>
            <w:tcW w:w="1417" w:type="dxa"/>
            <w:vAlign w:val="center"/>
          </w:tcPr>
          <w:p w14:paraId="06C6B4DB"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1014E6C1"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lang w:val="en-GB" w:eastAsia="en-GB"/>
              </w:rPr>
              <w:t>1</w:t>
            </w:r>
          </w:p>
        </w:tc>
        <w:tc>
          <w:tcPr>
            <w:tcW w:w="1276" w:type="dxa"/>
            <w:vAlign w:val="center"/>
          </w:tcPr>
          <w:p w14:paraId="0CE523E4" w14:textId="77777777" w:rsidR="0007167E" w:rsidRPr="0007167E" w:rsidRDefault="0007167E" w:rsidP="0007167E">
            <w:pPr>
              <w:spacing w:after="0" w:line="240" w:lineRule="auto"/>
              <w:jc w:val="center"/>
              <w:rPr>
                <w:rFonts w:eastAsia="Times New Roman"/>
                <w:color w:val="auto"/>
                <w:sz w:val="18"/>
                <w:szCs w:val="18"/>
                <w:shd w:val="clear" w:color="auto" w:fill="E6E6E6"/>
                <w:lang w:val="en-US"/>
              </w:rPr>
            </w:pPr>
            <w:r w:rsidRPr="0007167E">
              <w:rPr>
                <w:rFonts w:eastAsia="Times New Roman"/>
                <w:color w:val="auto"/>
                <w:sz w:val="18"/>
                <w:szCs w:val="18"/>
                <w:shd w:val="clear" w:color="auto" w:fill="E6E6E6"/>
                <w:lang w:val="en-US"/>
              </w:rPr>
              <w:t>S</w:t>
            </w:r>
          </w:p>
        </w:tc>
        <w:tc>
          <w:tcPr>
            <w:tcW w:w="3690" w:type="dxa"/>
            <w:shd w:val="clear" w:color="auto" w:fill="FFFFFF" w:themeFill="background1"/>
          </w:tcPr>
          <w:p w14:paraId="4D9E8C46"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shd w:val="clear" w:color="auto" w:fill="E6E6E6"/>
                <w:lang w:val="en-US"/>
              </w:rPr>
              <w:t>The Regional Dialogue was successfully conducted (31 August – 1 September) as led by PIFS with support from IOM and UNDP. The Dialogue comprised PIF members – both Government officials and Non-State Actors. The Dialogue successfully reviewed the key components of the draft regional Pacific Climate Security Assessment Framework (PCSAF) such as the analytical framework, the pathways, and entry points.  The PCSAF is being revised and will be made available for PIF endorsement on 17</w:t>
            </w:r>
            <w:r w:rsidRPr="0007167E">
              <w:rPr>
                <w:rFonts w:eastAsia="Times New Roman"/>
                <w:color w:val="auto"/>
                <w:sz w:val="18"/>
                <w:szCs w:val="18"/>
                <w:shd w:val="clear" w:color="auto" w:fill="E6E6E6"/>
                <w:vertAlign w:val="superscript"/>
                <w:lang w:val="en-US"/>
              </w:rPr>
              <w:t xml:space="preserve"> </w:t>
            </w:r>
            <w:r w:rsidRPr="0007167E">
              <w:rPr>
                <w:rFonts w:eastAsia="Times New Roman"/>
                <w:color w:val="auto"/>
                <w:sz w:val="18"/>
                <w:szCs w:val="18"/>
                <w:shd w:val="clear" w:color="auto" w:fill="E6E6E6"/>
                <w:lang w:val="en-US"/>
              </w:rPr>
              <w:t xml:space="preserve">November.   </w:t>
            </w:r>
          </w:p>
        </w:tc>
      </w:tr>
      <w:tr w:rsidR="0007167E" w:rsidRPr="0007167E" w14:paraId="2F2984A8" w14:textId="77777777" w:rsidTr="009D317A">
        <w:trPr>
          <w:trHeight w:val="422"/>
        </w:trPr>
        <w:tc>
          <w:tcPr>
            <w:tcW w:w="1980" w:type="dxa"/>
            <w:vMerge/>
          </w:tcPr>
          <w:p w14:paraId="5E9F8541"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28C7E5C2"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1.3.2</w:t>
            </w:r>
          </w:p>
          <w:p w14:paraId="17C60079"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The extent of which the action plan for the implementation of the </w:t>
            </w:r>
            <w:proofErr w:type="spellStart"/>
            <w:r w:rsidRPr="0007167E">
              <w:rPr>
                <w:rFonts w:eastAsia="Times New Roman"/>
                <w:color w:val="auto"/>
                <w:sz w:val="18"/>
                <w:szCs w:val="18"/>
                <w:lang w:val="en-US"/>
              </w:rPr>
              <w:t>Boe</w:t>
            </w:r>
            <w:proofErr w:type="spellEnd"/>
            <w:r w:rsidRPr="0007167E">
              <w:rPr>
                <w:rFonts w:eastAsia="Times New Roman"/>
                <w:color w:val="auto"/>
                <w:sz w:val="18"/>
                <w:szCs w:val="18"/>
                <w:lang w:val="en-US"/>
              </w:rPr>
              <w:t xml:space="preserve"> Declaration integrated climate security recommendations. </w:t>
            </w:r>
          </w:p>
        </w:tc>
        <w:tc>
          <w:tcPr>
            <w:tcW w:w="1418" w:type="dxa"/>
            <w:shd w:val="clear" w:color="auto" w:fill="FFFFFF" w:themeFill="background1"/>
            <w:vAlign w:val="center"/>
          </w:tcPr>
          <w:p w14:paraId="220CCFE4"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tcPr>
          <w:p w14:paraId="60901E91"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US"/>
              </w:rPr>
              <w:t xml:space="preserve">1 action plan for the implementation of the </w:t>
            </w:r>
            <w:proofErr w:type="spellStart"/>
            <w:r w:rsidRPr="0007167E">
              <w:rPr>
                <w:rFonts w:eastAsia="Times New Roman"/>
                <w:color w:val="auto"/>
                <w:sz w:val="18"/>
                <w:szCs w:val="18"/>
                <w:lang w:val="en-US"/>
              </w:rPr>
              <w:t>Boe</w:t>
            </w:r>
            <w:proofErr w:type="spellEnd"/>
            <w:r w:rsidRPr="0007167E">
              <w:rPr>
                <w:rFonts w:eastAsia="Times New Roman"/>
                <w:color w:val="auto"/>
                <w:sz w:val="18"/>
                <w:szCs w:val="18"/>
                <w:lang w:val="en-US"/>
              </w:rPr>
              <w:t xml:space="preserve"> Declaration integrated climate security recommendation</w:t>
            </w:r>
          </w:p>
        </w:tc>
        <w:tc>
          <w:tcPr>
            <w:tcW w:w="1417" w:type="dxa"/>
            <w:vAlign w:val="center"/>
          </w:tcPr>
          <w:p w14:paraId="13F1781F"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1</w:t>
            </w:r>
          </w:p>
        </w:tc>
        <w:tc>
          <w:tcPr>
            <w:tcW w:w="1134" w:type="dxa"/>
            <w:vAlign w:val="center"/>
          </w:tcPr>
          <w:p w14:paraId="3199EFC4"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noProof/>
                <w:color w:val="auto"/>
                <w:sz w:val="18"/>
                <w:szCs w:val="18"/>
                <w:lang w:val="en-US"/>
              </w:rPr>
              <w:t>1</w:t>
            </w:r>
          </w:p>
        </w:tc>
        <w:tc>
          <w:tcPr>
            <w:tcW w:w="1276" w:type="dxa"/>
            <w:vAlign w:val="center"/>
          </w:tcPr>
          <w:p w14:paraId="798FF603" w14:textId="77777777" w:rsidR="0007167E" w:rsidRPr="0007167E" w:rsidRDefault="0007167E" w:rsidP="0007167E">
            <w:pPr>
              <w:spacing w:after="0" w:line="240" w:lineRule="auto"/>
              <w:jc w:val="center"/>
              <w:rPr>
                <w:rFonts w:eastAsia="Times New Roman"/>
                <w:color w:val="auto"/>
                <w:sz w:val="18"/>
                <w:szCs w:val="18"/>
                <w:lang w:val="en-US"/>
              </w:rPr>
            </w:pPr>
            <w:r w:rsidRPr="0007167E">
              <w:rPr>
                <w:rFonts w:eastAsia="Times New Roman"/>
                <w:color w:val="auto"/>
                <w:sz w:val="18"/>
                <w:szCs w:val="18"/>
                <w:lang w:val="en-US"/>
              </w:rPr>
              <w:t>HS</w:t>
            </w:r>
          </w:p>
        </w:tc>
        <w:tc>
          <w:tcPr>
            <w:tcW w:w="3690" w:type="dxa"/>
          </w:tcPr>
          <w:p w14:paraId="22DDB9B1"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lang w:val="en-US"/>
              </w:rPr>
              <w:t xml:space="preserve">This indicator has been achieved. The Climate Security Specialist is supporting PIFS in the </w:t>
            </w:r>
            <w:proofErr w:type="spellStart"/>
            <w:r w:rsidRPr="0007167E">
              <w:rPr>
                <w:rFonts w:eastAsia="Times New Roman"/>
                <w:color w:val="auto"/>
                <w:sz w:val="18"/>
                <w:szCs w:val="18"/>
                <w:lang w:val="en-US"/>
              </w:rPr>
              <w:t>Boe</w:t>
            </w:r>
            <w:proofErr w:type="spellEnd"/>
            <w:r w:rsidRPr="0007167E">
              <w:rPr>
                <w:rFonts w:eastAsia="Times New Roman"/>
                <w:color w:val="auto"/>
                <w:sz w:val="18"/>
                <w:szCs w:val="18"/>
                <w:lang w:val="en-US"/>
              </w:rPr>
              <w:t xml:space="preserve"> Declaration Action Plan implementation. Adelphi is currently developing the Climate Security Risk Regional Assessment Framework. </w:t>
            </w:r>
          </w:p>
        </w:tc>
      </w:tr>
      <w:tr w:rsidR="0007167E" w:rsidRPr="0007167E" w14:paraId="17E5B360" w14:textId="77777777" w:rsidTr="009D317A">
        <w:trPr>
          <w:trHeight w:val="422"/>
        </w:trPr>
        <w:tc>
          <w:tcPr>
            <w:tcW w:w="1980" w:type="dxa"/>
            <w:vMerge w:val="restart"/>
          </w:tcPr>
          <w:p w14:paraId="66D2F433"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b/>
                <w:color w:val="auto"/>
                <w:sz w:val="18"/>
                <w:szCs w:val="18"/>
                <w:lang w:val="en-US"/>
              </w:rPr>
              <w:t>Outcome 2</w:t>
            </w:r>
          </w:p>
          <w:p w14:paraId="45EF3A32"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US"/>
              </w:rPr>
              <w:t xml:space="preserve">Strengthened ability of key stakeholders in Pacific countries to understand, articulate and mitigate security threats of climate </w:t>
            </w:r>
            <w:r w:rsidRPr="0007167E">
              <w:rPr>
                <w:rFonts w:eastAsia="Times New Roman"/>
                <w:color w:val="auto"/>
                <w:sz w:val="18"/>
                <w:szCs w:val="18"/>
                <w:lang w:val="en-US"/>
              </w:rPr>
              <w:lastRenderedPageBreak/>
              <w:t>change with a particular focus on comprehensive threats to atoll nations and key climate security areas emerging in the region</w:t>
            </w:r>
          </w:p>
          <w:p w14:paraId="059858B3"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408F77E9"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lastRenderedPageBreak/>
              <w:t>Indicator 2.1</w:t>
            </w:r>
          </w:p>
          <w:p w14:paraId="5AF7F7EA"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Percentage of national stakeholders who consider that the security threats linked to climate change for their country are clear and mitigation measures </w:t>
            </w:r>
            <w:r w:rsidRPr="0007167E">
              <w:rPr>
                <w:rFonts w:eastAsia="Times New Roman"/>
                <w:color w:val="auto"/>
                <w:sz w:val="18"/>
                <w:szCs w:val="18"/>
                <w:lang w:val="en-US"/>
              </w:rPr>
              <w:lastRenderedPageBreak/>
              <w:t>have been identified (disaggregated by gender)</w:t>
            </w:r>
          </w:p>
        </w:tc>
        <w:tc>
          <w:tcPr>
            <w:tcW w:w="1418" w:type="dxa"/>
            <w:shd w:val="clear" w:color="auto" w:fill="FFFFFF" w:themeFill="background1"/>
          </w:tcPr>
          <w:p w14:paraId="75EEB6C7" w14:textId="77777777" w:rsidR="0007167E" w:rsidRPr="0007167E" w:rsidRDefault="0007167E" w:rsidP="0007167E">
            <w:pPr>
              <w:spacing w:after="0" w:line="240" w:lineRule="auto"/>
              <w:rPr>
                <w:rFonts w:eastAsia="Times New Roman"/>
                <w:color w:val="auto"/>
                <w:sz w:val="18"/>
                <w:szCs w:val="18"/>
                <w:u w:val="single"/>
                <w:lang w:val="en-US"/>
              </w:rPr>
            </w:pPr>
            <w:r w:rsidRPr="0007167E">
              <w:rPr>
                <w:rFonts w:eastAsia="Times New Roman"/>
                <w:color w:val="auto"/>
                <w:sz w:val="18"/>
                <w:szCs w:val="18"/>
                <w:u w:val="single"/>
                <w:lang w:val="en-US"/>
              </w:rPr>
              <w:lastRenderedPageBreak/>
              <w:t>Tuvalu</w:t>
            </w:r>
          </w:p>
          <w:p w14:paraId="61E6EA4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Baseline -Female: 66%</w:t>
            </w:r>
          </w:p>
          <w:p w14:paraId="72B6748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5CA1CEA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Male: 62%</w:t>
            </w:r>
          </w:p>
          <w:p w14:paraId="46822567"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09E1AB80" w14:textId="77777777" w:rsidR="0007167E" w:rsidRPr="0007167E" w:rsidRDefault="0007167E" w:rsidP="0007167E">
            <w:pPr>
              <w:spacing w:after="0" w:line="240" w:lineRule="auto"/>
              <w:rPr>
                <w:rFonts w:eastAsia="Times New Roman"/>
                <w:color w:val="auto"/>
                <w:sz w:val="18"/>
                <w:szCs w:val="18"/>
                <w:lang w:val="en-US"/>
              </w:rPr>
            </w:pPr>
          </w:p>
          <w:p w14:paraId="317D0120" w14:textId="77777777" w:rsidR="0007167E" w:rsidRPr="0007167E" w:rsidRDefault="0007167E" w:rsidP="0007167E">
            <w:pPr>
              <w:spacing w:after="0" w:line="240" w:lineRule="auto"/>
              <w:rPr>
                <w:rFonts w:eastAsia="Times New Roman"/>
                <w:color w:val="auto"/>
                <w:sz w:val="18"/>
                <w:szCs w:val="18"/>
                <w:u w:val="single"/>
                <w:lang w:val="en-US"/>
              </w:rPr>
            </w:pPr>
            <w:r w:rsidRPr="0007167E">
              <w:rPr>
                <w:rFonts w:eastAsia="Times New Roman"/>
                <w:color w:val="auto"/>
                <w:sz w:val="18"/>
                <w:szCs w:val="18"/>
                <w:u w:val="single"/>
                <w:lang w:val="en-US"/>
              </w:rPr>
              <w:lastRenderedPageBreak/>
              <w:t>Kiribati</w:t>
            </w:r>
          </w:p>
          <w:p w14:paraId="23A1083C"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Baseline Female: 60%</w:t>
            </w:r>
          </w:p>
          <w:p w14:paraId="73C5B6F1"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030830E4"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Men: 75 %</w:t>
            </w:r>
          </w:p>
          <w:p w14:paraId="6C485FAF"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2F8BBA02" w14:textId="77777777" w:rsidR="0007167E" w:rsidRPr="0007167E" w:rsidRDefault="0007167E" w:rsidP="0007167E">
            <w:pPr>
              <w:spacing w:after="0" w:line="240" w:lineRule="auto"/>
              <w:rPr>
                <w:rFonts w:eastAsia="Times New Roman"/>
                <w:color w:val="auto"/>
                <w:sz w:val="18"/>
                <w:szCs w:val="18"/>
                <w:lang w:val="en-US"/>
              </w:rPr>
            </w:pPr>
          </w:p>
          <w:p w14:paraId="1E6BABD5" w14:textId="77777777" w:rsidR="0007167E" w:rsidRPr="0007167E" w:rsidRDefault="0007167E" w:rsidP="0007167E">
            <w:pPr>
              <w:spacing w:after="0" w:line="240" w:lineRule="auto"/>
              <w:rPr>
                <w:rFonts w:eastAsia="Times New Roman"/>
                <w:color w:val="auto"/>
                <w:sz w:val="18"/>
                <w:szCs w:val="18"/>
                <w:u w:val="single"/>
                <w:lang w:val="en-US"/>
              </w:rPr>
            </w:pPr>
            <w:r w:rsidRPr="0007167E">
              <w:rPr>
                <w:rFonts w:eastAsia="Times New Roman"/>
                <w:color w:val="auto"/>
                <w:sz w:val="18"/>
                <w:szCs w:val="18"/>
                <w:u w:val="single"/>
                <w:lang w:val="en-US"/>
              </w:rPr>
              <w:t>Marshall Islands</w:t>
            </w:r>
          </w:p>
          <w:p w14:paraId="23ABBA5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Baseline Female: 62%</w:t>
            </w:r>
          </w:p>
          <w:p w14:paraId="0E183250"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514EDBF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Men: 58%</w:t>
            </w:r>
          </w:p>
          <w:p w14:paraId="59594F59"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5245E126" w14:textId="77777777" w:rsidR="0007167E" w:rsidRPr="0007167E" w:rsidRDefault="0007167E" w:rsidP="0007167E">
            <w:pPr>
              <w:spacing w:after="0" w:line="240" w:lineRule="auto"/>
              <w:rPr>
                <w:rFonts w:eastAsia="Times New Roman"/>
                <w:color w:val="auto"/>
                <w:sz w:val="18"/>
                <w:szCs w:val="18"/>
                <w:lang w:val="en-GB" w:eastAsia="en-GB"/>
              </w:rPr>
            </w:pPr>
          </w:p>
        </w:tc>
        <w:tc>
          <w:tcPr>
            <w:tcW w:w="1701" w:type="dxa"/>
            <w:shd w:val="clear" w:color="auto" w:fill="FFFFFF" w:themeFill="background1"/>
            <w:vAlign w:val="center"/>
          </w:tcPr>
          <w:p w14:paraId="5DDB4426"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lastRenderedPageBreak/>
              <w:t>80%</w:t>
            </w:r>
          </w:p>
        </w:tc>
        <w:tc>
          <w:tcPr>
            <w:tcW w:w="1417" w:type="dxa"/>
            <w:vAlign w:val="center"/>
          </w:tcPr>
          <w:p w14:paraId="3FD23B60"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noProof/>
                <w:color w:val="auto"/>
                <w:sz w:val="18"/>
                <w:szCs w:val="18"/>
                <w:lang w:val="en-US"/>
              </w:rPr>
              <w:t>0% by June 2021 (80% at the end of the project)</w:t>
            </w:r>
          </w:p>
        </w:tc>
        <w:tc>
          <w:tcPr>
            <w:tcW w:w="1134" w:type="dxa"/>
            <w:vAlign w:val="center"/>
          </w:tcPr>
          <w:p w14:paraId="7F3C95FB"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lang w:val="en-GB" w:eastAsia="en-GB"/>
              </w:rPr>
              <w:t>TBD</w:t>
            </w:r>
          </w:p>
        </w:tc>
        <w:tc>
          <w:tcPr>
            <w:tcW w:w="1276" w:type="dxa"/>
            <w:vAlign w:val="center"/>
          </w:tcPr>
          <w:p w14:paraId="5252C2A8"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MS</w:t>
            </w:r>
          </w:p>
        </w:tc>
        <w:tc>
          <w:tcPr>
            <w:tcW w:w="3690" w:type="dxa"/>
          </w:tcPr>
          <w:p w14:paraId="4C028644"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lang w:val="en-GB" w:eastAsia="en-GB"/>
              </w:rPr>
              <w:t>The perception baseline survey has been completed and results are available. The end of project perception survey will be collected before the end of the project (November-December 2022) and will establish the end of project indicator target.</w:t>
            </w:r>
          </w:p>
        </w:tc>
      </w:tr>
      <w:tr w:rsidR="0007167E" w:rsidRPr="0007167E" w14:paraId="64057F68" w14:textId="77777777" w:rsidTr="009D317A">
        <w:trPr>
          <w:trHeight w:val="422"/>
        </w:trPr>
        <w:tc>
          <w:tcPr>
            <w:tcW w:w="1980" w:type="dxa"/>
            <w:vMerge/>
          </w:tcPr>
          <w:p w14:paraId="621F2717" w14:textId="77777777" w:rsidR="0007167E" w:rsidRPr="0007167E" w:rsidRDefault="0007167E" w:rsidP="0007167E">
            <w:pPr>
              <w:spacing w:after="0" w:line="240" w:lineRule="auto"/>
              <w:rPr>
                <w:rFonts w:eastAsia="Times New Roman"/>
                <w:color w:val="auto"/>
                <w:sz w:val="18"/>
                <w:szCs w:val="18"/>
                <w:lang w:val="en-US"/>
              </w:rPr>
            </w:pPr>
          </w:p>
        </w:tc>
        <w:tc>
          <w:tcPr>
            <w:tcW w:w="2126" w:type="dxa"/>
            <w:shd w:val="clear" w:color="auto" w:fill="FFFFFF" w:themeFill="background1"/>
          </w:tcPr>
          <w:p w14:paraId="602B868E"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2.2</w:t>
            </w:r>
          </w:p>
          <w:p w14:paraId="00D5D054"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Percentage of women and youth who consider their needs are reflected in the assessment and mitigation measures. </w:t>
            </w:r>
          </w:p>
        </w:tc>
        <w:tc>
          <w:tcPr>
            <w:tcW w:w="1418" w:type="dxa"/>
            <w:shd w:val="clear" w:color="auto" w:fill="FFFFFF" w:themeFill="background1"/>
          </w:tcPr>
          <w:p w14:paraId="25A5D8B8"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Tuvalu</w:t>
            </w:r>
          </w:p>
          <w:p w14:paraId="6677D925"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Baseline Female: 36%</w:t>
            </w:r>
          </w:p>
          <w:p w14:paraId="1ED23EAB"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02BAD63B"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Men: 60%</w:t>
            </w:r>
          </w:p>
          <w:p w14:paraId="54B93A1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60F5BDEC" w14:textId="77777777" w:rsidR="0007167E" w:rsidRPr="0007167E" w:rsidRDefault="0007167E" w:rsidP="0007167E">
            <w:pPr>
              <w:spacing w:after="0" w:line="240" w:lineRule="auto"/>
              <w:rPr>
                <w:rFonts w:eastAsia="Times New Roman"/>
                <w:color w:val="auto"/>
                <w:sz w:val="18"/>
                <w:szCs w:val="18"/>
                <w:lang w:val="en-US"/>
              </w:rPr>
            </w:pPr>
          </w:p>
          <w:p w14:paraId="4E840177"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Kiribati</w:t>
            </w:r>
          </w:p>
          <w:p w14:paraId="3939204D"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Baseline Female: 35%</w:t>
            </w:r>
          </w:p>
          <w:p w14:paraId="5F98FD4B"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0B39FF7D"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Men: 36%</w:t>
            </w:r>
          </w:p>
          <w:p w14:paraId="4B0B1EB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04A58D07" w14:textId="77777777" w:rsidR="0007167E" w:rsidRPr="0007167E" w:rsidRDefault="0007167E" w:rsidP="0007167E">
            <w:pPr>
              <w:spacing w:after="0" w:line="240" w:lineRule="auto"/>
              <w:rPr>
                <w:rFonts w:eastAsia="Times New Roman"/>
                <w:color w:val="auto"/>
                <w:sz w:val="18"/>
                <w:szCs w:val="18"/>
                <w:lang w:val="en-US"/>
              </w:rPr>
            </w:pPr>
          </w:p>
          <w:p w14:paraId="5E1FEA68"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Marshall Islands</w:t>
            </w:r>
          </w:p>
          <w:p w14:paraId="09707FB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Baseline Female: 35%</w:t>
            </w:r>
          </w:p>
          <w:p w14:paraId="3BE01A1F"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1F56E929"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Men: 41%</w:t>
            </w:r>
          </w:p>
          <w:p w14:paraId="643B91D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Target: 80%</w:t>
            </w:r>
          </w:p>
          <w:p w14:paraId="5C5633E0" w14:textId="77777777" w:rsidR="0007167E" w:rsidRPr="0007167E" w:rsidRDefault="0007167E" w:rsidP="0007167E">
            <w:pPr>
              <w:spacing w:after="0" w:line="240" w:lineRule="auto"/>
              <w:rPr>
                <w:rFonts w:eastAsia="Times New Roman"/>
                <w:color w:val="auto"/>
                <w:sz w:val="18"/>
                <w:szCs w:val="18"/>
                <w:lang w:val="en-GB" w:eastAsia="en-GB"/>
              </w:rPr>
            </w:pPr>
          </w:p>
        </w:tc>
        <w:tc>
          <w:tcPr>
            <w:tcW w:w="1701" w:type="dxa"/>
            <w:shd w:val="clear" w:color="auto" w:fill="FFFFFF" w:themeFill="background1"/>
            <w:vAlign w:val="center"/>
          </w:tcPr>
          <w:p w14:paraId="72110B9D"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80%</w:t>
            </w:r>
          </w:p>
        </w:tc>
        <w:tc>
          <w:tcPr>
            <w:tcW w:w="1417" w:type="dxa"/>
            <w:vAlign w:val="center"/>
          </w:tcPr>
          <w:p w14:paraId="12F76DD0"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noProof/>
                <w:color w:val="auto"/>
                <w:sz w:val="18"/>
                <w:szCs w:val="18"/>
                <w:lang w:val="en-US"/>
              </w:rPr>
              <w:t>0% by June 2021 (80% at the end of the project)</w:t>
            </w:r>
          </w:p>
        </w:tc>
        <w:tc>
          <w:tcPr>
            <w:tcW w:w="1134" w:type="dxa"/>
            <w:vAlign w:val="center"/>
          </w:tcPr>
          <w:p w14:paraId="393C8E11"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noProof/>
                <w:color w:val="auto"/>
                <w:sz w:val="18"/>
                <w:szCs w:val="18"/>
                <w:lang w:val="en-US"/>
              </w:rPr>
              <w:t>0</w:t>
            </w:r>
          </w:p>
        </w:tc>
        <w:tc>
          <w:tcPr>
            <w:tcW w:w="1276" w:type="dxa"/>
            <w:vAlign w:val="center"/>
          </w:tcPr>
          <w:p w14:paraId="63230348"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US</w:t>
            </w:r>
          </w:p>
        </w:tc>
        <w:tc>
          <w:tcPr>
            <w:tcW w:w="3690" w:type="dxa"/>
          </w:tcPr>
          <w:p w14:paraId="5141CA94"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GB" w:eastAsia="en-GB"/>
              </w:rPr>
              <w:t>The perception baseline survey has been completed and results are available. The end of project perception survey will be collected before the end of the project (November-December 2022) and will establish the end of project indicator target.</w:t>
            </w:r>
          </w:p>
        </w:tc>
      </w:tr>
      <w:tr w:rsidR="0007167E" w:rsidRPr="0007167E" w14:paraId="3F395BB4" w14:textId="77777777" w:rsidTr="009D317A">
        <w:trPr>
          <w:trHeight w:val="113"/>
        </w:trPr>
        <w:tc>
          <w:tcPr>
            <w:tcW w:w="1980" w:type="dxa"/>
            <w:vMerge/>
          </w:tcPr>
          <w:p w14:paraId="41F5AB59" w14:textId="77777777" w:rsidR="0007167E" w:rsidRPr="0007167E" w:rsidRDefault="0007167E" w:rsidP="0007167E">
            <w:pPr>
              <w:spacing w:after="0" w:line="240" w:lineRule="auto"/>
              <w:rPr>
                <w:rFonts w:eastAsia="Times New Roman"/>
                <w:color w:val="auto"/>
                <w:sz w:val="18"/>
                <w:szCs w:val="18"/>
                <w:lang w:val="en-US"/>
              </w:rPr>
            </w:pPr>
          </w:p>
        </w:tc>
        <w:tc>
          <w:tcPr>
            <w:tcW w:w="2126" w:type="dxa"/>
            <w:shd w:val="clear" w:color="auto" w:fill="FFFFFF" w:themeFill="background1"/>
          </w:tcPr>
          <w:p w14:paraId="08BB44C2"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2.3</w:t>
            </w:r>
            <w:r w:rsidRPr="0007167E">
              <w:rPr>
                <w:rFonts w:eastAsia="Times New Roman"/>
                <w:b/>
                <w:noProof/>
                <w:color w:val="auto"/>
                <w:sz w:val="18"/>
                <w:szCs w:val="18"/>
                <w:lang w:val="en-US"/>
              </w:rPr>
              <w:t> </w:t>
            </w:r>
            <w:r w:rsidRPr="0007167E">
              <w:rPr>
                <w:rFonts w:eastAsia="Times New Roman"/>
                <w:b/>
                <w:noProof/>
                <w:color w:val="auto"/>
                <w:sz w:val="18"/>
                <w:szCs w:val="18"/>
                <w:lang w:val="en-US"/>
              </w:rPr>
              <w:t> </w:t>
            </w:r>
            <w:r w:rsidRPr="0007167E">
              <w:rPr>
                <w:rFonts w:eastAsia="Times New Roman"/>
                <w:b/>
                <w:noProof/>
                <w:color w:val="auto"/>
                <w:sz w:val="18"/>
                <w:szCs w:val="18"/>
                <w:lang w:val="en-US"/>
              </w:rPr>
              <w:t> </w:t>
            </w:r>
            <w:r w:rsidRPr="0007167E">
              <w:rPr>
                <w:rFonts w:eastAsia="Times New Roman"/>
                <w:b/>
                <w:noProof/>
                <w:color w:val="auto"/>
                <w:sz w:val="18"/>
                <w:szCs w:val="18"/>
                <w:lang w:val="en-US"/>
              </w:rPr>
              <w:t> </w:t>
            </w:r>
            <w:r w:rsidRPr="0007167E">
              <w:rPr>
                <w:rFonts w:eastAsia="Times New Roman"/>
                <w:b/>
                <w:noProof/>
                <w:color w:val="auto"/>
                <w:sz w:val="18"/>
                <w:szCs w:val="18"/>
                <w:lang w:val="en-US"/>
              </w:rPr>
              <w:t> </w:t>
            </w:r>
          </w:p>
        </w:tc>
        <w:tc>
          <w:tcPr>
            <w:tcW w:w="1418" w:type="dxa"/>
            <w:shd w:val="clear" w:color="auto" w:fill="FFFFFF" w:themeFill="background1"/>
          </w:tcPr>
          <w:p w14:paraId="13498EA3" w14:textId="77777777" w:rsidR="0007167E" w:rsidRPr="0007167E" w:rsidRDefault="0007167E" w:rsidP="0007167E">
            <w:pPr>
              <w:spacing w:after="0" w:line="240" w:lineRule="auto"/>
              <w:rPr>
                <w:rFonts w:eastAsia="Times New Roman"/>
                <w:bCs/>
                <w:color w:val="auto"/>
                <w:sz w:val="18"/>
                <w:szCs w:val="18"/>
                <w:lang w:val="en-GB" w:eastAsia="en-GB"/>
              </w:rPr>
            </w:pP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NA</w:t>
            </w:r>
          </w:p>
        </w:tc>
        <w:tc>
          <w:tcPr>
            <w:tcW w:w="1701" w:type="dxa"/>
            <w:shd w:val="clear" w:color="auto" w:fill="FFFFFF" w:themeFill="background1"/>
          </w:tcPr>
          <w:p w14:paraId="07F1B39F" w14:textId="77777777" w:rsidR="0007167E" w:rsidRPr="0007167E" w:rsidRDefault="0007167E" w:rsidP="0007167E">
            <w:pPr>
              <w:spacing w:after="0" w:line="240" w:lineRule="auto"/>
              <w:rPr>
                <w:rFonts w:eastAsia="Times New Roman"/>
                <w:bCs/>
                <w:color w:val="auto"/>
                <w:sz w:val="18"/>
                <w:szCs w:val="18"/>
                <w:lang w:val="en-GB" w:eastAsia="en-GB"/>
              </w:rPr>
            </w:pP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NA</w:t>
            </w:r>
          </w:p>
        </w:tc>
        <w:tc>
          <w:tcPr>
            <w:tcW w:w="1417" w:type="dxa"/>
          </w:tcPr>
          <w:p w14:paraId="5E849B46"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 </w:t>
            </w:r>
            <w:r w:rsidRPr="0007167E">
              <w:rPr>
                <w:rFonts w:eastAsia="Times New Roman"/>
                <w:bCs/>
                <w:noProof/>
                <w:color w:val="auto"/>
                <w:sz w:val="18"/>
                <w:szCs w:val="18"/>
                <w:lang w:val="en-US"/>
              </w:rPr>
              <w:t>NA</w:t>
            </w:r>
          </w:p>
        </w:tc>
        <w:tc>
          <w:tcPr>
            <w:tcW w:w="1134" w:type="dxa"/>
            <w:vAlign w:val="center"/>
          </w:tcPr>
          <w:p w14:paraId="2045B555"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lang w:val="en-GB" w:eastAsia="en-GB"/>
              </w:rPr>
              <w:t>NA</w:t>
            </w:r>
          </w:p>
        </w:tc>
        <w:tc>
          <w:tcPr>
            <w:tcW w:w="1276" w:type="dxa"/>
          </w:tcPr>
          <w:p w14:paraId="2D4A3CBF" w14:textId="77777777" w:rsidR="0007167E" w:rsidRPr="0007167E" w:rsidRDefault="0007167E" w:rsidP="0007167E">
            <w:pPr>
              <w:spacing w:after="0" w:line="240" w:lineRule="auto"/>
              <w:rPr>
                <w:rFonts w:eastAsia="Times New Roman"/>
                <w:bCs/>
                <w:color w:val="auto"/>
                <w:sz w:val="18"/>
                <w:szCs w:val="18"/>
                <w:lang w:val="en-GB" w:eastAsia="en-GB"/>
              </w:rPr>
            </w:pPr>
            <w:r w:rsidRPr="0007167E">
              <w:rPr>
                <w:rFonts w:eastAsia="Times New Roman"/>
                <w:bCs/>
                <w:color w:val="auto"/>
                <w:sz w:val="18"/>
                <w:szCs w:val="18"/>
                <w:lang w:val="en-GB" w:eastAsia="en-GB"/>
              </w:rPr>
              <w:t>NA</w:t>
            </w:r>
          </w:p>
        </w:tc>
        <w:tc>
          <w:tcPr>
            <w:tcW w:w="3690" w:type="dxa"/>
          </w:tcPr>
          <w:p w14:paraId="14092E13" w14:textId="77777777" w:rsidR="0007167E" w:rsidRPr="0007167E" w:rsidRDefault="0007167E" w:rsidP="0007167E">
            <w:pPr>
              <w:spacing w:after="0" w:line="240" w:lineRule="auto"/>
              <w:rPr>
                <w:rFonts w:eastAsia="Times New Roman"/>
                <w:bCs/>
                <w:color w:val="auto"/>
                <w:sz w:val="18"/>
                <w:szCs w:val="18"/>
                <w:lang w:val="en-GB" w:eastAsia="en-GB"/>
              </w:rPr>
            </w:pPr>
            <w:r w:rsidRPr="0007167E">
              <w:rPr>
                <w:rFonts w:eastAsia="Times New Roman"/>
                <w:bCs/>
                <w:color w:val="auto"/>
                <w:sz w:val="18"/>
                <w:szCs w:val="18"/>
                <w:lang w:val="en-GB" w:eastAsia="en-GB"/>
              </w:rPr>
              <w:t>NA</w:t>
            </w:r>
          </w:p>
        </w:tc>
      </w:tr>
      <w:tr w:rsidR="0007167E" w:rsidRPr="0007167E" w14:paraId="1026168D" w14:textId="77777777" w:rsidTr="009D317A">
        <w:trPr>
          <w:trHeight w:val="422"/>
        </w:trPr>
        <w:tc>
          <w:tcPr>
            <w:tcW w:w="1980" w:type="dxa"/>
            <w:vMerge w:val="restart"/>
          </w:tcPr>
          <w:p w14:paraId="167FE93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Output 2.1</w:t>
            </w:r>
          </w:p>
          <w:p w14:paraId="44221714"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US"/>
              </w:rPr>
              <w:t xml:space="preserve">Three country specific Climate Security Profiles developed that will identify critical </w:t>
            </w:r>
            <w:r w:rsidRPr="0007167E">
              <w:rPr>
                <w:rFonts w:eastAsia="Times New Roman"/>
                <w:color w:val="auto"/>
                <w:sz w:val="18"/>
                <w:szCs w:val="18"/>
                <w:lang w:val="en-US"/>
              </w:rPr>
              <w:lastRenderedPageBreak/>
              <w:t>climate security issues as the basis for action, resource mobilization and advocacy in the three focus countries, building on existing assessment as relevant.</w:t>
            </w:r>
          </w:p>
        </w:tc>
        <w:tc>
          <w:tcPr>
            <w:tcW w:w="2126" w:type="dxa"/>
            <w:shd w:val="clear" w:color="auto" w:fill="FFFFFF" w:themeFill="background1"/>
          </w:tcPr>
          <w:p w14:paraId="6ADC3407"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lastRenderedPageBreak/>
              <w:t>Indicator 2.1.1</w:t>
            </w:r>
          </w:p>
          <w:p w14:paraId="1CC4E19D"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number of countries with gender-sensitive Climate security Profiles established</w:t>
            </w:r>
          </w:p>
        </w:tc>
        <w:tc>
          <w:tcPr>
            <w:tcW w:w="1418" w:type="dxa"/>
            <w:shd w:val="clear" w:color="auto" w:fill="FFFFFF" w:themeFill="background1"/>
            <w:vAlign w:val="center"/>
          </w:tcPr>
          <w:p w14:paraId="480FFB42"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2826E7CC"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417" w:type="dxa"/>
            <w:vAlign w:val="center"/>
          </w:tcPr>
          <w:p w14:paraId="77974842"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noProof/>
                <w:color w:val="auto"/>
                <w:sz w:val="18"/>
                <w:szCs w:val="18"/>
                <w:lang w:val="en-US"/>
              </w:rPr>
              <w:t>0 by June 2021</w:t>
            </w:r>
          </w:p>
        </w:tc>
        <w:tc>
          <w:tcPr>
            <w:tcW w:w="1134" w:type="dxa"/>
            <w:vAlign w:val="center"/>
          </w:tcPr>
          <w:p w14:paraId="01BC134D"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lang w:val="en-GB" w:eastAsia="en-GB"/>
              </w:rPr>
              <w:t>3</w:t>
            </w:r>
          </w:p>
        </w:tc>
        <w:tc>
          <w:tcPr>
            <w:tcW w:w="1276" w:type="dxa"/>
            <w:vAlign w:val="center"/>
          </w:tcPr>
          <w:p w14:paraId="273D2640" w14:textId="77777777" w:rsidR="0007167E" w:rsidRPr="0007167E" w:rsidRDefault="0007167E" w:rsidP="0007167E">
            <w:pPr>
              <w:spacing w:after="0" w:line="240" w:lineRule="auto"/>
              <w:jc w:val="center"/>
              <w:rPr>
                <w:rFonts w:eastAsia="Times New Roman"/>
                <w:color w:val="auto"/>
                <w:sz w:val="18"/>
                <w:szCs w:val="18"/>
                <w:lang w:val="en-US"/>
              </w:rPr>
            </w:pPr>
            <w:r w:rsidRPr="0007167E">
              <w:rPr>
                <w:rFonts w:eastAsia="Times New Roman"/>
                <w:color w:val="auto"/>
                <w:sz w:val="18"/>
                <w:szCs w:val="18"/>
                <w:lang w:val="en-US"/>
              </w:rPr>
              <w:t>MS</w:t>
            </w:r>
          </w:p>
        </w:tc>
        <w:tc>
          <w:tcPr>
            <w:tcW w:w="3690" w:type="dxa"/>
          </w:tcPr>
          <w:p w14:paraId="6FF11E58"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lang w:val="en-US"/>
              </w:rPr>
              <w:t>Gender-Sensitive Climate Security profiles for all three countries are being developed and under review.</w:t>
            </w:r>
          </w:p>
        </w:tc>
      </w:tr>
      <w:tr w:rsidR="0007167E" w:rsidRPr="0007167E" w14:paraId="0C078453" w14:textId="77777777" w:rsidTr="009D317A">
        <w:trPr>
          <w:trHeight w:val="458"/>
        </w:trPr>
        <w:tc>
          <w:tcPr>
            <w:tcW w:w="1980" w:type="dxa"/>
            <w:vMerge/>
          </w:tcPr>
          <w:p w14:paraId="203BC703"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304E82E0"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Indicator 2.1.2</w:t>
            </w:r>
          </w:p>
          <w:p w14:paraId="4EFF9B79"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Number of policy and management frameworks developed, </w:t>
            </w:r>
            <w:proofErr w:type="gramStart"/>
            <w:r w:rsidRPr="0007167E">
              <w:rPr>
                <w:rFonts w:eastAsia="Times New Roman"/>
                <w:color w:val="auto"/>
                <w:sz w:val="18"/>
                <w:szCs w:val="18"/>
                <w:lang w:val="en-US"/>
              </w:rPr>
              <w:t>adjusted</w:t>
            </w:r>
            <w:proofErr w:type="gramEnd"/>
            <w:r w:rsidRPr="0007167E">
              <w:rPr>
                <w:rFonts w:eastAsia="Times New Roman"/>
                <w:color w:val="auto"/>
                <w:sz w:val="18"/>
                <w:szCs w:val="18"/>
                <w:lang w:val="en-US"/>
              </w:rPr>
              <w:t xml:space="preserve"> or updated at national and regional levels.</w:t>
            </w:r>
          </w:p>
        </w:tc>
        <w:tc>
          <w:tcPr>
            <w:tcW w:w="1418" w:type="dxa"/>
            <w:shd w:val="clear" w:color="auto" w:fill="FFFFFF" w:themeFill="background1"/>
            <w:vAlign w:val="center"/>
          </w:tcPr>
          <w:p w14:paraId="3EFC5177"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70CE1A45"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417" w:type="dxa"/>
            <w:vAlign w:val="center"/>
          </w:tcPr>
          <w:p w14:paraId="2DD2B351"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noProof/>
                <w:color w:val="auto"/>
                <w:sz w:val="18"/>
                <w:szCs w:val="18"/>
                <w:lang w:val="en-US"/>
              </w:rPr>
              <w:t>0 by June 2021</w:t>
            </w:r>
          </w:p>
        </w:tc>
        <w:tc>
          <w:tcPr>
            <w:tcW w:w="1134" w:type="dxa"/>
            <w:vAlign w:val="center"/>
          </w:tcPr>
          <w:p w14:paraId="0735F3C9"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lang w:val="en-GB" w:eastAsia="en-GB"/>
              </w:rPr>
              <w:t>2</w:t>
            </w:r>
          </w:p>
        </w:tc>
        <w:tc>
          <w:tcPr>
            <w:tcW w:w="1276" w:type="dxa"/>
            <w:vAlign w:val="center"/>
          </w:tcPr>
          <w:p w14:paraId="3BD612D4" w14:textId="77777777" w:rsidR="0007167E" w:rsidRPr="0007167E" w:rsidRDefault="0007167E" w:rsidP="0007167E">
            <w:pPr>
              <w:spacing w:after="0" w:line="240" w:lineRule="auto"/>
              <w:jc w:val="center"/>
              <w:rPr>
                <w:rFonts w:eastAsia="Times New Roman"/>
                <w:color w:val="auto"/>
                <w:sz w:val="18"/>
                <w:szCs w:val="18"/>
                <w:lang w:val="en-US"/>
              </w:rPr>
            </w:pPr>
            <w:r w:rsidRPr="0007167E">
              <w:rPr>
                <w:rFonts w:eastAsia="Times New Roman"/>
                <w:color w:val="auto"/>
                <w:sz w:val="18"/>
                <w:szCs w:val="18"/>
                <w:lang w:val="en-US"/>
              </w:rPr>
              <w:t>MS</w:t>
            </w:r>
          </w:p>
        </w:tc>
        <w:tc>
          <w:tcPr>
            <w:tcW w:w="3690" w:type="dxa"/>
          </w:tcPr>
          <w:p w14:paraId="1E9D1A52"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The policy research is ongoing in RMI and Tuvalu “to identify best practices and gaps in operationalizing climate-related policy frameworks, and outline ways to include climate security considerations to climate finance, development finance, and security finance fora”. To date (November), the policy research has been completed in Tuvalu and almost complete in RMI, while it is commencing in Kiribati. </w:t>
            </w:r>
          </w:p>
        </w:tc>
      </w:tr>
      <w:tr w:rsidR="0007167E" w:rsidRPr="0007167E" w14:paraId="33025A57" w14:textId="77777777" w:rsidTr="009D317A">
        <w:trPr>
          <w:trHeight w:val="948"/>
        </w:trPr>
        <w:tc>
          <w:tcPr>
            <w:tcW w:w="1980" w:type="dxa"/>
            <w:vMerge/>
          </w:tcPr>
          <w:p w14:paraId="176C110A"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27D6588B"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2.1.3 Number of gender-responsible country profiles</w:t>
            </w:r>
            <w:r w:rsidRPr="0007167E">
              <w:rPr>
                <w:rFonts w:eastAsia="Times New Roman"/>
                <w:b/>
                <w:color w:val="auto"/>
                <w:sz w:val="18"/>
                <w:szCs w:val="18"/>
                <w:lang w:val="en-US"/>
              </w:rPr>
              <w:t> </w:t>
            </w:r>
            <w:r w:rsidRPr="0007167E">
              <w:rPr>
                <w:rFonts w:eastAsia="Times New Roman"/>
                <w:b/>
                <w:color w:val="auto"/>
                <w:sz w:val="18"/>
                <w:szCs w:val="18"/>
                <w:lang w:val="en-US"/>
              </w:rPr>
              <w:t> </w:t>
            </w:r>
            <w:r w:rsidRPr="0007167E">
              <w:rPr>
                <w:rFonts w:eastAsia="Times New Roman"/>
                <w:b/>
                <w:color w:val="auto"/>
                <w:sz w:val="18"/>
                <w:szCs w:val="18"/>
                <w:lang w:val="en-US"/>
              </w:rPr>
              <w:t> </w:t>
            </w:r>
            <w:r w:rsidRPr="0007167E">
              <w:rPr>
                <w:rFonts w:eastAsia="Times New Roman"/>
                <w:b/>
                <w:color w:val="auto"/>
                <w:sz w:val="18"/>
                <w:szCs w:val="18"/>
                <w:lang w:val="en-US"/>
              </w:rPr>
              <w:t> </w:t>
            </w:r>
            <w:r w:rsidRPr="0007167E">
              <w:rPr>
                <w:rFonts w:eastAsia="Times New Roman"/>
                <w:b/>
                <w:color w:val="auto"/>
                <w:sz w:val="18"/>
                <w:szCs w:val="18"/>
                <w:lang w:val="en-US"/>
              </w:rPr>
              <w:t> </w:t>
            </w:r>
          </w:p>
        </w:tc>
        <w:tc>
          <w:tcPr>
            <w:tcW w:w="1418" w:type="dxa"/>
            <w:shd w:val="clear" w:color="auto" w:fill="FFFFFF" w:themeFill="background1"/>
            <w:vAlign w:val="center"/>
          </w:tcPr>
          <w:p w14:paraId="650F90E7"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2136E7E7"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3</w:t>
            </w:r>
          </w:p>
        </w:tc>
        <w:tc>
          <w:tcPr>
            <w:tcW w:w="1417" w:type="dxa"/>
            <w:vAlign w:val="center"/>
          </w:tcPr>
          <w:p w14:paraId="526B57AB"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color w:val="auto"/>
                <w:sz w:val="18"/>
                <w:szCs w:val="18"/>
                <w:lang w:val="en-US"/>
              </w:rPr>
              <w:t>0 by June 2021</w:t>
            </w:r>
          </w:p>
        </w:tc>
        <w:tc>
          <w:tcPr>
            <w:tcW w:w="1134" w:type="dxa"/>
            <w:vAlign w:val="center"/>
          </w:tcPr>
          <w:p w14:paraId="7B0F1149"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color w:val="2B579A"/>
                <w:sz w:val="18"/>
                <w:szCs w:val="18"/>
                <w:shd w:val="clear" w:color="auto" w:fill="E6E6E6"/>
                <w:lang w:val="en-US"/>
              </w:rPr>
              <w:t>3</w:t>
            </w:r>
          </w:p>
        </w:tc>
        <w:tc>
          <w:tcPr>
            <w:tcW w:w="1276" w:type="dxa"/>
            <w:vAlign w:val="center"/>
          </w:tcPr>
          <w:p w14:paraId="0C171961"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MS</w:t>
            </w:r>
          </w:p>
        </w:tc>
        <w:tc>
          <w:tcPr>
            <w:tcW w:w="3690" w:type="dxa"/>
          </w:tcPr>
          <w:p w14:paraId="6D355B74" w14:textId="77777777" w:rsidR="0007167E" w:rsidRPr="0007167E" w:rsidRDefault="0007167E" w:rsidP="0007167E">
            <w:pPr>
              <w:spacing w:after="0" w:line="240" w:lineRule="auto"/>
              <w:jc w:val="both"/>
              <w:rPr>
                <w:rFonts w:eastAsia="Times New Roman"/>
                <w:b/>
                <w:bCs/>
                <w:color w:val="auto"/>
                <w:sz w:val="18"/>
                <w:szCs w:val="18"/>
                <w:lang w:val="en-US"/>
              </w:rPr>
            </w:pPr>
            <w:r w:rsidRPr="0007167E">
              <w:rPr>
                <w:rFonts w:eastAsia="Times New Roman"/>
                <w:color w:val="auto"/>
                <w:sz w:val="18"/>
                <w:szCs w:val="18"/>
                <w:lang w:val="en-US"/>
              </w:rPr>
              <w:t>Gender-responsible Climate Security profiles for all three countries are being developed and under review.</w:t>
            </w:r>
          </w:p>
        </w:tc>
      </w:tr>
      <w:tr w:rsidR="0007167E" w:rsidRPr="0007167E" w14:paraId="4E887559" w14:textId="77777777" w:rsidTr="009D317A">
        <w:trPr>
          <w:trHeight w:val="512"/>
        </w:trPr>
        <w:tc>
          <w:tcPr>
            <w:tcW w:w="1980" w:type="dxa"/>
            <w:vMerge w:val="restart"/>
          </w:tcPr>
          <w:p w14:paraId="7C509657" w14:textId="77777777" w:rsidR="0007167E" w:rsidRPr="0007167E" w:rsidRDefault="0007167E" w:rsidP="0007167E">
            <w:pPr>
              <w:spacing w:after="0" w:line="240" w:lineRule="auto"/>
              <w:rPr>
                <w:rFonts w:eastAsia="Times New Roman"/>
                <w:b/>
                <w:color w:val="auto"/>
                <w:sz w:val="18"/>
                <w:szCs w:val="18"/>
                <w:lang w:val="en-US"/>
              </w:rPr>
            </w:pPr>
          </w:p>
          <w:p w14:paraId="3AA48689"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Output 2.2</w:t>
            </w:r>
          </w:p>
          <w:p w14:paraId="54CA0438"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Country focused inclusive consultative process and outreach arrangements established in Tuvalu and RMI that help to inform, </w:t>
            </w:r>
            <w:proofErr w:type="gramStart"/>
            <w:r w:rsidRPr="0007167E">
              <w:rPr>
                <w:rFonts w:eastAsia="Times New Roman"/>
                <w:color w:val="auto"/>
                <w:sz w:val="18"/>
                <w:szCs w:val="18"/>
                <w:lang w:val="en-US"/>
              </w:rPr>
              <w:t>validate</w:t>
            </w:r>
            <w:proofErr w:type="gramEnd"/>
            <w:r w:rsidRPr="0007167E">
              <w:rPr>
                <w:rFonts w:eastAsia="Times New Roman"/>
                <w:color w:val="auto"/>
                <w:sz w:val="18"/>
                <w:szCs w:val="18"/>
                <w:lang w:val="en-US"/>
              </w:rPr>
              <w:t xml:space="preserve"> and address and respond to Climate Change Security risks over time.</w:t>
            </w:r>
          </w:p>
        </w:tc>
        <w:tc>
          <w:tcPr>
            <w:tcW w:w="2126" w:type="dxa"/>
            <w:shd w:val="clear" w:color="auto" w:fill="FFFFFF" w:themeFill="background1"/>
          </w:tcPr>
          <w:p w14:paraId="6510B900"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2.2.1</w:t>
            </w:r>
          </w:p>
          <w:p w14:paraId="4D961AF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b/>
                <w:noProof/>
                <w:color w:val="auto"/>
                <w:sz w:val="18"/>
                <w:szCs w:val="18"/>
                <w:lang w:val="en-US"/>
              </w:rPr>
              <w:t> </w:t>
            </w:r>
            <w:r w:rsidRPr="0007167E">
              <w:rPr>
                <w:rFonts w:eastAsia="Times New Roman"/>
                <w:b/>
                <w:noProof/>
                <w:color w:val="auto"/>
                <w:sz w:val="18"/>
                <w:szCs w:val="18"/>
                <w:lang w:val="en-US"/>
              </w:rPr>
              <w:t> </w:t>
            </w:r>
            <w:r w:rsidRPr="0007167E">
              <w:rPr>
                <w:rFonts w:eastAsia="Times New Roman"/>
                <w:b/>
                <w:noProof/>
                <w:color w:val="auto"/>
                <w:sz w:val="18"/>
                <w:szCs w:val="18"/>
                <w:lang w:val="en-US"/>
              </w:rPr>
              <w:t> </w:t>
            </w:r>
            <w:r w:rsidRPr="0007167E">
              <w:rPr>
                <w:rFonts w:eastAsia="Times New Roman"/>
                <w:b/>
                <w:noProof/>
                <w:color w:val="auto"/>
                <w:sz w:val="18"/>
                <w:szCs w:val="18"/>
                <w:lang w:val="en-US"/>
              </w:rPr>
              <w:t> </w:t>
            </w:r>
            <w:r w:rsidRPr="0007167E">
              <w:rPr>
                <w:rFonts w:eastAsia="Times New Roman"/>
                <w:b/>
                <w:noProof/>
                <w:color w:val="auto"/>
                <w:sz w:val="18"/>
                <w:szCs w:val="18"/>
                <w:lang w:val="en-US"/>
              </w:rPr>
              <w:t> </w:t>
            </w:r>
          </w:p>
        </w:tc>
        <w:tc>
          <w:tcPr>
            <w:tcW w:w="1418" w:type="dxa"/>
            <w:shd w:val="clear" w:color="auto" w:fill="FFFFFF" w:themeFill="background1"/>
            <w:vAlign w:val="center"/>
          </w:tcPr>
          <w:p w14:paraId="1295CAD4" w14:textId="77777777" w:rsidR="0007167E" w:rsidRPr="0007167E" w:rsidRDefault="0007167E" w:rsidP="0007167E">
            <w:pPr>
              <w:spacing w:after="0" w:line="240" w:lineRule="auto"/>
              <w:jc w:val="center"/>
              <w:rPr>
                <w:rFonts w:eastAsia="Times New Roman"/>
                <w:color w:val="auto"/>
                <w:sz w:val="18"/>
                <w:szCs w:val="18"/>
                <w:lang w:val="en-GB" w:eastAsia="en-GB"/>
              </w:rPr>
            </w:pPr>
          </w:p>
        </w:tc>
        <w:tc>
          <w:tcPr>
            <w:tcW w:w="1701" w:type="dxa"/>
            <w:shd w:val="clear" w:color="auto" w:fill="FFFFFF" w:themeFill="background1"/>
            <w:vAlign w:val="center"/>
          </w:tcPr>
          <w:p w14:paraId="1792F0F9" w14:textId="77777777" w:rsidR="0007167E" w:rsidRPr="0007167E" w:rsidRDefault="0007167E" w:rsidP="0007167E">
            <w:pPr>
              <w:spacing w:after="0" w:line="240" w:lineRule="auto"/>
              <w:jc w:val="center"/>
              <w:rPr>
                <w:rFonts w:eastAsia="Times New Roman"/>
                <w:color w:val="auto"/>
                <w:sz w:val="18"/>
                <w:szCs w:val="18"/>
                <w:lang w:val="en-GB" w:eastAsia="en-GB"/>
              </w:rPr>
            </w:pPr>
          </w:p>
        </w:tc>
        <w:tc>
          <w:tcPr>
            <w:tcW w:w="1417" w:type="dxa"/>
            <w:vAlign w:val="center"/>
          </w:tcPr>
          <w:p w14:paraId="7B333EA5" w14:textId="77777777" w:rsidR="0007167E" w:rsidRPr="0007167E" w:rsidRDefault="0007167E" w:rsidP="0007167E">
            <w:pPr>
              <w:spacing w:after="0" w:line="240" w:lineRule="auto"/>
              <w:jc w:val="center"/>
              <w:rPr>
                <w:rFonts w:eastAsia="Times New Roman"/>
                <w:bCs/>
                <w:color w:val="auto"/>
                <w:sz w:val="18"/>
                <w:szCs w:val="18"/>
                <w:lang w:val="en-US"/>
              </w:rPr>
            </w:pPr>
          </w:p>
        </w:tc>
        <w:tc>
          <w:tcPr>
            <w:tcW w:w="1134" w:type="dxa"/>
            <w:vAlign w:val="center"/>
          </w:tcPr>
          <w:p w14:paraId="77F73700" w14:textId="77777777" w:rsidR="0007167E" w:rsidRPr="0007167E" w:rsidRDefault="0007167E" w:rsidP="0007167E">
            <w:pPr>
              <w:spacing w:after="0" w:line="240" w:lineRule="auto"/>
              <w:jc w:val="center"/>
              <w:rPr>
                <w:rFonts w:eastAsia="Times New Roman"/>
                <w:bCs/>
                <w:color w:val="auto"/>
                <w:sz w:val="18"/>
                <w:szCs w:val="18"/>
                <w:lang w:val="en-GB" w:eastAsia="en-GB"/>
              </w:rPr>
            </w:pPr>
          </w:p>
        </w:tc>
        <w:tc>
          <w:tcPr>
            <w:tcW w:w="1276" w:type="dxa"/>
            <w:vAlign w:val="center"/>
          </w:tcPr>
          <w:p w14:paraId="6205ECF7" w14:textId="77777777" w:rsidR="0007167E" w:rsidRPr="0007167E" w:rsidRDefault="0007167E" w:rsidP="0007167E">
            <w:pPr>
              <w:spacing w:after="0" w:line="240" w:lineRule="auto"/>
              <w:jc w:val="center"/>
              <w:rPr>
                <w:rFonts w:eastAsia="Times New Roman"/>
                <w:noProof/>
                <w:color w:val="2B579A"/>
                <w:sz w:val="18"/>
                <w:szCs w:val="18"/>
                <w:shd w:val="clear" w:color="auto" w:fill="E6E6E6"/>
                <w:lang w:val="en-US"/>
              </w:rPr>
            </w:pPr>
          </w:p>
        </w:tc>
        <w:tc>
          <w:tcPr>
            <w:tcW w:w="3690" w:type="dxa"/>
          </w:tcPr>
          <w:p w14:paraId="1860A43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noProof/>
                <w:color w:val="2B579A"/>
                <w:sz w:val="18"/>
                <w:szCs w:val="18"/>
                <w:shd w:val="clear" w:color="auto" w:fill="E6E6E6"/>
                <w:lang w:val="en-US"/>
              </w:rPr>
              <w:t> </w:t>
            </w:r>
            <w:r w:rsidRPr="0007167E">
              <w:rPr>
                <w:rFonts w:eastAsia="Times New Roman"/>
                <w:noProof/>
                <w:color w:val="2B579A"/>
                <w:sz w:val="18"/>
                <w:szCs w:val="18"/>
                <w:shd w:val="clear" w:color="auto" w:fill="E6E6E6"/>
                <w:lang w:val="en-US"/>
              </w:rPr>
              <w:t> </w:t>
            </w:r>
            <w:r w:rsidRPr="0007167E">
              <w:rPr>
                <w:rFonts w:eastAsia="Times New Roman"/>
                <w:noProof/>
                <w:color w:val="2B579A"/>
                <w:sz w:val="18"/>
                <w:szCs w:val="18"/>
                <w:shd w:val="clear" w:color="auto" w:fill="E6E6E6"/>
                <w:lang w:val="en-US"/>
              </w:rPr>
              <w:t> </w:t>
            </w:r>
            <w:r w:rsidRPr="0007167E">
              <w:rPr>
                <w:rFonts w:eastAsia="Times New Roman"/>
                <w:noProof/>
                <w:color w:val="2B579A"/>
                <w:sz w:val="18"/>
                <w:szCs w:val="18"/>
                <w:shd w:val="clear" w:color="auto" w:fill="E6E6E6"/>
                <w:lang w:val="en-US"/>
              </w:rPr>
              <w:t> </w:t>
            </w:r>
            <w:r w:rsidRPr="0007167E">
              <w:rPr>
                <w:rFonts w:eastAsia="Times New Roman"/>
                <w:noProof/>
                <w:color w:val="2B579A"/>
                <w:sz w:val="18"/>
                <w:szCs w:val="18"/>
                <w:shd w:val="clear" w:color="auto" w:fill="E6E6E6"/>
                <w:lang w:val="en-US"/>
              </w:rPr>
              <w:t> </w:t>
            </w:r>
          </w:p>
        </w:tc>
      </w:tr>
      <w:tr w:rsidR="0007167E" w:rsidRPr="0007167E" w14:paraId="421899FE" w14:textId="77777777" w:rsidTr="009D317A">
        <w:trPr>
          <w:trHeight w:val="458"/>
        </w:trPr>
        <w:tc>
          <w:tcPr>
            <w:tcW w:w="1980" w:type="dxa"/>
            <w:vMerge/>
          </w:tcPr>
          <w:p w14:paraId="640AA6FB"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07B4C840"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2.2.2</w:t>
            </w:r>
          </w:p>
          <w:p w14:paraId="3D72E34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Number of inclusive dialogue and outreach arrangements undertaken per country</w:t>
            </w:r>
          </w:p>
        </w:tc>
        <w:tc>
          <w:tcPr>
            <w:tcW w:w="1418" w:type="dxa"/>
            <w:shd w:val="clear" w:color="auto" w:fill="FFFFFF" w:themeFill="background1"/>
            <w:vAlign w:val="center"/>
          </w:tcPr>
          <w:p w14:paraId="7B8675E1"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70653D6F"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 per country</w:t>
            </w:r>
          </w:p>
        </w:tc>
        <w:tc>
          <w:tcPr>
            <w:tcW w:w="1417" w:type="dxa"/>
            <w:vAlign w:val="center"/>
          </w:tcPr>
          <w:p w14:paraId="76F2BF89"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3</w:t>
            </w:r>
          </w:p>
        </w:tc>
        <w:tc>
          <w:tcPr>
            <w:tcW w:w="1134" w:type="dxa"/>
            <w:vAlign w:val="center"/>
          </w:tcPr>
          <w:p w14:paraId="59AAE07B" w14:textId="77777777" w:rsidR="0007167E" w:rsidRPr="0007167E" w:rsidRDefault="0007167E" w:rsidP="0007167E">
            <w:pPr>
              <w:spacing w:after="0" w:line="240" w:lineRule="auto"/>
              <w:jc w:val="center"/>
              <w:rPr>
                <w:rFonts w:eastAsia="Times New Roman"/>
                <w:noProof/>
                <w:color w:val="auto"/>
                <w:sz w:val="18"/>
                <w:szCs w:val="18"/>
                <w:lang w:val="en-US"/>
              </w:rPr>
            </w:pPr>
            <w:r w:rsidRPr="0007167E">
              <w:rPr>
                <w:rFonts w:eastAsia="Times New Roman"/>
                <w:noProof/>
                <w:color w:val="auto"/>
                <w:sz w:val="18"/>
                <w:szCs w:val="18"/>
                <w:lang w:val="en-US"/>
              </w:rPr>
              <w:t>41</w:t>
            </w:r>
          </w:p>
        </w:tc>
        <w:tc>
          <w:tcPr>
            <w:tcW w:w="1276" w:type="dxa"/>
            <w:vAlign w:val="center"/>
          </w:tcPr>
          <w:p w14:paraId="0B72B650"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HS</w:t>
            </w:r>
          </w:p>
        </w:tc>
        <w:tc>
          <w:tcPr>
            <w:tcW w:w="3690" w:type="dxa"/>
          </w:tcPr>
          <w:p w14:paraId="4AC8D68E"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b/>
                <w:bCs/>
                <w:color w:val="auto"/>
                <w:sz w:val="18"/>
                <w:szCs w:val="18"/>
                <w:lang w:val="en-US"/>
              </w:rPr>
              <w:t>In Kiribati,</w:t>
            </w:r>
            <w:r w:rsidRPr="0007167E">
              <w:rPr>
                <w:rFonts w:eastAsia="Times New Roman"/>
                <w:color w:val="auto"/>
                <w:sz w:val="18"/>
                <w:szCs w:val="18"/>
                <w:lang w:val="en-US"/>
              </w:rPr>
              <w:t xml:space="preserve"> more than 7 stakeholders conducted with 200 people consulted (45% women). </w:t>
            </w:r>
          </w:p>
          <w:p w14:paraId="15DBE7F8"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In </w:t>
            </w:r>
            <w:r w:rsidRPr="0007167E">
              <w:rPr>
                <w:rFonts w:eastAsia="Times New Roman"/>
                <w:b/>
                <w:bCs/>
                <w:color w:val="auto"/>
                <w:sz w:val="18"/>
                <w:szCs w:val="18"/>
                <w:lang w:val="en-US"/>
              </w:rPr>
              <w:t>RMI</w:t>
            </w:r>
            <w:r w:rsidRPr="0007167E">
              <w:rPr>
                <w:rFonts w:eastAsia="Times New Roman"/>
                <w:color w:val="auto"/>
                <w:sz w:val="18"/>
                <w:szCs w:val="18"/>
                <w:lang w:val="en-US"/>
              </w:rPr>
              <w:t xml:space="preserve">, 36 consultations conducted reaching 610 people from 15 communities. </w:t>
            </w:r>
          </w:p>
          <w:p w14:paraId="305EDB87"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In </w:t>
            </w:r>
            <w:r w:rsidRPr="0007167E">
              <w:rPr>
                <w:rFonts w:eastAsia="Times New Roman"/>
                <w:b/>
                <w:bCs/>
                <w:color w:val="auto"/>
                <w:sz w:val="18"/>
                <w:szCs w:val="18"/>
                <w:lang w:val="en-US"/>
              </w:rPr>
              <w:t xml:space="preserve">Tuvalu, </w:t>
            </w:r>
            <w:r w:rsidRPr="0007167E">
              <w:rPr>
                <w:rFonts w:eastAsia="Times New Roman"/>
                <w:color w:val="auto"/>
                <w:sz w:val="18"/>
                <w:szCs w:val="18"/>
                <w:lang w:val="en-US"/>
              </w:rPr>
              <w:t>20 consultations reaching 728 people (55% women).</w:t>
            </w:r>
          </w:p>
        </w:tc>
      </w:tr>
      <w:tr w:rsidR="0007167E" w:rsidRPr="0007167E" w14:paraId="76532DC7" w14:textId="77777777" w:rsidTr="009D317A">
        <w:trPr>
          <w:trHeight w:val="458"/>
        </w:trPr>
        <w:tc>
          <w:tcPr>
            <w:tcW w:w="1980" w:type="dxa"/>
            <w:vMerge/>
          </w:tcPr>
          <w:p w14:paraId="44D877D8"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3F7A79C1"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2.2.3</w:t>
            </w:r>
          </w:p>
          <w:p w14:paraId="589DA43F"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Number of participants, disaggregated by sex and age who have participated in the dialogues </w:t>
            </w:r>
          </w:p>
        </w:tc>
        <w:tc>
          <w:tcPr>
            <w:tcW w:w="1418" w:type="dxa"/>
            <w:shd w:val="clear" w:color="auto" w:fill="FFFFFF" w:themeFill="background1"/>
            <w:vAlign w:val="center"/>
          </w:tcPr>
          <w:p w14:paraId="32B2FB80"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tcPr>
          <w:p w14:paraId="17672595"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GB" w:eastAsia="en-GB"/>
              </w:rPr>
              <w:t>Total Number per country 500</w:t>
            </w:r>
          </w:p>
          <w:p w14:paraId="6B1994ED"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GB" w:eastAsia="en-GB"/>
              </w:rPr>
              <w:t>Percentage of 50% women</w:t>
            </w:r>
          </w:p>
          <w:p w14:paraId="4F733318"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GB" w:eastAsia="en-GB"/>
              </w:rPr>
              <w:t>Percentage of 50% youth</w:t>
            </w:r>
          </w:p>
        </w:tc>
        <w:tc>
          <w:tcPr>
            <w:tcW w:w="1417" w:type="dxa"/>
            <w:vAlign w:val="center"/>
          </w:tcPr>
          <w:p w14:paraId="117C083F"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250</w:t>
            </w:r>
          </w:p>
        </w:tc>
        <w:tc>
          <w:tcPr>
            <w:tcW w:w="1134" w:type="dxa"/>
            <w:vAlign w:val="center"/>
          </w:tcPr>
          <w:p w14:paraId="5E551B46" w14:textId="77777777" w:rsidR="0007167E" w:rsidRPr="0007167E" w:rsidRDefault="0007167E" w:rsidP="0007167E">
            <w:pPr>
              <w:spacing w:after="0" w:line="240" w:lineRule="auto"/>
              <w:rPr>
                <w:rFonts w:eastAsia="Times New Roman"/>
                <w:noProof/>
                <w:color w:val="2B579A"/>
                <w:sz w:val="18"/>
                <w:szCs w:val="18"/>
                <w:lang w:val="en-US"/>
              </w:rPr>
            </w:pPr>
            <w:r w:rsidRPr="0007167E">
              <w:rPr>
                <w:rFonts w:eastAsia="Times New Roman"/>
                <w:noProof/>
                <w:color w:val="auto"/>
                <w:sz w:val="18"/>
                <w:szCs w:val="18"/>
                <w:lang w:val="en-US"/>
              </w:rPr>
              <w:t>1,538 (~50% men and 50% women)</w:t>
            </w:r>
          </w:p>
        </w:tc>
        <w:tc>
          <w:tcPr>
            <w:tcW w:w="1276" w:type="dxa"/>
            <w:vAlign w:val="center"/>
          </w:tcPr>
          <w:p w14:paraId="020423BA"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HS</w:t>
            </w:r>
          </w:p>
        </w:tc>
        <w:tc>
          <w:tcPr>
            <w:tcW w:w="3690" w:type="dxa"/>
          </w:tcPr>
          <w:p w14:paraId="73DB3B22"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b/>
                <w:bCs/>
                <w:color w:val="auto"/>
                <w:sz w:val="18"/>
                <w:szCs w:val="18"/>
                <w:lang w:val="en-US"/>
              </w:rPr>
              <w:t xml:space="preserve">In Kiribati, </w:t>
            </w:r>
            <w:r w:rsidRPr="0007167E">
              <w:rPr>
                <w:rFonts w:eastAsia="Times New Roman"/>
                <w:color w:val="auto"/>
                <w:sz w:val="18"/>
                <w:szCs w:val="18"/>
                <w:lang w:val="en-US"/>
              </w:rPr>
              <w:t>a total of 200 people participated in the dialogues (45% women).</w:t>
            </w:r>
          </w:p>
          <w:p w14:paraId="3C7879C5"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In </w:t>
            </w:r>
            <w:r w:rsidRPr="0007167E">
              <w:rPr>
                <w:rFonts w:eastAsia="Times New Roman"/>
                <w:b/>
                <w:bCs/>
                <w:color w:val="auto"/>
                <w:sz w:val="18"/>
                <w:szCs w:val="18"/>
                <w:lang w:val="en-US"/>
              </w:rPr>
              <w:t>RMI</w:t>
            </w:r>
            <w:r w:rsidRPr="0007167E">
              <w:rPr>
                <w:rFonts w:eastAsia="Times New Roman"/>
                <w:color w:val="auto"/>
                <w:sz w:val="18"/>
                <w:szCs w:val="18"/>
                <w:lang w:val="en-US"/>
              </w:rPr>
              <w:t xml:space="preserve">, a total of 610 people participated in the dialogues. </w:t>
            </w:r>
          </w:p>
          <w:p w14:paraId="74E4530E"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 xml:space="preserve">In </w:t>
            </w:r>
            <w:r w:rsidRPr="0007167E">
              <w:rPr>
                <w:rFonts w:eastAsia="Times New Roman"/>
                <w:b/>
                <w:bCs/>
                <w:color w:val="auto"/>
                <w:sz w:val="18"/>
                <w:szCs w:val="18"/>
                <w:lang w:val="en-US"/>
              </w:rPr>
              <w:t>Tuvalu</w:t>
            </w:r>
            <w:r w:rsidRPr="0007167E">
              <w:rPr>
                <w:rFonts w:eastAsia="Times New Roman"/>
                <w:color w:val="auto"/>
                <w:sz w:val="18"/>
                <w:szCs w:val="18"/>
                <w:lang w:val="en-US"/>
              </w:rPr>
              <w:t>, a total of 728 people participated in the dialogues (398 women and 330 men).</w:t>
            </w:r>
          </w:p>
        </w:tc>
      </w:tr>
      <w:tr w:rsidR="0007167E" w:rsidRPr="0007167E" w14:paraId="19316459" w14:textId="77777777" w:rsidTr="009D317A">
        <w:trPr>
          <w:trHeight w:val="458"/>
        </w:trPr>
        <w:tc>
          <w:tcPr>
            <w:tcW w:w="1980" w:type="dxa"/>
            <w:vMerge w:val="restart"/>
          </w:tcPr>
          <w:p w14:paraId="7010287F" w14:textId="77777777" w:rsidR="0007167E" w:rsidRPr="0007167E" w:rsidRDefault="0007167E" w:rsidP="0007167E">
            <w:pPr>
              <w:spacing w:after="0" w:line="240" w:lineRule="auto"/>
              <w:rPr>
                <w:rFonts w:eastAsia="Times New Roman"/>
                <w:b/>
                <w:bCs/>
                <w:color w:val="auto"/>
                <w:sz w:val="18"/>
                <w:szCs w:val="18"/>
                <w:lang w:val="en-US"/>
              </w:rPr>
            </w:pPr>
            <w:r w:rsidRPr="0007167E">
              <w:rPr>
                <w:rFonts w:eastAsia="Times New Roman"/>
                <w:b/>
                <w:bCs/>
                <w:color w:val="auto"/>
                <w:sz w:val="18"/>
                <w:szCs w:val="18"/>
                <w:lang w:val="en-US"/>
              </w:rPr>
              <w:t xml:space="preserve"> </w:t>
            </w:r>
          </w:p>
          <w:p w14:paraId="36EE7E0F"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Output 2.3</w:t>
            </w:r>
          </w:p>
          <w:p w14:paraId="7666CAE8"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Pilot or implement at least four initiatives (one per focus country and additional in Kiribati) that address an identified climate security priority at country and/or the community level.</w:t>
            </w:r>
          </w:p>
        </w:tc>
        <w:tc>
          <w:tcPr>
            <w:tcW w:w="2126" w:type="dxa"/>
            <w:shd w:val="clear" w:color="auto" w:fill="FFFFFF" w:themeFill="background1"/>
          </w:tcPr>
          <w:p w14:paraId="60830EBB"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2.3.1</w:t>
            </w:r>
          </w:p>
          <w:p w14:paraId="1ED8FDDE"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Number of gender-sensitive initiatives selected per country addressing climate security priority</w:t>
            </w:r>
          </w:p>
        </w:tc>
        <w:tc>
          <w:tcPr>
            <w:tcW w:w="1418" w:type="dxa"/>
            <w:shd w:val="clear" w:color="auto" w:fill="FFFFFF" w:themeFill="background1"/>
            <w:vAlign w:val="center"/>
          </w:tcPr>
          <w:p w14:paraId="058FF0A3"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7E0F5F86"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1</w:t>
            </w:r>
          </w:p>
        </w:tc>
        <w:tc>
          <w:tcPr>
            <w:tcW w:w="1417" w:type="dxa"/>
            <w:vAlign w:val="center"/>
          </w:tcPr>
          <w:p w14:paraId="2ED08E5E"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11F27B33"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lang w:val="en-GB" w:eastAsia="en-GB"/>
              </w:rPr>
              <w:t>1 per country</w:t>
            </w:r>
          </w:p>
        </w:tc>
        <w:tc>
          <w:tcPr>
            <w:tcW w:w="1276" w:type="dxa"/>
            <w:vAlign w:val="center"/>
          </w:tcPr>
          <w:p w14:paraId="1E6D1F35" w14:textId="77777777" w:rsidR="0007167E" w:rsidRPr="0007167E" w:rsidRDefault="0007167E" w:rsidP="0007167E">
            <w:pPr>
              <w:spacing w:after="0" w:line="240" w:lineRule="auto"/>
              <w:jc w:val="center"/>
              <w:rPr>
                <w:rFonts w:eastAsia="Times New Roman"/>
                <w:b/>
                <w:bCs/>
                <w:color w:val="auto"/>
                <w:sz w:val="18"/>
                <w:szCs w:val="18"/>
                <w:lang w:val="en-GB" w:eastAsia="en-GB"/>
              </w:rPr>
            </w:pPr>
            <w:r w:rsidRPr="0007167E">
              <w:rPr>
                <w:rFonts w:eastAsia="Times New Roman"/>
                <w:b/>
                <w:bCs/>
                <w:color w:val="auto"/>
                <w:sz w:val="18"/>
                <w:szCs w:val="18"/>
                <w:lang w:val="en-GB" w:eastAsia="en-GB"/>
              </w:rPr>
              <w:t>HS</w:t>
            </w:r>
          </w:p>
        </w:tc>
        <w:tc>
          <w:tcPr>
            <w:tcW w:w="3690" w:type="dxa"/>
          </w:tcPr>
          <w:p w14:paraId="5B52F943" w14:textId="77777777" w:rsidR="0007167E" w:rsidRPr="0007167E" w:rsidRDefault="0007167E" w:rsidP="0007167E">
            <w:pPr>
              <w:spacing w:after="0" w:line="240" w:lineRule="auto"/>
              <w:jc w:val="both"/>
              <w:rPr>
                <w:rFonts w:eastAsia="Times New Roman"/>
                <w:b/>
                <w:bCs/>
                <w:color w:val="auto"/>
                <w:sz w:val="18"/>
                <w:szCs w:val="18"/>
                <w:lang w:val="en-US"/>
              </w:rPr>
            </w:pPr>
            <w:r w:rsidRPr="0007167E">
              <w:rPr>
                <w:rFonts w:eastAsia="Times New Roman"/>
                <w:color w:val="auto"/>
                <w:sz w:val="18"/>
                <w:szCs w:val="18"/>
                <w:lang w:val="en-GB" w:eastAsia="en-GB"/>
              </w:rPr>
              <w:t xml:space="preserve">The selection process has been completed in 3 countries (Kiribati and Tuvalu, and RMI. </w:t>
            </w:r>
          </w:p>
        </w:tc>
      </w:tr>
      <w:tr w:rsidR="0007167E" w:rsidRPr="0007167E" w14:paraId="6300182D" w14:textId="77777777" w:rsidTr="009D317A">
        <w:trPr>
          <w:trHeight w:val="458"/>
        </w:trPr>
        <w:tc>
          <w:tcPr>
            <w:tcW w:w="1980" w:type="dxa"/>
            <w:vMerge/>
          </w:tcPr>
          <w:p w14:paraId="16E3581E"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2AB829B4"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2.3.2</w:t>
            </w:r>
          </w:p>
          <w:p w14:paraId="762497B5"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Percentage, disaggregated, who consider that the pilots have significantly improve the capacities of the community to deal </w:t>
            </w:r>
            <w:r w:rsidRPr="0007167E">
              <w:rPr>
                <w:rFonts w:eastAsia="Times New Roman"/>
                <w:color w:val="auto"/>
                <w:sz w:val="18"/>
                <w:szCs w:val="18"/>
                <w:lang w:val="en-US"/>
              </w:rPr>
              <w:lastRenderedPageBreak/>
              <w:t>with climate security issues</w:t>
            </w:r>
          </w:p>
        </w:tc>
        <w:tc>
          <w:tcPr>
            <w:tcW w:w="1418" w:type="dxa"/>
            <w:shd w:val="clear" w:color="auto" w:fill="FFFFFF" w:themeFill="background1"/>
            <w:vAlign w:val="center"/>
          </w:tcPr>
          <w:p w14:paraId="74DCF93B"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lastRenderedPageBreak/>
              <w:t>0</w:t>
            </w:r>
          </w:p>
        </w:tc>
        <w:tc>
          <w:tcPr>
            <w:tcW w:w="1701" w:type="dxa"/>
            <w:shd w:val="clear" w:color="auto" w:fill="FFFFFF" w:themeFill="background1"/>
            <w:vAlign w:val="center"/>
          </w:tcPr>
          <w:p w14:paraId="5C523DA6"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70%</w:t>
            </w:r>
          </w:p>
        </w:tc>
        <w:tc>
          <w:tcPr>
            <w:tcW w:w="1417" w:type="dxa"/>
            <w:vAlign w:val="center"/>
          </w:tcPr>
          <w:p w14:paraId="5A13F4D3"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4AA43598"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noProof/>
                <w:color w:val="auto"/>
                <w:sz w:val="18"/>
                <w:szCs w:val="18"/>
                <w:lang w:val="en-US"/>
              </w:rPr>
              <w:t>0</w:t>
            </w:r>
          </w:p>
        </w:tc>
        <w:tc>
          <w:tcPr>
            <w:tcW w:w="1276" w:type="dxa"/>
            <w:vAlign w:val="center"/>
          </w:tcPr>
          <w:p w14:paraId="18A8D420"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U</w:t>
            </w:r>
          </w:p>
          <w:p w14:paraId="1FDE832E" w14:textId="77777777" w:rsidR="0007167E" w:rsidRPr="0007167E" w:rsidRDefault="0007167E" w:rsidP="0007167E">
            <w:pPr>
              <w:spacing w:after="0" w:line="240" w:lineRule="auto"/>
              <w:jc w:val="center"/>
              <w:rPr>
                <w:rFonts w:eastAsia="Times New Roman"/>
                <w:b/>
                <w:bCs/>
                <w:color w:val="auto"/>
                <w:sz w:val="18"/>
                <w:szCs w:val="18"/>
                <w:lang w:val="en-US"/>
              </w:rPr>
            </w:pPr>
          </w:p>
        </w:tc>
        <w:tc>
          <w:tcPr>
            <w:tcW w:w="3690" w:type="dxa"/>
          </w:tcPr>
          <w:p w14:paraId="365B2DFD"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lang w:val="en-US"/>
              </w:rPr>
              <w:t>This information will only be available after the pilots are installed (in 2022).</w:t>
            </w:r>
          </w:p>
        </w:tc>
      </w:tr>
      <w:tr w:rsidR="0007167E" w:rsidRPr="0007167E" w14:paraId="0DBD2037" w14:textId="77777777" w:rsidTr="009D317A">
        <w:trPr>
          <w:trHeight w:val="458"/>
        </w:trPr>
        <w:tc>
          <w:tcPr>
            <w:tcW w:w="1980" w:type="dxa"/>
            <w:vMerge/>
          </w:tcPr>
          <w:p w14:paraId="15AC6B50"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129DA44C"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2.3.3</w:t>
            </w:r>
          </w:p>
          <w:p w14:paraId="44B4AEFB"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Number of documented lessons learned highlighting pilot interventions in addressing climate security priorities</w:t>
            </w:r>
          </w:p>
        </w:tc>
        <w:tc>
          <w:tcPr>
            <w:tcW w:w="1418" w:type="dxa"/>
            <w:shd w:val="clear" w:color="auto" w:fill="FFFFFF" w:themeFill="background1"/>
            <w:vAlign w:val="center"/>
          </w:tcPr>
          <w:p w14:paraId="62A9B5F0"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23B5A177"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10</w:t>
            </w:r>
          </w:p>
        </w:tc>
        <w:tc>
          <w:tcPr>
            <w:tcW w:w="1417" w:type="dxa"/>
            <w:vAlign w:val="center"/>
          </w:tcPr>
          <w:p w14:paraId="0A000D94"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3F1594D9"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276" w:type="dxa"/>
            <w:vAlign w:val="center"/>
          </w:tcPr>
          <w:p w14:paraId="39FC1782"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U</w:t>
            </w:r>
          </w:p>
        </w:tc>
        <w:tc>
          <w:tcPr>
            <w:tcW w:w="3690" w:type="dxa"/>
          </w:tcPr>
          <w:p w14:paraId="171EA56E" w14:textId="77777777" w:rsidR="0007167E" w:rsidRPr="0007167E" w:rsidRDefault="0007167E" w:rsidP="0007167E">
            <w:pPr>
              <w:spacing w:after="0" w:line="240" w:lineRule="auto"/>
              <w:jc w:val="both"/>
              <w:rPr>
                <w:rFonts w:eastAsia="Times New Roman"/>
                <w:bCs/>
                <w:color w:val="auto"/>
                <w:sz w:val="18"/>
                <w:szCs w:val="18"/>
                <w:lang w:val="en-US"/>
              </w:rPr>
            </w:pPr>
            <w:r w:rsidRPr="0007167E">
              <w:rPr>
                <w:rFonts w:eastAsia="Times New Roman"/>
                <w:color w:val="auto"/>
                <w:sz w:val="18"/>
                <w:szCs w:val="18"/>
                <w:lang w:val="en-US"/>
              </w:rPr>
              <w:t>The Implementation of pilot interventions will start in November 2022. To date (November), pilot materials have arrived in Tuvalu (Funafuti) and RMI (</w:t>
            </w:r>
            <w:proofErr w:type="spellStart"/>
            <w:r w:rsidRPr="0007167E">
              <w:rPr>
                <w:rFonts w:eastAsia="Times New Roman"/>
                <w:color w:val="auto"/>
                <w:sz w:val="18"/>
                <w:szCs w:val="18"/>
                <w:lang w:val="en-US"/>
              </w:rPr>
              <w:t>Mejatto</w:t>
            </w:r>
            <w:proofErr w:type="spellEnd"/>
            <w:r w:rsidRPr="0007167E">
              <w:rPr>
                <w:rFonts w:eastAsia="Times New Roman"/>
                <w:color w:val="auto"/>
                <w:sz w:val="18"/>
                <w:szCs w:val="18"/>
                <w:lang w:val="en-US"/>
              </w:rPr>
              <w:t xml:space="preserve">), while shipment is currently arranged for the Kiribati pilot materials. </w:t>
            </w:r>
          </w:p>
        </w:tc>
      </w:tr>
      <w:tr w:rsidR="0007167E" w:rsidRPr="0007167E" w14:paraId="23C35B58" w14:textId="77777777" w:rsidTr="009D317A">
        <w:trPr>
          <w:trHeight w:val="458"/>
        </w:trPr>
        <w:tc>
          <w:tcPr>
            <w:tcW w:w="1980" w:type="dxa"/>
            <w:vMerge w:val="restart"/>
          </w:tcPr>
          <w:p w14:paraId="2B899AC0" w14:textId="77777777" w:rsidR="0007167E" w:rsidRPr="0007167E" w:rsidRDefault="0007167E" w:rsidP="0007167E">
            <w:pPr>
              <w:spacing w:after="0" w:line="240" w:lineRule="auto"/>
              <w:rPr>
                <w:rFonts w:eastAsia="Times New Roman"/>
                <w:b/>
                <w:color w:val="auto"/>
                <w:sz w:val="18"/>
                <w:szCs w:val="18"/>
                <w:lang w:val="en-US"/>
              </w:rPr>
            </w:pPr>
          </w:p>
          <w:p w14:paraId="5902772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Output 2.4</w:t>
            </w:r>
          </w:p>
          <w:p w14:paraId="4EA16D2E"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The objective of the PCSN is to ensure cross-disciplinary information sharing and brainstorming, effective partner collaboration through the implementation of the project, including input to related activities of other practitioners and institutions stakeholders in the space</w:t>
            </w:r>
          </w:p>
        </w:tc>
        <w:tc>
          <w:tcPr>
            <w:tcW w:w="2126" w:type="dxa"/>
            <w:shd w:val="clear" w:color="auto" w:fill="FFFFFF" w:themeFill="background1"/>
          </w:tcPr>
          <w:p w14:paraId="21E65408"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2.4.1</w:t>
            </w:r>
          </w:p>
          <w:p w14:paraId="1C3273F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Extent of which PCSN is established and demonstrated effective partner collaboration, information sharing and exchanges</w:t>
            </w:r>
          </w:p>
        </w:tc>
        <w:tc>
          <w:tcPr>
            <w:tcW w:w="1418" w:type="dxa"/>
            <w:shd w:val="clear" w:color="auto" w:fill="FFFFFF" w:themeFill="background1"/>
            <w:vAlign w:val="center"/>
          </w:tcPr>
          <w:p w14:paraId="5697F2B8"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No</w:t>
            </w:r>
          </w:p>
        </w:tc>
        <w:tc>
          <w:tcPr>
            <w:tcW w:w="1701" w:type="dxa"/>
            <w:shd w:val="clear" w:color="auto" w:fill="FFFFFF" w:themeFill="background1"/>
            <w:vAlign w:val="center"/>
          </w:tcPr>
          <w:p w14:paraId="1E475FD4"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US"/>
              </w:rPr>
              <w:t>PCSN is established and demonstrated effective partner collaboration, information sharing and exchanges</w:t>
            </w:r>
          </w:p>
        </w:tc>
        <w:tc>
          <w:tcPr>
            <w:tcW w:w="1417" w:type="dxa"/>
            <w:vAlign w:val="center"/>
          </w:tcPr>
          <w:p w14:paraId="3333F978"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6BF645EF" w14:textId="77777777" w:rsidR="0007167E" w:rsidRPr="0007167E" w:rsidRDefault="0007167E" w:rsidP="0007167E">
            <w:pPr>
              <w:spacing w:after="0" w:line="240" w:lineRule="auto"/>
              <w:rPr>
                <w:rFonts w:eastAsia="Times New Roman"/>
                <w:bCs/>
                <w:color w:val="auto"/>
                <w:sz w:val="18"/>
                <w:szCs w:val="18"/>
                <w:lang w:val="en-GB" w:eastAsia="en-GB"/>
              </w:rPr>
            </w:pPr>
            <w:r w:rsidRPr="0007167E">
              <w:rPr>
                <w:rFonts w:eastAsia="Times New Roman"/>
                <w:bCs/>
                <w:color w:val="auto"/>
                <w:sz w:val="18"/>
                <w:szCs w:val="18"/>
                <w:lang w:val="en-GB" w:eastAsia="en-GB"/>
              </w:rPr>
              <w:t>PCNS is established and operational</w:t>
            </w:r>
          </w:p>
        </w:tc>
        <w:tc>
          <w:tcPr>
            <w:tcW w:w="1276" w:type="dxa"/>
            <w:vAlign w:val="center"/>
          </w:tcPr>
          <w:p w14:paraId="61E5DDC1" w14:textId="77777777" w:rsidR="0007167E" w:rsidRPr="0007167E" w:rsidRDefault="0007167E" w:rsidP="0007167E">
            <w:pPr>
              <w:spacing w:after="0" w:line="240" w:lineRule="auto"/>
              <w:jc w:val="center"/>
              <w:rPr>
                <w:rFonts w:eastAsia="Times New Roman"/>
                <w:b/>
                <w:color w:val="auto"/>
                <w:sz w:val="18"/>
                <w:szCs w:val="18"/>
                <w:lang w:val="en-GB" w:eastAsia="en-GB"/>
              </w:rPr>
            </w:pPr>
            <w:r w:rsidRPr="0007167E">
              <w:rPr>
                <w:rFonts w:eastAsia="Times New Roman"/>
                <w:b/>
                <w:color w:val="auto"/>
                <w:sz w:val="18"/>
                <w:szCs w:val="18"/>
                <w:lang w:val="en-GB" w:eastAsia="en-GB"/>
              </w:rPr>
              <w:t>HS</w:t>
            </w:r>
          </w:p>
        </w:tc>
        <w:tc>
          <w:tcPr>
            <w:tcW w:w="3690" w:type="dxa"/>
          </w:tcPr>
          <w:p w14:paraId="4A791FBC" w14:textId="77777777" w:rsidR="0007167E" w:rsidRPr="0007167E" w:rsidRDefault="0007167E" w:rsidP="0007167E">
            <w:pPr>
              <w:spacing w:after="0" w:line="240" w:lineRule="auto"/>
              <w:rPr>
                <w:rFonts w:eastAsia="Times New Roman"/>
                <w:bCs/>
                <w:color w:val="auto"/>
                <w:sz w:val="18"/>
                <w:szCs w:val="18"/>
                <w:lang w:val="en-GB" w:eastAsia="en-GB"/>
              </w:rPr>
            </w:pPr>
            <w:r w:rsidRPr="0007167E">
              <w:rPr>
                <w:rFonts w:eastAsia="Times New Roman"/>
                <w:bCs/>
                <w:color w:val="auto"/>
                <w:sz w:val="18"/>
                <w:szCs w:val="18"/>
                <w:lang w:val="en-GB" w:eastAsia="en-GB"/>
              </w:rPr>
              <w:t>PCNS is established and operational</w:t>
            </w:r>
          </w:p>
        </w:tc>
      </w:tr>
      <w:tr w:rsidR="0007167E" w:rsidRPr="0007167E" w14:paraId="0DB3BF81" w14:textId="77777777" w:rsidTr="009D317A">
        <w:trPr>
          <w:trHeight w:val="458"/>
        </w:trPr>
        <w:tc>
          <w:tcPr>
            <w:tcW w:w="1980" w:type="dxa"/>
            <w:vMerge/>
          </w:tcPr>
          <w:p w14:paraId="189415F7"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041B53C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2.4.2</w:t>
            </w:r>
          </w:p>
          <w:p w14:paraId="276A228F"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Percentage of women members of the PCSN</w:t>
            </w:r>
          </w:p>
        </w:tc>
        <w:tc>
          <w:tcPr>
            <w:tcW w:w="1418" w:type="dxa"/>
            <w:shd w:val="clear" w:color="auto" w:fill="FFFFFF" w:themeFill="background1"/>
            <w:vAlign w:val="center"/>
          </w:tcPr>
          <w:p w14:paraId="2DBC87F0"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34B7E0AC"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40%</w:t>
            </w:r>
          </w:p>
        </w:tc>
        <w:tc>
          <w:tcPr>
            <w:tcW w:w="1417" w:type="dxa"/>
            <w:vAlign w:val="center"/>
          </w:tcPr>
          <w:p w14:paraId="0D330233"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shd w:val="clear" w:color="auto" w:fill="auto"/>
            <w:vAlign w:val="center"/>
          </w:tcPr>
          <w:p w14:paraId="78E81E96"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color w:val="auto"/>
                <w:sz w:val="18"/>
                <w:szCs w:val="18"/>
                <w:lang w:val="en-US"/>
              </w:rPr>
              <w:t>46%</w:t>
            </w:r>
          </w:p>
        </w:tc>
        <w:tc>
          <w:tcPr>
            <w:tcW w:w="1276" w:type="dxa"/>
            <w:vAlign w:val="center"/>
          </w:tcPr>
          <w:p w14:paraId="7BEA6C4E"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b/>
                <w:color w:val="auto"/>
                <w:sz w:val="18"/>
                <w:szCs w:val="18"/>
                <w:lang w:val="en-US"/>
              </w:rPr>
              <w:t>HS</w:t>
            </w:r>
          </w:p>
        </w:tc>
        <w:tc>
          <w:tcPr>
            <w:tcW w:w="3690" w:type="dxa"/>
          </w:tcPr>
          <w:p w14:paraId="6B49EA70"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color w:val="auto"/>
                <w:sz w:val="18"/>
                <w:szCs w:val="18"/>
                <w:lang w:val="en-US"/>
              </w:rPr>
              <w:t>Target exceeded</w:t>
            </w:r>
          </w:p>
        </w:tc>
      </w:tr>
      <w:tr w:rsidR="0007167E" w:rsidRPr="0007167E" w14:paraId="75B6E1E4" w14:textId="77777777" w:rsidTr="009D317A">
        <w:trPr>
          <w:trHeight w:val="458"/>
        </w:trPr>
        <w:tc>
          <w:tcPr>
            <w:tcW w:w="1980" w:type="dxa"/>
            <w:vMerge/>
          </w:tcPr>
          <w:p w14:paraId="43C6723C"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2F192E61"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2.4.3</w:t>
            </w:r>
          </w:p>
          <w:p w14:paraId="74151D1F"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Extent of Options paper on the sustainability options for the PCSN adopted by partners &amp; received buy in for additional funding</w:t>
            </w:r>
          </w:p>
        </w:tc>
        <w:tc>
          <w:tcPr>
            <w:tcW w:w="1418" w:type="dxa"/>
            <w:shd w:val="clear" w:color="auto" w:fill="FFFFFF" w:themeFill="background1"/>
            <w:vAlign w:val="center"/>
          </w:tcPr>
          <w:p w14:paraId="690B1EF4"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6AAF57AC" w14:textId="77777777" w:rsidR="0007167E" w:rsidRPr="0007167E" w:rsidRDefault="0007167E" w:rsidP="0007167E">
            <w:pPr>
              <w:spacing w:after="0" w:line="240" w:lineRule="auto"/>
              <w:rPr>
                <w:rFonts w:eastAsia="Times New Roman"/>
                <w:bCs/>
                <w:color w:val="auto"/>
                <w:sz w:val="18"/>
                <w:szCs w:val="18"/>
                <w:lang w:val="en-US"/>
              </w:rPr>
            </w:pPr>
            <w:r w:rsidRPr="0007167E">
              <w:rPr>
                <w:rFonts w:eastAsia="Times New Roman"/>
                <w:bCs/>
                <w:color w:val="auto"/>
                <w:sz w:val="18"/>
                <w:szCs w:val="18"/>
                <w:lang w:val="en-US"/>
              </w:rPr>
              <w:t>PCNS is established, adopted with financial support</w:t>
            </w:r>
          </w:p>
        </w:tc>
        <w:tc>
          <w:tcPr>
            <w:tcW w:w="1417" w:type="dxa"/>
            <w:vAlign w:val="center"/>
          </w:tcPr>
          <w:p w14:paraId="63C343F0"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551241F3"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276" w:type="dxa"/>
            <w:vAlign w:val="center"/>
          </w:tcPr>
          <w:p w14:paraId="3878F978"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b/>
                <w:color w:val="auto"/>
                <w:sz w:val="18"/>
                <w:szCs w:val="18"/>
                <w:lang w:val="en-US"/>
              </w:rPr>
              <w:t>U</w:t>
            </w:r>
          </w:p>
        </w:tc>
        <w:tc>
          <w:tcPr>
            <w:tcW w:w="3690" w:type="dxa"/>
          </w:tcPr>
          <w:p w14:paraId="1407438B"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Target not </w:t>
            </w:r>
            <w:proofErr w:type="spellStart"/>
            <w:r w:rsidRPr="0007167E">
              <w:rPr>
                <w:rFonts w:eastAsia="Times New Roman"/>
                <w:color w:val="auto"/>
                <w:sz w:val="18"/>
                <w:szCs w:val="18"/>
                <w:lang w:val="en-US"/>
              </w:rPr>
              <w:t>achived</w:t>
            </w:r>
            <w:proofErr w:type="spellEnd"/>
          </w:p>
        </w:tc>
      </w:tr>
      <w:tr w:rsidR="0007167E" w:rsidRPr="0007167E" w14:paraId="00ABB93A" w14:textId="77777777" w:rsidTr="009D317A">
        <w:trPr>
          <w:trHeight w:val="458"/>
        </w:trPr>
        <w:tc>
          <w:tcPr>
            <w:tcW w:w="1980" w:type="dxa"/>
            <w:vMerge/>
          </w:tcPr>
          <w:p w14:paraId="0404E317"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4A889530"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2.4.4</w:t>
            </w:r>
          </w:p>
          <w:p w14:paraId="74D0363D"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1 deep dive assessments on regional issues are produced </w:t>
            </w:r>
          </w:p>
        </w:tc>
        <w:tc>
          <w:tcPr>
            <w:tcW w:w="1418" w:type="dxa"/>
            <w:shd w:val="clear" w:color="auto" w:fill="FFFFFF" w:themeFill="background1"/>
            <w:vAlign w:val="center"/>
          </w:tcPr>
          <w:p w14:paraId="72BDC043"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7485BF26"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1</w:t>
            </w:r>
          </w:p>
        </w:tc>
        <w:tc>
          <w:tcPr>
            <w:tcW w:w="1417" w:type="dxa"/>
            <w:vAlign w:val="center"/>
          </w:tcPr>
          <w:p w14:paraId="4A031BE6"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74523393"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276" w:type="dxa"/>
            <w:vAlign w:val="center"/>
          </w:tcPr>
          <w:p w14:paraId="10917342"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b/>
                <w:color w:val="auto"/>
                <w:sz w:val="18"/>
                <w:szCs w:val="18"/>
                <w:lang w:val="en-US"/>
              </w:rPr>
              <w:t>MS</w:t>
            </w:r>
          </w:p>
        </w:tc>
        <w:tc>
          <w:tcPr>
            <w:tcW w:w="3690" w:type="dxa"/>
          </w:tcPr>
          <w:p w14:paraId="36FF7156" w14:textId="77777777" w:rsidR="0007167E" w:rsidRPr="0007167E" w:rsidRDefault="0007167E" w:rsidP="0007167E">
            <w:pPr>
              <w:spacing w:after="0" w:line="240" w:lineRule="auto"/>
              <w:jc w:val="both"/>
              <w:rPr>
                <w:rFonts w:eastAsia="Times New Roman"/>
                <w:bCs/>
                <w:color w:val="auto"/>
                <w:sz w:val="18"/>
                <w:szCs w:val="18"/>
                <w:lang w:val="en-US"/>
              </w:rPr>
            </w:pPr>
            <w:r w:rsidRPr="0007167E">
              <w:rPr>
                <w:rFonts w:eastAsia="Times New Roman"/>
                <w:color w:val="auto"/>
                <w:sz w:val="18"/>
                <w:szCs w:val="18"/>
                <w:lang w:val="en-US"/>
              </w:rPr>
              <w:t>This is work-in-progress. To date (November), the consultants are onboard and are conducting interviews with key PCSN members.</w:t>
            </w:r>
          </w:p>
        </w:tc>
      </w:tr>
      <w:tr w:rsidR="0007167E" w:rsidRPr="0007167E" w14:paraId="1BA03B75" w14:textId="77777777" w:rsidTr="009D317A">
        <w:trPr>
          <w:trHeight w:val="458"/>
        </w:trPr>
        <w:tc>
          <w:tcPr>
            <w:tcW w:w="1980" w:type="dxa"/>
            <w:vMerge/>
          </w:tcPr>
          <w:p w14:paraId="56ED9666"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73AFA6F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2.4.6</w:t>
            </w:r>
          </w:p>
          <w:p w14:paraId="34A523D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 </w:t>
            </w:r>
            <w:proofErr w:type="gramStart"/>
            <w:r w:rsidRPr="0007167E">
              <w:rPr>
                <w:rFonts w:eastAsia="Times New Roman"/>
                <w:color w:val="auto"/>
                <w:sz w:val="18"/>
                <w:szCs w:val="18"/>
                <w:lang w:val="en-US"/>
              </w:rPr>
              <w:t>of</w:t>
            </w:r>
            <w:proofErr w:type="gramEnd"/>
            <w:r w:rsidRPr="0007167E">
              <w:rPr>
                <w:rFonts w:eastAsia="Times New Roman"/>
                <w:color w:val="auto"/>
                <w:sz w:val="18"/>
                <w:szCs w:val="18"/>
                <w:lang w:val="en-US"/>
              </w:rPr>
              <w:t xml:space="preserve"> participants to the regional forum who consider that their understanding of the issue has improved and that the plan of action is clear </w:t>
            </w:r>
          </w:p>
        </w:tc>
        <w:tc>
          <w:tcPr>
            <w:tcW w:w="1418" w:type="dxa"/>
            <w:shd w:val="clear" w:color="auto" w:fill="FFFFFF" w:themeFill="background1"/>
            <w:vAlign w:val="center"/>
          </w:tcPr>
          <w:p w14:paraId="3E5D3F08"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1A47F1C5"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75%</w:t>
            </w:r>
          </w:p>
        </w:tc>
        <w:tc>
          <w:tcPr>
            <w:tcW w:w="1417" w:type="dxa"/>
            <w:vAlign w:val="center"/>
          </w:tcPr>
          <w:p w14:paraId="5512E091"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503DF7E3"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color w:val="auto"/>
                <w:sz w:val="18"/>
                <w:szCs w:val="18"/>
                <w:lang w:val="en-US"/>
              </w:rPr>
              <w:t>40%</w:t>
            </w:r>
          </w:p>
        </w:tc>
        <w:tc>
          <w:tcPr>
            <w:tcW w:w="1276" w:type="dxa"/>
            <w:vAlign w:val="center"/>
          </w:tcPr>
          <w:p w14:paraId="745B97CD" w14:textId="77777777" w:rsidR="0007167E" w:rsidRPr="0007167E" w:rsidRDefault="0007167E" w:rsidP="0007167E">
            <w:pPr>
              <w:spacing w:after="0" w:line="240" w:lineRule="auto"/>
              <w:jc w:val="center"/>
              <w:rPr>
                <w:rFonts w:eastAsia="Times New Roman"/>
                <w:b/>
                <w:color w:val="auto"/>
                <w:sz w:val="18"/>
                <w:szCs w:val="18"/>
                <w:shd w:val="clear" w:color="auto" w:fill="E6E6E6"/>
                <w:lang w:val="en-US"/>
              </w:rPr>
            </w:pPr>
            <w:r w:rsidRPr="0007167E">
              <w:rPr>
                <w:rFonts w:eastAsia="Times New Roman"/>
                <w:b/>
                <w:color w:val="auto"/>
                <w:sz w:val="18"/>
                <w:szCs w:val="18"/>
                <w:shd w:val="clear" w:color="auto" w:fill="E6E6E6"/>
                <w:lang w:val="en-US"/>
              </w:rPr>
              <w:t>MS</w:t>
            </w:r>
          </w:p>
        </w:tc>
        <w:tc>
          <w:tcPr>
            <w:tcW w:w="3690" w:type="dxa"/>
          </w:tcPr>
          <w:p w14:paraId="78DB9997"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shd w:val="clear" w:color="auto" w:fill="E6E6E6"/>
                <w:lang w:val="en-US"/>
              </w:rPr>
              <w:t>The Regional Dialogue was successfully conducted (31 August – 1 September) as led by PIFS with support from IOM and UNDP. The Dialogue comprised PIF members – both Government officials and Non-State Actors. The Dialogue successfully reviewed the key components of the draft regional Pacific Climate Security Assessment Framework (PCSAF) such as the analytical framework, the pathways, and entry points.  The PCSAF is being revised and will be made available for PIF endorsement on 17</w:t>
            </w:r>
            <w:r w:rsidRPr="0007167E">
              <w:rPr>
                <w:rFonts w:eastAsia="Times New Roman"/>
                <w:color w:val="auto"/>
                <w:sz w:val="18"/>
                <w:szCs w:val="18"/>
                <w:shd w:val="clear" w:color="auto" w:fill="E6E6E6"/>
                <w:vertAlign w:val="superscript"/>
                <w:lang w:val="en-US"/>
              </w:rPr>
              <w:t xml:space="preserve"> </w:t>
            </w:r>
            <w:r w:rsidRPr="0007167E">
              <w:rPr>
                <w:rFonts w:eastAsia="Times New Roman"/>
                <w:color w:val="auto"/>
                <w:sz w:val="18"/>
                <w:szCs w:val="18"/>
                <w:shd w:val="clear" w:color="auto" w:fill="E6E6E6"/>
                <w:lang w:val="en-US"/>
              </w:rPr>
              <w:t xml:space="preserve">November.   </w:t>
            </w:r>
          </w:p>
        </w:tc>
      </w:tr>
      <w:tr w:rsidR="0007167E" w:rsidRPr="0007167E" w14:paraId="300080F7" w14:textId="77777777" w:rsidTr="009D317A">
        <w:trPr>
          <w:trHeight w:val="458"/>
        </w:trPr>
        <w:tc>
          <w:tcPr>
            <w:tcW w:w="1980" w:type="dxa"/>
            <w:vMerge w:val="restart"/>
          </w:tcPr>
          <w:p w14:paraId="6D15A5E2"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lastRenderedPageBreak/>
              <w:t>Output 2.5</w:t>
            </w:r>
          </w:p>
          <w:p w14:paraId="7289B9A6"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US"/>
              </w:rPr>
              <w:t>Pacific climate security findings informed the UN Conceptual Approach to Climate-Related Security Risk Assessments - strengthening both the regional and global framework for understanding climate security</w:t>
            </w:r>
          </w:p>
        </w:tc>
        <w:tc>
          <w:tcPr>
            <w:tcW w:w="2126" w:type="dxa"/>
            <w:shd w:val="clear" w:color="auto" w:fill="FFFFFF" w:themeFill="background1"/>
          </w:tcPr>
          <w:p w14:paraId="28A3FA89"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2.5.1</w:t>
            </w:r>
          </w:p>
          <w:p w14:paraId="35CF1C88"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Extent of Regional Climate Security Risk Assessment Framework incorporating climate change, human security, inclusivity (including gender and youth issues), and traditional security as relevant </w:t>
            </w:r>
          </w:p>
        </w:tc>
        <w:tc>
          <w:tcPr>
            <w:tcW w:w="1418" w:type="dxa"/>
            <w:shd w:val="clear" w:color="auto" w:fill="FFFFFF" w:themeFill="background1"/>
            <w:vAlign w:val="center"/>
          </w:tcPr>
          <w:p w14:paraId="6586612D"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tcPr>
          <w:p w14:paraId="6F4AD808"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US"/>
              </w:rPr>
              <w:t>1 Regional Climate Security Risk Assessment Framework incorporating climate change, human security, inclusivity, and traditional security established in line with the Principles of the Framework for Resilient Development in the Pacific</w:t>
            </w:r>
          </w:p>
        </w:tc>
        <w:tc>
          <w:tcPr>
            <w:tcW w:w="1417" w:type="dxa"/>
            <w:vAlign w:val="center"/>
          </w:tcPr>
          <w:p w14:paraId="254E9F32"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543E1768"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color w:val="2B579A"/>
                <w:sz w:val="18"/>
                <w:szCs w:val="18"/>
                <w:shd w:val="clear" w:color="auto" w:fill="E6E6E6"/>
                <w:lang w:val="en-US"/>
              </w:rPr>
              <w:t>1</w:t>
            </w:r>
          </w:p>
        </w:tc>
        <w:tc>
          <w:tcPr>
            <w:tcW w:w="1276" w:type="dxa"/>
            <w:vAlign w:val="center"/>
          </w:tcPr>
          <w:p w14:paraId="6D14CD3E"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MS</w:t>
            </w:r>
          </w:p>
        </w:tc>
        <w:tc>
          <w:tcPr>
            <w:tcW w:w="3690" w:type="dxa"/>
          </w:tcPr>
          <w:p w14:paraId="5212A2E8"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As above and under review.</w:t>
            </w:r>
          </w:p>
        </w:tc>
      </w:tr>
      <w:tr w:rsidR="0007167E" w:rsidRPr="0007167E" w14:paraId="02168397" w14:textId="77777777" w:rsidTr="009D317A">
        <w:trPr>
          <w:trHeight w:val="458"/>
        </w:trPr>
        <w:tc>
          <w:tcPr>
            <w:tcW w:w="1980" w:type="dxa"/>
            <w:vMerge/>
          </w:tcPr>
          <w:p w14:paraId="1E603FAD"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6D778F4F"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2.5.2</w:t>
            </w:r>
          </w:p>
          <w:p w14:paraId="1EC1C422"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 </w:t>
            </w:r>
            <w:proofErr w:type="gramStart"/>
            <w:r w:rsidRPr="0007167E">
              <w:rPr>
                <w:rFonts w:eastAsia="Times New Roman"/>
                <w:color w:val="auto"/>
                <w:sz w:val="18"/>
                <w:szCs w:val="18"/>
                <w:lang w:val="en-US"/>
              </w:rPr>
              <w:t>of</w:t>
            </w:r>
            <w:proofErr w:type="gramEnd"/>
            <w:r w:rsidRPr="0007167E">
              <w:rPr>
                <w:rFonts w:eastAsia="Times New Roman"/>
                <w:color w:val="auto"/>
                <w:sz w:val="18"/>
                <w:szCs w:val="18"/>
                <w:lang w:val="en-US"/>
              </w:rPr>
              <w:t xml:space="preserve"> stakeholders who consider that the Risk Assessment properly addresses the risks link to climate change</w:t>
            </w:r>
          </w:p>
        </w:tc>
        <w:tc>
          <w:tcPr>
            <w:tcW w:w="1418" w:type="dxa"/>
            <w:shd w:val="clear" w:color="auto" w:fill="FFFFFF" w:themeFill="background1"/>
            <w:vAlign w:val="center"/>
          </w:tcPr>
          <w:p w14:paraId="0A8E1EB4"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093C8469"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80%</w:t>
            </w:r>
          </w:p>
        </w:tc>
        <w:tc>
          <w:tcPr>
            <w:tcW w:w="1417" w:type="dxa"/>
            <w:vAlign w:val="center"/>
          </w:tcPr>
          <w:p w14:paraId="71B05947"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155DEE49"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color w:val="auto"/>
                <w:sz w:val="18"/>
                <w:szCs w:val="18"/>
                <w:lang w:val="en-US"/>
              </w:rPr>
              <w:t>40%</w:t>
            </w:r>
          </w:p>
        </w:tc>
        <w:tc>
          <w:tcPr>
            <w:tcW w:w="1276" w:type="dxa"/>
            <w:vAlign w:val="center"/>
          </w:tcPr>
          <w:p w14:paraId="4F8B12CD" w14:textId="77777777" w:rsidR="0007167E" w:rsidRPr="0007167E" w:rsidRDefault="0007167E" w:rsidP="0007167E">
            <w:pPr>
              <w:spacing w:after="0" w:line="240" w:lineRule="auto"/>
              <w:jc w:val="center"/>
              <w:rPr>
                <w:rFonts w:eastAsia="Times New Roman"/>
                <w:color w:val="auto"/>
                <w:sz w:val="18"/>
                <w:szCs w:val="18"/>
                <w:shd w:val="clear" w:color="auto" w:fill="E6E6E6"/>
                <w:lang w:val="en-US"/>
              </w:rPr>
            </w:pPr>
            <w:r w:rsidRPr="0007167E">
              <w:rPr>
                <w:rFonts w:eastAsia="Times New Roman"/>
                <w:color w:val="auto"/>
                <w:sz w:val="18"/>
                <w:szCs w:val="18"/>
                <w:shd w:val="clear" w:color="auto" w:fill="E6E6E6"/>
                <w:lang w:val="en-US"/>
              </w:rPr>
              <w:t>US</w:t>
            </w:r>
          </w:p>
        </w:tc>
        <w:tc>
          <w:tcPr>
            <w:tcW w:w="3690" w:type="dxa"/>
          </w:tcPr>
          <w:p w14:paraId="255D29BA" w14:textId="77777777" w:rsidR="0007167E" w:rsidRPr="0007167E" w:rsidRDefault="0007167E" w:rsidP="0007167E">
            <w:pPr>
              <w:spacing w:after="0" w:line="240" w:lineRule="auto"/>
              <w:jc w:val="both"/>
              <w:rPr>
                <w:rFonts w:eastAsia="Times New Roman"/>
                <w:color w:val="auto"/>
                <w:sz w:val="18"/>
                <w:szCs w:val="18"/>
                <w:lang w:val="en-GB"/>
              </w:rPr>
            </w:pPr>
            <w:r w:rsidRPr="0007167E">
              <w:rPr>
                <w:rFonts w:eastAsia="Times New Roman"/>
                <w:color w:val="auto"/>
                <w:sz w:val="18"/>
                <w:szCs w:val="18"/>
                <w:shd w:val="clear" w:color="auto" w:fill="E6E6E6"/>
                <w:lang w:val="en-US"/>
              </w:rPr>
              <w:t>The Regional Dialogue was successfully conducted (31 August – 1 September) as led by PIFS with support from IOM and UNDP. The Dialogue comprised PIF members – both Government officials and Non-State Actors. The Dialogue successfully reviewed the key components of the draft regional Pacific Climate Security Assessment Framework (PCSAF) such as the analytical framework, the pathways, and entry points.  The PCSAF is being revised and will be made available for PIF endorsement on 17</w:t>
            </w:r>
            <w:r w:rsidRPr="0007167E">
              <w:rPr>
                <w:rFonts w:eastAsia="Times New Roman"/>
                <w:color w:val="auto"/>
                <w:sz w:val="18"/>
                <w:szCs w:val="18"/>
                <w:shd w:val="clear" w:color="auto" w:fill="E6E6E6"/>
                <w:vertAlign w:val="superscript"/>
                <w:lang w:val="en-US"/>
              </w:rPr>
              <w:t xml:space="preserve"> </w:t>
            </w:r>
            <w:r w:rsidRPr="0007167E">
              <w:rPr>
                <w:rFonts w:eastAsia="Times New Roman"/>
                <w:color w:val="auto"/>
                <w:sz w:val="18"/>
                <w:szCs w:val="18"/>
                <w:shd w:val="clear" w:color="auto" w:fill="E6E6E6"/>
                <w:lang w:val="en-US"/>
              </w:rPr>
              <w:t xml:space="preserve">November.   </w:t>
            </w:r>
          </w:p>
        </w:tc>
      </w:tr>
      <w:tr w:rsidR="0007167E" w:rsidRPr="0007167E" w14:paraId="7F9DE18F" w14:textId="77777777" w:rsidTr="009D317A">
        <w:trPr>
          <w:trHeight w:val="458"/>
        </w:trPr>
        <w:tc>
          <w:tcPr>
            <w:tcW w:w="1980" w:type="dxa"/>
            <w:vMerge/>
          </w:tcPr>
          <w:p w14:paraId="34C2E21E"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33695D7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2.5.3</w:t>
            </w:r>
          </w:p>
          <w:p w14:paraId="6C334A10"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Number of national, </w:t>
            </w:r>
            <w:proofErr w:type="gramStart"/>
            <w:r w:rsidRPr="0007167E">
              <w:rPr>
                <w:rFonts w:eastAsia="Times New Roman"/>
                <w:color w:val="auto"/>
                <w:sz w:val="18"/>
                <w:szCs w:val="18"/>
                <w:lang w:val="en-US"/>
              </w:rPr>
              <w:t>regional</w:t>
            </w:r>
            <w:proofErr w:type="gramEnd"/>
            <w:r w:rsidRPr="0007167E">
              <w:rPr>
                <w:rFonts w:eastAsia="Times New Roman"/>
                <w:color w:val="auto"/>
                <w:sz w:val="18"/>
                <w:szCs w:val="18"/>
                <w:lang w:val="en-US"/>
              </w:rPr>
              <w:t xml:space="preserve"> and global reports and frameworks informed by the Pacific climate security findings </w:t>
            </w:r>
          </w:p>
        </w:tc>
        <w:tc>
          <w:tcPr>
            <w:tcW w:w="1418" w:type="dxa"/>
            <w:shd w:val="clear" w:color="auto" w:fill="FFFFFF" w:themeFill="background1"/>
            <w:vAlign w:val="center"/>
          </w:tcPr>
          <w:p w14:paraId="06AD2B9F"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3C6F2424"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US"/>
              </w:rPr>
              <w:t>At least 3 including the UN Conceptual approach to climate-related security risk assessments.</w:t>
            </w:r>
          </w:p>
        </w:tc>
        <w:tc>
          <w:tcPr>
            <w:tcW w:w="1417" w:type="dxa"/>
            <w:vAlign w:val="center"/>
          </w:tcPr>
          <w:p w14:paraId="0ECA4775"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012406D5"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276" w:type="dxa"/>
            <w:vAlign w:val="center"/>
          </w:tcPr>
          <w:p w14:paraId="5E26DD1D" w14:textId="77777777" w:rsidR="0007167E" w:rsidRPr="0007167E" w:rsidRDefault="0007167E" w:rsidP="0007167E">
            <w:pPr>
              <w:spacing w:after="0" w:line="240" w:lineRule="auto"/>
              <w:ind w:left="-810"/>
              <w:jc w:val="center"/>
              <w:rPr>
                <w:rFonts w:eastAsia="Times New Roman"/>
                <w:b/>
                <w:bCs/>
                <w:color w:val="auto"/>
                <w:sz w:val="18"/>
                <w:szCs w:val="18"/>
                <w:lang w:val="en-US"/>
              </w:rPr>
            </w:pPr>
            <w:r w:rsidRPr="0007167E">
              <w:rPr>
                <w:rFonts w:eastAsia="Times New Roman"/>
                <w:b/>
                <w:bCs/>
                <w:color w:val="auto"/>
                <w:sz w:val="18"/>
                <w:szCs w:val="18"/>
                <w:lang w:val="en-US"/>
              </w:rPr>
              <w:t xml:space="preserve">             U</w:t>
            </w:r>
          </w:p>
        </w:tc>
        <w:tc>
          <w:tcPr>
            <w:tcW w:w="3690" w:type="dxa"/>
          </w:tcPr>
          <w:p w14:paraId="13FD832C" w14:textId="77777777" w:rsidR="0007167E" w:rsidRPr="0007167E" w:rsidRDefault="0007167E" w:rsidP="0007167E">
            <w:pPr>
              <w:spacing w:after="0" w:line="240" w:lineRule="auto"/>
              <w:ind w:left="-810"/>
              <w:jc w:val="center"/>
              <w:rPr>
                <w:rFonts w:eastAsia="Times New Roman"/>
                <w:color w:val="auto"/>
                <w:sz w:val="18"/>
                <w:szCs w:val="18"/>
                <w:lang w:val="en-US"/>
              </w:rPr>
            </w:pPr>
            <w:r w:rsidRPr="0007167E">
              <w:rPr>
                <w:rFonts w:eastAsia="Times New Roman"/>
                <w:color w:val="auto"/>
                <w:sz w:val="18"/>
                <w:szCs w:val="18"/>
                <w:lang w:val="en-US"/>
              </w:rPr>
              <w:t>This work is in progress.</w:t>
            </w:r>
          </w:p>
        </w:tc>
      </w:tr>
      <w:tr w:rsidR="0007167E" w:rsidRPr="0007167E" w14:paraId="3FC56123" w14:textId="77777777" w:rsidTr="009D317A">
        <w:trPr>
          <w:trHeight w:val="458"/>
        </w:trPr>
        <w:tc>
          <w:tcPr>
            <w:tcW w:w="1980" w:type="dxa"/>
            <w:vMerge w:val="restart"/>
          </w:tcPr>
          <w:p w14:paraId="66E31C17"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b/>
                <w:color w:val="auto"/>
                <w:sz w:val="18"/>
                <w:szCs w:val="18"/>
                <w:lang w:val="en-US"/>
              </w:rPr>
              <w:t>Outcome 3</w:t>
            </w:r>
          </w:p>
          <w:p w14:paraId="31B982FC" w14:textId="77777777" w:rsidR="0007167E" w:rsidRPr="0007167E" w:rsidRDefault="0007167E" w:rsidP="0007167E">
            <w:pPr>
              <w:spacing w:after="0" w:line="240" w:lineRule="auto"/>
              <w:rPr>
                <w:rFonts w:eastAsia="Times New Roman"/>
                <w:b/>
                <w:color w:val="auto"/>
                <w:sz w:val="18"/>
                <w:szCs w:val="18"/>
                <w:lang w:val="en-US"/>
              </w:rPr>
            </w:pPr>
            <w:r w:rsidRPr="0007167E">
              <w:rPr>
                <w:rFonts w:eastAsia="Times New Roman"/>
                <w:color w:val="auto"/>
                <w:sz w:val="18"/>
                <w:szCs w:val="18"/>
                <w:lang w:val="en-US"/>
              </w:rPr>
              <w:t>Advocacy capacity of atoll nations and Pacific Island countries strengthened in global fora combatting climate change and addressing its impact on peace and security.</w:t>
            </w:r>
          </w:p>
        </w:tc>
        <w:tc>
          <w:tcPr>
            <w:tcW w:w="2126" w:type="dxa"/>
            <w:shd w:val="clear" w:color="auto" w:fill="FFFFFF" w:themeFill="background1"/>
          </w:tcPr>
          <w:p w14:paraId="34E2D537"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3.1</w:t>
            </w:r>
          </w:p>
          <w:p w14:paraId="7D1A6662"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Percentage of country representatives and project stakeholders that consider that the Pacific Islands are better equipped to advocate in international fora.</w:t>
            </w:r>
          </w:p>
        </w:tc>
        <w:tc>
          <w:tcPr>
            <w:tcW w:w="1418" w:type="dxa"/>
            <w:shd w:val="clear" w:color="auto" w:fill="FFFFFF" w:themeFill="background1"/>
          </w:tcPr>
          <w:p w14:paraId="78D6C1C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The baseline will be established in coordination with the Adelphi work on the regional and national workshops and </w:t>
            </w:r>
            <w:r w:rsidRPr="0007167E">
              <w:rPr>
                <w:rFonts w:eastAsia="Times New Roman"/>
                <w:color w:val="auto"/>
                <w:sz w:val="18"/>
                <w:szCs w:val="18"/>
                <w:lang w:val="en-US"/>
              </w:rPr>
              <w:lastRenderedPageBreak/>
              <w:t>Risk Assessments</w:t>
            </w:r>
          </w:p>
          <w:p w14:paraId="61D4B2A7" w14:textId="77777777" w:rsidR="0007167E" w:rsidRPr="0007167E" w:rsidRDefault="0007167E" w:rsidP="0007167E">
            <w:pPr>
              <w:spacing w:after="0" w:line="240" w:lineRule="auto"/>
              <w:rPr>
                <w:rFonts w:eastAsia="Times New Roman"/>
                <w:color w:val="auto"/>
                <w:sz w:val="18"/>
                <w:szCs w:val="18"/>
                <w:lang w:val="en-GB" w:eastAsia="en-GB"/>
              </w:rPr>
            </w:pPr>
          </w:p>
        </w:tc>
        <w:tc>
          <w:tcPr>
            <w:tcW w:w="1701" w:type="dxa"/>
            <w:shd w:val="clear" w:color="auto" w:fill="FFFFFF" w:themeFill="background1"/>
            <w:vAlign w:val="center"/>
          </w:tcPr>
          <w:p w14:paraId="37D695E6"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lastRenderedPageBreak/>
              <w:t>80%</w:t>
            </w:r>
          </w:p>
        </w:tc>
        <w:tc>
          <w:tcPr>
            <w:tcW w:w="1417" w:type="dxa"/>
            <w:vAlign w:val="center"/>
          </w:tcPr>
          <w:p w14:paraId="3E415B3E"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6C562653"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40%</w:t>
            </w:r>
          </w:p>
        </w:tc>
        <w:tc>
          <w:tcPr>
            <w:tcW w:w="1276" w:type="dxa"/>
            <w:vAlign w:val="center"/>
          </w:tcPr>
          <w:p w14:paraId="40091EF6"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U</w:t>
            </w:r>
          </w:p>
        </w:tc>
        <w:tc>
          <w:tcPr>
            <w:tcW w:w="3690" w:type="dxa"/>
          </w:tcPr>
          <w:p w14:paraId="38F590EB"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Based on the ongoing climate security risk assessments, and communication tools (via podcasts, videos, google stories, press releases, social media), country representatives are being equipped to advocate for climate security issues in international fora.</w:t>
            </w:r>
          </w:p>
        </w:tc>
      </w:tr>
      <w:tr w:rsidR="0007167E" w:rsidRPr="0007167E" w14:paraId="1B8798CB" w14:textId="77777777" w:rsidTr="009D317A">
        <w:trPr>
          <w:trHeight w:val="458"/>
        </w:trPr>
        <w:tc>
          <w:tcPr>
            <w:tcW w:w="1980" w:type="dxa"/>
            <w:vMerge/>
          </w:tcPr>
          <w:p w14:paraId="122C466C" w14:textId="77777777" w:rsidR="0007167E" w:rsidRPr="0007167E" w:rsidRDefault="0007167E" w:rsidP="0007167E">
            <w:pPr>
              <w:spacing w:after="0" w:line="240" w:lineRule="auto"/>
              <w:rPr>
                <w:rFonts w:eastAsia="Times New Roman"/>
                <w:color w:val="auto"/>
                <w:sz w:val="18"/>
                <w:szCs w:val="18"/>
                <w:lang w:val="en-US"/>
              </w:rPr>
            </w:pPr>
          </w:p>
        </w:tc>
        <w:tc>
          <w:tcPr>
            <w:tcW w:w="2126" w:type="dxa"/>
            <w:shd w:val="clear" w:color="auto" w:fill="FFFFFF" w:themeFill="background1"/>
          </w:tcPr>
          <w:p w14:paraId="47965462"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3.2</w:t>
            </w:r>
          </w:p>
          <w:p w14:paraId="6D30017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Percentage of country and regional representatives who considered that the project has increased the visibility of climate security on global fora.</w:t>
            </w:r>
          </w:p>
        </w:tc>
        <w:tc>
          <w:tcPr>
            <w:tcW w:w="1418" w:type="dxa"/>
            <w:shd w:val="clear" w:color="auto" w:fill="FFFFFF" w:themeFill="background1"/>
            <w:vAlign w:val="center"/>
          </w:tcPr>
          <w:p w14:paraId="65B48E6A"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5AC8593D"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80%</w:t>
            </w:r>
          </w:p>
        </w:tc>
        <w:tc>
          <w:tcPr>
            <w:tcW w:w="1417" w:type="dxa"/>
            <w:vAlign w:val="center"/>
          </w:tcPr>
          <w:p w14:paraId="5314661B"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509DF7B1"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40%</w:t>
            </w:r>
          </w:p>
        </w:tc>
        <w:tc>
          <w:tcPr>
            <w:tcW w:w="1276" w:type="dxa"/>
            <w:vAlign w:val="center"/>
          </w:tcPr>
          <w:p w14:paraId="573431FE" w14:textId="77777777" w:rsidR="0007167E" w:rsidRPr="0007167E" w:rsidRDefault="0007167E" w:rsidP="0007167E">
            <w:pPr>
              <w:spacing w:after="0" w:line="240" w:lineRule="auto"/>
              <w:jc w:val="center"/>
              <w:rPr>
                <w:rFonts w:eastAsia="Times New Roman"/>
                <w:b/>
                <w:bCs/>
                <w:color w:val="auto"/>
                <w:sz w:val="18"/>
                <w:szCs w:val="18"/>
                <w:lang w:val="en-GB" w:eastAsia="en-GB"/>
              </w:rPr>
            </w:pPr>
            <w:r w:rsidRPr="0007167E">
              <w:rPr>
                <w:rFonts w:eastAsia="Times New Roman"/>
                <w:b/>
                <w:bCs/>
                <w:color w:val="auto"/>
                <w:sz w:val="18"/>
                <w:szCs w:val="18"/>
                <w:lang w:val="en-GB" w:eastAsia="en-GB"/>
              </w:rPr>
              <w:t>U</w:t>
            </w:r>
          </w:p>
        </w:tc>
        <w:tc>
          <w:tcPr>
            <w:tcW w:w="3690" w:type="dxa"/>
          </w:tcPr>
          <w:p w14:paraId="086EBE4F"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lang w:val="en-GB" w:eastAsia="en-GB"/>
              </w:rPr>
              <w:t xml:space="preserve">As above, and from national, </w:t>
            </w:r>
            <w:proofErr w:type="gramStart"/>
            <w:r w:rsidRPr="0007167E">
              <w:rPr>
                <w:rFonts w:eastAsia="Times New Roman"/>
                <w:color w:val="auto"/>
                <w:sz w:val="18"/>
                <w:szCs w:val="18"/>
                <w:lang w:val="en-GB" w:eastAsia="en-GB"/>
              </w:rPr>
              <w:t>regional</w:t>
            </w:r>
            <w:proofErr w:type="gramEnd"/>
            <w:r w:rsidRPr="0007167E">
              <w:rPr>
                <w:rFonts w:eastAsia="Times New Roman"/>
                <w:color w:val="auto"/>
                <w:sz w:val="18"/>
                <w:szCs w:val="18"/>
                <w:lang w:val="en-GB" w:eastAsia="en-GB"/>
              </w:rPr>
              <w:t xml:space="preserve"> and international events (such as workshops, consultations, regional and international dialogues), the project has increased the visibility of climate security on global fora.</w:t>
            </w:r>
          </w:p>
        </w:tc>
      </w:tr>
      <w:tr w:rsidR="0007167E" w:rsidRPr="0007167E" w14:paraId="3D84D73D" w14:textId="77777777" w:rsidTr="009D317A">
        <w:trPr>
          <w:trHeight w:val="458"/>
        </w:trPr>
        <w:tc>
          <w:tcPr>
            <w:tcW w:w="1980" w:type="dxa"/>
            <w:vMerge/>
          </w:tcPr>
          <w:p w14:paraId="3BFD7126" w14:textId="77777777" w:rsidR="0007167E" w:rsidRPr="0007167E" w:rsidRDefault="0007167E" w:rsidP="0007167E">
            <w:pPr>
              <w:spacing w:after="0" w:line="240" w:lineRule="auto"/>
              <w:rPr>
                <w:rFonts w:eastAsia="Times New Roman"/>
                <w:color w:val="auto"/>
                <w:sz w:val="18"/>
                <w:szCs w:val="18"/>
                <w:lang w:val="en-US"/>
              </w:rPr>
            </w:pPr>
          </w:p>
        </w:tc>
        <w:tc>
          <w:tcPr>
            <w:tcW w:w="2126" w:type="dxa"/>
            <w:shd w:val="clear" w:color="auto" w:fill="FFFFFF" w:themeFill="background1"/>
          </w:tcPr>
          <w:p w14:paraId="04EA8AA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3.3</w:t>
            </w:r>
          </w:p>
          <w:p w14:paraId="34D53BCC"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Number of Pacific Atoll Islands Leaders' statements advocating at the global level combatting climate change and addressing its impact on peace and security.</w:t>
            </w:r>
          </w:p>
        </w:tc>
        <w:tc>
          <w:tcPr>
            <w:tcW w:w="1418" w:type="dxa"/>
            <w:shd w:val="clear" w:color="auto" w:fill="FFFFFF" w:themeFill="background1"/>
            <w:vAlign w:val="center"/>
          </w:tcPr>
          <w:p w14:paraId="7363DDDE"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TBD for 2019</w:t>
            </w:r>
          </w:p>
        </w:tc>
        <w:tc>
          <w:tcPr>
            <w:tcW w:w="1701" w:type="dxa"/>
            <w:shd w:val="clear" w:color="auto" w:fill="FFFFFF" w:themeFill="background1"/>
            <w:vAlign w:val="center"/>
          </w:tcPr>
          <w:p w14:paraId="594388E7"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GB" w:eastAsia="en-GB"/>
              </w:rPr>
              <w:t>At least three in 2020 and 2021</w:t>
            </w:r>
          </w:p>
        </w:tc>
        <w:tc>
          <w:tcPr>
            <w:tcW w:w="1417" w:type="dxa"/>
            <w:vAlign w:val="center"/>
          </w:tcPr>
          <w:p w14:paraId="0EE7FE7B"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1</w:t>
            </w:r>
          </w:p>
        </w:tc>
        <w:tc>
          <w:tcPr>
            <w:tcW w:w="1134" w:type="dxa"/>
            <w:vAlign w:val="center"/>
          </w:tcPr>
          <w:p w14:paraId="751A721F" w14:textId="77777777" w:rsidR="0007167E" w:rsidRPr="0007167E" w:rsidRDefault="0007167E" w:rsidP="0007167E">
            <w:pPr>
              <w:spacing w:after="0" w:line="240" w:lineRule="auto"/>
              <w:jc w:val="center"/>
              <w:rPr>
                <w:rFonts w:eastAsia="Times New Roman"/>
                <w:b/>
                <w:bCs/>
                <w:noProof/>
                <w:color w:val="auto"/>
                <w:sz w:val="18"/>
                <w:szCs w:val="18"/>
                <w:lang w:val="en-US"/>
              </w:rPr>
            </w:pPr>
            <w:r w:rsidRPr="0007167E">
              <w:rPr>
                <w:rFonts w:eastAsia="Times New Roman"/>
                <w:b/>
                <w:bCs/>
                <w:noProof/>
                <w:color w:val="auto"/>
                <w:sz w:val="18"/>
                <w:szCs w:val="18"/>
                <w:lang w:val="en-US"/>
              </w:rPr>
              <w:t>3</w:t>
            </w:r>
          </w:p>
        </w:tc>
        <w:tc>
          <w:tcPr>
            <w:tcW w:w="1276" w:type="dxa"/>
            <w:vAlign w:val="center"/>
          </w:tcPr>
          <w:p w14:paraId="12990D5E" w14:textId="77777777" w:rsidR="0007167E" w:rsidRPr="0007167E" w:rsidRDefault="0007167E" w:rsidP="0007167E">
            <w:pPr>
              <w:spacing w:after="0" w:line="240" w:lineRule="auto"/>
              <w:jc w:val="center"/>
              <w:rPr>
                <w:rFonts w:eastAsia="Times New Roman"/>
                <w:b/>
                <w:bCs/>
                <w:color w:val="auto"/>
                <w:sz w:val="18"/>
                <w:szCs w:val="18"/>
                <w:lang w:val="en-GB" w:eastAsia="en-GB"/>
              </w:rPr>
            </w:pPr>
            <w:r w:rsidRPr="0007167E">
              <w:rPr>
                <w:rFonts w:eastAsia="Times New Roman"/>
                <w:b/>
                <w:bCs/>
                <w:color w:val="auto"/>
                <w:sz w:val="18"/>
                <w:szCs w:val="18"/>
                <w:lang w:val="en-GB" w:eastAsia="en-GB"/>
              </w:rPr>
              <w:t>HS</w:t>
            </w:r>
          </w:p>
        </w:tc>
        <w:tc>
          <w:tcPr>
            <w:tcW w:w="3690" w:type="dxa"/>
          </w:tcPr>
          <w:p w14:paraId="14A29D9A"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GB" w:eastAsia="en-GB"/>
              </w:rPr>
              <w:t>CANCC leaders have expressed the importance of climate change as the major threat to their national securities at various for a e.g., the UNGA, the high-level Pacific climate security dialogue, etc. Articles and videos are available online.</w:t>
            </w:r>
          </w:p>
        </w:tc>
      </w:tr>
      <w:tr w:rsidR="0007167E" w:rsidRPr="0007167E" w14:paraId="65A6205A" w14:textId="77777777" w:rsidTr="009D317A">
        <w:trPr>
          <w:trHeight w:val="458"/>
        </w:trPr>
        <w:tc>
          <w:tcPr>
            <w:tcW w:w="1980" w:type="dxa"/>
            <w:vMerge w:val="restart"/>
          </w:tcPr>
          <w:p w14:paraId="2C422524"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Output 3.1</w:t>
            </w:r>
          </w:p>
          <w:p w14:paraId="009791B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Greater awareness and reflection of positions on climate fragility and security for Pacific SIDS and low-lying atoll nations in relevant fora</w:t>
            </w:r>
          </w:p>
        </w:tc>
        <w:tc>
          <w:tcPr>
            <w:tcW w:w="2126" w:type="dxa"/>
            <w:shd w:val="clear" w:color="auto" w:fill="FFFFFF" w:themeFill="background1"/>
          </w:tcPr>
          <w:p w14:paraId="51BE3029"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3.1.1</w:t>
            </w:r>
          </w:p>
          <w:p w14:paraId="084A7974"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Number of countries with established country level strategies on climate security informed by climate security profiles</w:t>
            </w:r>
          </w:p>
        </w:tc>
        <w:tc>
          <w:tcPr>
            <w:tcW w:w="1418" w:type="dxa"/>
            <w:shd w:val="clear" w:color="auto" w:fill="FFFFFF" w:themeFill="background1"/>
            <w:vAlign w:val="center"/>
          </w:tcPr>
          <w:p w14:paraId="2C220CF1"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31573D10"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417" w:type="dxa"/>
            <w:vAlign w:val="center"/>
          </w:tcPr>
          <w:p w14:paraId="7ACE5B89"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599A96F8"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276" w:type="dxa"/>
            <w:vAlign w:val="center"/>
          </w:tcPr>
          <w:p w14:paraId="1A9EA035"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MS</w:t>
            </w:r>
          </w:p>
        </w:tc>
        <w:tc>
          <w:tcPr>
            <w:tcW w:w="3690" w:type="dxa"/>
          </w:tcPr>
          <w:p w14:paraId="5274CB3F"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All three countries are working on establishing radio programmes and to procure hand-held radios to </w:t>
            </w:r>
            <w:r w:rsidRPr="0007167E">
              <w:rPr>
                <w:color w:val="auto"/>
                <w:sz w:val="18"/>
                <w:szCs w:val="18"/>
                <w:lang w:val="en-US"/>
              </w:rPr>
              <w:t xml:space="preserve">allow communities to keep informed on weather reports and learn about local and international news and upcoming events. In times of climate emergencies, such as cyclones and other extreme-weather events, radios play a critical role in </w:t>
            </w:r>
            <w:r w:rsidRPr="0007167E">
              <w:rPr>
                <w:color w:val="auto"/>
                <w:sz w:val="18"/>
                <w:szCs w:val="18"/>
                <w:lang w:val="en-GB"/>
              </w:rPr>
              <w:t xml:space="preserve">emergency communication </w:t>
            </w:r>
            <w:r w:rsidRPr="0007167E">
              <w:rPr>
                <w:color w:val="auto"/>
                <w:sz w:val="18"/>
                <w:szCs w:val="18"/>
                <w:lang w:val="en-US"/>
              </w:rPr>
              <w:t xml:space="preserve">and disaster preparedness and relief, </w:t>
            </w:r>
            <w:r w:rsidRPr="0007167E">
              <w:rPr>
                <w:color w:val="auto"/>
                <w:sz w:val="18"/>
                <w:szCs w:val="18"/>
                <w:lang w:val="en-GB"/>
              </w:rPr>
              <w:t>delivering life-saving information</w:t>
            </w:r>
            <w:r w:rsidRPr="0007167E">
              <w:rPr>
                <w:color w:val="auto"/>
                <w:sz w:val="18"/>
                <w:szCs w:val="18"/>
                <w:lang w:val="en-US"/>
              </w:rPr>
              <w:t xml:space="preserve"> to remote communities. To date (November), Tuvalu has established its radio programme, and procured and distributed 300 hand-held radios to communities. RMI has placed an order for the same, while Kiribati is identifying suppliers.</w:t>
            </w:r>
          </w:p>
        </w:tc>
      </w:tr>
      <w:tr w:rsidR="0007167E" w:rsidRPr="0007167E" w14:paraId="0088A9C4" w14:textId="77777777" w:rsidTr="009D317A">
        <w:trPr>
          <w:trHeight w:val="458"/>
        </w:trPr>
        <w:tc>
          <w:tcPr>
            <w:tcW w:w="1980" w:type="dxa"/>
            <w:vMerge/>
          </w:tcPr>
          <w:p w14:paraId="31340F30" w14:textId="77777777" w:rsidR="0007167E" w:rsidRPr="0007167E" w:rsidRDefault="0007167E" w:rsidP="0007167E">
            <w:pPr>
              <w:spacing w:after="0" w:line="240" w:lineRule="auto"/>
              <w:rPr>
                <w:rFonts w:eastAsia="Times New Roman"/>
                <w:color w:val="auto"/>
                <w:sz w:val="18"/>
                <w:szCs w:val="18"/>
                <w:lang w:val="en-US"/>
              </w:rPr>
            </w:pPr>
          </w:p>
        </w:tc>
        <w:tc>
          <w:tcPr>
            <w:tcW w:w="2126" w:type="dxa"/>
            <w:shd w:val="clear" w:color="auto" w:fill="FFFFFF" w:themeFill="background1"/>
          </w:tcPr>
          <w:p w14:paraId="35376CE5"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3.1.2</w:t>
            </w:r>
          </w:p>
          <w:p w14:paraId="2A595978"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Number of CANCC members countries using the Security Profiles (SP) to advocate positions on climate security at global fora</w:t>
            </w:r>
          </w:p>
        </w:tc>
        <w:tc>
          <w:tcPr>
            <w:tcW w:w="1418" w:type="dxa"/>
            <w:shd w:val="clear" w:color="auto" w:fill="FFFFFF" w:themeFill="background1"/>
            <w:vAlign w:val="center"/>
          </w:tcPr>
          <w:p w14:paraId="40CA26FD"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26467BF2" w14:textId="77777777" w:rsidR="0007167E" w:rsidRPr="0007167E" w:rsidRDefault="0007167E" w:rsidP="0007167E">
            <w:pPr>
              <w:spacing w:after="0" w:line="240" w:lineRule="auto"/>
              <w:rPr>
                <w:rFonts w:eastAsia="Times New Roman"/>
                <w:color w:val="auto"/>
                <w:sz w:val="18"/>
                <w:szCs w:val="18"/>
                <w:lang w:val="en-GB" w:eastAsia="en-GB"/>
              </w:rPr>
            </w:pPr>
            <w:r w:rsidRPr="0007167E">
              <w:rPr>
                <w:rFonts w:eastAsia="Times New Roman"/>
                <w:color w:val="auto"/>
                <w:sz w:val="18"/>
                <w:szCs w:val="18"/>
                <w:lang w:val="en-US"/>
              </w:rPr>
              <w:t>3 CANCC members are advocating on the SP position on climate security at global fora</w:t>
            </w:r>
          </w:p>
        </w:tc>
        <w:tc>
          <w:tcPr>
            <w:tcW w:w="1417" w:type="dxa"/>
            <w:vAlign w:val="center"/>
          </w:tcPr>
          <w:p w14:paraId="790DCA0D"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210D5E71"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276" w:type="dxa"/>
            <w:vAlign w:val="center"/>
          </w:tcPr>
          <w:p w14:paraId="18ECE97F" w14:textId="77777777" w:rsidR="0007167E" w:rsidRPr="0007167E" w:rsidRDefault="0007167E" w:rsidP="0007167E">
            <w:pPr>
              <w:spacing w:before="120" w:after="120" w:line="240" w:lineRule="auto"/>
              <w:jc w:val="center"/>
              <w:rPr>
                <w:rFonts w:eastAsia="Times New Roman"/>
                <w:b/>
                <w:bCs/>
                <w:color w:val="auto"/>
                <w:sz w:val="18"/>
                <w:szCs w:val="18"/>
                <w:lang w:val="en-GB" w:eastAsia="en-GB"/>
              </w:rPr>
            </w:pPr>
            <w:r w:rsidRPr="0007167E">
              <w:rPr>
                <w:rFonts w:eastAsia="Times New Roman"/>
                <w:b/>
                <w:bCs/>
                <w:color w:val="auto"/>
                <w:sz w:val="18"/>
                <w:szCs w:val="18"/>
                <w:lang w:val="en-GB" w:eastAsia="en-GB"/>
              </w:rPr>
              <w:t>S</w:t>
            </w:r>
          </w:p>
        </w:tc>
        <w:tc>
          <w:tcPr>
            <w:tcW w:w="3690" w:type="dxa"/>
          </w:tcPr>
          <w:p w14:paraId="53C67BCF" w14:textId="77777777" w:rsidR="0007167E" w:rsidRPr="0007167E" w:rsidRDefault="0007167E" w:rsidP="0007167E">
            <w:pPr>
              <w:spacing w:before="120" w:after="120" w:line="240" w:lineRule="auto"/>
              <w:rPr>
                <w:color w:val="auto"/>
                <w:sz w:val="18"/>
                <w:szCs w:val="18"/>
                <w:lang w:val="en-AU"/>
              </w:rPr>
            </w:pPr>
            <w:r w:rsidRPr="0007167E">
              <w:rPr>
                <w:rFonts w:eastAsia="Times New Roman"/>
                <w:color w:val="auto"/>
                <w:sz w:val="18"/>
                <w:szCs w:val="18"/>
                <w:lang w:val="en-GB" w:eastAsia="en-GB"/>
              </w:rPr>
              <w:t>To date, 3 CANCC members and Pacific SIDS were supported at a high-level Pacific Climate Security Dialogue in New York (12 October). The objectives were to: (</w:t>
            </w:r>
            <w:proofErr w:type="spellStart"/>
            <w:r w:rsidRPr="0007167E">
              <w:rPr>
                <w:rFonts w:eastAsia="Times New Roman"/>
                <w:color w:val="auto"/>
                <w:sz w:val="18"/>
                <w:szCs w:val="18"/>
                <w:lang w:val="en-GB" w:eastAsia="en-GB"/>
              </w:rPr>
              <w:t>i</w:t>
            </w:r>
            <w:proofErr w:type="spellEnd"/>
            <w:r w:rsidRPr="0007167E">
              <w:rPr>
                <w:rFonts w:eastAsia="Times New Roman"/>
                <w:color w:val="auto"/>
                <w:sz w:val="18"/>
                <w:szCs w:val="18"/>
                <w:lang w:val="en-GB" w:eastAsia="en-GB"/>
              </w:rPr>
              <w:t xml:space="preserve">) </w:t>
            </w:r>
            <w:r w:rsidRPr="0007167E">
              <w:rPr>
                <w:color w:val="auto"/>
                <w:sz w:val="18"/>
                <w:szCs w:val="18"/>
                <w:lang w:val="en-AU"/>
              </w:rPr>
              <w:t xml:space="preserve">highlight key findings of the climate security risk assessments and stimulate a discussion in addressing climate security challenges and main issues in the Pacific; and (ii) mobilise support for the next </w:t>
            </w:r>
            <w:r w:rsidRPr="0007167E">
              <w:rPr>
                <w:color w:val="auto"/>
                <w:sz w:val="18"/>
                <w:szCs w:val="18"/>
                <w:lang w:val="en-AU"/>
              </w:rPr>
              <w:lastRenderedPageBreak/>
              <w:t xml:space="preserve">phase for the Climate Security initiative in the Pacific region. </w:t>
            </w:r>
          </w:p>
        </w:tc>
      </w:tr>
      <w:tr w:rsidR="0007167E" w:rsidRPr="0007167E" w14:paraId="03F3618C" w14:textId="77777777" w:rsidTr="009D317A">
        <w:trPr>
          <w:trHeight w:val="458"/>
        </w:trPr>
        <w:tc>
          <w:tcPr>
            <w:tcW w:w="1980" w:type="dxa"/>
            <w:vMerge w:val="restart"/>
          </w:tcPr>
          <w:p w14:paraId="15E57775"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lastRenderedPageBreak/>
              <w:t>Output 3.2</w:t>
            </w:r>
          </w:p>
          <w:p w14:paraId="1F248046"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 xml:space="preserve">Identification, </w:t>
            </w:r>
            <w:proofErr w:type="gramStart"/>
            <w:r w:rsidRPr="0007167E">
              <w:rPr>
                <w:rFonts w:eastAsia="Times New Roman"/>
                <w:color w:val="auto"/>
                <w:sz w:val="18"/>
                <w:szCs w:val="18"/>
                <w:lang w:val="en-US"/>
              </w:rPr>
              <w:t>mobilization</w:t>
            </w:r>
            <w:proofErr w:type="gramEnd"/>
            <w:r w:rsidRPr="0007167E">
              <w:rPr>
                <w:rFonts w:eastAsia="Times New Roman"/>
                <w:color w:val="auto"/>
                <w:sz w:val="18"/>
                <w:szCs w:val="18"/>
                <w:lang w:val="en-US"/>
              </w:rPr>
              <w:t xml:space="preserve"> and coordination of resources for addressing the unique climate security challenges of the focus countries.</w:t>
            </w:r>
          </w:p>
        </w:tc>
        <w:tc>
          <w:tcPr>
            <w:tcW w:w="2126" w:type="dxa"/>
            <w:shd w:val="clear" w:color="auto" w:fill="FFFFFF" w:themeFill="background1"/>
          </w:tcPr>
          <w:p w14:paraId="5659C852"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3.2.1</w:t>
            </w:r>
          </w:p>
          <w:p w14:paraId="4D66CD8A"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Number of countries with Resourcing strategies established (1 per country and a regional one) informed by national climate security profiles</w:t>
            </w:r>
          </w:p>
        </w:tc>
        <w:tc>
          <w:tcPr>
            <w:tcW w:w="1418" w:type="dxa"/>
            <w:shd w:val="clear" w:color="auto" w:fill="FFFFFF" w:themeFill="background1"/>
            <w:vAlign w:val="center"/>
          </w:tcPr>
          <w:p w14:paraId="7BE7FDE5"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0E04476F"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3</w:t>
            </w:r>
          </w:p>
        </w:tc>
        <w:tc>
          <w:tcPr>
            <w:tcW w:w="1417" w:type="dxa"/>
            <w:vAlign w:val="center"/>
          </w:tcPr>
          <w:p w14:paraId="55352FEF"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747CD005"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noProof/>
                <w:color w:val="auto"/>
                <w:sz w:val="18"/>
                <w:szCs w:val="18"/>
                <w:lang w:val="en-US"/>
              </w:rPr>
              <w:t>0</w:t>
            </w:r>
          </w:p>
        </w:tc>
        <w:tc>
          <w:tcPr>
            <w:tcW w:w="1276" w:type="dxa"/>
            <w:vAlign w:val="center"/>
          </w:tcPr>
          <w:p w14:paraId="734534BE"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w:t>
            </w:r>
          </w:p>
        </w:tc>
        <w:tc>
          <w:tcPr>
            <w:tcW w:w="3690" w:type="dxa"/>
          </w:tcPr>
          <w:p w14:paraId="410550A3"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lang w:val="en-US"/>
              </w:rPr>
              <w:t>This is planned for mid-January 2023, once the Climate Security Risk Country Profiles, and regional PCSAF are finalized and endorsed.</w:t>
            </w:r>
          </w:p>
        </w:tc>
      </w:tr>
      <w:tr w:rsidR="0007167E" w:rsidRPr="0007167E" w14:paraId="1978F671" w14:textId="77777777" w:rsidTr="009D317A">
        <w:trPr>
          <w:trHeight w:val="458"/>
        </w:trPr>
        <w:tc>
          <w:tcPr>
            <w:tcW w:w="1980" w:type="dxa"/>
            <w:vMerge/>
          </w:tcPr>
          <w:p w14:paraId="2AF1F3A7"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1F1D2590"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3.2.2</w:t>
            </w:r>
          </w:p>
          <w:p w14:paraId="3C36BB43"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1 good practice document on integrated approaches to address climate security challenges at regional and global levels</w:t>
            </w:r>
          </w:p>
        </w:tc>
        <w:tc>
          <w:tcPr>
            <w:tcW w:w="1418" w:type="dxa"/>
            <w:shd w:val="clear" w:color="auto" w:fill="FFFFFF" w:themeFill="background1"/>
            <w:vAlign w:val="center"/>
          </w:tcPr>
          <w:p w14:paraId="1ABACACA"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0B026BDF" w14:textId="77777777" w:rsidR="0007167E" w:rsidRPr="0007167E" w:rsidRDefault="0007167E" w:rsidP="0007167E">
            <w:pPr>
              <w:spacing w:after="0" w:line="240" w:lineRule="auto"/>
              <w:jc w:val="center"/>
              <w:rPr>
                <w:rFonts w:eastAsia="Times New Roman"/>
                <w:color w:val="auto"/>
                <w:sz w:val="18"/>
                <w:szCs w:val="18"/>
                <w:lang w:val="en-GB" w:eastAsia="en-GB"/>
              </w:rPr>
            </w:pPr>
            <w:r w:rsidRPr="0007167E">
              <w:rPr>
                <w:rFonts w:eastAsia="Times New Roman"/>
                <w:color w:val="auto"/>
                <w:sz w:val="18"/>
                <w:szCs w:val="18"/>
                <w:lang w:val="en-GB" w:eastAsia="en-GB"/>
              </w:rPr>
              <w:t>1</w:t>
            </w:r>
          </w:p>
        </w:tc>
        <w:tc>
          <w:tcPr>
            <w:tcW w:w="1417" w:type="dxa"/>
            <w:vAlign w:val="center"/>
          </w:tcPr>
          <w:p w14:paraId="76F0FE3C"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165634CB" w14:textId="77777777" w:rsidR="0007167E" w:rsidRPr="0007167E" w:rsidRDefault="0007167E" w:rsidP="0007167E">
            <w:pPr>
              <w:spacing w:after="0" w:line="240" w:lineRule="auto"/>
              <w:jc w:val="center"/>
              <w:rPr>
                <w:rFonts w:eastAsia="Times New Roman"/>
                <w:bCs/>
                <w:color w:val="auto"/>
                <w:sz w:val="18"/>
                <w:szCs w:val="18"/>
                <w:lang w:val="en-GB" w:eastAsia="en-GB"/>
              </w:rPr>
            </w:pPr>
            <w:r w:rsidRPr="0007167E">
              <w:rPr>
                <w:rFonts w:eastAsia="Times New Roman"/>
                <w:bCs/>
                <w:color w:val="auto"/>
                <w:sz w:val="18"/>
                <w:szCs w:val="18"/>
                <w:lang w:val="en-GB" w:eastAsia="en-GB"/>
              </w:rPr>
              <w:t>0</w:t>
            </w:r>
          </w:p>
        </w:tc>
        <w:tc>
          <w:tcPr>
            <w:tcW w:w="1276" w:type="dxa"/>
            <w:vAlign w:val="center"/>
          </w:tcPr>
          <w:p w14:paraId="0433FFEE"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MS</w:t>
            </w:r>
          </w:p>
        </w:tc>
        <w:tc>
          <w:tcPr>
            <w:tcW w:w="3690" w:type="dxa"/>
          </w:tcPr>
          <w:p w14:paraId="59EDF911" w14:textId="77777777" w:rsidR="0007167E" w:rsidRPr="0007167E" w:rsidRDefault="0007167E" w:rsidP="0007167E">
            <w:pPr>
              <w:spacing w:after="0" w:line="240" w:lineRule="auto"/>
              <w:jc w:val="both"/>
              <w:rPr>
                <w:rFonts w:eastAsia="Times New Roman"/>
                <w:color w:val="auto"/>
                <w:sz w:val="18"/>
                <w:szCs w:val="18"/>
                <w:lang w:val="en-GB" w:eastAsia="en-GB"/>
              </w:rPr>
            </w:pPr>
            <w:r w:rsidRPr="0007167E">
              <w:rPr>
                <w:rFonts w:eastAsia="Times New Roman"/>
                <w:color w:val="auto"/>
                <w:sz w:val="18"/>
                <w:szCs w:val="18"/>
                <w:lang w:val="en-US"/>
              </w:rPr>
              <w:t>This will be based on the policy research, which is ongoing in RMI and Tuvalu “to identify best practices and gaps in operationalizing climate-related policy frameworks, and outline ways to include climate security considerations to climate finance, development finance, and security finance fora”. To date (November), the policy research has completed in Tuvalu and almost complete in RMI, while it is commencing in Kiribati.</w:t>
            </w:r>
          </w:p>
        </w:tc>
      </w:tr>
      <w:tr w:rsidR="0007167E" w:rsidRPr="0007167E" w14:paraId="3E11490D" w14:textId="77777777" w:rsidTr="009D317A">
        <w:trPr>
          <w:trHeight w:val="458"/>
        </w:trPr>
        <w:tc>
          <w:tcPr>
            <w:tcW w:w="1980" w:type="dxa"/>
            <w:vMerge/>
          </w:tcPr>
          <w:p w14:paraId="50930ACA" w14:textId="77777777" w:rsidR="0007167E" w:rsidRPr="0007167E" w:rsidRDefault="0007167E" w:rsidP="0007167E">
            <w:pPr>
              <w:spacing w:after="0" w:line="240" w:lineRule="auto"/>
              <w:rPr>
                <w:rFonts w:eastAsia="Times New Roman"/>
                <w:b/>
                <w:color w:val="auto"/>
                <w:sz w:val="18"/>
                <w:szCs w:val="18"/>
                <w:lang w:val="en-US"/>
              </w:rPr>
            </w:pPr>
          </w:p>
        </w:tc>
        <w:tc>
          <w:tcPr>
            <w:tcW w:w="2126" w:type="dxa"/>
            <w:shd w:val="clear" w:color="auto" w:fill="FFFFFF" w:themeFill="background1"/>
          </w:tcPr>
          <w:p w14:paraId="3411DB00"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Indicator 3.2.3</w:t>
            </w:r>
          </w:p>
          <w:p w14:paraId="2C0B4CE4" w14:textId="77777777" w:rsidR="0007167E" w:rsidRPr="0007167E" w:rsidRDefault="0007167E" w:rsidP="0007167E">
            <w:pPr>
              <w:spacing w:after="0" w:line="240" w:lineRule="auto"/>
              <w:rPr>
                <w:rFonts w:eastAsia="Times New Roman"/>
                <w:color w:val="auto"/>
                <w:sz w:val="18"/>
                <w:szCs w:val="18"/>
                <w:lang w:val="en-US"/>
              </w:rPr>
            </w:pPr>
            <w:r w:rsidRPr="0007167E">
              <w:rPr>
                <w:rFonts w:eastAsia="Times New Roman"/>
                <w:color w:val="auto"/>
                <w:sz w:val="18"/>
                <w:szCs w:val="18"/>
                <w:lang w:val="en-US"/>
              </w:rPr>
              <w:t>Number of countries negotiating inclusion of loss and damage issues faced by Pacific countries and atoll countries across the region and internal for a readiness on how to address loss and damage in the Pacific.</w:t>
            </w:r>
          </w:p>
        </w:tc>
        <w:tc>
          <w:tcPr>
            <w:tcW w:w="1418" w:type="dxa"/>
            <w:shd w:val="clear" w:color="auto" w:fill="FFFFFF" w:themeFill="background1"/>
            <w:vAlign w:val="center"/>
          </w:tcPr>
          <w:p w14:paraId="4891A204"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0</w:t>
            </w:r>
          </w:p>
        </w:tc>
        <w:tc>
          <w:tcPr>
            <w:tcW w:w="1701" w:type="dxa"/>
            <w:shd w:val="clear" w:color="auto" w:fill="FFFFFF" w:themeFill="background1"/>
            <w:vAlign w:val="center"/>
          </w:tcPr>
          <w:p w14:paraId="16014F78" w14:textId="77777777" w:rsidR="0007167E" w:rsidRPr="0007167E" w:rsidRDefault="0007167E" w:rsidP="0007167E">
            <w:pPr>
              <w:spacing w:after="0" w:line="240" w:lineRule="auto"/>
              <w:jc w:val="center"/>
              <w:rPr>
                <w:rFonts w:eastAsia="Times New Roman"/>
                <w:b/>
                <w:color w:val="auto"/>
                <w:sz w:val="18"/>
                <w:szCs w:val="18"/>
                <w:lang w:val="en-US"/>
              </w:rPr>
            </w:pPr>
            <w:r w:rsidRPr="0007167E">
              <w:rPr>
                <w:rFonts w:eastAsia="Times New Roman"/>
                <w:color w:val="auto"/>
                <w:sz w:val="18"/>
                <w:szCs w:val="18"/>
                <w:lang w:val="en-GB" w:eastAsia="en-GB"/>
              </w:rPr>
              <w:t>3</w:t>
            </w:r>
          </w:p>
        </w:tc>
        <w:tc>
          <w:tcPr>
            <w:tcW w:w="1417" w:type="dxa"/>
            <w:vAlign w:val="center"/>
          </w:tcPr>
          <w:p w14:paraId="4B52642B" w14:textId="77777777" w:rsidR="0007167E" w:rsidRPr="0007167E" w:rsidRDefault="0007167E" w:rsidP="0007167E">
            <w:pPr>
              <w:spacing w:after="0" w:line="240" w:lineRule="auto"/>
              <w:jc w:val="center"/>
              <w:rPr>
                <w:rFonts w:eastAsia="Times New Roman"/>
                <w:bCs/>
                <w:color w:val="auto"/>
                <w:sz w:val="18"/>
                <w:szCs w:val="18"/>
                <w:lang w:val="en-US"/>
              </w:rPr>
            </w:pPr>
            <w:r w:rsidRPr="0007167E">
              <w:rPr>
                <w:rFonts w:eastAsia="Times New Roman"/>
                <w:bCs/>
                <w:noProof/>
                <w:color w:val="auto"/>
                <w:sz w:val="18"/>
                <w:szCs w:val="18"/>
                <w:lang w:val="en-US"/>
              </w:rPr>
              <w:t>0</w:t>
            </w:r>
          </w:p>
        </w:tc>
        <w:tc>
          <w:tcPr>
            <w:tcW w:w="1134" w:type="dxa"/>
            <w:vAlign w:val="center"/>
          </w:tcPr>
          <w:p w14:paraId="32D99A97" w14:textId="77777777" w:rsidR="0007167E" w:rsidRPr="0007167E" w:rsidRDefault="0007167E" w:rsidP="0007167E">
            <w:pPr>
              <w:spacing w:after="0" w:line="240" w:lineRule="auto"/>
              <w:jc w:val="center"/>
              <w:rPr>
                <w:rFonts w:eastAsia="Times New Roman"/>
                <w:bCs/>
                <w:noProof/>
                <w:color w:val="auto"/>
                <w:sz w:val="18"/>
                <w:szCs w:val="18"/>
                <w:lang w:val="en-US"/>
              </w:rPr>
            </w:pPr>
            <w:r w:rsidRPr="0007167E">
              <w:rPr>
                <w:rFonts w:eastAsia="Times New Roman"/>
                <w:bCs/>
                <w:noProof/>
                <w:color w:val="auto"/>
                <w:sz w:val="18"/>
                <w:szCs w:val="18"/>
                <w:lang w:val="en-US"/>
              </w:rPr>
              <w:t>3</w:t>
            </w:r>
          </w:p>
        </w:tc>
        <w:tc>
          <w:tcPr>
            <w:tcW w:w="1276" w:type="dxa"/>
            <w:vAlign w:val="center"/>
          </w:tcPr>
          <w:p w14:paraId="610C6BF2" w14:textId="77777777" w:rsidR="0007167E" w:rsidRPr="0007167E" w:rsidRDefault="0007167E" w:rsidP="0007167E">
            <w:pPr>
              <w:spacing w:after="0" w:line="240" w:lineRule="auto"/>
              <w:jc w:val="center"/>
              <w:rPr>
                <w:rFonts w:eastAsia="Times New Roman"/>
                <w:b/>
                <w:bCs/>
                <w:color w:val="auto"/>
                <w:sz w:val="18"/>
                <w:szCs w:val="18"/>
                <w:lang w:val="en-US"/>
              </w:rPr>
            </w:pPr>
            <w:r w:rsidRPr="0007167E">
              <w:rPr>
                <w:rFonts w:eastAsia="Times New Roman"/>
                <w:b/>
                <w:bCs/>
                <w:color w:val="auto"/>
                <w:sz w:val="18"/>
                <w:szCs w:val="18"/>
                <w:lang w:val="en-US"/>
              </w:rPr>
              <w:t>S</w:t>
            </w:r>
          </w:p>
        </w:tc>
        <w:tc>
          <w:tcPr>
            <w:tcW w:w="3690" w:type="dxa"/>
          </w:tcPr>
          <w:p w14:paraId="3495FBA1" w14:textId="77777777" w:rsidR="0007167E" w:rsidRPr="0007167E" w:rsidRDefault="0007167E" w:rsidP="0007167E">
            <w:pPr>
              <w:spacing w:after="0" w:line="240" w:lineRule="auto"/>
              <w:jc w:val="both"/>
              <w:rPr>
                <w:rFonts w:eastAsia="Times New Roman"/>
                <w:color w:val="auto"/>
                <w:sz w:val="18"/>
                <w:szCs w:val="18"/>
                <w:lang w:val="en-US"/>
              </w:rPr>
            </w:pPr>
            <w:r w:rsidRPr="0007167E">
              <w:rPr>
                <w:rFonts w:eastAsia="Times New Roman"/>
                <w:color w:val="auto"/>
                <w:sz w:val="18"/>
                <w:szCs w:val="18"/>
                <w:lang w:val="en-US"/>
              </w:rPr>
              <w:t>This is planned for COP27, and the three countries are being supported with a side event to present the high-level summaries of the Climate Security Risk Assessment findings. High level and technical officials from each of the three countries will participate in the event.</w:t>
            </w:r>
          </w:p>
          <w:p w14:paraId="78E32BB9" w14:textId="77777777" w:rsidR="0007167E" w:rsidRPr="0007167E" w:rsidRDefault="0007167E" w:rsidP="0007167E">
            <w:pPr>
              <w:spacing w:after="0" w:line="240" w:lineRule="auto"/>
              <w:rPr>
                <w:rFonts w:eastAsia="Times New Roman"/>
                <w:color w:val="auto"/>
                <w:sz w:val="18"/>
                <w:szCs w:val="18"/>
                <w:lang w:val="en-US"/>
              </w:rPr>
            </w:pPr>
          </w:p>
        </w:tc>
      </w:tr>
      <w:bookmarkEnd w:id="42"/>
    </w:tbl>
    <w:p w14:paraId="008B68AB" w14:textId="77777777" w:rsidR="00CD1472" w:rsidRDefault="00CD1472" w:rsidP="000E72D2">
      <w:pPr>
        <w:spacing w:after="0" w:line="240" w:lineRule="auto"/>
        <w:rPr>
          <w:b/>
          <w:color w:val="FF0000"/>
          <w:sz w:val="24"/>
          <w:szCs w:val="24"/>
        </w:rPr>
      </w:pPr>
    </w:p>
    <w:p w14:paraId="1AD7E029" w14:textId="77777777" w:rsidR="00CD1472" w:rsidRDefault="00CD1472" w:rsidP="000E72D2">
      <w:pPr>
        <w:spacing w:after="0" w:line="240" w:lineRule="auto"/>
        <w:rPr>
          <w:b/>
          <w:color w:val="FF0000"/>
          <w:sz w:val="24"/>
          <w:szCs w:val="24"/>
        </w:rPr>
      </w:pPr>
    </w:p>
    <w:p w14:paraId="543AFFA5" w14:textId="77777777" w:rsidR="00CD1472" w:rsidRDefault="00CD1472" w:rsidP="000E72D2">
      <w:pPr>
        <w:spacing w:after="0" w:line="240" w:lineRule="auto"/>
        <w:rPr>
          <w:b/>
          <w:color w:val="FF0000"/>
          <w:sz w:val="24"/>
          <w:szCs w:val="24"/>
        </w:rPr>
      </w:pPr>
    </w:p>
    <w:p w14:paraId="7D15E9E0" w14:textId="77777777" w:rsidR="00CD1472" w:rsidRDefault="00CD1472" w:rsidP="000E72D2">
      <w:pPr>
        <w:spacing w:after="0" w:line="240" w:lineRule="auto"/>
        <w:rPr>
          <w:b/>
          <w:color w:val="FF0000"/>
          <w:sz w:val="24"/>
          <w:szCs w:val="24"/>
        </w:rPr>
      </w:pPr>
    </w:p>
    <w:p w14:paraId="558FF0A0" w14:textId="77777777" w:rsidR="0007167E" w:rsidRDefault="0007167E" w:rsidP="000E72D2">
      <w:pPr>
        <w:spacing w:after="0" w:line="240" w:lineRule="auto"/>
        <w:rPr>
          <w:b/>
          <w:color w:val="FF0000"/>
          <w:sz w:val="24"/>
          <w:szCs w:val="24"/>
        </w:rPr>
        <w:sectPr w:rsidR="0007167E" w:rsidSect="002A30A3">
          <w:footerReference w:type="default" r:id="rId28"/>
          <w:pgSz w:w="15840" w:h="12240" w:orient="landscape"/>
          <w:pgMar w:top="1361" w:right="1304" w:bottom="1361" w:left="1361" w:header="720" w:footer="720" w:gutter="0"/>
          <w:pgNumType w:start="25"/>
          <w:cols w:space="720"/>
          <w:docGrid w:linePitch="360"/>
        </w:sectPr>
      </w:pPr>
    </w:p>
    <w:p w14:paraId="55C804C0" w14:textId="67305236" w:rsidR="000E72D2" w:rsidRPr="007A5BD9" w:rsidRDefault="000E72D2" w:rsidP="000E72D2">
      <w:pPr>
        <w:spacing w:after="0" w:line="240" w:lineRule="auto"/>
        <w:rPr>
          <w:b/>
          <w:color w:val="FF0000"/>
          <w:sz w:val="24"/>
          <w:szCs w:val="24"/>
        </w:rPr>
      </w:pPr>
      <w:r w:rsidRPr="007A5BD9">
        <w:rPr>
          <w:b/>
          <w:color w:val="FF0000"/>
          <w:sz w:val="24"/>
          <w:szCs w:val="24"/>
        </w:rPr>
        <w:lastRenderedPageBreak/>
        <w:t xml:space="preserve">4. </w:t>
      </w:r>
      <w:r w:rsidR="00333D55">
        <w:rPr>
          <w:b/>
          <w:color w:val="FF0000"/>
          <w:sz w:val="24"/>
          <w:szCs w:val="24"/>
        </w:rPr>
        <w:t xml:space="preserve">Project </w:t>
      </w:r>
      <w:r w:rsidRPr="007A5BD9">
        <w:rPr>
          <w:b/>
          <w:color w:val="FF0000"/>
          <w:sz w:val="24"/>
          <w:szCs w:val="24"/>
        </w:rPr>
        <w:t>Sustainability</w:t>
      </w:r>
    </w:p>
    <w:p w14:paraId="756B2D5D" w14:textId="77777777" w:rsidR="000E72D2" w:rsidRPr="00B07606" w:rsidRDefault="000E72D2" w:rsidP="000E72D2">
      <w:pPr>
        <w:rPr>
          <w:b/>
        </w:rPr>
      </w:pPr>
    </w:p>
    <w:p w14:paraId="2BB82D0A" w14:textId="77777777" w:rsidR="000E72D2" w:rsidRPr="00B07606" w:rsidRDefault="000E72D2" w:rsidP="000E72D2">
      <w:pPr>
        <w:rPr>
          <w:b/>
        </w:rPr>
      </w:pPr>
      <w:r w:rsidRPr="00B07606">
        <w:rPr>
          <w:noProof/>
        </w:rPr>
        <mc:AlternateContent>
          <mc:Choice Requires="wps">
            <w:drawing>
              <wp:inline distT="0" distB="0" distL="0" distR="0" wp14:anchorId="03893D5D" wp14:editId="631A0894">
                <wp:extent cx="6100445" cy="1028700"/>
                <wp:effectExtent l="0" t="0" r="14605" b="1905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028700"/>
                        </a:xfrm>
                        <a:prstGeom prst="rect">
                          <a:avLst/>
                        </a:prstGeom>
                        <a:blipFill>
                          <a:blip r:embed="rId29"/>
                          <a:tile tx="0" ty="0" sx="100000" sy="100000" flip="none" algn="tl"/>
                        </a:blipFill>
                        <a:ln w="6350">
                          <a:solidFill>
                            <a:srgbClr val="0B2CF5"/>
                          </a:solidFill>
                          <a:miter lim="800000"/>
                          <a:headEnd/>
                          <a:tailEnd/>
                        </a:ln>
                      </wps:spPr>
                      <wps:txbx>
                        <w:txbxContent>
                          <w:p w14:paraId="36E9160F" w14:textId="77777777" w:rsidR="000E72D2" w:rsidRPr="00C13681" w:rsidRDefault="000E72D2" w:rsidP="00E12278">
                            <w:pPr>
                              <w:autoSpaceDE w:val="0"/>
                              <w:autoSpaceDN w:val="0"/>
                              <w:adjustRightInd w:val="0"/>
                              <w:spacing w:after="0" w:line="240" w:lineRule="auto"/>
                              <w:jc w:val="both"/>
                              <w:rPr>
                                <w:color w:val="0000CC"/>
                                <w:sz w:val="20"/>
                                <w:szCs w:val="20"/>
                              </w:rPr>
                            </w:pPr>
                            <w:r w:rsidRPr="00C13681">
                              <w:rPr>
                                <w:b/>
                                <w:iCs/>
                                <w:color w:val="0000CC"/>
                                <w:sz w:val="20"/>
                                <w:szCs w:val="20"/>
                                <w:lang w:eastAsia="en-CA"/>
                              </w:rPr>
                              <w:t>Sustainability</w:t>
                            </w:r>
                            <w:r w:rsidRPr="00C13681">
                              <w:rPr>
                                <w:color w:val="0000CC"/>
                                <w:sz w:val="20"/>
                                <w:szCs w:val="20"/>
                                <w:lang w:eastAsia="en-CA"/>
                              </w:rPr>
                              <w:t xml:space="preserve"> measures the extent to which benefits of initiatives continue after external development assistance has come to an end. Assessing sustainability involves evaluating the extent to which relevant social, economic, political, </w:t>
                            </w:r>
                            <w:proofErr w:type="gramStart"/>
                            <w:r w:rsidRPr="00C13681">
                              <w:rPr>
                                <w:color w:val="0000CC"/>
                                <w:sz w:val="20"/>
                                <w:szCs w:val="20"/>
                                <w:lang w:eastAsia="en-CA"/>
                              </w:rPr>
                              <w:t>institutional</w:t>
                            </w:r>
                            <w:proofErr w:type="gramEnd"/>
                            <w:r w:rsidRPr="00C13681">
                              <w:rPr>
                                <w:color w:val="0000CC"/>
                                <w:sz w:val="20"/>
                                <w:szCs w:val="20"/>
                                <w:lang w:eastAsia="en-CA"/>
                              </w:rPr>
                              <w:t xml:space="preserve"> and other conditions are present and, based on that assessment, making projections about the national capacity to maintain, manage and ensure the development results in the future.</w:t>
                            </w:r>
                          </w:p>
                          <w:p w14:paraId="1D1B168C" w14:textId="77777777" w:rsidR="00E12278" w:rsidRDefault="00E12278" w:rsidP="000E72D2">
                            <w:pPr>
                              <w:autoSpaceDE w:val="0"/>
                              <w:autoSpaceDN w:val="0"/>
                              <w:adjustRightInd w:val="0"/>
                              <w:spacing w:after="0" w:line="240" w:lineRule="auto"/>
                              <w:jc w:val="both"/>
                              <w:rPr>
                                <w:i/>
                                <w:color w:val="0000FF"/>
                                <w:sz w:val="20"/>
                              </w:rPr>
                            </w:pPr>
                          </w:p>
                          <w:p w14:paraId="27002168" w14:textId="576A1E59" w:rsidR="000E72D2" w:rsidRPr="00C13681" w:rsidRDefault="000E72D2" w:rsidP="000E72D2">
                            <w:pPr>
                              <w:autoSpaceDE w:val="0"/>
                              <w:autoSpaceDN w:val="0"/>
                              <w:adjustRightInd w:val="0"/>
                              <w:spacing w:after="0" w:line="240" w:lineRule="auto"/>
                              <w:jc w:val="both"/>
                              <w:rPr>
                                <w:i/>
                                <w:color w:val="0000FF"/>
                                <w:lang w:eastAsia="en-CA"/>
                              </w:rPr>
                            </w:pPr>
                            <w:r w:rsidRPr="00C13681">
                              <w:rPr>
                                <w:i/>
                                <w:color w:val="0000FF"/>
                                <w:sz w:val="20"/>
                              </w:rPr>
                              <w:t>Handbook on Planning, Monitoring and Evaluation for Development Results, UNDP, 2009</w:t>
                            </w:r>
                          </w:p>
                          <w:p w14:paraId="4B0E5218" w14:textId="77777777" w:rsidR="000E72D2" w:rsidRPr="00C13681" w:rsidRDefault="000E72D2" w:rsidP="000E72D2">
                            <w:pPr>
                              <w:pStyle w:val="ListParagraph"/>
                              <w:ind w:left="0"/>
                              <w:jc w:val="both"/>
                              <w:rPr>
                                <w:i/>
                                <w:iCs/>
                                <w:color w:val="0000FF"/>
                              </w:rPr>
                            </w:pPr>
                          </w:p>
                          <w:p w14:paraId="7F704F36" w14:textId="77777777" w:rsidR="000E72D2" w:rsidRPr="00C13681" w:rsidRDefault="000E72D2" w:rsidP="000E72D2">
                            <w:pPr>
                              <w:autoSpaceDE w:val="0"/>
                              <w:autoSpaceDN w:val="0"/>
                              <w:adjustRightInd w:val="0"/>
                              <w:jc w:val="both"/>
                              <w:rPr>
                                <w:i/>
                                <w:color w:val="0000CC"/>
                                <w:sz w:val="20"/>
                                <w:szCs w:val="18"/>
                              </w:rPr>
                            </w:pPr>
                          </w:p>
                          <w:p w14:paraId="129BCB6C" w14:textId="77777777" w:rsidR="000E72D2" w:rsidRPr="00C13681" w:rsidRDefault="000E72D2" w:rsidP="000E72D2">
                            <w:pPr>
                              <w:pStyle w:val="ListParagraph"/>
                              <w:ind w:left="0"/>
                              <w:jc w:val="both"/>
                              <w:rPr>
                                <w:i/>
                                <w:iCs/>
                                <w:color w:val="0000CC"/>
                              </w:rPr>
                            </w:pPr>
                          </w:p>
                        </w:txbxContent>
                      </wps:txbx>
                      <wps:bodyPr rot="0" vert="horz" wrap="square" lIns="91440" tIns="45720" rIns="91440" bIns="45720" anchor="t" anchorCtr="0" upright="1">
                        <a:noAutofit/>
                      </wps:bodyPr>
                    </wps:wsp>
                  </a:graphicData>
                </a:graphic>
              </wp:inline>
            </w:drawing>
          </mc:Choice>
          <mc:Fallback>
            <w:pict>
              <v:shape w14:anchorId="03893D5D" id="Text Box 23" o:spid="_x0000_s1042" type="#_x0000_t202" style="width:480.3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" strokecolor="#0b2cf5" strokeweight=".5pt">
                <v:fill r:id="rId30" o:title="" recolor="t" rotate="t" type="tile"/>
                <v:textbox>
                  <w:txbxContent>
                    <w:p w14:paraId="36E9160F" w14:textId="77777777" w:rsidR="000E72D2" w:rsidRPr="00C13681" w:rsidRDefault="000E72D2" w:rsidP="00E12278">
                      <w:pPr>
                        <w:autoSpaceDE w:val="0"/>
                        <w:autoSpaceDN w:val="0"/>
                        <w:adjustRightInd w:val="0"/>
                        <w:spacing w:after="0" w:line="240" w:lineRule="auto"/>
                        <w:jc w:val="both"/>
                        <w:rPr>
                          <w:color w:val="0000CC"/>
                          <w:sz w:val="20"/>
                          <w:szCs w:val="20"/>
                        </w:rPr>
                      </w:pPr>
                      <w:r w:rsidRPr="00C13681">
                        <w:rPr>
                          <w:b/>
                          <w:iCs/>
                          <w:color w:val="0000CC"/>
                          <w:sz w:val="20"/>
                          <w:szCs w:val="20"/>
                          <w:lang w:eastAsia="en-CA"/>
                        </w:rPr>
                        <w:t>Sustainability</w:t>
                      </w:r>
                      <w:r w:rsidRPr="00C13681">
                        <w:rPr>
                          <w:color w:val="0000CC"/>
                          <w:sz w:val="20"/>
                          <w:szCs w:val="20"/>
                          <w:lang w:eastAsia="en-CA"/>
                        </w:rPr>
                        <w:t xml:space="preserve"> measures the extent to which benefits of initiatives continue after external development assistance has come to an end. Assessing sustainability involves evaluating the extent to which relevant social, economic, political, </w:t>
                      </w:r>
                      <w:proofErr w:type="gramStart"/>
                      <w:r w:rsidRPr="00C13681">
                        <w:rPr>
                          <w:color w:val="0000CC"/>
                          <w:sz w:val="20"/>
                          <w:szCs w:val="20"/>
                          <w:lang w:eastAsia="en-CA"/>
                        </w:rPr>
                        <w:t>institutional</w:t>
                      </w:r>
                      <w:proofErr w:type="gramEnd"/>
                      <w:r w:rsidRPr="00C13681">
                        <w:rPr>
                          <w:color w:val="0000CC"/>
                          <w:sz w:val="20"/>
                          <w:szCs w:val="20"/>
                          <w:lang w:eastAsia="en-CA"/>
                        </w:rPr>
                        <w:t xml:space="preserve"> and other conditions are present and, based on that assessment, making projections about the national capacity to maintain, manage and ensure the development results in the future.</w:t>
                      </w:r>
                    </w:p>
                    <w:p w14:paraId="1D1B168C" w14:textId="77777777" w:rsidR="00E12278" w:rsidRDefault="00E12278" w:rsidP="000E72D2">
                      <w:pPr>
                        <w:autoSpaceDE w:val="0"/>
                        <w:autoSpaceDN w:val="0"/>
                        <w:adjustRightInd w:val="0"/>
                        <w:spacing w:after="0" w:line="240" w:lineRule="auto"/>
                        <w:jc w:val="both"/>
                        <w:rPr>
                          <w:i/>
                          <w:color w:val="0000FF"/>
                          <w:sz w:val="20"/>
                        </w:rPr>
                      </w:pPr>
                    </w:p>
                    <w:p w14:paraId="27002168" w14:textId="576A1E59" w:rsidR="000E72D2" w:rsidRPr="00C13681" w:rsidRDefault="000E72D2" w:rsidP="000E72D2">
                      <w:pPr>
                        <w:autoSpaceDE w:val="0"/>
                        <w:autoSpaceDN w:val="0"/>
                        <w:adjustRightInd w:val="0"/>
                        <w:spacing w:after="0" w:line="240" w:lineRule="auto"/>
                        <w:jc w:val="both"/>
                        <w:rPr>
                          <w:i/>
                          <w:color w:val="0000FF"/>
                          <w:lang w:eastAsia="en-CA"/>
                        </w:rPr>
                      </w:pPr>
                      <w:r w:rsidRPr="00C13681">
                        <w:rPr>
                          <w:i/>
                          <w:color w:val="0000FF"/>
                          <w:sz w:val="20"/>
                        </w:rPr>
                        <w:t>Handbook on Planning, Monitoring and Evaluation for Development Results, UNDP, 2009</w:t>
                      </w:r>
                    </w:p>
                    <w:p w14:paraId="4B0E5218" w14:textId="77777777" w:rsidR="000E72D2" w:rsidRPr="00C13681" w:rsidRDefault="000E72D2" w:rsidP="000E72D2">
                      <w:pPr>
                        <w:pStyle w:val="ListParagraph"/>
                        <w:ind w:left="0"/>
                        <w:jc w:val="both"/>
                        <w:rPr>
                          <w:i/>
                          <w:iCs/>
                          <w:color w:val="0000FF"/>
                        </w:rPr>
                      </w:pPr>
                    </w:p>
                    <w:p w14:paraId="7F704F36" w14:textId="77777777" w:rsidR="000E72D2" w:rsidRPr="00C13681" w:rsidRDefault="000E72D2" w:rsidP="000E72D2">
                      <w:pPr>
                        <w:autoSpaceDE w:val="0"/>
                        <w:autoSpaceDN w:val="0"/>
                        <w:adjustRightInd w:val="0"/>
                        <w:jc w:val="both"/>
                        <w:rPr>
                          <w:i/>
                          <w:color w:val="0000CC"/>
                          <w:sz w:val="20"/>
                          <w:szCs w:val="18"/>
                        </w:rPr>
                      </w:pPr>
                    </w:p>
                    <w:p w14:paraId="129BCB6C" w14:textId="77777777" w:rsidR="000E72D2" w:rsidRPr="00C13681" w:rsidRDefault="000E72D2" w:rsidP="000E72D2">
                      <w:pPr>
                        <w:pStyle w:val="ListParagraph"/>
                        <w:ind w:left="0"/>
                        <w:jc w:val="both"/>
                        <w:rPr>
                          <w:i/>
                          <w:iCs/>
                          <w:color w:val="0000CC"/>
                        </w:rPr>
                      </w:pPr>
                    </w:p>
                  </w:txbxContent>
                </v:textbox>
                <w10:anchorlock/>
              </v:shape>
            </w:pict>
          </mc:Fallback>
        </mc:AlternateContent>
      </w:r>
    </w:p>
    <w:p w14:paraId="53A4B3F8" w14:textId="77777777" w:rsidR="000E72D2" w:rsidRDefault="000E72D2" w:rsidP="000E72D2">
      <w:pPr>
        <w:jc w:val="both"/>
        <w:rPr>
          <w:highlight w:val="yellow"/>
        </w:rPr>
      </w:pPr>
    </w:p>
    <w:p w14:paraId="70991B0A" w14:textId="77777777" w:rsidR="000E72D2" w:rsidRDefault="000E72D2" w:rsidP="000E72D2">
      <w:pPr>
        <w:spacing w:after="0" w:line="240" w:lineRule="auto"/>
        <w:jc w:val="both"/>
      </w:pPr>
      <w:r w:rsidRPr="00C564A6">
        <w:t xml:space="preserve">Sustainability was determined by examining not only the degree to which the outcomes are continuing and have been or will be continued with other funding, but also institutional framework and environmental aspects of sustainability. The sustainability findings are based on the analysis of information from the project related documents and interviews.  </w:t>
      </w:r>
    </w:p>
    <w:p w14:paraId="3CAF48B1" w14:textId="77777777" w:rsidR="000E72D2" w:rsidRPr="00C564A6" w:rsidRDefault="000E72D2" w:rsidP="000E72D2">
      <w:pPr>
        <w:spacing w:after="0" w:line="240" w:lineRule="auto"/>
        <w:jc w:val="both"/>
      </w:pPr>
    </w:p>
    <w:p w14:paraId="4B92D0DC" w14:textId="7C81C53A" w:rsidR="00F24DC8" w:rsidRPr="00F24DC8" w:rsidRDefault="000E72D2" w:rsidP="00F24DC8">
      <w:pPr>
        <w:pStyle w:val="CommentText"/>
        <w:jc w:val="both"/>
        <w:rPr>
          <w:sz w:val="22"/>
          <w:szCs w:val="22"/>
        </w:rPr>
      </w:pPr>
      <w:r w:rsidRPr="00F24DC8">
        <w:rPr>
          <w:color w:val="auto"/>
          <w:sz w:val="22"/>
          <w:szCs w:val="22"/>
        </w:rPr>
        <w:t>The sustainability of the project outcomes was ensured through built-in strategy of the project</w:t>
      </w:r>
      <w:r w:rsidRPr="00F24DC8">
        <w:rPr>
          <w:color w:val="auto"/>
          <w:sz w:val="22"/>
          <w:szCs w:val="22"/>
          <w:lang w:eastAsia="en-GB"/>
        </w:rPr>
        <w:t xml:space="preserve">, which is characterized by being fully inclusive, supportive of participatory processes at the local, </w:t>
      </w:r>
      <w:proofErr w:type="gramStart"/>
      <w:r w:rsidRPr="00F24DC8">
        <w:rPr>
          <w:color w:val="auto"/>
          <w:sz w:val="22"/>
          <w:szCs w:val="22"/>
          <w:lang w:eastAsia="en-GB"/>
        </w:rPr>
        <w:t>national</w:t>
      </w:r>
      <w:proofErr w:type="gramEnd"/>
      <w:r w:rsidRPr="00F24DC8">
        <w:rPr>
          <w:color w:val="auto"/>
          <w:sz w:val="22"/>
          <w:szCs w:val="22"/>
          <w:lang w:eastAsia="en-GB"/>
        </w:rPr>
        <w:t xml:space="preserve"> and regional level, with a strong emphasis on networks of learning and capacity building activities to ensure a meaningful project legacy. </w:t>
      </w:r>
      <w:r w:rsidR="00C5159F" w:rsidRPr="00F24DC8">
        <w:rPr>
          <w:color w:val="auto"/>
          <w:sz w:val="22"/>
          <w:szCs w:val="22"/>
        </w:rPr>
        <w:t xml:space="preserve">The </w:t>
      </w:r>
      <w:r w:rsidRPr="00F24DC8">
        <w:rPr>
          <w:color w:val="auto"/>
          <w:sz w:val="22"/>
          <w:szCs w:val="22"/>
        </w:rPr>
        <w:t xml:space="preserve">CANCC is vital </w:t>
      </w:r>
      <w:r w:rsidR="004B6A67" w:rsidRPr="00F24DC8">
        <w:rPr>
          <w:color w:val="auto"/>
          <w:sz w:val="22"/>
          <w:szCs w:val="22"/>
        </w:rPr>
        <w:t xml:space="preserve">platform </w:t>
      </w:r>
      <w:r w:rsidRPr="00F24DC8">
        <w:rPr>
          <w:color w:val="auto"/>
          <w:sz w:val="22"/>
          <w:szCs w:val="22"/>
        </w:rPr>
        <w:t>for the overall sustainability</w:t>
      </w:r>
      <w:r w:rsidR="004B6A67" w:rsidRPr="00F24DC8">
        <w:rPr>
          <w:color w:val="auto"/>
          <w:sz w:val="22"/>
          <w:szCs w:val="22"/>
        </w:rPr>
        <w:t xml:space="preserve">, </w:t>
      </w:r>
      <w:r w:rsidR="004B6A67" w:rsidRPr="00F24DC8">
        <w:rPr>
          <w:sz w:val="22"/>
          <w:szCs w:val="22"/>
        </w:rPr>
        <w:t xml:space="preserve">however, it </w:t>
      </w:r>
      <w:proofErr w:type="gramStart"/>
      <w:r w:rsidR="004B6A67" w:rsidRPr="00F24DC8">
        <w:rPr>
          <w:sz w:val="22"/>
          <w:szCs w:val="22"/>
        </w:rPr>
        <w:t>still remains</w:t>
      </w:r>
      <w:proofErr w:type="gramEnd"/>
      <w:r w:rsidR="004B6A67" w:rsidRPr="00F24DC8">
        <w:rPr>
          <w:sz w:val="22"/>
          <w:szCs w:val="22"/>
        </w:rPr>
        <w:t xml:space="preserve"> an </w:t>
      </w:r>
      <w:r w:rsidR="00860AE1" w:rsidRPr="00F24DC8">
        <w:rPr>
          <w:sz w:val="22"/>
          <w:szCs w:val="22"/>
        </w:rPr>
        <w:t>informal mechanism</w:t>
      </w:r>
      <w:r w:rsidR="004B6A67" w:rsidRPr="00F24DC8">
        <w:rPr>
          <w:sz w:val="22"/>
          <w:szCs w:val="22"/>
        </w:rPr>
        <w:t xml:space="preserve"> which is yet to be institutionalized</w:t>
      </w:r>
      <w:r w:rsidRPr="00F24DC8">
        <w:rPr>
          <w:color w:val="auto"/>
          <w:sz w:val="22"/>
          <w:szCs w:val="22"/>
        </w:rPr>
        <w:t xml:space="preserve">. </w:t>
      </w:r>
      <w:r w:rsidRPr="00F24DC8">
        <w:rPr>
          <w:color w:val="auto"/>
          <w:sz w:val="22"/>
          <w:szCs w:val="22"/>
          <w:lang w:eastAsia="en-GB"/>
        </w:rPr>
        <w:t xml:space="preserve">The IOM RMI office </w:t>
      </w:r>
      <w:r w:rsidR="00F24DC8" w:rsidRPr="00F24DC8">
        <w:rPr>
          <w:color w:val="auto"/>
          <w:sz w:val="22"/>
          <w:szCs w:val="22"/>
          <w:lang w:eastAsia="en-GB"/>
        </w:rPr>
        <w:t>was</w:t>
      </w:r>
      <w:r w:rsidRPr="00F24DC8">
        <w:rPr>
          <w:color w:val="auto"/>
          <w:sz w:val="22"/>
          <w:szCs w:val="22"/>
          <w:lang w:eastAsia="en-GB"/>
        </w:rPr>
        <w:t xml:space="preserve"> working closely with the UNDP to ensure effective communication and coordination with CANCC </w:t>
      </w:r>
      <w:r w:rsidRPr="00F24DC8">
        <w:rPr>
          <w:color w:val="auto"/>
          <w:sz w:val="22"/>
          <w:szCs w:val="22"/>
        </w:rPr>
        <w:t xml:space="preserve">as the </w:t>
      </w:r>
      <w:r w:rsidR="00860AE1">
        <w:rPr>
          <w:color w:val="auto"/>
          <w:sz w:val="22"/>
          <w:szCs w:val="22"/>
        </w:rPr>
        <w:t xml:space="preserve">RMI </w:t>
      </w:r>
      <w:r w:rsidRPr="00F24DC8">
        <w:rPr>
          <w:color w:val="auto"/>
          <w:sz w:val="22"/>
          <w:szCs w:val="22"/>
        </w:rPr>
        <w:t xml:space="preserve">is the Chair of the CANCC. The coordination is also established with the Ministry of Foreign Affairs and Trade and Climate Change Directorate as the key government industry. </w:t>
      </w:r>
      <w:r w:rsidR="00C5159F" w:rsidRPr="005423E3">
        <w:rPr>
          <w:rFonts w:eastAsia="Times New Roman"/>
          <w:color w:val="auto"/>
          <w:sz w:val="22"/>
          <w:szCs w:val="22"/>
          <w:lang w:eastAsia="en-CA"/>
        </w:rPr>
        <w:t xml:space="preserve">Country level coordination will be subsumed by respective Government line agencies </w:t>
      </w:r>
      <w:r w:rsidR="005D0AD7" w:rsidRPr="00F24DC8">
        <w:rPr>
          <w:rFonts w:eastAsia="Times New Roman"/>
          <w:color w:val="auto"/>
          <w:sz w:val="22"/>
          <w:szCs w:val="22"/>
          <w:lang w:eastAsia="en-CA"/>
        </w:rPr>
        <w:t>i.e.,</w:t>
      </w:r>
      <w:r w:rsidR="00C5159F" w:rsidRPr="005423E3">
        <w:rPr>
          <w:rFonts w:eastAsia="Times New Roman"/>
          <w:color w:val="auto"/>
          <w:sz w:val="22"/>
          <w:szCs w:val="22"/>
          <w:lang w:eastAsia="en-CA"/>
        </w:rPr>
        <w:t xml:space="preserve"> the Office of the President in Kiribati, Climate Change Directorate in RMI, and Climate Change Department in Tuvalu.</w:t>
      </w:r>
      <w:r w:rsidR="00F24DC8" w:rsidRPr="00F24DC8">
        <w:rPr>
          <w:rFonts w:eastAsia="Times New Roman"/>
          <w:color w:val="auto"/>
          <w:sz w:val="22"/>
          <w:szCs w:val="22"/>
          <w:lang w:eastAsia="en-CA"/>
        </w:rPr>
        <w:t xml:space="preserve"> </w:t>
      </w:r>
      <w:r w:rsidR="00F24DC8">
        <w:rPr>
          <w:rFonts w:eastAsia="Times New Roman"/>
          <w:color w:val="auto"/>
          <w:sz w:val="22"/>
          <w:szCs w:val="22"/>
          <w:lang w:eastAsia="en-CA"/>
        </w:rPr>
        <w:t xml:space="preserve">In addition, </w:t>
      </w:r>
      <w:r w:rsidR="00F24DC8" w:rsidRPr="00F24DC8">
        <w:rPr>
          <w:sz w:val="22"/>
          <w:szCs w:val="22"/>
        </w:rPr>
        <w:t xml:space="preserve">PIFS </w:t>
      </w:r>
      <w:r w:rsidR="00F24DC8">
        <w:rPr>
          <w:sz w:val="22"/>
          <w:szCs w:val="22"/>
        </w:rPr>
        <w:t xml:space="preserve">with </w:t>
      </w:r>
      <w:r w:rsidR="00F24DC8" w:rsidRPr="00F24DC8">
        <w:rPr>
          <w:sz w:val="22"/>
          <w:szCs w:val="22"/>
        </w:rPr>
        <w:t xml:space="preserve">a more consolidated mechanisms </w:t>
      </w:r>
      <w:proofErr w:type="gramStart"/>
      <w:r w:rsidR="00F24DC8">
        <w:rPr>
          <w:sz w:val="22"/>
          <w:szCs w:val="22"/>
        </w:rPr>
        <w:t>is</w:t>
      </w:r>
      <w:proofErr w:type="gramEnd"/>
      <w:r w:rsidR="00F24DC8">
        <w:rPr>
          <w:sz w:val="22"/>
          <w:szCs w:val="22"/>
        </w:rPr>
        <w:t xml:space="preserve"> also </w:t>
      </w:r>
      <w:r w:rsidR="00F24DC8" w:rsidRPr="00F24DC8">
        <w:rPr>
          <w:sz w:val="22"/>
          <w:szCs w:val="22"/>
        </w:rPr>
        <w:t>key in ensuring sustainability and in addition, relation with other CROP agencies.</w:t>
      </w:r>
    </w:p>
    <w:p w14:paraId="5D67AF0B" w14:textId="703ACD98" w:rsidR="000E72D2" w:rsidRPr="005D2C28" w:rsidRDefault="000E72D2" w:rsidP="000E72D2">
      <w:pPr>
        <w:spacing w:after="0" w:line="240" w:lineRule="auto"/>
        <w:jc w:val="both"/>
        <w:rPr>
          <w:szCs w:val="22"/>
        </w:rPr>
      </w:pPr>
      <w:r w:rsidRPr="005D2C28">
        <w:rPr>
          <w:szCs w:val="22"/>
        </w:rPr>
        <w:t xml:space="preserve">Sustainability of the project initiatives cannot be ensured unless all the outputs and targets are achieved. However, at the time of evaluation, most of the activities were still ongoing and project objectives were noy fully achieved, despite of 6-month NEC. The primary objective of the project is to transfer the knowledge and build the capacity of national institutions in the development of polices and strategy to deal with the climate security threats and climate change risks which is not possible without the completion of project activities. </w:t>
      </w:r>
      <w:r>
        <w:rPr>
          <w:szCs w:val="22"/>
        </w:rPr>
        <w:t xml:space="preserve">Further, there will be a need for continuous financial and technical support </w:t>
      </w:r>
      <w:r w:rsidR="00033311">
        <w:rPr>
          <w:szCs w:val="22"/>
        </w:rPr>
        <w:t xml:space="preserve">to </w:t>
      </w:r>
      <w:r>
        <w:rPr>
          <w:szCs w:val="22"/>
        </w:rPr>
        <w:t xml:space="preserve">the focus countries to fill the national gaps and strengthen the capacities of national institutions and technical committees enabling them to continue the project initiatives beyond the </w:t>
      </w:r>
      <w:r w:rsidR="00033311">
        <w:rPr>
          <w:szCs w:val="22"/>
        </w:rPr>
        <w:t>project’s life</w:t>
      </w:r>
      <w:r>
        <w:rPr>
          <w:szCs w:val="22"/>
        </w:rPr>
        <w:t xml:space="preserve">. </w:t>
      </w:r>
    </w:p>
    <w:p w14:paraId="6DB3195A" w14:textId="77777777" w:rsidR="000E72D2" w:rsidRDefault="000E72D2" w:rsidP="000E72D2">
      <w:pPr>
        <w:spacing w:after="0" w:line="240" w:lineRule="auto"/>
        <w:jc w:val="both"/>
        <w:rPr>
          <w:szCs w:val="22"/>
        </w:rPr>
      </w:pPr>
    </w:p>
    <w:p w14:paraId="6A4C397C" w14:textId="5168452B" w:rsidR="005D386D" w:rsidRDefault="005D386D" w:rsidP="005D386D">
      <w:pPr>
        <w:spacing w:after="0" w:line="240" w:lineRule="auto"/>
        <w:jc w:val="both"/>
      </w:pPr>
      <w:r w:rsidRPr="003776AE">
        <w:t>The</w:t>
      </w:r>
      <w:r>
        <w:t xml:space="preserve"> Regional Climate Security Risk Assessment Framework and country-specific Climate Security Profiles are tangible knowledge products. These are the risk assessment tool kits </w:t>
      </w:r>
      <w:r>
        <w:rPr>
          <w:szCs w:val="22"/>
        </w:rPr>
        <w:t xml:space="preserve">that focus countries can use for future planning and development of their strategies to address the risks related to climate security and climate change. </w:t>
      </w:r>
      <w:r>
        <w:t>However, the member countries have varied capacity levels to absorb the tools of the Framework. The national capacity gaps will require the continuous support of the donors.</w:t>
      </w:r>
    </w:p>
    <w:p w14:paraId="61EE5175" w14:textId="77777777" w:rsidR="000E72D2" w:rsidRDefault="000E72D2" w:rsidP="000E72D2">
      <w:pPr>
        <w:spacing w:after="0" w:line="240" w:lineRule="auto"/>
        <w:jc w:val="both"/>
        <w:rPr>
          <w:szCs w:val="22"/>
        </w:rPr>
      </w:pPr>
    </w:p>
    <w:p w14:paraId="0EB7EB4B" w14:textId="77777777" w:rsidR="000E72D2" w:rsidRDefault="000E72D2" w:rsidP="000E72D2">
      <w:pPr>
        <w:spacing w:after="0" w:line="240" w:lineRule="auto"/>
        <w:jc w:val="both"/>
        <w:rPr>
          <w:szCs w:val="22"/>
          <w:lang w:val="en-US"/>
        </w:rPr>
      </w:pPr>
      <w:r w:rsidRPr="005D2C28">
        <w:rPr>
          <w:szCs w:val="22"/>
        </w:rPr>
        <w:t xml:space="preserve">The Evaluator in Tuvalu noted </w:t>
      </w:r>
      <w:r w:rsidRPr="005D2C28">
        <w:rPr>
          <w:szCs w:val="22"/>
          <w:lang w:val="en-US"/>
        </w:rPr>
        <w:t xml:space="preserve">two issues relayed by the stakeholders. The first was their capacities as stakeholders to sustain the project activities or the execution of their roles under the Government strategy to be developed from the Climate Security profile due to the lack of understanding on climate security and the exclusion during the design phase. It was also noted that the Project’s exit strategy is bound with the development of Tuvalu’s Climate Security Profile which will inform Government’s future policies in relation to climate security. </w:t>
      </w:r>
    </w:p>
    <w:p w14:paraId="40CA6467" w14:textId="77777777" w:rsidR="000E72D2" w:rsidRPr="005D2C28" w:rsidRDefault="000E72D2" w:rsidP="000E72D2">
      <w:pPr>
        <w:spacing w:after="0" w:line="240" w:lineRule="auto"/>
        <w:jc w:val="both"/>
        <w:rPr>
          <w:szCs w:val="22"/>
          <w:lang w:val="en-US"/>
        </w:rPr>
      </w:pPr>
    </w:p>
    <w:p w14:paraId="2F7A9A30" w14:textId="0E95CCA9" w:rsidR="000E72D2" w:rsidRPr="005D2C28" w:rsidRDefault="000E72D2" w:rsidP="000E72D2">
      <w:pPr>
        <w:jc w:val="both"/>
        <w:rPr>
          <w:szCs w:val="22"/>
        </w:rPr>
      </w:pPr>
      <w:bookmarkStart w:id="43" w:name="_Hlk121066902"/>
      <w:r w:rsidRPr="005D2C28">
        <w:rPr>
          <w:szCs w:val="22"/>
        </w:rPr>
        <w:lastRenderedPageBreak/>
        <w:t xml:space="preserve">Further, once the project has delivered </w:t>
      </w:r>
      <w:r w:rsidR="00033311">
        <w:rPr>
          <w:szCs w:val="22"/>
        </w:rPr>
        <w:t xml:space="preserve">all </w:t>
      </w:r>
      <w:r w:rsidRPr="005D2C28">
        <w:rPr>
          <w:szCs w:val="22"/>
        </w:rPr>
        <w:t>its activities successfully on the pilot sites, it will be a baseline for the project to be upscaled in all islands of the focus countries catering to the need of different island communities. And this is where the government is fully responsible, whether directly or by pursuing other development partners for funding assistance.</w:t>
      </w:r>
    </w:p>
    <w:bookmarkEnd w:id="43"/>
    <w:p w14:paraId="0D79E3F4" w14:textId="77777777" w:rsidR="000E72D2" w:rsidRPr="005D2C28" w:rsidRDefault="000E72D2" w:rsidP="00646488">
      <w:pPr>
        <w:spacing w:after="0" w:line="240" w:lineRule="auto"/>
        <w:jc w:val="both"/>
        <w:rPr>
          <w:szCs w:val="22"/>
        </w:rPr>
      </w:pPr>
      <w:r w:rsidRPr="005D2C28">
        <w:rPr>
          <w:szCs w:val="22"/>
        </w:rPr>
        <w:t xml:space="preserve">The ownership of project initiatives by the governments of focus countries is vital for the sustainability of project results. The national ownership was reflected through a positive response form the governments as they </w:t>
      </w:r>
      <w:r>
        <w:rPr>
          <w:szCs w:val="22"/>
        </w:rPr>
        <w:t xml:space="preserve">were </w:t>
      </w:r>
      <w:r w:rsidRPr="005D2C28">
        <w:rPr>
          <w:szCs w:val="22"/>
        </w:rPr>
        <w:t xml:space="preserve">actively involved from the project design to implementation. However, </w:t>
      </w:r>
      <w:r>
        <w:rPr>
          <w:szCs w:val="22"/>
        </w:rPr>
        <w:t xml:space="preserve">governments’ strong political will on continuing the project initiatives is a pre-requisite. Further, </w:t>
      </w:r>
      <w:r w:rsidRPr="005D2C28">
        <w:rPr>
          <w:szCs w:val="22"/>
        </w:rPr>
        <w:t xml:space="preserve">a strong commitment </w:t>
      </w:r>
      <w:r>
        <w:rPr>
          <w:szCs w:val="22"/>
        </w:rPr>
        <w:t xml:space="preserve">from the governments of focus countries on </w:t>
      </w:r>
      <w:r w:rsidRPr="00D9213F">
        <w:rPr>
          <w:szCs w:val="22"/>
        </w:rPr>
        <w:t xml:space="preserve">mobilizing its own financial and human resources or by pursuing other development partners funding </w:t>
      </w:r>
      <w:r>
        <w:rPr>
          <w:szCs w:val="22"/>
        </w:rPr>
        <w:t xml:space="preserve">will be crucial </w:t>
      </w:r>
      <w:r w:rsidRPr="005D2C28">
        <w:rPr>
          <w:szCs w:val="22"/>
        </w:rPr>
        <w:t>to continue working on the project initiatives following the termination of PBF CSP support. Consistent participation</w:t>
      </w:r>
      <w:r>
        <w:rPr>
          <w:szCs w:val="22"/>
        </w:rPr>
        <w:t xml:space="preserve"> and collaboration </w:t>
      </w:r>
      <w:r w:rsidRPr="005D2C28">
        <w:rPr>
          <w:szCs w:val="22"/>
        </w:rPr>
        <w:t xml:space="preserve">by the governments </w:t>
      </w:r>
      <w:r>
        <w:rPr>
          <w:szCs w:val="22"/>
        </w:rPr>
        <w:t xml:space="preserve">of the focus countries with the </w:t>
      </w:r>
      <w:r w:rsidRPr="005D2C28">
        <w:rPr>
          <w:szCs w:val="22"/>
        </w:rPr>
        <w:t xml:space="preserve">regional and global fora working on climate security and climate change is also crucial for capacitating of national institutions through leaning and transfer of knowledge.   </w:t>
      </w:r>
    </w:p>
    <w:p w14:paraId="1201EB1F" w14:textId="4A9779F1" w:rsidR="00646488" w:rsidRDefault="00646488" w:rsidP="000E72D2">
      <w:pPr>
        <w:rPr>
          <w:b/>
        </w:rPr>
      </w:pPr>
    </w:p>
    <w:p w14:paraId="3AA0431A" w14:textId="55E1360B" w:rsidR="000E72D2" w:rsidRDefault="000E72D2" w:rsidP="000E72D2">
      <w:pPr>
        <w:rPr>
          <w:b/>
          <w:color w:val="FF0000"/>
          <w:sz w:val="24"/>
          <w:szCs w:val="24"/>
        </w:rPr>
      </w:pPr>
      <w:r w:rsidRPr="007A5BD9">
        <w:rPr>
          <w:b/>
          <w:color w:val="FF0000"/>
          <w:sz w:val="24"/>
          <w:szCs w:val="24"/>
        </w:rPr>
        <w:t xml:space="preserve">3.5. </w:t>
      </w:r>
      <w:r w:rsidR="00333D55">
        <w:rPr>
          <w:b/>
          <w:color w:val="FF0000"/>
          <w:sz w:val="24"/>
          <w:szCs w:val="24"/>
        </w:rPr>
        <w:t xml:space="preserve">Project </w:t>
      </w:r>
      <w:r w:rsidRPr="007A5BD9">
        <w:rPr>
          <w:b/>
          <w:color w:val="FF0000"/>
          <w:sz w:val="24"/>
          <w:szCs w:val="24"/>
        </w:rPr>
        <w:t>Impact</w:t>
      </w:r>
    </w:p>
    <w:p w14:paraId="313AFFCF" w14:textId="77777777" w:rsidR="000E72D2" w:rsidRPr="00B07606" w:rsidRDefault="000E72D2" w:rsidP="000E72D2">
      <w:pPr>
        <w:jc w:val="both"/>
        <w:rPr>
          <w:b/>
          <w:bCs/>
          <w:i/>
          <w:highlight w:val="yellow"/>
        </w:rPr>
      </w:pPr>
      <w:r w:rsidRPr="00B07606">
        <w:rPr>
          <w:noProof/>
          <w:highlight w:val="yellow"/>
        </w:rPr>
        <mc:AlternateContent>
          <mc:Choice Requires="wps">
            <w:drawing>
              <wp:inline distT="0" distB="0" distL="0" distR="0" wp14:anchorId="4F767AB5" wp14:editId="02B50391">
                <wp:extent cx="5943600" cy="800100"/>
                <wp:effectExtent l="0" t="0" r="19050" b="19050"/>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blipFill>
                          <a:blip r:embed="rId29"/>
                          <a:tile tx="0" ty="0" sx="100000" sy="100000" flip="none" algn="tl"/>
                        </a:blipFill>
                        <a:ln w="6350">
                          <a:solidFill>
                            <a:srgbClr val="0B2CF5"/>
                          </a:solidFill>
                          <a:miter lim="800000"/>
                          <a:headEnd/>
                          <a:tailEnd/>
                        </a:ln>
                      </wps:spPr>
                      <wps:txbx>
                        <w:txbxContent>
                          <w:p w14:paraId="778F7C6E" w14:textId="77777777" w:rsidR="000E72D2" w:rsidRPr="0089500A" w:rsidRDefault="000E72D2" w:rsidP="000E72D2">
                            <w:pPr>
                              <w:autoSpaceDE w:val="0"/>
                              <w:autoSpaceDN w:val="0"/>
                              <w:adjustRightInd w:val="0"/>
                              <w:spacing w:after="0" w:line="240" w:lineRule="auto"/>
                              <w:jc w:val="both"/>
                              <w:rPr>
                                <w:b/>
                                <w:color w:val="0000FF"/>
                                <w:sz w:val="18"/>
                                <w:szCs w:val="18"/>
                                <w:lang w:eastAsia="en-CA"/>
                              </w:rPr>
                            </w:pPr>
                            <w:r w:rsidRPr="0089500A">
                              <w:rPr>
                                <w:b/>
                                <w:color w:val="0000FF"/>
                                <w:sz w:val="18"/>
                                <w:szCs w:val="18"/>
                              </w:rPr>
                              <w:t>Impact</w:t>
                            </w:r>
                            <w:r w:rsidRPr="0089500A">
                              <w:rPr>
                                <w:color w:val="0000FF"/>
                                <w:sz w:val="18"/>
                                <w:szCs w:val="18"/>
                              </w:rPr>
                              <w:t xml:space="preserve"> is referred to </w:t>
                            </w:r>
                            <w:r w:rsidRPr="0089500A">
                              <w:rPr>
                                <w:color w:val="0000FF"/>
                                <w:sz w:val="18"/>
                                <w:szCs w:val="18"/>
                                <w:lang w:eastAsia="en-CA"/>
                              </w:rPr>
                              <w:t xml:space="preserve">measure changes in human development and people’s well-being that are brought about by development initiatives, directly or indirectly, </w:t>
                            </w:r>
                            <w:proofErr w:type="gramStart"/>
                            <w:r w:rsidRPr="0089500A">
                              <w:rPr>
                                <w:color w:val="0000FF"/>
                                <w:sz w:val="18"/>
                                <w:szCs w:val="18"/>
                                <w:lang w:eastAsia="en-CA"/>
                              </w:rPr>
                              <w:t>intended</w:t>
                            </w:r>
                            <w:proofErr w:type="gramEnd"/>
                            <w:r w:rsidRPr="0089500A">
                              <w:rPr>
                                <w:color w:val="0000FF"/>
                                <w:sz w:val="18"/>
                                <w:szCs w:val="18"/>
                                <w:lang w:eastAsia="en-CA"/>
                              </w:rPr>
                              <w:t xml:space="preserve"> or unintended. Evaluation of impact generates useful information for decision making and supports accountability for delivering results.</w:t>
                            </w:r>
                          </w:p>
                          <w:p w14:paraId="56A57667" w14:textId="77777777" w:rsidR="000E72D2" w:rsidRPr="0089500A" w:rsidRDefault="000E72D2" w:rsidP="000E72D2">
                            <w:pPr>
                              <w:pStyle w:val="ListParagraph"/>
                              <w:spacing w:after="0" w:line="240" w:lineRule="auto"/>
                              <w:ind w:left="0"/>
                              <w:jc w:val="both"/>
                              <w:rPr>
                                <w:b/>
                                <w:iCs/>
                                <w:sz w:val="18"/>
                                <w:szCs w:val="18"/>
                              </w:rPr>
                            </w:pPr>
                          </w:p>
                          <w:p w14:paraId="24BC43BB" w14:textId="77777777" w:rsidR="000E72D2" w:rsidRPr="00E105F3" w:rsidRDefault="000E72D2" w:rsidP="000E72D2">
                            <w:pPr>
                              <w:autoSpaceDE w:val="0"/>
                              <w:autoSpaceDN w:val="0"/>
                              <w:adjustRightInd w:val="0"/>
                              <w:spacing w:after="0" w:line="240" w:lineRule="auto"/>
                              <w:jc w:val="both"/>
                              <w:rPr>
                                <w:b/>
                                <w:iCs/>
                                <w:color w:val="0000FF"/>
                                <w:sz w:val="18"/>
                                <w:szCs w:val="18"/>
                              </w:rPr>
                            </w:pPr>
                            <w:r w:rsidRPr="00E105F3">
                              <w:rPr>
                                <w:i/>
                                <w:color w:val="0000FF"/>
                                <w:sz w:val="18"/>
                                <w:szCs w:val="18"/>
                              </w:rPr>
                              <w:t>Handbook on Planning, Monitoring and Evaluation for Development Results, UNDP, 2009</w:t>
                            </w:r>
                          </w:p>
                          <w:p w14:paraId="657F2F81" w14:textId="77777777" w:rsidR="000E72D2" w:rsidRPr="0089500A" w:rsidRDefault="000E72D2" w:rsidP="000E72D2">
                            <w:pPr>
                              <w:pStyle w:val="ListParagraph"/>
                              <w:ind w:left="0"/>
                              <w:jc w:val="both"/>
                              <w:rPr>
                                <w:iCs/>
                                <w:sz w:val="18"/>
                                <w:szCs w:val="18"/>
                              </w:rPr>
                            </w:pPr>
                          </w:p>
                          <w:p w14:paraId="5B4E4825" w14:textId="77777777" w:rsidR="000E72D2" w:rsidRPr="00E00787" w:rsidRDefault="000E72D2" w:rsidP="000E72D2">
                            <w:pPr>
                              <w:pStyle w:val="ListParagraph"/>
                              <w:ind w:left="0"/>
                              <w:jc w:val="both"/>
                              <w:rPr>
                                <w:iCs/>
                              </w:rPr>
                            </w:pPr>
                          </w:p>
                        </w:txbxContent>
                      </wps:txbx>
                      <wps:bodyPr rot="0" vert="horz" wrap="square" lIns="91440" tIns="45720" rIns="91440" bIns="45720" anchor="t" anchorCtr="0" upright="1">
                        <a:noAutofit/>
                      </wps:bodyPr>
                    </wps:wsp>
                  </a:graphicData>
                </a:graphic>
              </wp:inline>
            </w:drawing>
          </mc:Choice>
          <mc:Fallback>
            <w:pict>
              <v:shape w14:anchorId="4F767AB5" id="Text Box 25" o:spid="_x0000_s1043" type="#_x0000_t202" style="width:468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" strokecolor="#0b2cf5" strokeweight=".5pt">
                <v:fill r:id="rId30" o:title="" recolor="t" rotate="t" type="tile"/>
                <v:textbox>
                  <w:txbxContent>
                    <w:p w14:paraId="778F7C6E" w14:textId="77777777" w:rsidR="000E72D2" w:rsidRPr="0089500A" w:rsidRDefault="000E72D2" w:rsidP="000E72D2">
                      <w:pPr>
                        <w:autoSpaceDE w:val="0"/>
                        <w:autoSpaceDN w:val="0"/>
                        <w:adjustRightInd w:val="0"/>
                        <w:spacing w:after="0" w:line="240" w:lineRule="auto"/>
                        <w:jc w:val="both"/>
                        <w:rPr>
                          <w:b/>
                          <w:color w:val="0000FF"/>
                          <w:sz w:val="18"/>
                          <w:szCs w:val="18"/>
                          <w:lang w:eastAsia="en-CA"/>
                        </w:rPr>
                      </w:pPr>
                      <w:r w:rsidRPr="0089500A">
                        <w:rPr>
                          <w:b/>
                          <w:color w:val="0000FF"/>
                          <w:sz w:val="18"/>
                          <w:szCs w:val="18"/>
                        </w:rPr>
                        <w:t>Impact</w:t>
                      </w:r>
                      <w:r w:rsidRPr="0089500A">
                        <w:rPr>
                          <w:color w:val="0000FF"/>
                          <w:sz w:val="18"/>
                          <w:szCs w:val="18"/>
                        </w:rPr>
                        <w:t xml:space="preserve"> is referred to </w:t>
                      </w:r>
                      <w:r w:rsidRPr="0089500A">
                        <w:rPr>
                          <w:color w:val="0000FF"/>
                          <w:sz w:val="18"/>
                          <w:szCs w:val="18"/>
                          <w:lang w:eastAsia="en-CA"/>
                        </w:rPr>
                        <w:t xml:space="preserve">measure changes in human development and people’s well-being that are brought about by development initiatives, directly or indirectly, </w:t>
                      </w:r>
                      <w:proofErr w:type="gramStart"/>
                      <w:r w:rsidRPr="0089500A">
                        <w:rPr>
                          <w:color w:val="0000FF"/>
                          <w:sz w:val="18"/>
                          <w:szCs w:val="18"/>
                          <w:lang w:eastAsia="en-CA"/>
                        </w:rPr>
                        <w:t>intended</w:t>
                      </w:r>
                      <w:proofErr w:type="gramEnd"/>
                      <w:r w:rsidRPr="0089500A">
                        <w:rPr>
                          <w:color w:val="0000FF"/>
                          <w:sz w:val="18"/>
                          <w:szCs w:val="18"/>
                          <w:lang w:eastAsia="en-CA"/>
                        </w:rPr>
                        <w:t xml:space="preserve"> or unintended. Evaluation of impact generates useful information for decision making and supports accountability for delivering results.</w:t>
                      </w:r>
                    </w:p>
                    <w:p w14:paraId="56A57667" w14:textId="77777777" w:rsidR="000E72D2" w:rsidRPr="0089500A" w:rsidRDefault="000E72D2" w:rsidP="000E72D2">
                      <w:pPr>
                        <w:pStyle w:val="ListParagraph"/>
                        <w:spacing w:after="0" w:line="240" w:lineRule="auto"/>
                        <w:ind w:left="0"/>
                        <w:jc w:val="both"/>
                        <w:rPr>
                          <w:b/>
                          <w:iCs/>
                          <w:sz w:val="18"/>
                          <w:szCs w:val="18"/>
                        </w:rPr>
                      </w:pPr>
                    </w:p>
                    <w:p w14:paraId="24BC43BB" w14:textId="77777777" w:rsidR="000E72D2" w:rsidRPr="00E105F3" w:rsidRDefault="000E72D2" w:rsidP="000E72D2">
                      <w:pPr>
                        <w:autoSpaceDE w:val="0"/>
                        <w:autoSpaceDN w:val="0"/>
                        <w:adjustRightInd w:val="0"/>
                        <w:spacing w:after="0" w:line="240" w:lineRule="auto"/>
                        <w:jc w:val="both"/>
                        <w:rPr>
                          <w:b/>
                          <w:iCs/>
                          <w:color w:val="0000FF"/>
                          <w:sz w:val="18"/>
                          <w:szCs w:val="18"/>
                        </w:rPr>
                      </w:pPr>
                      <w:r w:rsidRPr="00E105F3">
                        <w:rPr>
                          <w:i/>
                          <w:color w:val="0000FF"/>
                          <w:sz w:val="18"/>
                          <w:szCs w:val="18"/>
                        </w:rPr>
                        <w:t>Handbook on Planning, Monitoring and Evaluation for Development Results, UNDP, 2009</w:t>
                      </w:r>
                    </w:p>
                    <w:p w14:paraId="657F2F81" w14:textId="77777777" w:rsidR="000E72D2" w:rsidRPr="0089500A" w:rsidRDefault="000E72D2" w:rsidP="000E72D2">
                      <w:pPr>
                        <w:pStyle w:val="ListParagraph"/>
                        <w:ind w:left="0"/>
                        <w:jc w:val="both"/>
                        <w:rPr>
                          <w:iCs/>
                          <w:sz w:val="18"/>
                          <w:szCs w:val="18"/>
                        </w:rPr>
                      </w:pPr>
                    </w:p>
                    <w:p w14:paraId="5B4E4825" w14:textId="77777777" w:rsidR="000E72D2" w:rsidRPr="00E00787" w:rsidRDefault="000E72D2" w:rsidP="000E72D2">
                      <w:pPr>
                        <w:pStyle w:val="ListParagraph"/>
                        <w:ind w:left="0"/>
                        <w:jc w:val="both"/>
                        <w:rPr>
                          <w:iCs/>
                        </w:rPr>
                      </w:pPr>
                    </w:p>
                  </w:txbxContent>
                </v:textbox>
                <w10:anchorlock/>
              </v:shape>
            </w:pict>
          </mc:Fallback>
        </mc:AlternateContent>
      </w:r>
    </w:p>
    <w:p w14:paraId="1ECC4F25" w14:textId="6E841781" w:rsidR="004E73C0" w:rsidRDefault="004E73C0" w:rsidP="004E73C0">
      <w:pPr>
        <w:spacing w:after="0" w:line="240" w:lineRule="auto"/>
        <w:jc w:val="both"/>
        <w:rPr>
          <w:lang w:eastAsia="en-CA"/>
        </w:rPr>
      </w:pPr>
      <w:r w:rsidRPr="0006087A">
        <w:t>It</w:t>
      </w:r>
      <w:r w:rsidR="00DF5EFE">
        <w:t xml:space="preserve"> i</w:t>
      </w:r>
      <w:r>
        <w:t xml:space="preserve">s </w:t>
      </w:r>
      <w:r w:rsidR="00DF5EFE">
        <w:t xml:space="preserve">considered </w:t>
      </w:r>
      <w:r>
        <w:t xml:space="preserve">too early to witness the impact of project since most of the activities were till </w:t>
      </w:r>
      <w:proofErr w:type="gramStart"/>
      <w:r>
        <w:t>ongoing</w:t>
      </w:r>
      <w:proofErr w:type="gramEnd"/>
      <w:r>
        <w:t xml:space="preserve"> and the results have not been realized yet. Th</w:t>
      </w:r>
      <w:r>
        <w:rPr>
          <w:lang w:val="en-US"/>
        </w:rPr>
        <w:t>e</w:t>
      </w:r>
      <w:r w:rsidRPr="006C3DE9">
        <w:rPr>
          <w:rFonts w:eastAsia="Times New Roman"/>
          <w:lang w:val="en-US"/>
        </w:rPr>
        <w:t xml:space="preserve"> </w:t>
      </w:r>
      <w:r>
        <w:rPr>
          <w:rFonts w:eastAsia="Times New Roman"/>
          <w:lang w:val="en-US"/>
        </w:rPr>
        <w:t xml:space="preserve">pilot projects have yet to be implemented and result seen at the local/community level in the focus countries. </w:t>
      </w:r>
      <w:r w:rsidRPr="0006087A">
        <w:rPr>
          <w:lang w:eastAsia="en-CA"/>
        </w:rPr>
        <w:t xml:space="preserve">However, through </w:t>
      </w:r>
      <w:r>
        <w:rPr>
          <w:lang w:eastAsia="en-CA"/>
        </w:rPr>
        <w:t xml:space="preserve">the desk review of documents, </w:t>
      </w:r>
      <w:r w:rsidRPr="0006087A">
        <w:rPr>
          <w:lang w:eastAsia="en-CA"/>
        </w:rPr>
        <w:t>field research and interviews, Evaluator Team has an approximation of the</w:t>
      </w:r>
      <w:r w:rsidRPr="00E2241C">
        <w:rPr>
          <w:lang w:eastAsia="en-CA"/>
        </w:rPr>
        <w:t xml:space="preserve"> degree of </w:t>
      </w:r>
      <w:r>
        <w:rPr>
          <w:lang w:eastAsia="en-CA"/>
        </w:rPr>
        <w:t xml:space="preserve">PBF CSP’s impact </w:t>
      </w:r>
      <w:r w:rsidRPr="00E2241C">
        <w:rPr>
          <w:lang w:eastAsia="en-CA"/>
        </w:rPr>
        <w:t xml:space="preserve">in all interventions. </w:t>
      </w:r>
    </w:p>
    <w:p w14:paraId="316C3224" w14:textId="77777777" w:rsidR="004E73C0" w:rsidRDefault="004E73C0" w:rsidP="00646488">
      <w:pPr>
        <w:spacing w:after="0" w:line="240" w:lineRule="auto"/>
        <w:jc w:val="both"/>
        <w:rPr>
          <w:lang w:val="en-GB"/>
        </w:rPr>
      </w:pPr>
    </w:p>
    <w:p w14:paraId="3F7466FD" w14:textId="03A6CF52" w:rsidR="000E72D2" w:rsidRPr="00E2241C" w:rsidRDefault="000E72D2" w:rsidP="00646488">
      <w:pPr>
        <w:spacing w:after="0" w:line="240" w:lineRule="auto"/>
        <w:jc w:val="both"/>
        <w:rPr>
          <w:lang w:val="en-GB"/>
        </w:rPr>
      </w:pPr>
      <w:r w:rsidRPr="00E2241C">
        <w:rPr>
          <w:lang w:val="en-GB"/>
        </w:rPr>
        <w:t xml:space="preserve">Development that has unfolded over the </w:t>
      </w:r>
      <w:r>
        <w:rPr>
          <w:lang w:val="en-GB"/>
        </w:rPr>
        <w:t>period of project implementation under each outcome</w:t>
      </w:r>
      <w:r w:rsidRPr="00E2241C">
        <w:rPr>
          <w:lang w:val="en-GB"/>
        </w:rPr>
        <w:t xml:space="preserve"> ha</w:t>
      </w:r>
      <w:r>
        <w:rPr>
          <w:lang w:val="en-GB"/>
        </w:rPr>
        <w:t>s</w:t>
      </w:r>
      <w:r w:rsidRPr="00E2241C">
        <w:rPr>
          <w:lang w:val="en-GB"/>
        </w:rPr>
        <w:t xml:space="preserve"> already been explained in detail in </w:t>
      </w:r>
      <w:r>
        <w:rPr>
          <w:lang w:val="en-GB"/>
        </w:rPr>
        <w:t xml:space="preserve">the </w:t>
      </w:r>
      <w:r w:rsidRPr="00E2241C">
        <w:rPr>
          <w:lang w:val="en-GB"/>
        </w:rPr>
        <w:t xml:space="preserve">last section. This </w:t>
      </w:r>
      <w:r>
        <w:rPr>
          <w:lang w:val="en-GB"/>
        </w:rPr>
        <w:t xml:space="preserve">section presents </w:t>
      </w:r>
      <w:r w:rsidRPr="00E2241C">
        <w:rPr>
          <w:lang w:val="en-GB"/>
        </w:rPr>
        <w:t xml:space="preserve">the impact of the </w:t>
      </w:r>
      <w:r>
        <w:rPr>
          <w:lang w:val="en-GB"/>
        </w:rPr>
        <w:t xml:space="preserve">project’s initiatives </w:t>
      </w:r>
      <w:r w:rsidRPr="00E2241C">
        <w:rPr>
          <w:lang w:val="en-GB"/>
        </w:rPr>
        <w:t>in terms of the progress</w:t>
      </w:r>
      <w:r>
        <w:rPr>
          <w:lang w:val="en-GB"/>
        </w:rPr>
        <w:t xml:space="preserve"> o</w:t>
      </w:r>
      <w:r w:rsidRPr="00E2241C">
        <w:rPr>
          <w:lang w:val="en-GB"/>
        </w:rPr>
        <w:t xml:space="preserve">ver time, juxtaposed against the objectives set in </w:t>
      </w:r>
      <w:r>
        <w:rPr>
          <w:lang w:val="en-GB"/>
        </w:rPr>
        <w:t>the project</w:t>
      </w:r>
      <w:r w:rsidRPr="00E2241C">
        <w:rPr>
          <w:lang w:val="en-GB"/>
        </w:rPr>
        <w:t>.</w:t>
      </w:r>
    </w:p>
    <w:p w14:paraId="6F9FD9FD" w14:textId="77777777" w:rsidR="000E72D2" w:rsidRPr="00B07606" w:rsidRDefault="000E72D2" w:rsidP="00646488">
      <w:pPr>
        <w:spacing w:after="0" w:line="240" w:lineRule="auto"/>
        <w:jc w:val="both"/>
        <w:rPr>
          <w:highlight w:val="yellow"/>
        </w:rPr>
      </w:pPr>
    </w:p>
    <w:p w14:paraId="69B1C2E6" w14:textId="6C1E495D" w:rsidR="00A2750F" w:rsidRDefault="0002240F" w:rsidP="0002240F">
      <w:pPr>
        <w:autoSpaceDE w:val="0"/>
        <w:autoSpaceDN w:val="0"/>
        <w:adjustRightInd w:val="0"/>
        <w:spacing w:after="0" w:line="240" w:lineRule="auto"/>
        <w:jc w:val="both"/>
      </w:pPr>
      <w:r w:rsidRPr="476E9A22">
        <w:rPr>
          <w:rFonts w:cstheme="minorBidi"/>
          <w:color w:val="auto"/>
          <w:lang w:val="en-GB"/>
        </w:rPr>
        <w:t xml:space="preserve">The project outcomes are well positioned to yield greater impact over time and completion of the pilot. </w:t>
      </w:r>
      <w:r w:rsidR="000E72D2" w:rsidRPr="476E9A22">
        <w:rPr>
          <w:color w:val="auto"/>
        </w:rPr>
        <w:t xml:space="preserve">The concept </w:t>
      </w:r>
      <w:r w:rsidR="000E72D2">
        <w:t xml:space="preserve">of climate security is new to the Pacific region. </w:t>
      </w:r>
      <w:r w:rsidR="00871096">
        <w:t xml:space="preserve">Also, this was the first cross-border project of its nature. </w:t>
      </w:r>
      <w:r w:rsidR="000E72D2">
        <w:t xml:space="preserve">The project was successful in creating awareness on concept and significance of climate security and climate change issues among the stakeholders at the national (concerned ministries and apex management) as well as at the local level (communities, CSOs and NGOs). </w:t>
      </w:r>
      <w:bookmarkStart w:id="44" w:name="_Hlk121556588"/>
      <w:r w:rsidR="000E72D2">
        <w:t xml:space="preserve">Resultantly, </w:t>
      </w:r>
      <w:bookmarkStart w:id="45" w:name="_Hlk121252924"/>
      <w:r w:rsidR="000E72D2">
        <w:t xml:space="preserve">the </w:t>
      </w:r>
      <w:r w:rsidR="003E419C">
        <w:t>g</w:t>
      </w:r>
      <w:r w:rsidR="000E72D2">
        <w:t>overnments of focus countries were prompted to embed climate security issues into national policies and budgetary processes, that also reflect the sense of ownership by them.</w:t>
      </w:r>
      <w:bookmarkEnd w:id="44"/>
      <w:r w:rsidR="000E72D2">
        <w:t xml:space="preserve"> </w:t>
      </w:r>
      <w:bookmarkStart w:id="46" w:name="_Hlk121556565"/>
      <w:r w:rsidR="00A2750F" w:rsidRPr="00680447">
        <w:rPr>
          <w:color w:val="auto"/>
          <w:sz w:val="21"/>
          <w:szCs w:val="21"/>
        </w:rPr>
        <w:t>However, CSP m</w:t>
      </w:r>
      <w:proofErr w:type="spellStart"/>
      <w:r w:rsidR="00A2750F" w:rsidRPr="00680447">
        <w:rPr>
          <w:rFonts w:eastAsia="Times New Roman"/>
          <w:color w:val="auto"/>
          <w:sz w:val="21"/>
          <w:szCs w:val="21"/>
          <w:lang w:val="en-US"/>
        </w:rPr>
        <w:t>ust</w:t>
      </w:r>
      <w:proofErr w:type="spellEnd"/>
      <w:r w:rsidR="00A2750F" w:rsidRPr="00680447">
        <w:rPr>
          <w:rFonts w:eastAsia="Times New Roman"/>
          <w:color w:val="auto"/>
          <w:sz w:val="21"/>
          <w:szCs w:val="21"/>
          <w:lang w:val="en-US"/>
        </w:rPr>
        <w:t xml:space="preserve"> deliver a clear communication to the stakeholders, particularly at the local level including the communities, on the concept of climate security as opposed to the usual loss and damage, </w:t>
      </w:r>
      <w:r w:rsidR="00A2750F" w:rsidRPr="00680447">
        <w:rPr>
          <w:sz w:val="21"/>
          <w:szCs w:val="21"/>
        </w:rPr>
        <w:t>and in general, usual climate change adaption activities</w:t>
      </w:r>
      <w:r w:rsidR="00A2750F">
        <w:rPr>
          <w:sz w:val="21"/>
          <w:szCs w:val="21"/>
        </w:rPr>
        <w:t>.</w:t>
      </w:r>
      <w:r w:rsidR="0002132D">
        <w:rPr>
          <w:sz w:val="21"/>
          <w:szCs w:val="21"/>
        </w:rPr>
        <w:t xml:space="preserve"> </w:t>
      </w:r>
      <w:r w:rsidR="0002132D">
        <w:t>In addition, the project has brought together key stakeholders at regional and national levels from both climate change and national security sectors to collectively discuss and define what climate security means for the Pacific, which is a far-cry from what it means in the Sahel region and other parts of the world.</w:t>
      </w:r>
    </w:p>
    <w:bookmarkEnd w:id="46"/>
    <w:p w14:paraId="1C35C675" w14:textId="77777777" w:rsidR="003E419C" w:rsidRPr="006C3DE9" w:rsidRDefault="003E419C" w:rsidP="0002240F">
      <w:pPr>
        <w:autoSpaceDE w:val="0"/>
        <w:autoSpaceDN w:val="0"/>
        <w:adjustRightInd w:val="0"/>
        <w:spacing w:after="0" w:line="240" w:lineRule="auto"/>
        <w:jc w:val="both"/>
        <w:rPr>
          <w:rFonts w:eastAsia="Times New Roman"/>
          <w:lang w:val="en-US"/>
        </w:rPr>
      </w:pPr>
    </w:p>
    <w:p w14:paraId="2C34CAA8" w14:textId="2BD9F328" w:rsidR="000E72D2" w:rsidRDefault="000E72D2" w:rsidP="476E9A22">
      <w:pPr>
        <w:spacing w:after="0" w:line="240" w:lineRule="auto"/>
        <w:jc w:val="both"/>
      </w:pPr>
      <w:r>
        <w:rPr>
          <w:noProof/>
        </w:rPr>
        <mc:AlternateContent>
          <mc:Choice Requires="wps">
            <w:drawing>
              <wp:inline distT="45720" distB="45720" distL="114300" distR="114300" wp14:anchorId="0302747A" wp14:editId="40AC8642">
                <wp:extent cx="5805170" cy="795020"/>
                <wp:effectExtent l="0" t="0" r="24130" b="24130"/>
                <wp:docPr id="1535597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795020"/>
                        </a:xfrm>
                        <a:prstGeom prst="rect">
                          <a:avLst/>
                        </a:prstGeom>
                        <a:blipFill>
                          <a:blip r:embed="rId24"/>
                          <a:tile tx="0" ty="0" sx="100000" sy="100000" flip="none" algn="tl"/>
                        </a:blipFill>
                        <a:ln w="9525">
                          <a:solidFill>
                            <a:srgbClr val="0000FF"/>
                          </a:solidFill>
                          <a:miter lim="800000"/>
                          <a:headEnd/>
                          <a:tailEnd/>
                        </a:ln>
                      </wps:spPr>
                      <wps:txbx>
                        <w:txbxContent>
                          <w:p w14:paraId="61BB99CC" w14:textId="5F81B87B" w:rsidR="000E72D2" w:rsidRPr="00CA1A1E" w:rsidRDefault="000E72D2" w:rsidP="000E72D2">
                            <w:pPr>
                              <w:rPr>
                                <w:i/>
                                <w:iCs/>
                                <w:color w:val="0000FF"/>
                                <w:sz w:val="20"/>
                                <w:szCs w:val="20"/>
                              </w:rPr>
                            </w:pPr>
                            <w:r w:rsidRPr="00CA1A1E">
                              <w:rPr>
                                <w:i/>
                                <w:iCs/>
                                <w:color w:val="0000FF"/>
                                <w:sz w:val="20"/>
                                <w:szCs w:val="20"/>
                              </w:rPr>
                              <w:t>‘</w:t>
                            </w:r>
                            <w:r w:rsidR="00CA1A1E" w:rsidRPr="00CA1A1E">
                              <w:rPr>
                                <w:i/>
                                <w:iCs/>
                                <w:color w:val="0000FF"/>
                                <w:sz w:val="20"/>
                                <w:szCs w:val="20"/>
                              </w:rPr>
                              <w:t>This</w:t>
                            </w:r>
                            <w:r w:rsidRPr="00CA1A1E">
                              <w:rPr>
                                <w:i/>
                                <w:iCs/>
                                <w:color w:val="0000FF"/>
                                <w:sz w:val="20"/>
                                <w:szCs w:val="20"/>
                              </w:rPr>
                              <w:t xml:space="preserve"> CSP is the first that I know of, and it is a good learning experience for me and our department as it is providing us with new ideas on future projects and how we can pursue funding using this CSP model’.</w:t>
                            </w:r>
                          </w:p>
                          <w:p w14:paraId="7508158D" w14:textId="77777777" w:rsidR="000E72D2" w:rsidRPr="008065BC" w:rsidRDefault="000E72D2" w:rsidP="000E72D2">
                            <w:pPr>
                              <w:pStyle w:val="FootnoteText"/>
                              <w:jc w:val="right"/>
                              <w:rPr>
                                <w:rFonts w:ascii="Times New Roman" w:hAnsi="Times New Roman" w:cs="Times New Roman"/>
                                <w:i/>
                                <w:iCs/>
                              </w:rPr>
                            </w:pPr>
                            <w:r w:rsidRPr="00CA1A1E">
                              <w:rPr>
                                <w:rFonts w:ascii="Times New Roman" w:hAnsi="Times New Roman" w:cs="Times New Roman"/>
                                <w:i/>
                                <w:iCs/>
                                <w:color w:val="0000FF"/>
                              </w:rPr>
                              <w:t xml:space="preserve">Mr. </w:t>
                            </w:r>
                            <w:proofErr w:type="spellStart"/>
                            <w:r w:rsidRPr="00CA1A1E">
                              <w:rPr>
                                <w:rFonts w:ascii="Times New Roman" w:hAnsi="Times New Roman" w:cs="Times New Roman"/>
                                <w:i/>
                                <w:iCs/>
                                <w:color w:val="0000FF"/>
                              </w:rPr>
                              <w:t>Favae</w:t>
                            </w:r>
                            <w:proofErr w:type="spellEnd"/>
                            <w:r w:rsidRPr="00CA1A1E">
                              <w:rPr>
                                <w:rFonts w:ascii="Times New Roman" w:hAnsi="Times New Roman" w:cs="Times New Roman"/>
                                <w:i/>
                                <w:iCs/>
                                <w:color w:val="0000FF"/>
                              </w:rPr>
                              <w:t xml:space="preserve"> </w:t>
                            </w:r>
                            <w:proofErr w:type="spellStart"/>
                            <w:r w:rsidRPr="00CA1A1E">
                              <w:rPr>
                                <w:rFonts w:ascii="Times New Roman" w:hAnsi="Times New Roman" w:cs="Times New Roman"/>
                                <w:i/>
                                <w:iCs/>
                                <w:color w:val="0000FF"/>
                              </w:rPr>
                              <w:t>Nauto</w:t>
                            </w:r>
                            <w:proofErr w:type="spellEnd"/>
                            <w:r w:rsidRPr="00CA1A1E">
                              <w:rPr>
                                <w:rFonts w:ascii="Times New Roman" w:hAnsi="Times New Roman" w:cs="Times New Roman"/>
                                <w:i/>
                                <w:iCs/>
                                <w:color w:val="0000FF"/>
                              </w:rPr>
                              <w:t>, Aqua-Culture Department, Ministry of Fisheries and Mineral Development, Kiribati 12</w:t>
                            </w:r>
                            <w:r w:rsidRPr="00CA1A1E">
                              <w:rPr>
                                <w:rFonts w:ascii="Times New Roman" w:hAnsi="Times New Roman" w:cs="Times New Roman"/>
                                <w:i/>
                                <w:iCs/>
                                <w:color w:val="0000FF"/>
                                <w:vertAlign w:val="superscript"/>
                              </w:rPr>
                              <w:t>th</w:t>
                            </w:r>
                            <w:r w:rsidRPr="00CA1A1E">
                              <w:rPr>
                                <w:rFonts w:ascii="Times New Roman" w:hAnsi="Times New Roman" w:cs="Times New Roman"/>
                                <w:i/>
                                <w:iCs/>
                                <w:color w:val="0000FF"/>
                              </w:rPr>
                              <w:t xml:space="preserve"> November, </w:t>
                            </w:r>
                            <w:proofErr w:type="gramStart"/>
                            <w:r w:rsidRPr="00CA1A1E">
                              <w:rPr>
                                <w:rFonts w:ascii="Times New Roman" w:hAnsi="Times New Roman" w:cs="Times New Roman"/>
                                <w:i/>
                                <w:iCs/>
                                <w:color w:val="0000FF"/>
                              </w:rPr>
                              <w:t>2022</w:t>
                            </w:r>
                            <w:r>
                              <w:rPr>
                                <w:rFonts w:ascii="Times New Roman" w:hAnsi="Times New Roman" w:cs="Times New Roman"/>
                                <w:i/>
                                <w:iCs/>
                              </w:rPr>
                              <w:t>.</w:t>
                            </w:r>
                            <w:r w:rsidRPr="008065BC">
                              <w:rPr>
                                <w:rFonts w:ascii="Times New Roman" w:hAnsi="Times New Roman" w:cs="Times New Roman"/>
                                <w:i/>
                                <w:iCs/>
                              </w:rPr>
                              <w:t>.</w:t>
                            </w:r>
                            <w:proofErr w:type="gramEnd"/>
                          </w:p>
                          <w:p w14:paraId="522FB862" w14:textId="77777777" w:rsidR="000E72D2" w:rsidRPr="00FF68A3" w:rsidRDefault="000E72D2" w:rsidP="000E72D2">
                            <w:pPr>
                              <w:rPr>
                                <w:sz w:val="20"/>
                                <w:szCs w:val="20"/>
                              </w:rPr>
                            </w:pPr>
                          </w:p>
                        </w:txbxContent>
                      </wps:txbx>
                      <wps:bodyPr rot="0" vert="horz" wrap="square" lIns="91440" tIns="45720" rIns="91440" bIns="45720" anchor="t" anchorCtr="0">
                        <a:noAutofit/>
                      </wps:bodyPr>
                    </wps:wsp>
                  </a:graphicData>
                </a:graphic>
              </wp:inline>
            </w:drawing>
          </mc:Choice>
          <mc:Fallback>
            <w:pict>
              <v:shape w14:anchorId="0302747A" id="Text Box 2" o:spid="_x0000_s1044" type="#_x0000_t202" style="width:457.1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" strokecolor="blue">
                <v:fill r:id="rId25" o:title="" recolor="t" rotate="t" type="tile"/>
                <v:textbox>
                  <w:txbxContent>
                    <w:p w14:paraId="61BB99CC" w14:textId="5F81B87B" w:rsidR="000E72D2" w:rsidRPr="00CA1A1E" w:rsidRDefault="000E72D2" w:rsidP="000E72D2">
                      <w:pPr>
                        <w:rPr>
                          <w:i/>
                          <w:iCs/>
                          <w:color w:val="0000FF"/>
                          <w:sz w:val="20"/>
                          <w:szCs w:val="20"/>
                        </w:rPr>
                      </w:pPr>
                      <w:r w:rsidRPr="00CA1A1E">
                        <w:rPr>
                          <w:i/>
                          <w:iCs/>
                          <w:color w:val="0000FF"/>
                          <w:sz w:val="20"/>
                          <w:szCs w:val="20"/>
                        </w:rPr>
                        <w:t>‘</w:t>
                      </w:r>
                      <w:r w:rsidR="00CA1A1E" w:rsidRPr="00CA1A1E">
                        <w:rPr>
                          <w:i/>
                          <w:iCs/>
                          <w:color w:val="0000FF"/>
                          <w:sz w:val="20"/>
                          <w:szCs w:val="20"/>
                        </w:rPr>
                        <w:t>This</w:t>
                      </w:r>
                      <w:r w:rsidRPr="00CA1A1E">
                        <w:rPr>
                          <w:i/>
                          <w:iCs/>
                          <w:color w:val="0000FF"/>
                          <w:sz w:val="20"/>
                          <w:szCs w:val="20"/>
                        </w:rPr>
                        <w:t xml:space="preserve"> CSP is the first that I know of, and it is a good learning experience for me and our department as it is providing us with new ideas on future projects and how we can pursue funding using this CSP model’.</w:t>
                      </w:r>
                    </w:p>
                    <w:p w14:paraId="7508158D" w14:textId="77777777" w:rsidR="000E72D2" w:rsidRPr="008065BC" w:rsidRDefault="000E72D2" w:rsidP="000E72D2">
                      <w:pPr>
                        <w:pStyle w:val="FootnoteText"/>
                        <w:jc w:val="right"/>
                        <w:rPr>
                          <w:rFonts w:ascii="Times New Roman" w:hAnsi="Times New Roman" w:cs="Times New Roman"/>
                          <w:i/>
                          <w:iCs/>
                        </w:rPr>
                      </w:pPr>
                      <w:r w:rsidRPr="00CA1A1E">
                        <w:rPr>
                          <w:rFonts w:ascii="Times New Roman" w:hAnsi="Times New Roman" w:cs="Times New Roman"/>
                          <w:i/>
                          <w:iCs/>
                          <w:color w:val="0000FF"/>
                        </w:rPr>
                        <w:t xml:space="preserve">Mr. </w:t>
                      </w:r>
                      <w:proofErr w:type="spellStart"/>
                      <w:r w:rsidRPr="00CA1A1E">
                        <w:rPr>
                          <w:rFonts w:ascii="Times New Roman" w:hAnsi="Times New Roman" w:cs="Times New Roman"/>
                          <w:i/>
                          <w:iCs/>
                          <w:color w:val="0000FF"/>
                        </w:rPr>
                        <w:t>Favae</w:t>
                      </w:r>
                      <w:proofErr w:type="spellEnd"/>
                      <w:r w:rsidRPr="00CA1A1E">
                        <w:rPr>
                          <w:rFonts w:ascii="Times New Roman" w:hAnsi="Times New Roman" w:cs="Times New Roman"/>
                          <w:i/>
                          <w:iCs/>
                          <w:color w:val="0000FF"/>
                        </w:rPr>
                        <w:t xml:space="preserve"> </w:t>
                      </w:r>
                      <w:proofErr w:type="spellStart"/>
                      <w:r w:rsidRPr="00CA1A1E">
                        <w:rPr>
                          <w:rFonts w:ascii="Times New Roman" w:hAnsi="Times New Roman" w:cs="Times New Roman"/>
                          <w:i/>
                          <w:iCs/>
                          <w:color w:val="0000FF"/>
                        </w:rPr>
                        <w:t>Nauto</w:t>
                      </w:r>
                      <w:proofErr w:type="spellEnd"/>
                      <w:r w:rsidRPr="00CA1A1E">
                        <w:rPr>
                          <w:rFonts w:ascii="Times New Roman" w:hAnsi="Times New Roman" w:cs="Times New Roman"/>
                          <w:i/>
                          <w:iCs/>
                          <w:color w:val="0000FF"/>
                        </w:rPr>
                        <w:t>, Aqua-Culture Department, Ministry of Fisheries and Mineral Development, Kiribati 12</w:t>
                      </w:r>
                      <w:r w:rsidRPr="00CA1A1E">
                        <w:rPr>
                          <w:rFonts w:ascii="Times New Roman" w:hAnsi="Times New Roman" w:cs="Times New Roman"/>
                          <w:i/>
                          <w:iCs/>
                          <w:color w:val="0000FF"/>
                          <w:vertAlign w:val="superscript"/>
                        </w:rPr>
                        <w:t>th</w:t>
                      </w:r>
                      <w:r w:rsidRPr="00CA1A1E">
                        <w:rPr>
                          <w:rFonts w:ascii="Times New Roman" w:hAnsi="Times New Roman" w:cs="Times New Roman"/>
                          <w:i/>
                          <w:iCs/>
                          <w:color w:val="0000FF"/>
                        </w:rPr>
                        <w:t xml:space="preserve"> November, </w:t>
                      </w:r>
                      <w:proofErr w:type="gramStart"/>
                      <w:r w:rsidRPr="00CA1A1E">
                        <w:rPr>
                          <w:rFonts w:ascii="Times New Roman" w:hAnsi="Times New Roman" w:cs="Times New Roman"/>
                          <w:i/>
                          <w:iCs/>
                          <w:color w:val="0000FF"/>
                        </w:rPr>
                        <w:t>2022</w:t>
                      </w:r>
                      <w:r>
                        <w:rPr>
                          <w:rFonts w:ascii="Times New Roman" w:hAnsi="Times New Roman" w:cs="Times New Roman"/>
                          <w:i/>
                          <w:iCs/>
                        </w:rPr>
                        <w:t>.</w:t>
                      </w:r>
                      <w:r w:rsidRPr="008065BC">
                        <w:rPr>
                          <w:rFonts w:ascii="Times New Roman" w:hAnsi="Times New Roman" w:cs="Times New Roman"/>
                          <w:i/>
                          <w:iCs/>
                        </w:rPr>
                        <w:t>.</w:t>
                      </w:r>
                      <w:proofErr w:type="gramEnd"/>
                    </w:p>
                    <w:p w14:paraId="522FB862" w14:textId="77777777" w:rsidR="000E72D2" w:rsidRPr="00FF68A3" w:rsidRDefault="000E72D2" w:rsidP="000E72D2">
                      <w:pPr>
                        <w:rPr>
                          <w:sz w:val="20"/>
                          <w:szCs w:val="20"/>
                        </w:rPr>
                      </w:pPr>
                    </w:p>
                  </w:txbxContent>
                </v:textbox>
                <w10:anchorlock/>
              </v:shape>
            </w:pict>
          </mc:Fallback>
        </mc:AlternateContent>
      </w:r>
    </w:p>
    <w:bookmarkEnd w:id="45"/>
    <w:p w14:paraId="609399FD" w14:textId="63C6933B" w:rsidR="476E9A22" w:rsidRDefault="476E9A22" w:rsidP="476E9A22">
      <w:pPr>
        <w:spacing w:after="0" w:line="240" w:lineRule="auto"/>
        <w:jc w:val="both"/>
      </w:pPr>
    </w:p>
    <w:p w14:paraId="2B83D83E" w14:textId="1AF7D318" w:rsidR="476E9A22" w:rsidRDefault="476E9A22" w:rsidP="476E9A22">
      <w:pPr>
        <w:spacing w:after="0" w:line="240" w:lineRule="auto"/>
        <w:jc w:val="both"/>
      </w:pPr>
    </w:p>
    <w:p w14:paraId="1A032B27" w14:textId="6741EC43" w:rsidR="00646488" w:rsidRPr="00646488" w:rsidRDefault="000E72D2" w:rsidP="00646488">
      <w:pPr>
        <w:spacing w:after="0" w:line="240" w:lineRule="auto"/>
        <w:jc w:val="both"/>
      </w:pPr>
      <w:r w:rsidRPr="476E9A22">
        <w:t xml:space="preserve">The national Climate Security Risk Assessments and the Regional Climate Security Assessment Framework provide an entry point to the governments of Kiribati, Tuvalu and RMI </w:t>
      </w:r>
      <w:proofErr w:type="gramStart"/>
      <w:r w:rsidRPr="476E9A22">
        <w:t>to  encompass</w:t>
      </w:r>
      <w:proofErr w:type="gramEnd"/>
      <w:r w:rsidRPr="476E9A22">
        <w:t xml:space="preserve"> the climate security and climate change in their future policies and </w:t>
      </w:r>
      <w:r w:rsidR="00DE03BF" w:rsidRPr="476E9A22">
        <w:t>strategies and</w:t>
      </w:r>
      <w:r w:rsidRPr="476E9A22">
        <w:t xml:space="preserve"> establish collaboration with the regional and global fora and donors. </w:t>
      </w:r>
      <w:bookmarkStart w:id="47" w:name="_Hlk121556824"/>
      <w:r w:rsidR="00646488" w:rsidRPr="476E9A22">
        <w:t xml:space="preserve">The project’s communication and advocacy activities contributed to the inclusion of the concept of climate security in National Adaptation Plans </w:t>
      </w:r>
      <w:r w:rsidR="00CA1A1E" w:rsidRPr="476E9A22">
        <w:t xml:space="preserve">(NAP) </w:t>
      </w:r>
      <w:r w:rsidR="00646488" w:rsidRPr="476E9A22">
        <w:t xml:space="preserve">as well as in regional and global events. </w:t>
      </w:r>
      <w:bookmarkEnd w:id="47"/>
      <w:r w:rsidR="00646488" w:rsidRPr="476E9A22">
        <w:t>In Kiribati, the project supported the elevation of the issue of maritime boundary as a priority, and a proposal has been submitted to the Office of the President to consider and take action to address it. In RMI, government and non-governmental stakeholders are advocating for the inclusion of climate security into national planning efforts on national climate change adaptation processes. Moreover, the NAP Coordinator was able to attend COP26 with support from the project. In Tuvalu, climate security was integrated in the draft Strategic Action Plan (SAP) of the Tuvalu Climate Change Action Network’s (</w:t>
      </w:r>
      <w:proofErr w:type="spellStart"/>
      <w:r w:rsidR="00646488" w:rsidRPr="476E9A22">
        <w:t>TuCAN</w:t>
      </w:r>
      <w:proofErr w:type="spellEnd"/>
      <w:r w:rsidR="00646488" w:rsidRPr="00646488">
        <w:rPr>
          <w:szCs w:val="22"/>
        </w:rPr>
        <w:t>).</w:t>
      </w:r>
    </w:p>
    <w:p w14:paraId="5AC266C8" w14:textId="77777777" w:rsidR="00F511A2" w:rsidRDefault="00F511A2" w:rsidP="00F511A2">
      <w:pPr>
        <w:spacing w:after="0" w:line="240" w:lineRule="auto"/>
        <w:jc w:val="both"/>
        <w:rPr>
          <w:rFonts w:eastAsia="Calibri"/>
          <w:szCs w:val="22"/>
          <w:lang w:val="en-US"/>
        </w:rPr>
      </w:pPr>
    </w:p>
    <w:p w14:paraId="205D32FA" w14:textId="34EEDB20" w:rsidR="000E72D2" w:rsidRDefault="000E72D2" w:rsidP="00F511A2">
      <w:pPr>
        <w:spacing w:after="0" w:line="240" w:lineRule="auto"/>
        <w:jc w:val="both"/>
        <w:rPr>
          <w:rFonts w:eastAsia="Calibri"/>
          <w:szCs w:val="22"/>
          <w:lang w:val="en-US"/>
        </w:rPr>
      </w:pPr>
      <w:r>
        <w:rPr>
          <w:rFonts w:eastAsia="Calibri"/>
          <w:szCs w:val="22"/>
          <w:lang w:val="en-US"/>
        </w:rPr>
        <w:t xml:space="preserve">At the local level, the project </w:t>
      </w:r>
      <w:r w:rsidR="00CA1A1E">
        <w:rPr>
          <w:rFonts w:eastAsia="Calibri"/>
          <w:szCs w:val="22"/>
          <w:lang w:val="en-US"/>
        </w:rPr>
        <w:t xml:space="preserve">has attempted to </w:t>
      </w:r>
      <w:r>
        <w:rPr>
          <w:rFonts w:eastAsia="Calibri"/>
          <w:szCs w:val="22"/>
          <w:lang w:val="en-US"/>
        </w:rPr>
        <w:t>create awareness among communities on the concept of climate change security issues</w:t>
      </w:r>
      <w:r w:rsidR="00CA1A1E">
        <w:rPr>
          <w:rFonts w:eastAsia="Calibri"/>
          <w:szCs w:val="22"/>
          <w:lang w:val="en-US"/>
        </w:rPr>
        <w:t>, however, more efforts are required to convey the clear message on climate security, as the community considered it as food security only</w:t>
      </w:r>
      <w:r>
        <w:rPr>
          <w:rFonts w:eastAsia="Calibri"/>
          <w:szCs w:val="22"/>
          <w:lang w:val="en-US"/>
        </w:rPr>
        <w:t>. The work was in progress by the project to develop an ‘integrated Pacific mediation, dialogue, and multi-party process for climate security impacted communities’ through partnership with CSOs in conflict prevention and peacebuilding.</w:t>
      </w:r>
    </w:p>
    <w:p w14:paraId="3279709F" w14:textId="77777777" w:rsidR="000E72D2" w:rsidRDefault="000E72D2" w:rsidP="000E72D2">
      <w:pPr>
        <w:spacing w:after="0"/>
        <w:jc w:val="both"/>
        <w:rPr>
          <w:rFonts w:eastAsia="Calibri"/>
          <w:szCs w:val="22"/>
          <w:lang w:val="en-US"/>
        </w:rPr>
      </w:pPr>
    </w:p>
    <w:p w14:paraId="340BD798" w14:textId="4A593477" w:rsidR="00D20924" w:rsidRDefault="000E72D2" w:rsidP="000E72D2">
      <w:pPr>
        <w:spacing w:after="0"/>
        <w:jc w:val="both"/>
      </w:pPr>
      <w:r>
        <w:rPr>
          <w:noProof/>
        </w:rPr>
        <mc:AlternateContent>
          <mc:Choice Requires="wps">
            <w:drawing>
              <wp:anchor distT="45720" distB="45720" distL="114300" distR="114300" simplePos="0" relativeHeight="251681792" behindDoc="0" locked="0" layoutInCell="1" allowOverlap="1" wp14:anchorId="664B504C" wp14:editId="5D2C2EC6">
                <wp:simplePos x="0" y="0"/>
                <wp:positionH relativeFrom="margin">
                  <wp:align>left</wp:align>
                </wp:positionH>
                <wp:positionV relativeFrom="paragraph">
                  <wp:posOffset>73025</wp:posOffset>
                </wp:positionV>
                <wp:extent cx="5805170" cy="1179195"/>
                <wp:effectExtent l="0" t="0" r="24130"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179195"/>
                        </a:xfrm>
                        <a:prstGeom prst="rect">
                          <a:avLst/>
                        </a:prstGeom>
                        <a:blipFill>
                          <a:blip r:embed="rId31"/>
                          <a:tile tx="0" ty="0" sx="100000" sy="100000" flip="none" algn="tl"/>
                        </a:blipFill>
                        <a:ln w="9525">
                          <a:solidFill>
                            <a:srgbClr val="000000"/>
                          </a:solidFill>
                          <a:miter lim="800000"/>
                          <a:headEnd/>
                          <a:tailEnd/>
                        </a:ln>
                      </wps:spPr>
                      <wps:txbx>
                        <w:txbxContent>
                          <w:p w14:paraId="17591FFB" w14:textId="77777777" w:rsidR="000E72D2" w:rsidRPr="002A49C5" w:rsidRDefault="000E72D2" w:rsidP="000E72D2">
                            <w:pPr>
                              <w:jc w:val="both"/>
                              <w:rPr>
                                <w:color w:val="0000FF"/>
                                <w:sz w:val="24"/>
                                <w:szCs w:val="24"/>
                                <w:lang w:val="en-GB"/>
                              </w:rPr>
                            </w:pPr>
                            <w:r w:rsidRPr="002A49C5">
                              <w:rPr>
                                <w:i/>
                                <w:iCs/>
                                <w:color w:val="0000FF"/>
                                <w:sz w:val="20"/>
                                <w:szCs w:val="20"/>
                              </w:rPr>
                              <w:t>‘</w:t>
                            </w:r>
                            <w:r w:rsidRPr="002A49C5">
                              <w:rPr>
                                <w:i/>
                                <w:iCs/>
                                <w:color w:val="0000FF"/>
                                <w:sz w:val="20"/>
                                <w:szCs w:val="20"/>
                                <w:lang w:val="en-GB"/>
                              </w:rPr>
                              <w:t xml:space="preserve">The key informants based at the Office of the </w:t>
                            </w:r>
                            <w:proofErr w:type="spellStart"/>
                            <w:r w:rsidRPr="002A49C5">
                              <w:rPr>
                                <w:i/>
                                <w:iCs/>
                                <w:color w:val="0000FF"/>
                                <w:sz w:val="20"/>
                                <w:szCs w:val="20"/>
                                <w:lang w:val="en-GB"/>
                              </w:rPr>
                              <w:t>Beretitenti</w:t>
                            </w:r>
                            <w:proofErr w:type="spellEnd"/>
                            <w:r w:rsidRPr="002A49C5">
                              <w:rPr>
                                <w:i/>
                                <w:iCs/>
                                <w:color w:val="0000FF"/>
                                <w:sz w:val="20"/>
                                <w:szCs w:val="20"/>
                                <w:lang w:val="en-GB"/>
                              </w:rPr>
                              <w:t xml:space="preserve"> (President-OB) Kiribati think that the project although not fully implemented, it has already had positive impact on planning for future similar undertakings. Ms. </w:t>
                            </w:r>
                            <w:proofErr w:type="spellStart"/>
                            <w:r w:rsidRPr="002A49C5">
                              <w:rPr>
                                <w:i/>
                                <w:iCs/>
                                <w:color w:val="0000FF"/>
                                <w:sz w:val="20"/>
                                <w:szCs w:val="20"/>
                                <w:lang w:val="en-GB"/>
                              </w:rPr>
                              <w:t>Tebaiti</w:t>
                            </w:r>
                            <w:proofErr w:type="spellEnd"/>
                            <w:r w:rsidRPr="002A49C5">
                              <w:rPr>
                                <w:i/>
                                <w:iCs/>
                                <w:color w:val="0000FF"/>
                                <w:sz w:val="20"/>
                                <w:szCs w:val="20"/>
                                <w:lang w:val="en-GB"/>
                              </w:rPr>
                              <w:t xml:space="preserve"> Redfern believes that, because of the forecast positive impact of the CSP, the government may be willing to </w:t>
                            </w:r>
                            <w:proofErr w:type="gramStart"/>
                            <w:r w:rsidRPr="002A49C5">
                              <w:rPr>
                                <w:i/>
                                <w:iCs/>
                                <w:color w:val="0000FF"/>
                                <w:sz w:val="20"/>
                                <w:szCs w:val="20"/>
                                <w:lang w:val="en-GB"/>
                              </w:rPr>
                              <w:t>continue on</w:t>
                            </w:r>
                            <w:proofErr w:type="gramEnd"/>
                            <w:r w:rsidRPr="002A49C5">
                              <w:rPr>
                                <w:i/>
                                <w:iCs/>
                                <w:color w:val="0000FF"/>
                                <w:sz w:val="20"/>
                                <w:szCs w:val="20"/>
                                <w:lang w:val="en-GB"/>
                              </w:rPr>
                              <w:t xml:space="preserve"> with the project if funds are exhausted for this project from the donor.</w:t>
                            </w:r>
                            <w:r w:rsidRPr="002A49C5">
                              <w:rPr>
                                <w:color w:val="0000FF"/>
                                <w:sz w:val="24"/>
                                <w:szCs w:val="24"/>
                                <w:lang w:val="en-GB"/>
                              </w:rPr>
                              <w:t xml:space="preserve">   </w:t>
                            </w:r>
                          </w:p>
                          <w:p w14:paraId="512C9E73" w14:textId="77777777" w:rsidR="000E72D2" w:rsidRPr="002A49C5" w:rsidRDefault="000E72D2" w:rsidP="000E72D2">
                            <w:pPr>
                              <w:jc w:val="right"/>
                              <w:rPr>
                                <w:i/>
                                <w:iCs/>
                                <w:color w:val="0000FF"/>
                                <w:sz w:val="20"/>
                                <w:szCs w:val="20"/>
                              </w:rPr>
                            </w:pPr>
                            <w:r w:rsidRPr="002A49C5">
                              <w:rPr>
                                <w:i/>
                                <w:iCs/>
                                <w:color w:val="0000FF"/>
                                <w:sz w:val="20"/>
                                <w:szCs w:val="20"/>
                              </w:rPr>
                              <w:t xml:space="preserve">Ms. </w:t>
                            </w:r>
                            <w:proofErr w:type="spellStart"/>
                            <w:r w:rsidRPr="002A49C5">
                              <w:rPr>
                                <w:i/>
                                <w:iCs/>
                                <w:color w:val="0000FF"/>
                                <w:sz w:val="20"/>
                                <w:szCs w:val="20"/>
                              </w:rPr>
                              <w:t>Tebaiti</w:t>
                            </w:r>
                            <w:proofErr w:type="spellEnd"/>
                            <w:r w:rsidRPr="002A49C5">
                              <w:rPr>
                                <w:i/>
                                <w:iCs/>
                                <w:color w:val="0000FF"/>
                                <w:sz w:val="20"/>
                                <w:szCs w:val="20"/>
                              </w:rPr>
                              <w:t xml:space="preserve"> Redfern, Ag. Assistant Secretary and former CSP-Kiribati intern, Office of the </w:t>
                            </w:r>
                            <w:proofErr w:type="spellStart"/>
                            <w:r w:rsidRPr="002A49C5">
                              <w:rPr>
                                <w:i/>
                                <w:iCs/>
                                <w:color w:val="0000FF"/>
                                <w:sz w:val="20"/>
                                <w:szCs w:val="20"/>
                              </w:rPr>
                              <w:t>Beretitenti</w:t>
                            </w:r>
                            <w:proofErr w:type="spellEnd"/>
                            <w:r w:rsidRPr="002A49C5">
                              <w:rPr>
                                <w:i/>
                                <w:iCs/>
                                <w:color w:val="0000FF"/>
                                <w:sz w:val="20"/>
                                <w:szCs w:val="20"/>
                              </w:rPr>
                              <w:t xml:space="preserve">, </w:t>
                            </w:r>
                            <w:r>
                              <w:rPr>
                                <w:i/>
                                <w:iCs/>
                                <w:color w:val="0000FF"/>
                                <w:sz w:val="20"/>
                                <w:szCs w:val="20"/>
                              </w:rPr>
                              <w:t xml:space="preserve">Kiribati </w:t>
                            </w:r>
                            <w:r w:rsidRPr="002A49C5">
                              <w:rPr>
                                <w:i/>
                                <w:iCs/>
                                <w:color w:val="0000FF"/>
                                <w:sz w:val="20"/>
                                <w:szCs w:val="20"/>
                              </w:rPr>
                              <w:t>16</w:t>
                            </w:r>
                            <w:r w:rsidRPr="002A49C5">
                              <w:rPr>
                                <w:i/>
                                <w:iCs/>
                                <w:color w:val="0000FF"/>
                                <w:sz w:val="20"/>
                                <w:szCs w:val="20"/>
                                <w:vertAlign w:val="superscript"/>
                              </w:rPr>
                              <w:t>th</w:t>
                            </w:r>
                            <w:r w:rsidRPr="002A49C5">
                              <w:rPr>
                                <w:i/>
                                <w:iCs/>
                                <w:color w:val="0000FF"/>
                                <w:sz w:val="20"/>
                                <w:szCs w:val="20"/>
                              </w:rPr>
                              <w:t xml:space="preserve"> </w:t>
                            </w:r>
                            <w:proofErr w:type="gramStart"/>
                            <w:r w:rsidRPr="002A49C5">
                              <w:rPr>
                                <w:i/>
                                <w:iCs/>
                                <w:color w:val="0000FF"/>
                                <w:sz w:val="20"/>
                                <w:szCs w:val="20"/>
                              </w:rPr>
                              <w:t>November,</w:t>
                            </w:r>
                            <w:proofErr w:type="gramEnd"/>
                            <w:r w:rsidRPr="002A49C5">
                              <w:rPr>
                                <w:i/>
                                <w:iCs/>
                                <w:color w:val="0000FF"/>
                                <w:sz w:val="20"/>
                                <w:szCs w:val="20"/>
                              </w:rPr>
                              <w:t xml:space="preserve"> 2022</w:t>
                            </w:r>
                          </w:p>
                          <w:p w14:paraId="37C77972" w14:textId="77777777" w:rsidR="000E72D2" w:rsidRPr="00FF68A3" w:rsidRDefault="000E72D2" w:rsidP="000E72D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B504C" id="_x0000_s1045" type="#_x0000_t202" style="position:absolute;left:0;text-align:left;margin-left:0;margin-top:5.75pt;width:457.1pt;height:92.8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">
                <v:fill r:id="rId32" o:title="" recolor="t" rotate="t" type="tile"/>
                <v:textbox>
                  <w:txbxContent>
                    <w:p w14:paraId="17591FFB" w14:textId="77777777" w:rsidR="000E72D2" w:rsidRPr="002A49C5" w:rsidRDefault="000E72D2" w:rsidP="000E72D2">
                      <w:pPr>
                        <w:jc w:val="both"/>
                        <w:rPr>
                          <w:color w:val="0000FF"/>
                          <w:sz w:val="24"/>
                          <w:szCs w:val="24"/>
                          <w:lang w:val="en-GB"/>
                        </w:rPr>
                      </w:pPr>
                      <w:r w:rsidRPr="002A49C5">
                        <w:rPr>
                          <w:i/>
                          <w:iCs/>
                          <w:color w:val="0000FF"/>
                          <w:sz w:val="20"/>
                          <w:szCs w:val="20"/>
                        </w:rPr>
                        <w:t>‘</w:t>
                      </w:r>
                      <w:r w:rsidRPr="002A49C5">
                        <w:rPr>
                          <w:i/>
                          <w:iCs/>
                          <w:color w:val="0000FF"/>
                          <w:sz w:val="20"/>
                          <w:szCs w:val="20"/>
                          <w:lang w:val="en-GB"/>
                        </w:rPr>
                        <w:t xml:space="preserve">The key informants based at the Office of the </w:t>
                      </w:r>
                      <w:proofErr w:type="spellStart"/>
                      <w:r w:rsidRPr="002A49C5">
                        <w:rPr>
                          <w:i/>
                          <w:iCs/>
                          <w:color w:val="0000FF"/>
                          <w:sz w:val="20"/>
                          <w:szCs w:val="20"/>
                          <w:lang w:val="en-GB"/>
                        </w:rPr>
                        <w:t>Beretitenti</w:t>
                      </w:r>
                      <w:proofErr w:type="spellEnd"/>
                      <w:r w:rsidRPr="002A49C5">
                        <w:rPr>
                          <w:i/>
                          <w:iCs/>
                          <w:color w:val="0000FF"/>
                          <w:sz w:val="20"/>
                          <w:szCs w:val="20"/>
                          <w:lang w:val="en-GB"/>
                        </w:rPr>
                        <w:t xml:space="preserve"> (President-OB) Kiribati think that the project although not fully implemented, it has already had positive impact on planning for future similar undertakings. Ms. </w:t>
                      </w:r>
                      <w:proofErr w:type="spellStart"/>
                      <w:r w:rsidRPr="002A49C5">
                        <w:rPr>
                          <w:i/>
                          <w:iCs/>
                          <w:color w:val="0000FF"/>
                          <w:sz w:val="20"/>
                          <w:szCs w:val="20"/>
                          <w:lang w:val="en-GB"/>
                        </w:rPr>
                        <w:t>Tebaiti</w:t>
                      </w:r>
                      <w:proofErr w:type="spellEnd"/>
                      <w:r w:rsidRPr="002A49C5">
                        <w:rPr>
                          <w:i/>
                          <w:iCs/>
                          <w:color w:val="0000FF"/>
                          <w:sz w:val="20"/>
                          <w:szCs w:val="20"/>
                          <w:lang w:val="en-GB"/>
                        </w:rPr>
                        <w:t xml:space="preserve"> Redfern believes that, because of the forecast positive impact of the CSP, the government may be willing to </w:t>
                      </w:r>
                      <w:proofErr w:type="gramStart"/>
                      <w:r w:rsidRPr="002A49C5">
                        <w:rPr>
                          <w:i/>
                          <w:iCs/>
                          <w:color w:val="0000FF"/>
                          <w:sz w:val="20"/>
                          <w:szCs w:val="20"/>
                          <w:lang w:val="en-GB"/>
                        </w:rPr>
                        <w:t>continue on</w:t>
                      </w:r>
                      <w:proofErr w:type="gramEnd"/>
                      <w:r w:rsidRPr="002A49C5">
                        <w:rPr>
                          <w:i/>
                          <w:iCs/>
                          <w:color w:val="0000FF"/>
                          <w:sz w:val="20"/>
                          <w:szCs w:val="20"/>
                          <w:lang w:val="en-GB"/>
                        </w:rPr>
                        <w:t xml:space="preserve"> with the project if funds are exhausted for this project from the donor.</w:t>
                      </w:r>
                      <w:r w:rsidRPr="002A49C5">
                        <w:rPr>
                          <w:color w:val="0000FF"/>
                          <w:sz w:val="24"/>
                          <w:szCs w:val="24"/>
                          <w:lang w:val="en-GB"/>
                        </w:rPr>
                        <w:t xml:space="preserve">   </w:t>
                      </w:r>
                    </w:p>
                    <w:p w14:paraId="512C9E73" w14:textId="77777777" w:rsidR="000E72D2" w:rsidRPr="002A49C5" w:rsidRDefault="000E72D2" w:rsidP="000E72D2">
                      <w:pPr>
                        <w:jc w:val="right"/>
                        <w:rPr>
                          <w:i/>
                          <w:iCs/>
                          <w:color w:val="0000FF"/>
                          <w:sz w:val="20"/>
                          <w:szCs w:val="20"/>
                        </w:rPr>
                      </w:pPr>
                      <w:r w:rsidRPr="002A49C5">
                        <w:rPr>
                          <w:i/>
                          <w:iCs/>
                          <w:color w:val="0000FF"/>
                          <w:sz w:val="20"/>
                          <w:szCs w:val="20"/>
                        </w:rPr>
                        <w:t xml:space="preserve">Ms. </w:t>
                      </w:r>
                      <w:proofErr w:type="spellStart"/>
                      <w:r w:rsidRPr="002A49C5">
                        <w:rPr>
                          <w:i/>
                          <w:iCs/>
                          <w:color w:val="0000FF"/>
                          <w:sz w:val="20"/>
                          <w:szCs w:val="20"/>
                        </w:rPr>
                        <w:t>Tebaiti</w:t>
                      </w:r>
                      <w:proofErr w:type="spellEnd"/>
                      <w:r w:rsidRPr="002A49C5">
                        <w:rPr>
                          <w:i/>
                          <w:iCs/>
                          <w:color w:val="0000FF"/>
                          <w:sz w:val="20"/>
                          <w:szCs w:val="20"/>
                        </w:rPr>
                        <w:t xml:space="preserve"> Redfern, Ag. Assistant Secretary and former CSP-Kiribati intern, Office of the </w:t>
                      </w:r>
                      <w:proofErr w:type="spellStart"/>
                      <w:r w:rsidRPr="002A49C5">
                        <w:rPr>
                          <w:i/>
                          <w:iCs/>
                          <w:color w:val="0000FF"/>
                          <w:sz w:val="20"/>
                          <w:szCs w:val="20"/>
                        </w:rPr>
                        <w:t>Beretitenti</w:t>
                      </w:r>
                      <w:proofErr w:type="spellEnd"/>
                      <w:r w:rsidRPr="002A49C5">
                        <w:rPr>
                          <w:i/>
                          <w:iCs/>
                          <w:color w:val="0000FF"/>
                          <w:sz w:val="20"/>
                          <w:szCs w:val="20"/>
                        </w:rPr>
                        <w:t xml:space="preserve">, </w:t>
                      </w:r>
                      <w:r>
                        <w:rPr>
                          <w:i/>
                          <w:iCs/>
                          <w:color w:val="0000FF"/>
                          <w:sz w:val="20"/>
                          <w:szCs w:val="20"/>
                        </w:rPr>
                        <w:t xml:space="preserve">Kiribati </w:t>
                      </w:r>
                      <w:r w:rsidRPr="002A49C5">
                        <w:rPr>
                          <w:i/>
                          <w:iCs/>
                          <w:color w:val="0000FF"/>
                          <w:sz w:val="20"/>
                          <w:szCs w:val="20"/>
                        </w:rPr>
                        <w:t>16</w:t>
                      </w:r>
                      <w:r w:rsidRPr="002A49C5">
                        <w:rPr>
                          <w:i/>
                          <w:iCs/>
                          <w:color w:val="0000FF"/>
                          <w:sz w:val="20"/>
                          <w:szCs w:val="20"/>
                          <w:vertAlign w:val="superscript"/>
                        </w:rPr>
                        <w:t>th</w:t>
                      </w:r>
                      <w:r w:rsidRPr="002A49C5">
                        <w:rPr>
                          <w:i/>
                          <w:iCs/>
                          <w:color w:val="0000FF"/>
                          <w:sz w:val="20"/>
                          <w:szCs w:val="20"/>
                        </w:rPr>
                        <w:t xml:space="preserve"> </w:t>
                      </w:r>
                      <w:proofErr w:type="gramStart"/>
                      <w:r w:rsidRPr="002A49C5">
                        <w:rPr>
                          <w:i/>
                          <w:iCs/>
                          <w:color w:val="0000FF"/>
                          <w:sz w:val="20"/>
                          <w:szCs w:val="20"/>
                        </w:rPr>
                        <w:t>November,</w:t>
                      </w:r>
                      <w:proofErr w:type="gramEnd"/>
                      <w:r w:rsidRPr="002A49C5">
                        <w:rPr>
                          <w:i/>
                          <w:iCs/>
                          <w:color w:val="0000FF"/>
                          <w:sz w:val="20"/>
                          <w:szCs w:val="20"/>
                        </w:rPr>
                        <w:t xml:space="preserve"> 2022</w:t>
                      </w:r>
                    </w:p>
                    <w:p w14:paraId="37C77972" w14:textId="77777777" w:rsidR="000E72D2" w:rsidRPr="00FF68A3" w:rsidRDefault="000E72D2" w:rsidP="000E72D2">
                      <w:pPr>
                        <w:rPr>
                          <w:sz w:val="20"/>
                          <w:szCs w:val="20"/>
                        </w:rPr>
                      </w:pPr>
                    </w:p>
                  </w:txbxContent>
                </v:textbox>
                <w10:wrap type="square" anchorx="margin"/>
              </v:shape>
            </w:pict>
          </mc:Fallback>
        </mc:AlternateContent>
      </w:r>
    </w:p>
    <w:p w14:paraId="3F003337" w14:textId="611F02B8" w:rsidR="000E72D2" w:rsidRDefault="003E419C" w:rsidP="000F4969">
      <w:pPr>
        <w:spacing w:after="0" w:line="240" w:lineRule="auto"/>
        <w:jc w:val="both"/>
      </w:pPr>
      <w:r>
        <w:t xml:space="preserve">In addition, the project has brought together key stakeholders at regional and national levels from both climate change and national security sectors to collectively discuss and define what climate security means for the Pacific, which is a far-cry from what it means in the Sahel region and other parts of the world. </w:t>
      </w:r>
      <w:r w:rsidR="000E72D2">
        <w:t xml:space="preserve">The project has provided the focus countries a platform where they can share their experiences, gain knowledge, good </w:t>
      </w:r>
      <w:proofErr w:type="gramStart"/>
      <w:r w:rsidR="000E72D2">
        <w:t>practices</w:t>
      </w:r>
      <w:proofErr w:type="gramEnd"/>
      <w:r w:rsidR="000E72D2">
        <w:t xml:space="preserve"> and issue on climate security. The project has also helped the countries in establishing networking with the regional as well as global fora on climate security, climate change and environmental issues. </w:t>
      </w:r>
    </w:p>
    <w:p w14:paraId="05B9ADCF" w14:textId="77777777" w:rsidR="000E72D2" w:rsidRDefault="000E72D2" w:rsidP="003E419C">
      <w:pPr>
        <w:spacing w:after="0" w:line="240" w:lineRule="auto"/>
        <w:jc w:val="both"/>
      </w:pPr>
    </w:p>
    <w:p w14:paraId="3F4D9619" w14:textId="77777777" w:rsidR="000E72D2" w:rsidRDefault="000E72D2" w:rsidP="003E419C">
      <w:pPr>
        <w:spacing w:after="0" w:line="240" w:lineRule="auto"/>
        <w:jc w:val="both"/>
        <w:rPr>
          <w:rFonts w:eastAsia="Calibri"/>
          <w:szCs w:val="22"/>
          <w:lang w:val="en-US"/>
        </w:rPr>
      </w:pPr>
      <w:r w:rsidRPr="00CF2622">
        <w:rPr>
          <w:rFonts w:eastAsia="Calibri"/>
          <w:szCs w:val="22"/>
          <w:lang w:val="en-US"/>
        </w:rPr>
        <w:t xml:space="preserve">At regional level, </w:t>
      </w:r>
      <w:r>
        <w:rPr>
          <w:rFonts w:eastAsia="Calibri"/>
          <w:szCs w:val="22"/>
          <w:lang w:val="en-US"/>
        </w:rPr>
        <w:t xml:space="preserve">established and </w:t>
      </w:r>
      <w:r w:rsidRPr="00CF2622">
        <w:rPr>
          <w:rFonts w:eastAsia="Calibri"/>
          <w:szCs w:val="22"/>
          <w:lang w:val="en-US"/>
        </w:rPr>
        <w:t>strengthened cooperation with the PIFS, including through the co-location of a dedicated resource, allowed to include climate security into relevant regional dialogue, policy and as well as improving the understanding of climate security issues of relevant regional actors. This had as consequences the push and inclusion of climate security considerations into relevant regional and global dialogues, such as the Shangri-la dialogue on security as well as Forum Official Committee meeting, among others.</w:t>
      </w:r>
    </w:p>
    <w:p w14:paraId="3AB9D8C9" w14:textId="77777777" w:rsidR="000F4969" w:rsidRPr="000F4969" w:rsidRDefault="000F4969" w:rsidP="000F4969">
      <w:pPr>
        <w:spacing w:after="0" w:line="240" w:lineRule="auto"/>
        <w:contextualSpacing/>
        <w:jc w:val="both"/>
        <w:rPr>
          <w:rFonts w:eastAsia="Calibri"/>
          <w:b/>
          <w:bCs/>
          <w:color w:val="0000FF"/>
          <w:sz w:val="16"/>
          <w:lang w:val="en-US"/>
        </w:rPr>
      </w:pPr>
    </w:p>
    <w:p w14:paraId="73813035" w14:textId="1524AAD1" w:rsidR="006B14EB" w:rsidRDefault="00E6121F" w:rsidP="000F4969">
      <w:pPr>
        <w:spacing w:after="0" w:line="240" w:lineRule="auto"/>
        <w:contextualSpacing/>
        <w:jc w:val="both"/>
        <w:rPr>
          <w:color w:val="auto"/>
          <w:szCs w:val="22"/>
        </w:rPr>
      </w:pPr>
      <w:r w:rsidRPr="006B14EB">
        <w:rPr>
          <w:rFonts w:eastAsia="Calibri"/>
          <w:b/>
          <w:bCs/>
          <w:color w:val="0000FF"/>
          <w:szCs w:val="22"/>
          <w:lang w:val="en-US"/>
        </w:rPr>
        <w:t>Impact on peacebuilding and security</w:t>
      </w:r>
      <w:r w:rsidRPr="006B14EB">
        <w:rPr>
          <w:rFonts w:eastAsia="Calibri"/>
          <w:b/>
          <w:bCs/>
          <w:szCs w:val="22"/>
          <w:lang w:val="en-US"/>
        </w:rPr>
        <w:t xml:space="preserve">: </w:t>
      </w:r>
      <w:r w:rsidRPr="006B14EB">
        <w:rPr>
          <w:rFonts w:eastAsia="Calibri"/>
          <w:color w:val="auto"/>
          <w:szCs w:val="22"/>
          <w:lang w:val="en-US"/>
        </w:rPr>
        <w:t>The primary objective of the PBF Climate Security Project is</w:t>
      </w:r>
      <w:r w:rsidR="004274CA" w:rsidRPr="006B14EB">
        <w:rPr>
          <w:rFonts w:eastAsia="Calibri"/>
          <w:color w:val="auto"/>
          <w:szCs w:val="22"/>
          <w:lang w:val="en-US"/>
        </w:rPr>
        <w:t xml:space="preserve"> to capacitate and enable the </w:t>
      </w:r>
      <w:r w:rsidR="004274CA" w:rsidRPr="006B14EB">
        <w:rPr>
          <w:color w:val="auto"/>
          <w:szCs w:val="22"/>
        </w:rPr>
        <w:t xml:space="preserve">3 major atoll islands – Kiribati, Tuvalu and RMI to </w:t>
      </w:r>
      <w:r w:rsidR="006B14EB" w:rsidRPr="006B14EB">
        <w:rPr>
          <w:color w:val="auto"/>
          <w:szCs w:val="22"/>
        </w:rPr>
        <w:t>effectively assess, monitor and coordination actions for on reducing the impacts of critical climate security risks</w:t>
      </w:r>
      <w:r w:rsidR="00CA1A1E">
        <w:rPr>
          <w:color w:val="auto"/>
          <w:szCs w:val="22"/>
        </w:rPr>
        <w:t xml:space="preserve"> and threats</w:t>
      </w:r>
      <w:r w:rsidR="006B14EB" w:rsidRPr="006B14EB">
        <w:rPr>
          <w:color w:val="auto"/>
          <w:szCs w:val="22"/>
        </w:rPr>
        <w:t xml:space="preserve"> that are emerging in the Pacific region. Therefore, </w:t>
      </w:r>
      <w:bookmarkStart w:id="48" w:name="_Hlk121557905"/>
      <w:r w:rsidR="006B14EB" w:rsidRPr="006B14EB">
        <w:rPr>
          <w:color w:val="auto"/>
          <w:szCs w:val="22"/>
        </w:rPr>
        <w:t>the project outcomes</w:t>
      </w:r>
      <w:r w:rsidR="006B14EB">
        <w:rPr>
          <w:color w:val="auto"/>
          <w:szCs w:val="22"/>
        </w:rPr>
        <w:t xml:space="preserve"> and outputs directly support the PBF strategy on ensuring peace and security of the people of courtiers facing these potential threats. </w:t>
      </w:r>
      <w:bookmarkEnd w:id="48"/>
    </w:p>
    <w:p w14:paraId="06EC9E23" w14:textId="77777777" w:rsidR="000F4969" w:rsidRPr="000F4969" w:rsidRDefault="000F4969" w:rsidP="000F4969">
      <w:pPr>
        <w:spacing w:after="0" w:line="240" w:lineRule="auto"/>
        <w:contextualSpacing/>
        <w:jc w:val="both"/>
        <w:rPr>
          <w:color w:val="auto"/>
          <w:sz w:val="16"/>
        </w:rPr>
      </w:pPr>
    </w:p>
    <w:p w14:paraId="520CC81F" w14:textId="77777777" w:rsidR="001035E0" w:rsidRDefault="000E72D2" w:rsidP="000F4969">
      <w:pPr>
        <w:spacing w:after="0" w:line="240" w:lineRule="auto"/>
        <w:jc w:val="both"/>
        <w:rPr>
          <w:rFonts w:eastAsia="Calibri"/>
          <w:szCs w:val="22"/>
          <w:lang w:val="en-US"/>
        </w:rPr>
      </w:pPr>
      <w:r w:rsidRPr="00E6121F">
        <w:rPr>
          <w:rFonts w:eastAsia="Calibri"/>
          <w:szCs w:val="22"/>
          <w:lang w:val="en-US"/>
        </w:rPr>
        <w:t>There</w:t>
      </w:r>
      <w:r>
        <w:rPr>
          <w:rFonts w:eastAsia="Calibri"/>
          <w:szCs w:val="22"/>
          <w:lang w:val="en-US"/>
        </w:rPr>
        <w:t xml:space="preserve"> are </w:t>
      </w:r>
      <w:r w:rsidR="00E6121F">
        <w:rPr>
          <w:rFonts w:eastAsia="Calibri"/>
          <w:szCs w:val="22"/>
          <w:lang w:val="en-US"/>
        </w:rPr>
        <w:t>numerous</w:t>
      </w:r>
      <w:r>
        <w:rPr>
          <w:rFonts w:eastAsia="Calibri"/>
          <w:szCs w:val="22"/>
          <w:lang w:val="en-US"/>
        </w:rPr>
        <w:t xml:space="preserve"> </w:t>
      </w:r>
      <w:r w:rsidR="006B14EB">
        <w:rPr>
          <w:rFonts w:eastAsia="Calibri"/>
          <w:szCs w:val="22"/>
          <w:lang w:val="en-US"/>
        </w:rPr>
        <w:t xml:space="preserve">potential </w:t>
      </w:r>
      <w:r>
        <w:rPr>
          <w:rFonts w:eastAsia="Calibri"/>
          <w:szCs w:val="22"/>
          <w:lang w:val="en-US"/>
        </w:rPr>
        <w:t xml:space="preserve">threats </w:t>
      </w:r>
      <w:r w:rsidR="00E6121F">
        <w:rPr>
          <w:rFonts w:eastAsia="Calibri"/>
          <w:szCs w:val="22"/>
          <w:lang w:val="en-US"/>
        </w:rPr>
        <w:t xml:space="preserve">and issues </w:t>
      </w:r>
      <w:r>
        <w:rPr>
          <w:rFonts w:eastAsia="Calibri"/>
          <w:szCs w:val="22"/>
          <w:lang w:val="en-US"/>
        </w:rPr>
        <w:t xml:space="preserve">which can occur </w:t>
      </w:r>
      <w:proofErr w:type="gramStart"/>
      <w:r>
        <w:rPr>
          <w:rFonts w:eastAsia="Calibri"/>
          <w:szCs w:val="22"/>
          <w:lang w:val="en-US"/>
        </w:rPr>
        <w:t>as a result of</w:t>
      </w:r>
      <w:proofErr w:type="gramEnd"/>
      <w:r>
        <w:rPr>
          <w:rFonts w:eastAsia="Calibri"/>
          <w:szCs w:val="22"/>
          <w:lang w:val="en-US"/>
        </w:rPr>
        <w:t xml:space="preserve"> climate change</w:t>
      </w:r>
      <w:r w:rsidR="006B14EB">
        <w:rPr>
          <w:rFonts w:eastAsia="Calibri"/>
          <w:szCs w:val="22"/>
          <w:lang w:val="en-US"/>
        </w:rPr>
        <w:t xml:space="preserve"> and natural disasters in the Pacific region</w:t>
      </w:r>
      <w:r>
        <w:rPr>
          <w:rFonts w:eastAsia="Calibri"/>
          <w:szCs w:val="22"/>
          <w:lang w:val="en-US"/>
        </w:rPr>
        <w:t>. Those include conflicts due to loss of natural resources</w:t>
      </w:r>
      <w:r w:rsidR="00A1397B">
        <w:rPr>
          <w:rFonts w:eastAsia="Calibri"/>
          <w:szCs w:val="22"/>
          <w:lang w:val="en-US"/>
        </w:rPr>
        <w:t xml:space="preserve"> (land and water)</w:t>
      </w:r>
      <w:r>
        <w:rPr>
          <w:rFonts w:eastAsia="Calibri"/>
          <w:szCs w:val="22"/>
          <w:lang w:val="en-US"/>
        </w:rPr>
        <w:t xml:space="preserve">, </w:t>
      </w:r>
      <w:r w:rsidR="00A1397B">
        <w:rPr>
          <w:rFonts w:eastAsia="Calibri"/>
          <w:szCs w:val="22"/>
          <w:lang w:val="en-US"/>
        </w:rPr>
        <w:t xml:space="preserve">loss of food, threat to blue economy, threat to </w:t>
      </w:r>
      <w:r>
        <w:rPr>
          <w:rFonts w:eastAsia="Calibri"/>
          <w:szCs w:val="22"/>
          <w:lang w:val="en-US"/>
        </w:rPr>
        <w:t>statehood</w:t>
      </w:r>
      <w:r w:rsidR="00A1397B">
        <w:rPr>
          <w:rFonts w:eastAsia="Calibri"/>
          <w:szCs w:val="22"/>
          <w:lang w:val="en-US"/>
        </w:rPr>
        <w:t xml:space="preserve"> and territory</w:t>
      </w:r>
      <w:r>
        <w:rPr>
          <w:rFonts w:eastAsia="Calibri"/>
          <w:szCs w:val="22"/>
          <w:lang w:val="en-US"/>
        </w:rPr>
        <w:t>, displacement and migration</w:t>
      </w:r>
      <w:r w:rsidR="00A1397B">
        <w:rPr>
          <w:rFonts w:eastAsia="Calibri"/>
          <w:szCs w:val="22"/>
          <w:lang w:val="en-US"/>
        </w:rPr>
        <w:t xml:space="preserve"> and </w:t>
      </w:r>
      <w:r>
        <w:rPr>
          <w:rFonts w:eastAsia="Calibri"/>
          <w:szCs w:val="22"/>
          <w:lang w:val="en-US"/>
        </w:rPr>
        <w:t xml:space="preserve">conflict on Exclusive Economic Zone (EEZ), etc. </w:t>
      </w:r>
    </w:p>
    <w:p w14:paraId="08BA45A1" w14:textId="77777777" w:rsidR="003B6F0F" w:rsidRDefault="003B6F0F" w:rsidP="000F4969">
      <w:pPr>
        <w:spacing w:after="0" w:line="240" w:lineRule="auto"/>
        <w:contextualSpacing/>
        <w:jc w:val="both"/>
        <w:rPr>
          <w:rFonts w:eastAsia="Calibri"/>
          <w:szCs w:val="22"/>
          <w:lang w:val="en-US"/>
        </w:rPr>
      </w:pPr>
    </w:p>
    <w:p w14:paraId="2FDFB16B" w14:textId="7494BA41" w:rsidR="001035E0" w:rsidRDefault="000E72D2" w:rsidP="000F4969">
      <w:pPr>
        <w:spacing w:after="0" w:line="240" w:lineRule="auto"/>
        <w:contextualSpacing/>
        <w:jc w:val="both"/>
        <w:rPr>
          <w:rFonts w:eastAsia="Calibri"/>
          <w:szCs w:val="22"/>
          <w:lang w:val="en-US"/>
        </w:rPr>
      </w:pPr>
      <w:r>
        <w:rPr>
          <w:rFonts w:eastAsia="Calibri"/>
          <w:szCs w:val="22"/>
          <w:lang w:val="en-US"/>
        </w:rPr>
        <w:t xml:space="preserve">The project has </w:t>
      </w:r>
      <w:r w:rsidR="00A1397B">
        <w:rPr>
          <w:rFonts w:eastAsia="Calibri"/>
          <w:szCs w:val="22"/>
          <w:lang w:val="en-US"/>
        </w:rPr>
        <w:t xml:space="preserve">successfully </w:t>
      </w:r>
      <w:r>
        <w:rPr>
          <w:rFonts w:eastAsia="Calibri"/>
          <w:szCs w:val="22"/>
          <w:lang w:val="en-US"/>
        </w:rPr>
        <w:t xml:space="preserve">highlighted </w:t>
      </w:r>
      <w:r w:rsidR="004F6AE2">
        <w:rPr>
          <w:rFonts w:eastAsia="Calibri"/>
          <w:szCs w:val="22"/>
          <w:lang w:val="en-US"/>
        </w:rPr>
        <w:t xml:space="preserve">the significance and gravity of </w:t>
      </w:r>
      <w:r>
        <w:rPr>
          <w:rFonts w:eastAsia="Calibri"/>
          <w:szCs w:val="22"/>
          <w:lang w:val="en-US"/>
        </w:rPr>
        <w:t xml:space="preserve">these issues </w:t>
      </w:r>
      <w:r w:rsidR="00A1397B">
        <w:rPr>
          <w:rFonts w:eastAsia="Calibri"/>
          <w:szCs w:val="22"/>
          <w:lang w:val="en-US"/>
        </w:rPr>
        <w:t>in the focus countries through a series of consultations, workshops</w:t>
      </w:r>
      <w:r w:rsidR="004F6AE2">
        <w:rPr>
          <w:rFonts w:eastAsia="Calibri"/>
          <w:szCs w:val="22"/>
          <w:lang w:val="en-US"/>
        </w:rPr>
        <w:t xml:space="preserve">, </w:t>
      </w:r>
      <w:proofErr w:type="gramStart"/>
      <w:r w:rsidR="00A1397B">
        <w:rPr>
          <w:rFonts w:eastAsia="Calibri"/>
          <w:szCs w:val="22"/>
          <w:lang w:val="en-US"/>
        </w:rPr>
        <w:t>conferences</w:t>
      </w:r>
      <w:proofErr w:type="gramEnd"/>
      <w:r w:rsidR="004F6AE2">
        <w:rPr>
          <w:rFonts w:eastAsia="Calibri"/>
          <w:szCs w:val="22"/>
          <w:lang w:val="en-US"/>
        </w:rPr>
        <w:t xml:space="preserve"> and media</w:t>
      </w:r>
      <w:r w:rsidR="00A1397B">
        <w:rPr>
          <w:rFonts w:eastAsia="Calibri"/>
          <w:szCs w:val="22"/>
          <w:lang w:val="en-US"/>
        </w:rPr>
        <w:t xml:space="preserve">. </w:t>
      </w:r>
      <w:r w:rsidR="001035E0">
        <w:rPr>
          <w:rFonts w:eastAsia="Calibri"/>
          <w:szCs w:val="22"/>
          <w:lang w:val="en-US"/>
        </w:rPr>
        <w:t xml:space="preserve">The project has helped </w:t>
      </w:r>
      <w:r w:rsidR="001035E0">
        <w:t>the member countries to understand how climate could affect the security and peace in the region. The country- specific Climate Security Profiles and the Regional Climate Security Risk Assessment Framework helped understand conflict and tension at the local, national and region levels, and mitigate the risks before those happen.</w:t>
      </w:r>
    </w:p>
    <w:p w14:paraId="094A8D40" w14:textId="77777777" w:rsidR="001035E0" w:rsidRPr="000F4969" w:rsidRDefault="001035E0" w:rsidP="00A31114">
      <w:pPr>
        <w:spacing w:after="0"/>
        <w:jc w:val="both"/>
        <w:rPr>
          <w:rFonts w:eastAsia="Calibri"/>
          <w:sz w:val="16"/>
          <w:lang w:val="en-US"/>
        </w:rPr>
      </w:pPr>
    </w:p>
    <w:p w14:paraId="7564EE5C" w14:textId="4105F56B" w:rsidR="00A31114" w:rsidRDefault="00A31114" w:rsidP="000F4969">
      <w:pPr>
        <w:spacing w:after="0" w:line="240" w:lineRule="auto"/>
        <w:jc w:val="both"/>
      </w:pPr>
      <w:r>
        <w:rPr>
          <w:rFonts w:eastAsia="Calibri"/>
          <w:szCs w:val="22"/>
          <w:lang w:val="en-US"/>
        </w:rPr>
        <w:t xml:space="preserve">The project has conducted training and workshops </w:t>
      </w:r>
      <w:r w:rsidR="000E72D2">
        <w:rPr>
          <w:rFonts w:eastAsia="Calibri"/>
          <w:szCs w:val="22"/>
          <w:lang w:val="en-US"/>
        </w:rPr>
        <w:t xml:space="preserve">to capacitate the governments of the focus countries to identify and deeply assess the risks, </w:t>
      </w:r>
      <w:proofErr w:type="gramStart"/>
      <w:r w:rsidR="000E72D2">
        <w:rPr>
          <w:rFonts w:eastAsia="Calibri"/>
          <w:szCs w:val="22"/>
          <w:lang w:val="en-US"/>
        </w:rPr>
        <w:t>plan</w:t>
      </w:r>
      <w:proofErr w:type="gramEnd"/>
      <w:r w:rsidR="000E72D2">
        <w:rPr>
          <w:rFonts w:eastAsia="Calibri"/>
          <w:szCs w:val="22"/>
          <w:lang w:val="en-US"/>
        </w:rPr>
        <w:t xml:space="preserve"> and strategize the mitigation measures, and mobilize the resources in advance. </w:t>
      </w:r>
      <w:r>
        <w:rPr>
          <w:rFonts w:eastAsia="Calibri"/>
          <w:szCs w:val="22"/>
          <w:lang w:val="en-US"/>
        </w:rPr>
        <w:t xml:space="preserve">Cognizant of </w:t>
      </w:r>
      <w:r w:rsidR="001D266F">
        <w:rPr>
          <w:rFonts w:eastAsia="Calibri"/>
          <w:szCs w:val="22"/>
          <w:lang w:val="en-US"/>
        </w:rPr>
        <w:t xml:space="preserve">the potential </w:t>
      </w:r>
      <w:r>
        <w:rPr>
          <w:rFonts w:eastAsia="Calibri"/>
          <w:szCs w:val="22"/>
          <w:lang w:val="en-US"/>
        </w:rPr>
        <w:t>security and peace issues</w:t>
      </w:r>
      <w:r w:rsidR="001D266F">
        <w:rPr>
          <w:rFonts w:eastAsia="Calibri"/>
          <w:szCs w:val="22"/>
          <w:lang w:val="en-US"/>
        </w:rPr>
        <w:t xml:space="preserve"> emerging from climate change and natural disasters</w:t>
      </w:r>
      <w:r>
        <w:rPr>
          <w:rFonts w:eastAsia="Calibri"/>
          <w:szCs w:val="22"/>
          <w:lang w:val="en-US"/>
        </w:rPr>
        <w:t xml:space="preserve">, the </w:t>
      </w:r>
      <w:r>
        <w:t>Governments of focus countries have</w:t>
      </w:r>
      <w:r w:rsidR="00B823E9">
        <w:t xml:space="preserve">/are researching </w:t>
      </w:r>
      <w:r w:rsidR="00E972C5">
        <w:t xml:space="preserve">ways for </w:t>
      </w:r>
      <w:r>
        <w:t>embed</w:t>
      </w:r>
      <w:r w:rsidR="00E972C5">
        <w:t>ding</w:t>
      </w:r>
      <w:r>
        <w:t xml:space="preserve"> the climate security issues into national policies and budgetary processes, that also reflect the effectiveness of project efforts. </w:t>
      </w:r>
      <w:r w:rsidR="006C1BCE">
        <w:t>The governments of the focus countries now participate and raise their voices more confidently and vigorously at the regional and international fora,</w:t>
      </w:r>
      <w:r>
        <w:t xml:space="preserve"> </w:t>
      </w:r>
      <w:r w:rsidR="006C1BCE">
        <w:t>such as recently concluded COP27 at Cairo, Egypt.</w:t>
      </w:r>
    </w:p>
    <w:p w14:paraId="62B405F4" w14:textId="2F553C3B" w:rsidR="00A51D52" w:rsidRPr="000F4969" w:rsidRDefault="00A51D52" w:rsidP="00A31114">
      <w:pPr>
        <w:spacing w:after="0"/>
        <w:jc w:val="both"/>
        <w:rPr>
          <w:sz w:val="16"/>
        </w:rPr>
      </w:pPr>
    </w:p>
    <w:p w14:paraId="73F46E0F" w14:textId="75C49C74" w:rsidR="00A51D52" w:rsidRDefault="005B18B5" w:rsidP="00A31114">
      <w:pPr>
        <w:spacing w:after="0"/>
        <w:jc w:val="both"/>
      </w:pPr>
      <w:r>
        <w:rPr>
          <w:lang w:val="en-US"/>
        </w:rPr>
        <w:t>Evaluation found that a</w:t>
      </w:r>
      <w:r w:rsidR="00A51D52" w:rsidRPr="006C3DE9">
        <w:rPr>
          <w:lang w:val="en-US"/>
        </w:rPr>
        <w:t xml:space="preserve">t the community level, the pilot site which is Nui Island </w:t>
      </w:r>
      <w:r w:rsidR="00A51D52">
        <w:rPr>
          <w:lang w:val="en-US"/>
        </w:rPr>
        <w:t xml:space="preserve">in Tuvalu </w:t>
      </w:r>
      <w:r w:rsidR="00A51D52" w:rsidRPr="006C3DE9">
        <w:rPr>
          <w:lang w:val="en-US"/>
        </w:rPr>
        <w:t>viewed that the use of food cubes would address conflicts existing between families due to demands for land. Most of the families who lived along the coastal areas have relocated internally because of the loss of land from erosion.</w:t>
      </w:r>
    </w:p>
    <w:p w14:paraId="1E8403E4" w14:textId="3C193343" w:rsidR="000E72D2" w:rsidRPr="000F4969" w:rsidRDefault="000E72D2" w:rsidP="000E72D2">
      <w:pPr>
        <w:jc w:val="both"/>
        <w:rPr>
          <w:rFonts w:eastAsia="Calibri"/>
          <w:sz w:val="16"/>
          <w:lang w:val="en-US"/>
        </w:rPr>
      </w:pPr>
    </w:p>
    <w:p w14:paraId="7D5C3EF4" w14:textId="1E01B758" w:rsidR="000E72D2" w:rsidRPr="007A5BD9" w:rsidRDefault="000E72D2" w:rsidP="4B34E5C9">
      <w:pPr>
        <w:spacing w:after="0" w:line="240" w:lineRule="auto"/>
        <w:rPr>
          <w:rFonts w:eastAsia="Times New Roman"/>
          <w:b/>
          <w:bCs/>
          <w:color w:val="FF0000"/>
          <w:sz w:val="24"/>
          <w:szCs w:val="24"/>
          <w:lang w:val="en-US"/>
        </w:rPr>
      </w:pPr>
      <w:r w:rsidRPr="4B34E5C9">
        <w:rPr>
          <w:rFonts w:eastAsia="Times New Roman"/>
          <w:b/>
          <w:bCs/>
          <w:color w:val="FF0000"/>
          <w:sz w:val="24"/>
          <w:szCs w:val="24"/>
          <w:lang w:val="en-US"/>
        </w:rPr>
        <w:t>3.6.</w:t>
      </w:r>
      <w:r>
        <w:tab/>
      </w:r>
      <w:r w:rsidRPr="4B34E5C9">
        <w:rPr>
          <w:rFonts w:eastAsia="Times New Roman"/>
          <w:b/>
          <w:bCs/>
          <w:color w:val="FF0000"/>
          <w:sz w:val="24"/>
          <w:szCs w:val="24"/>
          <w:lang w:val="en-US"/>
        </w:rPr>
        <w:t>Cross-cutting issues</w:t>
      </w:r>
    </w:p>
    <w:p w14:paraId="56E80622" w14:textId="77777777" w:rsidR="000E72D2" w:rsidRPr="000F4969" w:rsidRDefault="000E72D2" w:rsidP="000E72D2">
      <w:pPr>
        <w:spacing w:after="0" w:line="240" w:lineRule="auto"/>
        <w:rPr>
          <w:rFonts w:eastAsia="Times New Roman"/>
          <w:b/>
          <w:i/>
          <w:sz w:val="16"/>
          <w:lang w:val="en-US"/>
        </w:rPr>
      </w:pPr>
    </w:p>
    <w:p w14:paraId="1E402AFC" w14:textId="3C9379BA" w:rsidR="000E72D2" w:rsidRPr="000E72D2" w:rsidRDefault="000E72D2" w:rsidP="000F4969">
      <w:pPr>
        <w:spacing w:after="0" w:line="240" w:lineRule="auto"/>
        <w:jc w:val="both"/>
      </w:pPr>
      <w:r w:rsidRPr="000E72D2">
        <w:rPr>
          <w:rFonts w:eastAsia="Times New Roman"/>
          <w:b/>
          <w:i/>
          <w:lang w:val="en-US"/>
        </w:rPr>
        <w:t xml:space="preserve"> </w:t>
      </w:r>
      <w:bookmarkStart w:id="49" w:name="_Hlk121559734"/>
      <w:r w:rsidRPr="000E72D2">
        <w:t xml:space="preserve">The project document advocated </w:t>
      </w:r>
      <w:r w:rsidR="00860B84">
        <w:t xml:space="preserve">for the </w:t>
      </w:r>
      <w:r w:rsidRPr="000E72D2">
        <w:t xml:space="preserve">promotion of gender equality, women’s stronger representation and empowerment, youth (males and females) and vulnerable groups especially poor so that their productive capacities and livelihood opportunities are improved in </w:t>
      </w:r>
      <w:r w:rsidR="009C0E47">
        <w:t xml:space="preserve">a secured climate and </w:t>
      </w:r>
      <w:r w:rsidRPr="000E72D2">
        <w:t xml:space="preserve">an environmentally sustainable manner. The Climate Security Project supported these groups in multiple ways. </w:t>
      </w:r>
    </w:p>
    <w:p w14:paraId="1EBDB6DA" w14:textId="77777777" w:rsidR="000E72D2" w:rsidRPr="000F4969" w:rsidRDefault="000E72D2" w:rsidP="000F4969">
      <w:pPr>
        <w:spacing w:after="0" w:line="240" w:lineRule="auto"/>
        <w:jc w:val="both"/>
        <w:rPr>
          <w:sz w:val="16"/>
        </w:rPr>
      </w:pPr>
    </w:p>
    <w:p w14:paraId="513E2B8B" w14:textId="77777777" w:rsidR="00EB47F1" w:rsidRPr="005423E3" w:rsidRDefault="000E72D2" w:rsidP="000F4969">
      <w:pPr>
        <w:shd w:val="clear" w:color="auto" w:fill="FFFFFF"/>
        <w:spacing w:after="0" w:line="240" w:lineRule="auto"/>
        <w:jc w:val="both"/>
        <w:rPr>
          <w:rFonts w:eastAsia="Times New Roman"/>
          <w:color w:val="1D2228"/>
          <w:szCs w:val="22"/>
          <w:lang w:eastAsia="en-CA"/>
        </w:rPr>
      </w:pPr>
      <w:r w:rsidRPr="000E72D2">
        <w:t xml:space="preserve">The project has made efforts to ensure equal participation of women as partners and beneficiaries across its activities. </w:t>
      </w:r>
      <w:r w:rsidRPr="000E72D2">
        <w:rPr>
          <w:szCs w:val="22"/>
        </w:rPr>
        <w:t xml:space="preserve">The gender perspective and the specific needs of youth and the vulnerable groups have been included in the narratives of policy work, mediation training, development partners’ dialogue, and every communication and advocacy product, especially human-interest stories. </w:t>
      </w:r>
      <w:r w:rsidRPr="000E72D2">
        <w:rPr>
          <w:rFonts w:eastAsia="Times New Roman"/>
          <w:lang w:val="en-US"/>
        </w:rPr>
        <w:t xml:space="preserve">All consultations, survey processes and trainings were inclusive of women, youth and disables. </w:t>
      </w:r>
      <w:bookmarkEnd w:id="49"/>
      <w:r w:rsidR="00EB47F1" w:rsidRPr="005423E3">
        <w:rPr>
          <w:rFonts w:eastAsia="Times New Roman"/>
          <w:color w:val="auto"/>
          <w:szCs w:val="22"/>
          <w:lang w:val="en-US" w:eastAsia="en-CA"/>
        </w:rPr>
        <w:t>The involvement of women and youth in community-level and national level activities were achieved without difficulties</w:t>
      </w:r>
      <w:r w:rsidR="00EB47F1" w:rsidRPr="005423E3">
        <w:rPr>
          <w:rFonts w:eastAsia="Times New Roman"/>
          <w:color w:val="FF0000"/>
          <w:szCs w:val="22"/>
          <w:lang w:val="en-US" w:eastAsia="en-CA"/>
        </w:rPr>
        <w:t>.</w:t>
      </w:r>
    </w:p>
    <w:p w14:paraId="6F1C9099" w14:textId="5919616A" w:rsidR="000E72D2" w:rsidRPr="000F4969" w:rsidRDefault="000E72D2" w:rsidP="000E72D2">
      <w:pPr>
        <w:spacing w:after="0" w:line="240" w:lineRule="auto"/>
        <w:jc w:val="both"/>
        <w:rPr>
          <w:rFonts w:eastAsia="Times New Roman"/>
          <w:sz w:val="16"/>
          <w:lang w:val="en-US"/>
        </w:rPr>
      </w:pPr>
    </w:p>
    <w:p w14:paraId="10BB72D7" w14:textId="77777777" w:rsidR="000E72D2" w:rsidRPr="000E72D2" w:rsidRDefault="000E72D2" w:rsidP="000F4969">
      <w:pPr>
        <w:spacing w:after="0" w:line="240" w:lineRule="auto"/>
        <w:jc w:val="both"/>
        <w:rPr>
          <w:rFonts w:eastAsia="Times New Roman"/>
          <w:lang w:val="en-US"/>
        </w:rPr>
      </w:pPr>
      <w:r w:rsidRPr="000E72D2">
        <w:t>T</w:t>
      </w:r>
      <w:r w:rsidRPr="000E72D2">
        <w:rPr>
          <w:rFonts w:eastAsia="Times New Roman"/>
          <w:lang w:val="en-US"/>
        </w:rPr>
        <w:t xml:space="preserve">he project considered gender aspect in each activity, especially while planning for training and workshops. </w:t>
      </w:r>
    </w:p>
    <w:p w14:paraId="1DFC7933" w14:textId="787B30DA" w:rsidR="004501D6" w:rsidRDefault="000E72D2" w:rsidP="000F4969">
      <w:pPr>
        <w:spacing w:after="0" w:line="240" w:lineRule="auto"/>
        <w:jc w:val="both"/>
        <w:rPr>
          <w:szCs w:val="22"/>
          <w:lang w:val="en-US"/>
        </w:rPr>
      </w:pPr>
      <w:r w:rsidRPr="000E72D2">
        <w:rPr>
          <w:szCs w:val="22"/>
          <w:lang w:val="en-US"/>
        </w:rPr>
        <w:t>The consultations organized by the project team during the national and regional climate security risk assessment workshops were strongly integrating gender equality aspects. In Tuvalu,</w:t>
      </w:r>
      <w:r w:rsidRPr="000E72D2">
        <w:rPr>
          <w:b/>
          <w:bCs/>
          <w:szCs w:val="22"/>
          <w:lang w:val="en-US"/>
        </w:rPr>
        <w:t xml:space="preserve"> </w:t>
      </w:r>
      <w:r w:rsidRPr="000E72D2">
        <w:rPr>
          <w:szCs w:val="22"/>
          <w:lang w:val="en-US"/>
        </w:rPr>
        <w:t xml:space="preserve">of the 780 persons reached, 55% were women, in RMI of the 610 persons who participated in dialogues 41% were women, and 200 who participated in the dialogues comprised 45% women. </w:t>
      </w:r>
      <w:bookmarkStart w:id="50" w:name="_Hlk121560396"/>
      <w:r w:rsidR="004501D6" w:rsidRPr="000F5971">
        <w:rPr>
          <w:szCs w:val="22"/>
          <w:lang w:val="en-US"/>
        </w:rPr>
        <w:t xml:space="preserve">In RMI, the project conducted workshops with local NGOs, CSO, women, youth, and community organizations to identify climate-related security issues for RMI and possible climate-risk management actions. In 2021, a representative from the youth leadership camp was given the opportunity to deliver a pre-recorded 1-minute message to world leaders at COP26. Also, the project has also engaged </w:t>
      </w:r>
      <w:proofErr w:type="spellStart"/>
      <w:r w:rsidR="004501D6" w:rsidRPr="000F5971">
        <w:rPr>
          <w:szCs w:val="22"/>
          <w:lang w:val="en-US"/>
        </w:rPr>
        <w:t>Leddik</w:t>
      </w:r>
      <w:proofErr w:type="spellEnd"/>
      <w:r w:rsidR="004501D6" w:rsidRPr="000F5971">
        <w:rPr>
          <w:szCs w:val="22"/>
          <w:lang w:val="en-US"/>
        </w:rPr>
        <w:t xml:space="preserve"> Ro Ion Ro Women’s NGO on </w:t>
      </w:r>
      <w:proofErr w:type="spellStart"/>
      <w:r w:rsidR="004501D6" w:rsidRPr="000F5971">
        <w:rPr>
          <w:szCs w:val="22"/>
          <w:lang w:val="en-US"/>
        </w:rPr>
        <w:t>Mejatto</w:t>
      </w:r>
      <w:proofErr w:type="spellEnd"/>
      <w:r w:rsidR="004501D6" w:rsidRPr="000F5971">
        <w:rPr>
          <w:szCs w:val="22"/>
          <w:lang w:val="en-US"/>
        </w:rPr>
        <w:t xml:space="preserve"> Island to lead on the pilot initiative implementation as selected by community.</w:t>
      </w:r>
    </w:p>
    <w:p w14:paraId="290E0E36" w14:textId="77777777" w:rsidR="000F4969" w:rsidRPr="000F4969" w:rsidRDefault="000F4969" w:rsidP="000F4969">
      <w:pPr>
        <w:spacing w:after="0" w:line="240" w:lineRule="auto"/>
        <w:jc w:val="both"/>
        <w:rPr>
          <w:sz w:val="16"/>
          <w:lang w:val="en-US"/>
        </w:rPr>
      </w:pPr>
    </w:p>
    <w:p w14:paraId="023160E6" w14:textId="79C26042" w:rsidR="000E72D2" w:rsidRDefault="000E72D2" w:rsidP="000F4969">
      <w:pPr>
        <w:spacing w:after="0" w:line="240" w:lineRule="auto"/>
        <w:jc w:val="both"/>
        <w:rPr>
          <w:szCs w:val="22"/>
          <w:lang w:val="en-US"/>
        </w:rPr>
      </w:pPr>
      <w:r w:rsidRPr="000E72D2">
        <w:rPr>
          <w:szCs w:val="22"/>
          <w:lang w:val="en-US"/>
        </w:rPr>
        <w:t xml:space="preserve">The PCSN </w:t>
      </w:r>
      <w:r w:rsidR="00FD3F0A">
        <w:rPr>
          <w:szCs w:val="22"/>
          <w:lang w:val="en-US"/>
        </w:rPr>
        <w:t xml:space="preserve">that </w:t>
      </w:r>
      <w:r w:rsidRPr="000E72D2">
        <w:rPr>
          <w:szCs w:val="22"/>
          <w:lang w:val="en-US"/>
        </w:rPr>
        <w:t xml:space="preserve">comprised 46% women, was co-chaired by a woman leader from the Shaping the Power Coalition and has encouraged very active participation from PCSN women members. </w:t>
      </w:r>
      <w:bookmarkEnd w:id="50"/>
      <w:r w:rsidRPr="000E72D2">
        <w:rPr>
          <w:szCs w:val="22"/>
          <w:lang w:val="en-US"/>
        </w:rPr>
        <w:t xml:space="preserve">Female participation has been at least 50% in the workshops organized by the country coordinators and Adelphi. Furthermore, the </w:t>
      </w:r>
      <w:r w:rsidRPr="000E72D2">
        <w:rPr>
          <w:szCs w:val="22"/>
        </w:rPr>
        <w:t>climate security risk identified through emerging pathways, recognizes different impacts and challenges that women and men experience on their security as result of climate change.</w:t>
      </w:r>
      <w:r w:rsidRPr="000E72D2">
        <w:rPr>
          <w:szCs w:val="22"/>
          <w:vertAlign w:val="superscript"/>
        </w:rPr>
        <w:footnoteReference w:id="16"/>
      </w:r>
      <w:r w:rsidRPr="000E72D2">
        <w:rPr>
          <w:szCs w:val="22"/>
        </w:rPr>
        <w:t xml:space="preserve"> </w:t>
      </w:r>
      <w:r w:rsidRPr="000E72D2">
        <w:rPr>
          <w:szCs w:val="22"/>
          <w:lang w:val="en-US"/>
        </w:rPr>
        <w:t xml:space="preserve"> </w:t>
      </w:r>
    </w:p>
    <w:p w14:paraId="0B7632DA" w14:textId="77777777" w:rsidR="004E4E70" w:rsidRPr="000F4969" w:rsidRDefault="004E4E70" w:rsidP="4B34E5C9">
      <w:pPr>
        <w:spacing w:after="0" w:line="240" w:lineRule="auto"/>
        <w:jc w:val="both"/>
        <w:rPr>
          <w:b/>
          <w:bCs/>
          <w:sz w:val="16"/>
          <w:lang w:val="en-US"/>
        </w:rPr>
      </w:pPr>
    </w:p>
    <w:p w14:paraId="59015F38" w14:textId="43CF87D6" w:rsidR="00A42B15" w:rsidRPr="00DA0E2C" w:rsidRDefault="000E72D2" w:rsidP="00677E84">
      <w:pPr>
        <w:pStyle w:val="CommentText"/>
        <w:jc w:val="both"/>
        <w:rPr>
          <w:sz w:val="22"/>
          <w:szCs w:val="22"/>
        </w:rPr>
      </w:pPr>
      <w:r w:rsidRPr="00DA0E2C">
        <w:rPr>
          <w:sz w:val="22"/>
          <w:szCs w:val="22"/>
        </w:rPr>
        <w:lastRenderedPageBreak/>
        <w:t>Youth empowerment and inclusion continue</w:t>
      </w:r>
      <w:r w:rsidR="00677E84" w:rsidRPr="00DA0E2C">
        <w:rPr>
          <w:sz w:val="22"/>
          <w:szCs w:val="22"/>
        </w:rPr>
        <w:t>d</w:t>
      </w:r>
      <w:r w:rsidRPr="00DA0E2C">
        <w:rPr>
          <w:sz w:val="22"/>
          <w:szCs w:val="22"/>
        </w:rPr>
        <w:t xml:space="preserve"> in </w:t>
      </w:r>
      <w:r w:rsidR="00677E84" w:rsidRPr="00DA0E2C">
        <w:rPr>
          <w:sz w:val="22"/>
          <w:szCs w:val="22"/>
        </w:rPr>
        <w:t xml:space="preserve">the </w:t>
      </w:r>
      <w:r w:rsidRPr="00DA0E2C">
        <w:rPr>
          <w:sz w:val="22"/>
          <w:szCs w:val="22"/>
        </w:rPr>
        <w:t xml:space="preserve">national level events and the country coordinators are working closely with NGOs and youth representatives. </w:t>
      </w:r>
      <w:r w:rsidR="00677E84" w:rsidRPr="00DA0E2C">
        <w:rPr>
          <w:sz w:val="22"/>
          <w:szCs w:val="22"/>
        </w:rPr>
        <w:t xml:space="preserve">Youth representatives were also included in the development of the regional assessment framework. </w:t>
      </w:r>
      <w:r w:rsidRPr="00DA0E2C">
        <w:rPr>
          <w:sz w:val="22"/>
          <w:szCs w:val="22"/>
        </w:rPr>
        <w:t>A podcast focusing on the role of Pacific youth in the climate security discourse was also available.</w:t>
      </w:r>
      <w:r w:rsidR="00EF02B1" w:rsidRPr="00DA0E2C">
        <w:rPr>
          <w:sz w:val="22"/>
          <w:szCs w:val="22"/>
        </w:rPr>
        <w:t xml:space="preserve"> In Tuvalu, the project created awareness among youth about the climate security risks, impacts and how to address those risks. In 2022, the </w:t>
      </w:r>
      <w:proofErr w:type="spellStart"/>
      <w:r w:rsidR="00EF02B1" w:rsidRPr="00DA0E2C">
        <w:rPr>
          <w:sz w:val="22"/>
          <w:szCs w:val="22"/>
        </w:rPr>
        <w:t>Fuligafou</w:t>
      </w:r>
      <w:proofErr w:type="spellEnd"/>
      <w:r w:rsidR="00EF02B1" w:rsidRPr="00DA0E2C">
        <w:rPr>
          <w:sz w:val="22"/>
          <w:szCs w:val="22"/>
        </w:rPr>
        <w:t>, a youth organization, received US$ 40,000</w:t>
      </w:r>
      <w:r w:rsidR="00A42B15" w:rsidRPr="00DA0E2C">
        <w:rPr>
          <w:sz w:val="22"/>
          <w:szCs w:val="22"/>
        </w:rPr>
        <w:t xml:space="preserve"> </w:t>
      </w:r>
      <w:r w:rsidR="00EF02B1" w:rsidRPr="00DA0E2C">
        <w:rPr>
          <w:sz w:val="22"/>
          <w:szCs w:val="22"/>
        </w:rPr>
        <w:t xml:space="preserve">from the project to implement climate related initiatives, such as planting, coral </w:t>
      </w:r>
      <w:proofErr w:type="gramStart"/>
      <w:r w:rsidR="00EF02B1" w:rsidRPr="00DA0E2C">
        <w:rPr>
          <w:sz w:val="22"/>
          <w:szCs w:val="22"/>
        </w:rPr>
        <w:t>restoration</w:t>
      </w:r>
      <w:proofErr w:type="gramEnd"/>
      <w:r w:rsidR="00EF02B1" w:rsidRPr="00DA0E2C">
        <w:rPr>
          <w:sz w:val="22"/>
          <w:szCs w:val="22"/>
        </w:rPr>
        <w:t xml:space="preserve"> and capacity building workshops on climate adaptations. </w:t>
      </w:r>
      <w:r w:rsidR="00A42B15" w:rsidRPr="00DA0E2C">
        <w:rPr>
          <w:sz w:val="22"/>
          <w:szCs w:val="22"/>
        </w:rPr>
        <w:t>This platform provided by the project was used by the youth for other social activities and spreading the knowledge about climate security risks.</w:t>
      </w:r>
      <w:r w:rsidR="00A42B15" w:rsidRPr="00DA0E2C">
        <w:rPr>
          <w:rStyle w:val="FootnoteReference"/>
          <w:sz w:val="22"/>
          <w:szCs w:val="22"/>
        </w:rPr>
        <w:footnoteReference w:id="17"/>
      </w:r>
      <w:r w:rsidR="00A42B15" w:rsidRPr="00DA0E2C">
        <w:rPr>
          <w:sz w:val="22"/>
          <w:szCs w:val="22"/>
        </w:rPr>
        <w:t xml:space="preserve"> </w:t>
      </w:r>
    </w:p>
    <w:p w14:paraId="113B9FDF" w14:textId="6B8FA897" w:rsidR="00F511A2" w:rsidRDefault="00FD3F0A" w:rsidP="004E4E70">
      <w:pPr>
        <w:spacing w:after="0" w:line="240" w:lineRule="auto"/>
        <w:jc w:val="both"/>
        <w:rPr>
          <w:szCs w:val="22"/>
        </w:rPr>
      </w:pPr>
      <w:r>
        <w:rPr>
          <w:szCs w:val="22"/>
        </w:rPr>
        <w:t>T</w:t>
      </w:r>
      <w:r w:rsidR="00F511A2" w:rsidRPr="00EF02B1">
        <w:rPr>
          <w:szCs w:val="22"/>
        </w:rPr>
        <w:t>he key informants in Kiribati stated that women and youths, including disable persons organizations were all part of the Kiribati National Expert Group (KNEG), and they represented and voiced any concerns relating to how they should be involved and engage in decision making on projects.</w:t>
      </w:r>
      <w:r w:rsidR="008F381A" w:rsidRPr="00EF02B1">
        <w:rPr>
          <w:szCs w:val="22"/>
        </w:rPr>
        <w:t xml:space="preserve"> </w:t>
      </w:r>
      <w:bookmarkStart w:id="51" w:name="_Hlk121560911"/>
      <w:r w:rsidR="008F381A" w:rsidRPr="00EF02B1">
        <w:rPr>
          <w:szCs w:val="22"/>
        </w:rPr>
        <w:t xml:space="preserve">The </w:t>
      </w:r>
      <w:proofErr w:type="spellStart"/>
      <w:r w:rsidR="008F381A" w:rsidRPr="00EF02B1">
        <w:rPr>
          <w:i/>
          <w:iCs/>
          <w:szCs w:val="22"/>
        </w:rPr>
        <w:t>Boutokaan</w:t>
      </w:r>
      <w:proofErr w:type="spellEnd"/>
      <w:r w:rsidR="008F381A" w:rsidRPr="00EF02B1">
        <w:rPr>
          <w:i/>
          <w:iCs/>
          <w:szCs w:val="22"/>
        </w:rPr>
        <w:t xml:space="preserve"> </w:t>
      </w:r>
      <w:proofErr w:type="spellStart"/>
      <w:r w:rsidR="008F381A" w:rsidRPr="00EF02B1">
        <w:rPr>
          <w:i/>
          <w:iCs/>
          <w:szCs w:val="22"/>
        </w:rPr>
        <w:t>Inaomataia</w:t>
      </w:r>
      <w:proofErr w:type="spellEnd"/>
      <w:r w:rsidR="008F381A" w:rsidRPr="00EF02B1">
        <w:rPr>
          <w:i/>
          <w:iCs/>
          <w:szCs w:val="22"/>
        </w:rPr>
        <w:t xml:space="preserve"> </w:t>
      </w:r>
      <w:proofErr w:type="spellStart"/>
      <w:r w:rsidR="008F381A" w:rsidRPr="00EF02B1">
        <w:rPr>
          <w:i/>
          <w:iCs/>
          <w:szCs w:val="22"/>
        </w:rPr>
        <w:t>ao</w:t>
      </w:r>
      <w:proofErr w:type="spellEnd"/>
      <w:r w:rsidR="008F381A" w:rsidRPr="00EF02B1">
        <w:rPr>
          <w:i/>
          <w:iCs/>
          <w:szCs w:val="22"/>
        </w:rPr>
        <w:t xml:space="preserve"> </w:t>
      </w:r>
      <w:proofErr w:type="spellStart"/>
      <w:r w:rsidR="008F381A" w:rsidRPr="00EF02B1">
        <w:rPr>
          <w:i/>
          <w:iCs/>
          <w:szCs w:val="22"/>
        </w:rPr>
        <w:t>Mauriia</w:t>
      </w:r>
      <w:proofErr w:type="spellEnd"/>
      <w:r w:rsidR="008F381A" w:rsidRPr="00EF02B1">
        <w:rPr>
          <w:i/>
          <w:iCs/>
          <w:szCs w:val="22"/>
        </w:rPr>
        <w:t xml:space="preserve"> </w:t>
      </w:r>
      <w:proofErr w:type="spellStart"/>
      <w:r w:rsidR="008F381A" w:rsidRPr="00EF02B1">
        <w:rPr>
          <w:i/>
          <w:iCs/>
          <w:szCs w:val="22"/>
        </w:rPr>
        <w:t>Binabinaina</w:t>
      </w:r>
      <w:proofErr w:type="spellEnd"/>
      <w:r w:rsidR="008F381A" w:rsidRPr="00EF02B1">
        <w:rPr>
          <w:i/>
          <w:iCs/>
          <w:szCs w:val="22"/>
        </w:rPr>
        <w:t xml:space="preserve"> Association</w:t>
      </w:r>
      <w:r w:rsidR="008F381A" w:rsidRPr="00EF02B1">
        <w:rPr>
          <w:szCs w:val="22"/>
        </w:rPr>
        <w:t xml:space="preserve"> (BIMBA), commonly known worldwide as LGBTQ, a national registered organization in Kiribati was not involved in the KNEG due to opposition of </w:t>
      </w:r>
      <w:r w:rsidR="00B0195C">
        <w:rPr>
          <w:szCs w:val="22"/>
        </w:rPr>
        <w:t xml:space="preserve">the </w:t>
      </w:r>
      <w:r w:rsidR="008F381A" w:rsidRPr="00EF02B1">
        <w:rPr>
          <w:szCs w:val="22"/>
        </w:rPr>
        <w:t>church</w:t>
      </w:r>
      <w:bookmarkEnd w:id="51"/>
      <w:r w:rsidR="008F381A" w:rsidRPr="00EF02B1">
        <w:rPr>
          <w:szCs w:val="22"/>
        </w:rPr>
        <w:t>.</w:t>
      </w:r>
      <w:r w:rsidR="00A42B15">
        <w:rPr>
          <w:rStyle w:val="FootnoteReference"/>
          <w:szCs w:val="22"/>
        </w:rPr>
        <w:footnoteReference w:id="18"/>
      </w:r>
    </w:p>
    <w:p w14:paraId="01439B33" w14:textId="77777777" w:rsidR="00DA0E2C" w:rsidRPr="00AF307B" w:rsidRDefault="00DA0E2C" w:rsidP="004E4E70">
      <w:pPr>
        <w:spacing w:after="0" w:line="240" w:lineRule="auto"/>
        <w:jc w:val="both"/>
        <w:rPr>
          <w:sz w:val="16"/>
        </w:rPr>
      </w:pPr>
    </w:p>
    <w:p w14:paraId="4973355B" w14:textId="65AFE067" w:rsidR="000E72D2" w:rsidRPr="000A7A43" w:rsidRDefault="000A7A43" w:rsidP="000A7A43">
      <w:pPr>
        <w:pStyle w:val="CommentText"/>
        <w:jc w:val="both"/>
        <w:rPr>
          <w:sz w:val="22"/>
          <w:szCs w:val="22"/>
        </w:rPr>
      </w:pPr>
      <w:bookmarkStart w:id="52" w:name="_Hlk121560603"/>
      <w:r w:rsidRPr="000A7A43">
        <w:rPr>
          <w:sz w:val="22"/>
          <w:szCs w:val="22"/>
        </w:rPr>
        <w:t xml:space="preserve">Representatives from CSOs (Pacific Disability Forum) were involved as part of the consultation for the development of the regional assessment framework. </w:t>
      </w:r>
      <w:r w:rsidR="00DA0E2C" w:rsidRPr="000A7A43">
        <w:rPr>
          <w:sz w:val="22"/>
          <w:szCs w:val="22"/>
        </w:rPr>
        <w:t>In RMI, a workshop specifically for people with disabilities and human rights was convened by the project. However, quantitative d</w:t>
      </w:r>
      <w:r w:rsidR="000E72D2" w:rsidRPr="000A7A43">
        <w:rPr>
          <w:sz w:val="22"/>
          <w:szCs w:val="22"/>
        </w:rPr>
        <w:t xml:space="preserve">ata </w:t>
      </w:r>
      <w:r w:rsidR="006163A5" w:rsidRPr="000A7A43">
        <w:rPr>
          <w:sz w:val="22"/>
          <w:szCs w:val="22"/>
        </w:rPr>
        <w:t xml:space="preserve">on the involvement of </w:t>
      </w:r>
      <w:r w:rsidR="000E72D2" w:rsidRPr="000A7A43">
        <w:rPr>
          <w:sz w:val="22"/>
          <w:szCs w:val="22"/>
        </w:rPr>
        <w:t>disables in the project activities</w:t>
      </w:r>
      <w:r w:rsidR="006163A5" w:rsidRPr="000A7A43">
        <w:rPr>
          <w:sz w:val="22"/>
          <w:szCs w:val="22"/>
        </w:rPr>
        <w:t xml:space="preserve"> was not available from any of the sources in Kiribati, Tuvalu and RMI</w:t>
      </w:r>
      <w:r w:rsidR="000E72D2" w:rsidRPr="000A7A43">
        <w:rPr>
          <w:sz w:val="22"/>
          <w:szCs w:val="22"/>
        </w:rPr>
        <w:t xml:space="preserve">. </w:t>
      </w:r>
    </w:p>
    <w:bookmarkEnd w:id="52"/>
    <w:p w14:paraId="5A94F144" w14:textId="5682A1AC" w:rsidR="00AF334C" w:rsidRPr="00AF334C" w:rsidRDefault="00AF334C" w:rsidP="00AF334C">
      <w:pPr>
        <w:spacing w:after="0" w:line="240" w:lineRule="auto"/>
        <w:jc w:val="both"/>
        <w:rPr>
          <w:rFonts w:eastAsia="Times New Roman"/>
          <w:b/>
          <w:color w:val="FF0000"/>
          <w:sz w:val="24"/>
          <w:szCs w:val="24"/>
        </w:rPr>
      </w:pPr>
      <w:r w:rsidRPr="00AF334C">
        <w:rPr>
          <w:rFonts w:eastAsia="Times New Roman"/>
          <w:b/>
          <w:color w:val="FF0000"/>
          <w:sz w:val="24"/>
          <w:szCs w:val="24"/>
        </w:rPr>
        <w:t>3.7.</w:t>
      </w:r>
      <w:r w:rsidRPr="00AF334C">
        <w:rPr>
          <w:rFonts w:eastAsia="Times New Roman"/>
          <w:b/>
          <w:color w:val="FF0000"/>
          <w:sz w:val="24"/>
          <w:szCs w:val="24"/>
        </w:rPr>
        <w:tab/>
        <w:t xml:space="preserve">National ownership </w:t>
      </w:r>
    </w:p>
    <w:p w14:paraId="7FC6F4A3" w14:textId="77777777" w:rsidR="00A51287" w:rsidRPr="00AF307B" w:rsidRDefault="00A51287" w:rsidP="00D77C55">
      <w:pPr>
        <w:spacing w:after="0" w:line="240" w:lineRule="auto"/>
        <w:jc w:val="both"/>
        <w:rPr>
          <w:rFonts w:eastAsia="Times New Roman"/>
          <w:sz w:val="16"/>
          <w:lang w:val="en-US"/>
        </w:rPr>
      </w:pPr>
    </w:p>
    <w:p w14:paraId="45A055B7" w14:textId="42DC6C3D" w:rsidR="00AF334C" w:rsidRPr="0085298E" w:rsidRDefault="00530CA7" w:rsidP="00D77C55">
      <w:pPr>
        <w:spacing w:after="0" w:line="240" w:lineRule="auto"/>
        <w:jc w:val="both"/>
      </w:pPr>
      <w:r>
        <w:rPr>
          <w:szCs w:val="22"/>
        </w:rPr>
        <w:t>During project implementation, all partners at the national as well as regional level demonstrated a commendable level of ownership. In all, three countries, t</w:t>
      </w:r>
      <w:r w:rsidR="00AF334C" w:rsidRPr="0085298E">
        <w:rPr>
          <w:rFonts w:eastAsia="Times New Roman"/>
          <w:lang w:val="en-US"/>
        </w:rPr>
        <w:t>he national ownership was visible from the response given and interest taken by the governments of focus countries in the project initiatives. Since the inception of project, the governments have actively participated in a series of events organized by the project, including, consultations, dialogues, workshops</w:t>
      </w:r>
      <w:r w:rsidR="00262660">
        <w:rPr>
          <w:rFonts w:eastAsia="Times New Roman"/>
          <w:lang w:val="en-US"/>
        </w:rPr>
        <w:t>,</w:t>
      </w:r>
      <w:r w:rsidR="00AF334C" w:rsidRPr="0085298E">
        <w:rPr>
          <w:rFonts w:eastAsia="Times New Roman"/>
          <w:lang w:val="en-US"/>
        </w:rPr>
        <w:t xml:space="preserve"> and conferences.  T</w:t>
      </w:r>
      <w:r w:rsidR="00AF334C" w:rsidRPr="0085298E">
        <w:t xml:space="preserve">he Governments of focus countries </w:t>
      </w:r>
      <w:r w:rsidR="00AF334C">
        <w:t xml:space="preserve">have taken initiatives to </w:t>
      </w:r>
      <w:r w:rsidR="00AF334C" w:rsidRPr="0085298E">
        <w:t xml:space="preserve">embed climate security issues into national policies and budgetary processes, that also reflect the sense of ownership by them. </w:t>
      </w:r>
      <w:r w:rsidR="00AF334C">
        <w:t xml:space="preserve">As a result of project support, the governments’ apex management has actively been participating in the regional and global fora (e.g., PCSN, CROP) addressing the climate change and climate security risks and threats. The governments of the focus countries have dedicated the resources to develop National Climate Security Profiles and have been involved in the development of Regional Climate Security Risk Assessment Framework.  </w:t>
      </w:r>
    </w:p>
    <w:p w14:paraId="3C969783" w14:textId="77777777" w:rsidR="00D77C55" w:rsidRPr="000F4969" w:rsidRDefault="00D77C55" w:rsidP="00D77C55">
      <w:pPr>
        <w:spacing w:after="0" w:line="240" w:lineRule="auto"/>
        <w:jc w:val="both"/>
        <w:rPr>
          <w:rFonts w:eastAsia="Times New Roman"/>
          <w:sz w:val="16"/>
          <w:lang w:val="en-US"/>
        </w:rPr>
      </w:pPr>
    </w:p>
    <w:p w14:paraId="67270D71" w14:textId="1CA4CFDB" w:rsidR="00AF334C" w:rsidRDefault="00AF334C" w:rsidP="00D77C55">
      <w:pPr>
        <w:spacing w:after="0" w:line="240" w:lineRule="auto"/>
        <w:jc w:val="both"/>
        <w:rPr>
          <w:lang w:val="en-US"/>
        </w:rPr>
      </w:pPr>
      <w:r>
        <w:rPr>
          <w:rFonts w:eastAsia="Times New Roman"/>
          <w:lang w:val="en-US"/>
        </w:rPr>
        <w:t xml:space="preserve">The evaluation </w:t>
      </w:r>
      <w:r w:rsidR="00262660">
        <w:rPr>
          <w:rFonts w:eastAsia="Times New Roman"/>
          <w:lang w:val="en-US"/>
        </w:rPr>
        <w:t>observed</w:t>
      </w:r>
      <w:r>
        <w:rPr>
          <w:rFonts w:eastAsia="Times New Roman"/>
          <w:lang w:val="en-US"/>
        </w:rPr>
        <w:t xml:space="preserve"> that t</w:t>
      </w:r>
      <w:r w:rsidRPr="006C3DE9">
        <w:rPr>
          <w:rFonts w:eastAsia="Times New Roman"/>
          <w:lang w:val="en-US"/>
        </w:rPr>
        <w:t xml:space="preserve">here </w:t>
      </w:r>
      <w:r>
        <w:rPr>
          <w:rFonts w:eastAsia="Times New Roman"/>
          <w:lang w:val="en-US"/>
        </w:rPr>
        <w:t xml:space="preserve">was </w:t>
      </w:r>
      <w:r w:rsidRPr="006C3DE9">
        <w:rPr>
          <w:rFonts w:eastAsia="Times New Roman"/>
          <w:lang w:val="en-US"/>
        </w:rPr>
        <w:t>no formal understanding of the Project and national stakeholders</w:t>
      </w:r>
      <w:r>
        <w:rPr>
          <w:rFonts w:eastAsia="Times New Roman"/>
          <w:lang w:val="en-US"/>
        </w:rPr>
        <w:t xml:space="preserve"> in Tuvalu</w:t>
      </w:r>
      <w:r w:rsidRPr="006C3DE9">
        <w:rPr>
          <w:rFonts w:eastAsia="Times New Roman"/>
          <w:lang w:val="en-US"/>
        </w:rPr>
        <w:t xml:space="preserve">. </w:t>
      </w:r>
      <w:r w:rsidRPr="006C3DE9">
        <w:rPr>
          <w:lang w:val="en-US"/>
        </w:rPr>
        <w:t xml:space="preserve">Stakeholder participation during the implementation of the project was limited to meetings through their membership under the project’s Technical Advisory Committee. However, </w:t>
      </w:r>
      <w:bookmarkStart w:id="53" w:name="_Hlk121252286"/>
      <w:r w:rsidRPr="006C3DE9">
        <w:rPr>
          <w:lang w:val="en-US"/>
        </w:rPr>
        <w:t xml:space="preserve">the community </w:t>
      </w:r>
      <w:r>
        <w:rPr>
          <w:lang w:val="en-US"/>
        </w:rPr>
        <w:t xml:space="preserve">at the Nui Island </w:t>
      </w:r>
      <w:r w:rsidRPr="006C3DE9">
        <w:rPr>
          <w:lang w:val="en-US"/>
        </w:rPr>
        <w:t>pilot site viewed that the use of food cubes would address conflicts existing between families due to demands for land.</w:t>
      </w:r>
      <w:bookmarkEnd w:id="53"/>
      <w:r w:rsidRPr="006C3DE9">
        <w:rPr>
          <w:lang w:val="en-US"/>
        </w:rPr>
        <w:t xml:space="preserve"> The </w:t>
      </w:r>
      <w:proofErr w:type="spellStart"/>
      <w:r w:rsidRPr="006C3DE9">
        <w:rPr>
          <w:lang w:val="en-US"/>
        </w:rPr>
        <w:t>Fuligafou</w:t>
      </w:r>
      <w:proofErr w:type="spellEnd"/>
      <w:r w:rsidRPr="006C3DE9">
        <w:rPr>
          <w:lang w:val="en-US"/>
        </w:rPr>
        <w:t xml:space="preserve"> NGO as part of its activities under the grant from the project, will conduct trainings for the youths in Nui Island on coral planting. The pilot initiative in Nui Island needs to be consolidated through a formal partnership with the Nui Local Government or </w:t>
      </w:r>
      <w:proofErr w:type="spellStart"/>
      <w:r w:rsidRPr="006C3DE9">
        <w:rPr>
          <w:lang w:val="en-US"/>
        </w:rPr>
        <w:t>Kaupule</w:t>
      </w:r>
      <w:proofErr w:type="spellEnd"/>
      <w:r w:rsidRPr="006C3DE9">
        <w:rPr>
          <w:lang w:val="en-US"/>
        </w:rPr>
        <w:t xml:space="preserve">. </w:t>
      </w:r>
    </w:p>
    <w:p w14:paraId="61DB3C5A" w14:textId="77777777" w:rsidR="00D77C55" w:rsidRPr="000F4969" w:rsidRDefault="00D77C55" w:rsidP="00D77C55">
      <w:pPr>
        <w:spacing w:after="0" w:line="240" w:lineRule="auto"/>
        <w:jc w:val="both"/>
        <w:rPr>
          <w:sz w:val="16"/>
          <w:lang w:val="en-US"/>
        </w:rPr>
      </w:pPr>
    </w:p>
    <w:p w14:paraId="517A2CB7" w14:textId="17497020" w:rsidR="00D77C55" w:rsidRDefault="00D77C55" w:rsidP="00AF334C">
      <w:pPr>
        <w:spacing w:after="0" w:line="240" w:lineRule="auto"/>
        <w:jc w:val="both"/>
        <w:rPr>
          <w:rFonts w:eastAsia="Times New Roman"/>
          <w:lang w:val="en-US"/>
        </w:rPr>
      </w:pPr>
      <w:r w:rsidRPr="006C3DE9">
        <w:rPr>
          <w:rFonts w:eastAsia="Times New Roman"/>
          <w:lang w:val="en-US"/>
        </w:rPr>
        <w:t xml:space="preserve">As recommended by the stakeholders, country ownership must be </w:t>
      </w:r>
      <w:r>
        <w:rPr>
          <w:rFonts w:eastAsia="Times New Roman"/>
          <w:lang w:val="en-US"/>
        </w:rPr>
        <w:t xml:space="preserve">properly </w:t>
      </w:r>
      <w:r w:rsidRPr="006C3DE9">
        <w:rPr>
          <w:rFonts w:eastAsia="Times New Roman"/>
          <w:lang w:val="en-US"/>
        </w:rPr>
        <w:t xml:space="preserve">highlighted so that the </w:t>
      </w:r>
      <w:r>
        <w:rPr>
          <w:rFonts w:eastAsia="Times New Roman"/>
          <w:lang w:val="en-US"/>
        </w:rPr>
        <w:t xml:space="preserve">governments </w:t>
      </w:r>
      <w:r w:rsidRPr="006C3DE9">
        <w:rPr>
          <w:rFonts w:eastAsia="Times New Roman"/>
          <w:lang w:val="en-US"/>
        </w:rPr>
        <w:t>can implement th</w:t>
      </w:r>
      <w:r>
        <w:rPr>
          <w:rFonts w:eastAsia="Times New Roman"/>
          <w:lang w:val="en-US"/>
        </w:rPr>
        <w:t>is</w:t>
      </w:r>
      <w:r w:rsidRPr="006C3DE9">
        <w:rPr>
          <w:rFonts w:eastAsia="Times New Roman"/>
          <w:lang w:val="en-US"/>
        </w:rPr>
        <w:t xml:space="preserve"> project and avoid </w:t>
      </w:r>
      <w:r>
        <w:rPr>
          <w:rFonts w:eastAsia="Times New Roman"/>
          <w:lang w:val="en-US"/>
        </w:rPr>
        <w:t xml:space="preserve">the </w:t>
      </w:r>
      <w:r w:rsidRPr="006C3DE9">
        <w:rPr>
          <w:rFonts w:eastAsia="Times New Roman"/>
          <w:lang w:val="en-US"/>
        </w:rPr>
        <w:t xml:space="preserve">delays such </w:t>
      </w:r>
      <w:r>
        <w:rPr>
          <w:rFonts w:eastAsia="Times New Roman"/>
          <w:lang w:val="en-US"/>
        </w:rPr>
        <w:t xml:space="preserve">as </w:t>
      </w:r>
      <w:r w:rsidRPr="006C3DE9">
        <w:rPr>
          <w:rFonts w:eastAsia="Times New Roman"/>
          <w:lang w:val="en-US"/>
        </w:rPr>
        <w:t>in procurement of the food cubes</w:t>
      </w:r>
      <w:r>
        <w:rPr>
          <w:rFonts w:eastAsia="Times New Roman"/>
          <w:lang w:val="en-US"/>
        </w:rPr>
        <w:t xml:space="preserve"> in Tuvalu</w:t>
      </w:r>
      <w:r w:rsidRPr="006C3DE9">
        <w:rPr>
          <w:rFonts w:eastAsia="Times New Roman"/>
          <w:lang w:val="en-US"/>
        </w:rPr>
        <w:t>. Moreover, for the Government to coordinate the delivery of its activities through its proper channels.</w:t>
      </w:r>
    </w:p>
    <w:p w14:paraId="74D73AD1" w14:textId="77777777" w:rsidR="00D77C55" w:rsidRPr="00AF307B" w:rsidRDefault="00D77C55" w:rsidP="00AF334C">
      <w:pPr>
        <w:spacing w:after="0" w:line="240" w:lineRule="auto"/>
        <w:jc w:val="both"/>
        <w:rPr>
          <w:rFonts w:eastAsia="Times New Roman"/>
          <w:sz w:val="14"/>
          <w:szCs w:val="14"/>
          <w:lang w:val="en-US"/>
        </w:rPr>
      </w:pPr>
    </w:p>
    <w:p w14:paraId="603BA029" w14:textId="3606215C" w:rsidR="00AF334C" w:rsidRDefault="00AF334C" w:rsidP="00AF334C">
      <w:pPr>
        <w:spacing w:after="0" w:line="240" w:lineRule="auto"/>
        <w:jc w:val="both"/>
        <w:rPr>
          <w:rFonts w:eastAsia="Times New Roman"/>
          <w:lang w:val="en-US"/>
        </w:rPr>
      </w:pPr>
      <w:r w:rsidRPr="00594FEF">
        <w:rPr>
          <w:rFonts w:eastAsia="Times New Roman"/>
          <w:lang w:val="en-US"/>
        </w:rPr>
        <w:t xml:space="preserve">Associated with </w:t>
      </w:r>
      <w:r>
        <w:rPr>
          <w:rFonts w:eastAsia="Times New Roman"/>
          <w:lang w:val="en-US"/>
        </w:rPr>
        <w:t xml:space="preserve">ownership was </w:t>
      </w:r>
      <w:r w:rsidRPr="00594FEF">
        <w:rPr>
          <w:rFonts w:eastAsia="Times New Roman"/>
          <w:lang w:val="en-US"/>
        </w:rPr>
        <w:t xml:space="preserve">a strong notion to change the project modality </w:t>
      </w:r>
      <w:r>
        <w:rPr>
          <w:rFonts w:eastAsia="Times New Roman"/>
          <w:lang w:val="en-US"/>
        </w:rPr>
        <w:t>from DIM to National I</w:t>
      </w:r>
      <w:r w:rsidRPr="00594FEF">
        <w:rPr>
          <w:rFonts w:eastAsia="Times New Roman"/>
          <w:lang w:val="en-US"/>
        </w:rPr>
        <w:t>mplement</w:t>
      </w:r>
      <w:r>
        <w:rPr>
          <w:rFonts w:eastAsia="Times New Roman"/>
          <w:lang w:val="en-US"/>
        </w:rPr>
        <w:t xml:space="preserve">ation Modality (NIM) for better sense of ownership by </w:t>
      </w:r>
      <w:r w:rsidRPr="00594FEF">
        <w:rPr>
          <w:rFonts w:eastAsia="Times New Roman"/>
          <w:lang w:val="en-US"/>
        </w:rPr>
        <w:t xml:space="preserve">the Government. </w:t>
      </w:r>
      <w:r>
        <w:rPr>
          <w:rFonts w:eastAsia="Times New Roman"/>
          <w:lang w:val="en-US"/>
        </w:rPr>
        <w:t>The respondents felt that s</w:t>
      </w:r>
      <w:r w:rsidRPr="00594FEF">
        <w:rPr>
          <w:rFonts w:eastAsia="Times New Roman"/>
          <w:lang w:val="en-US"/>
        </w:rPr>
        <w:t xml:space="preserve">hould this have been the case, the delay in shipping would not have been caused as the Government had charted barges from Fiji. </w:t>
      </w:r>
    </w:p>
    <w:bookmarkEnd w:id="30"/>
    <w:p w14:paraId="56596E64" w14:textId="77777777" w:rsidR="00865CBE" w:rsidRPr="00B07606" w:rsidRDefault="00865CBE" w:rsidP="00865CBE">
      <w:pPr>
        <w:spacing w:after="0" w:line="240" w:lineRule="auto"/>
        <w:jc w:val="center"/>
        <w:rPr>
          <w:b/>
          <w:color w:val="3333FF"/>
        </w:rPr>
      </w:pPr>
      <w:r w:rsidRPr="00B07606">
        <w:rPr>
          <w:b/>
          <w:color w:val="3333FF"/>
        </w:rPr>
        <w:lastRenderedPageBreak/>
        <w:t>4.</w:t>
      </w:r>
      <w:r w:rsidRPr="00B07606">
        <w:rPr>
          <w:b/>
          <w:color w:val="3333FF"/>
        </w:rPr>
        <w:tab/>
        <w:t>CONCLUSION AND RECOMMENDATIONS</w:t>
      </w:r>
    </w:p>
    <w:p w14:paraId="3FECCE7E" w14:textId="77777777" w:rsidR="00865CBE" w:rsidRPr="00B07606" w:rsidRDefault="00865CBE" w:rsidP="00865CBE">
      <w:pPr>
        <w:spacing w:after="0" w:line="240" w:lineRule="auto"/>
        <w:jc w:val="center"/>
        <w:rPr>
          <w:b/>
          <w:color w:val="3333FF"/>
        </w:rPr>
      </w:pPr>
    </w:p>
    <w:p w14:paraId="7ABA7B48" w14:textId="77777777" w:rsidR="00865CBE" w:rsidRPr="00526D27" w:rsidRDefault="00865CBE" w:rsidP="00865CBE">
      <w:pPr>
        <w:spacing w:after="0" w:line="240" w:lineRule="auto"/>
        <w:rPr>
          <w:b/>
          <w:color w:val="FF0000"/>
          <w:sz w:val="24"/>
          <w:szCs w:val="18"/>
        </w:rPr>
      </w:pPr>
      <w:r w:rsidRPr="00526D27">
        <w:rPr>
          <w:b/>
          <w:color w:val="FF0000"/>
          <w:sz w:val="24"/>
          <w:szCs w:val="18"/>
        </w:rPr>
        <w:t>4.1. Conclusion</w:t>
      </w:r>
    </w:p>
    <w:p w14:paraId="5F186C3F" w14:textId="77777777" w:rsidR="00865CBE" w:rsidRPr="00B07606" w:rsidRDefault="00865CBE" w:rsidP="00865CBE">
      <w:pPr>
        <w:spacing w:after="0" w:line="240" w:lineRule="auto"/>
        <w:jc w:val="both"/>
        <w:rPr>
          <w:color w:val="auto"/>
          <w:szCs w:val="22"/>
          <w:lang w:val="en-GB"/>
        </w:rPr>
      </w:pPr>
    </w:p>
    <w:p w14:paraId="05970BCA" w14:textId="4F54908A" w:rsidR="00A40D19" w:rsidRDefault="00A40D19" w:rsidP="00A40D19">
      <w:pPr>
        <w:spacing w:after="0" w:line="240" w:lineRule="auto"/>
        <w:jc w:val="both"/>
        <w:rPr>
          <w:color w:val="auto"/>
          <w:szCs w:val="22"/>
          <w:lang w:val="en-GB"/>
        </w:rPr>
      </w:pPr>
      <w:r>
        <w:rPr>
          <w:color w:val="auto"/>
          <w:szCs w:val="22"/>
          <w:lang w:val="en-GB"/>
        </w:rPr>
        <w:t xml:space="preserve">The project encountered many challenges during the period of its implementation and could not make the progress against most of its performance indicators as planned. Firstly, Climate Security Project presented a new and novel concept on climate security risks and threats to the focus countries that took time to make the stakeholders understand and grasp this concept. Secondly, the restrictions imposed by the governments of focus countries </w:t>
      </w:r>
      <w:r w:rsidR="00DB0AB5">
        <w:rPr>
          <w:color w:val="auto"/>
          <w:szCs w:val="22"/>
          <w:lang w:val="en-GB"/>
        </w:rPr>
        <w:t>because of the</w:t>
      </w:r>
      <w:r>
        <w:rPr>
          <w:color w:val="auto"/>
          <w:szCs w:val="22"/>
          <w:lang w:val="en-GB"/>
        </w:rPr>
        <w:t xml:space="preserve"> global outbreak of COVID-19 pandemic that seriously affected the pace of the project activities implementation, particularly the outreach activities. Thirdly, complexities of staff recruitment and the problem of staff turnover were also encountered by the project that caused the delay. Fourthly, Kiribati component was affected due to delayed signing of NCE by the Government. Until 31 August 2022 (the cut-off date for data collection) more than 50% performance indicators were partially achieved as the activities were ongoing, while a few were totally not achieved. The project will need additional time to complete the remaining deliverables.</w:t>
      </w:r>
    </w:p>
    <w:p w14:paraId="07265F3F" w14:textId="77777777" w:rsidR="00865CBE" w:rsidRDefault="00865CBE" w:rsidP="00865CBE">
      <w:pPr>
        <w:spacing w:after="0" w:line="240" w:lineRule="auto"/>
        <w:jc w:val="both"/>
        <w:rPr>
          <w:color w:val="auto"/>
          <w:szCs w:val="22"/>
          <w:lang w:val="en-GB"/>
        </w:rPr>
      </w:pPr>
    </w:p>
    <w:p w14:paraId="6620A6E9" w14:textId="7A39D20D" w:rsidR="00865CBE" w:rsidRPr="00B07606" w:rsidRDefault="00865CBE" w:rsidP="00865CBE">
      <w:pPr>
        <w:spacing w:after="0" w:line="240" w:lineRule="auto"/>
        <w:jc w:val="both"/>
        <w:rPr>
          <w:color w:val="auto"/>
          <w:szCs w:val="22"/>
          <w:lang w:val="en-GB"/>
        </w:rPr>
      </w:pPr>
      <w:r>
        <w:rPr>
          <w:color w:val="auto"/>
          <w:szCs w:val="22"/>
          <w:lang w:val="en-GB"/>
        </w:rPr>
        <w:t xml:space="preserve">Despite all these odds, </w:t>
      </w:r>
      <w:r>
        <w:rPr>
          <w:szCs w:val="22"/>
        </w:rPr>
        <w:t>t</w:t>
      </w:r>
      <w:r w:rsidRPr="008248DD">
        <w:rPr>
          <w:rFonts w:eastAsia="Times New Roman"/>
          <w:color w:val="auto"/>
          <w:szCs w:val="22"/>
          <w:lang w:val="en-US"/>
        </w:rPr>
        <w:t>he E</w:t>
      </w:r>
      <w:r w:rsidR="00AB2024">
        <w:rPr>
          <w:rFonts w:eastAsia="Times New Roman"/>
          <w:color w:val="auto"/>
          <w:szCs w:val="22"/>
          <w:lang w:val="en-US"/>
        </w:rPr>
        <w:t xml:space="preserve">T </w:t>
      </w:r>
      <w:r w:rsidRPr="008248DD">
        <w:rPr>
          <w:rFonts w:eastAsia="Times New Roman"/>
          <w:color w:val="auto"/>
          <w:szCs w:val="22"/>
          <w:lang w:val="en-US"/>
        </w:rPr>
        <w:t xml:space="preserve">is convinced that awareness </w:t>
      </w:r>
      <w:r>
        <w:rPr>
          <w:rFonts w:eastAsia="Times New Roman"/>
          <w:color w:val="auto"/>
          <w:szCs w:val="22"/>
          <w:lang w:val="en-US"/>
        </w:rPr>
        <w:t xml:space="preserve">has been </w:t>
      </w:r>
      <w:r w:rsidRPr="008248DD">
        <w:rPr>
          <w:rFonts w:eastAsia="Times New Roman"/>
          <w:color w:val="auto"/>
          <w:szCs w:val="22"/>
          <w:lang w:val="en-US"/>
        </w:rPr>
        <w:t xml:space="preserve">created on many issues related to </w:t>
      </w:r>
      <w:r>
        <w:rPr>
          <w:rFonts w:eastAsia="Times New Roman"/>
          <w:color w:val="auto"/>
          <w:szCs w:val="22"/>
          <w:lang w:val="en-US"/>
        </w:rPr>
        <w:t xml:space="preserve">risks and threats to peace and security resulting from climate change, and the national stakeholders have </w:t>
      </w:r>
      <w:r w:rsidRPr="008248DD">
        <w:rPr>
          <w:rFonts w:eastAsia="Times New Roman"/>
          <w:color w:val="auto"/>
          <w:szCs w:val="22"/>
          <w:lang w:val="en-US"/>
        </w:rPr>
        <w:t>been supported in a myriad of ways.</w:t>
      </w:r>
      <w:r>
        <w:rPr>
          <w:color w:val="auto"/>
          <w:szCs w:val="22"/>
          <w:lang w:val="en-GB"/>
        </w:rPr>
        <w:t xml:space="preserve"> The project successfully sensitized the governments’ apex management of the focus countries and the targeted </w:t>
      </w:r>
      <w:r w:rsidR="002A5579">
        <w:rPr>
          <w:color w:val="auto"/>
          <w:szCs w:val="22"/>
          <w:lang w:val="en-GB"/>
        </w:rPr>
        <w:t>communities and</w:t>
      </w:r>
      <w:r>
        <w:rPr>
          <w:color w:val="auto"/>
          <w:szCs w:val="22"/>
          <w:lang w:val="en-GB"/>
        </w:rPr>
        <w:t xml:space="preserve"> created awareness about the risks and threats of the climate change at the national, local as well as at the regional level. The project effectively capacitated the national stakeholders and empowered the communities through a series of consultations, inclusive dialogues and training on climate change and risks to climate security. The project supported the focus countries in developing their National Climate Risk Assessment Profiles and the regional Climate Security Risk Assessment Framework, important strategy documents. The project actively supported the focus </w:t>
      </w:r>
      <w:proofErr w:type="spellStart"/>
      <w:r>
        <w:rPr>
          <w:color w:val="auto"/>
          <w:szCs w:val="22"/>
          <w:lang w:val="en-GB"/>
        </w:rPr>
        <w:t>countrries</w:t>
      </w:r>
      <w:proofErr w:type="spellEnd"/>
      <w:r>
        <w:rPr>
          <w:color w:val="auto"/>
          <w:szCs w:val="22"/>
          <w:lang w:val="en-GB"/>
        </w:rPr>
        <w:t xml:space="preserve"> to establish networking with the regional and global fora dealing with climate security and climate change. The cross-cutting issues including gender equality and women empowerment, and youth were addressed very </w:t>
      </w:r>
      <w:r w:rsidR="001C51C9">
        <w:rPr>
          <w:color w:val="auto"/>
          <w:szCs w:val="22"/>
          <w:lang w:val="en-GB"/>
        </w:rPr>
        <w:t>well by</w:t>
      </w:r>
      <w:r>
        <w:rPr>
          <w:color w:val="auto"/>
          <w:szCs w:val="22"/>
          <w:lang w:val="en-GB"/>
        </w:rPr>
        <w:t xml:space="preserve"> the project. </w:t>
      </w:r>
      <w:r w:rsidRPr="006369F1">
        <w:rPr>
          <w:szCs w:val="22"/>
        </w:rPr>
        <w:t xml:space="preserve">Stakeholders interviewed repeatedly emphasized that the support provided to </w:t>
      </w:r>
      <w:r>
        <w:rPr>
          <w:szCs w:val="22"/>
        </w:rPr>
        <w:t xml:space="preserve">the ministries/departments, various other institutions, CSOs and </w:t>
      </w:r>
      <w:r w:rsidRPr="006369F1">
        <w:rPr>
          <w:szCs w:val="22"/>
        </w:rPr>
        <w:t>communities, was essential and timely.</w:t>
      </w:r>
      <w:r>
        <w:rPr>
          <w:szCs w:val="22"/>
        </w:rPr>
        <w:t xml:space="preserve"> </w:t>
      </w:r>
    </w:p>
    <w:p w14:paraId="0DB02D3D" w14:textId="77777777" w:rsidR="00865CBE" w:rsidRPr="00B07606" w:rsidRDefault="00865CBE" w:rsidP="00865CBE">
      <w:pPr>
        <w:spacing w:after="0" w:line="240" w:lineRule="auto"/>
        <w:jc w:val="both"/>
        <w:rPr>
          <w:color w:val="auto"/>
          <w:szCs w:val="22"/>
          <w:lang w:val="en-GB"/>
        </w:rPr>
      </w:pPr>
    </w:p>
    <w:p w14:paraId="3AC4228D" w14:textId="77777777" w:rsidR="00865CBE" w:rsidRDefault="00865CBE" w:rsidP="00865CBE">
      <w:pPr>
        <w:spacing w:after="0" w:line="240" w:lineRule="auto"/>
        <w:rPr>
          <w:b/>
          <w:bCs/>
          <w:color w:val="FF0000"/>
          <w:sz w:val="24"/>
          <w:szCs w:val="24"/>
        </w:rPr>
      </w:pPr>
      <w:r>
        <w:rPr>
          <w:b/>
          <w:bCs/>
          <w:color w:val="FF0000"/>
          <w:sz w:val="24"/>
          <w:szCs w:val="24"/>
        </w:rPr>
        <w:t>4.2.</w:t>
      </w:r>
      <w:r w:rsidRPr="007A5BD9">
        <w:rPr>
          <w:b/>
          <w:bCs/>
          <w:color w:val="FF0000"/>
          <w:sz w:val="24"/>
          <w:szCs w:val="24"/>
        </w:rPr>
        <w:tab/>
        <w:t>Key lessons learnt</w:t>
      </w:r>
    </w:p>
    <w:p w14:paraId="116E4734" w14:textId="77777777" w:rsidR="00865CBE" w:rsidRPr="007A5BD9" w:rsidRDefault="00865CBE" w:rsidP="00865CBE">
      <w:pPr>
        <w:spacing w:after="0" w:line="240" w:lineRule="auto"/>
        <w:rPr>
          <w:b/>
          <w:bCs/>
          <w:color w:val="FF0000"/>
          <w:sz w:val="24"/>
          <w:szCs w:val="24"/>
        </w:rPr>
      </w:pPr>
    </w:p>
    <w:p w14:paraId="4EAE5069" w14:textId="77777777" w:rsidR="00865CBE" w:rsidRPr="00BC3B5B" w:rsidRDefault="00865CBE">
      <w:pPr>
        <w:numPr>
          <w:ilvl w:val="0"/>
          <w:numId w:val="9"/>
        </w:numPr>
        <w:contextualSpacing/>
        <w:jc w:val="both"/>
        <w:rPr>
          <w:rFonts w:eastAsia="Times New Roman"/>
          <w:szCs w:val="22"/>
          <w:lang w:val="en-US"/>
        </w:rPr>
      </w:pPr>
      <w:bookmarkStart w:id="54" w:name="_Hlk121561347"/>
      <w:r w:rsidRPr="00BC3B5B">
        <w:rPr>
          <w:rFonts w:eastAsia="Times New Roman"/>
          <w:szCs w:val="22"/>
          <w:lang w:val="en-US"/>
        </w:rPr>
        <w:t>For a complex, cross-</w:t>
      </w:r>
      <w:proofErr w:type="gramStart"/>
      <w:r w:rsidRPr="00BC3B5B">
        <w:rPr>
          <w:rFonts w:eastAsia="Times New Roman"/>
          <w:szCs w:val="22"/>
          <w:lang w:val="en-US"/>
        </w:rPr>
        <w:t>border</w:t>
      </w:r>
      <w:proofErr w:type="gramEnd"/>
      <w:r w:rsidRPr="00BC3B5B">
        <w:rPr>
          <w:rFonts w:eastAsia="Times New Roman"/>
          <w:szCs w:val="22"/>
          <w:lang w:val="en-US"/>
        </w:rPr>
        <w:t xml:space="preserve"> and new project such as the Climate Security Project that involves more than one country and fora at the regional level, </w:t>
      </w:r>
      <w:r w:rsidRPr="00BC3B5B">
        <w:rPr>
          <w:szCs w:val="22"/>
        </w:rPr>
        <w:t xml:space="preserve">a duration of 24 months seems too short. The project </w:t>
      </w:r>
      <w:r w:rsidRPr="00BC3B5B">
        <w:rPr>
          <w:rFonts w:eastAsia="Times New Roman"/>
          <w:szCs w:val="22"/>
          <w:lang w:val="en-US"/>
        </w:rPr>
        <w:t xml:space="preserve">requires a longer period than 24 months allowing to implement all the project activities and realize the results. In case of CSP, most of the project activities could not be undertaken due to this limitation of despite a 6-month no-cost extension.  </w:t>
      </w:r>
    </w:p>
    <w:p w14:paraId="104FA0AB" w14:textId="77777777" w:rsidR="00865CBE" w:rsidRPr="00BC3B5B" w:rsidRDefault="00865CBE" w:rsidP="00865CBE">
      <w:pPr>
        <w:ind w:left="720"/>
        <w:contextualSpacing/>
        <w:jc w:val="both"/>
        <w:rPr>
          <w:rFonts w:eastAsia="Times New Roman"/>
          <w:szCs w:val="22"/>
          <w:lang w:val="en-US"/>
        </w:rPr>
      </w:pPr>
    </w:p>
    <w:p w14:paraId="59D36F66" w14:textId="77777777" w:rsidR="00865CBE" w:rsidRPr="00BC3B5B" w:rsidRDefault="00865CBE">
      <w:pPr>
        <w:numPr>
          <w:ilvl w:val="0"/>
          <w:numId w:val="9"/>
        </w:numPr>
        <w:jc w:val="both"/>
        <w:rPr>
          <w:szCs w:val="22"/>
        </w:rPr>
      </w:pPr>
      <w:r w:rsidRPr="00BC3B5B">
        <w:rPr>
          <w:szCs w:val="22"/>
        </w:rPr>
        <w:t>The project like CSP is a high-risk project, implemented in a rapidly changing situation, which require an adaptive peacebuilding approach which should be in-built in the project document and specific implementation modalities, like third party implementation, etc., ensuring timely access to projects areas where climate security might be an issue.</w:t>
      </w:r>
    </w:p>
    <w:p w14:paraId="1F658D80" w14:textId="095FBDD0" w:rsidR="00865CBE" w:rsidRPr="00BC3B5B" w:rsidRDefault="00865CBE">
      <w:pPr>
        <w:numPr>
          <w:ilvl w:val="0"/>
          <w:numId w:val="9"/>
        </w:numPr>
        <w:jc w:val="both"/>
        <w:rPr>
          <w:szCs w:val="22"/>
        </w:rPr>
      </w:pPr>
      <w:r w:rsidRPr="00BC3B5B">
        <w:rPr>
          <w:szCs w:val="22"/>
        </w:rPr>
        <w:t xml:space="preserve">Sustainability and national appropriation are critical factors for the success of cross-border projects both at national level as well as at local institutional level. That requires government acceptability and ownership, financial </w:t>
      </w:r>
      <w:proofErr w:type="gramStart"/>
      <w:r w:rsidRPr="00BC3B5B">
        <w:rPr>
          <w:szCs w:val="22"/>
        </w:rPr>
        <w:t>commitment</w:t>
      </w:r>
      <w:proofErr w:type="gramEnd"/>
      <w:r w:rsidRPr="00BC3B5B">
        <w:rPr>
          <w:szCs w:val="22"/>
        </w:rPr>
        <w:t xml:space="preserve"> and political will by the apex management of the focus countries.  </w:t>
      </w:r>
    </w:p>
    <w:p w14:paraId="15F21B21" w14:textId="173C2759" w:rsidR="00865CBE" w:rsidRPr="00BC3B5B" w:rsidRDefault="00865CBE">
      <w:pPr>
        <w:numPr>
          <w:ilvl w:val="0"/>
          <w:numId w:val="9"/>
        </w:numPr>
        <w:jc w:val="both"/>
        <w:rPr>
          <w:rFonts w:eastAsia="Times New Roman"/>
          <w:szCs w:val="22"/>
          <w:lang w:val="en-US"/>
        </w:rPr>
      </w:pPr>
      <w:r w:rsidRPr="00BC3B5B">
        <w:rPr>
          <w:szCs w:val="22"/>
        </w:rPr>
        <w:t xml:space="preserve">In the design phase of the </w:t>
      </w:r>
      <w:r w:rsidR="004F7A60" w:rsidRPr="00BC3B5B">
        <w:rPr>
          <w:szCs w:val="22"/>
        </w:rPr>
        <w:t>project,</w:t>
      </w:r>
      <w:r w:rsidRPr="00BC3B5B">
        <w:rPr>
          <w:szCs w:val="22"/>
        </w:rPr>
        <w:t xml:space="preserve"> it is crucial to ensure a rigorous, locally owned conflict analysis based on human rights approach, community dynamics, practices and including a solid political </w:t>
      </w:r>
      <w:r w:rsidRPr="00BC3B5B">
        <w:rPr>
          <w:szCs w:val="22"/>
        </w:rPr>
        <w:lastRenderedPageBreak/>
        <w:t xml:space="preserve">economy analysis of stakeholders. Partnerships should be developed with academia and research institutes to know about the best practices. </w:t>
      </w:r>
    </w:p>
    <w:p w14:paraId="04077A3D" w14:textId="32B9AF16" w:rsidR="00865CBE" w:rsidRPr="00BC3B5B" w:rsidRDefault="00865CBE">
      <w:pPr>
        <w:numPr>
          <w:ilvl w:val="0"/>
          <w:numId w:val="9"/>
        </w:numPr>
        <w:jc w:val="both"/>
        <w:rPr>
          <w:rFonts w:eastAsia="Times New Roman"/>
          <w:szCs w:val="22"/>
          <w:lang w:val="en-US"/>
        </w:rPr>
      </w:pPr>
      <w:r w:rsidRPr="00BC3B5B">
        <w:rPr>
          <w:szCs w:val="22"/>
        </w:rPr>
        <w:t xml:space="preserve">Transfer of knowledge </w:t>
      </w:r>
      <w:r w:rsidR="00151136">
        <w:rPr>
          <w:szCs w:val="22"/>
        </w:rPr>
        <w:t xml:space="preserve">of </w:t>
      </w:r>
      <w:r w:rsidRPr="00BC3B5B">
        <w:rPr>
          <w:szCs w:val="22"/>
        </w:rPr>
        <w:t xml:space="preserve">a new concept like climate security is critical for the capacity building of national institutions as well as local communities and CSOs. The most effective approach is holding trainings, workshops, consultations, facilitating national institutions through networking with regional and global fora, etc. A continuous support and capacitation of national institution and local will ensures the sustainability of project initiatives.  </w:t>
      </w:r>
    </w:p>
    <w:p w14:paraId="2DE920F2" w14:textId="73496BD4" w:rsidR="00865CBE" w:rsidRPr="00BC3B5B" w:rsidRDefault="00865CBE">
      <w:pPr>
        <w:numPr>
          <w:ilvl w:val="0"/>
          <w:numId w:val="9"/>
        </w:numPr>
        <w:contextualSpacing/>
        <w:jc w:val="both"/>
        <w:rPr>
          <w:rFonts w:eastAsia="Times New Roman"/>
          <w:szCs w:val="22"/>
          <w:lang w:val="en-US"/>
        </w:rPr>
      </w:pPr>
      <w:r w:rsidRPr="00BC3B5B">
        <w:rPr>
          <w:rFonts w:eastAsia="Times New Roman"/>
          <w:szCs w:val="22"/>
          <w:lang w:val="en-US"/>
        </w:rPr>
        <w:t>Integration of Peacebuilding approach into local policies and laws of the relevant government agencies will help to understand this concept and its significance. This will also help them understand Climate Security concept as opposed to the normal loss and damage</w:t>
      </w:r>
      <w:r w:rsidR="0022063B">
        <w:rPr>
          <w:rFonts w:eastAsia="Times New Roman"/>
          <w:szCs w:val="22"/>
          <w:lang w:val="en-US"/>
        </w:rPr>
        <w:t xml:space="preserve">, </w:t>
      </w:r>
      <w:r w:rsidR="0022063B">
        <w:rPr>
          <w:rFonts w:eastAsia="Times New Roman"/>
          <w:sz w:val="21"/>
          <w:szCs w:val="21"/>
          <w:lang w:val="en-US"/>
        </w:rPr>
        <w:t>and climate change adaptation in general</w:t>
      </w:r>
      <w:r w:rsidRPr="00BC3B5B">
        <w:rPr>
          <w:rFonts w:eastAsia="Times New Roman"/>
          <w:szCs w:val="22"/>
          <w:lang w:val="en-US"/>
        </w:rPr>
        <w:t xml:space="preserve">. </w:t>
      </w:r>
    </w:p>
    <w:p w14:paraId="63A1B2E3" w14:textId="77777777" w:rsidR="00865CBE" w:rsidRPr="00BC3B5B" w:rsidRDefault="00865CBE" w:rsidP="00865CBE">
      <w:pPr>
        <w:ind w:left="720"/>
        <w:contextualSpacing/>
        <w:jc w:val="both"/>
        <w:rPr>
          <w:rFonts w:eastAsia="Times New Roman"/>
          <w:szCs w:val="22"/>
          <w:lang w:val="en-US"/>
        </w:rPr>
      </w:pPr>
    </w:p>
    <w:p w14:paraId="4D589989" w14:textId="77777777" w:rsidR="00865CBE" w:rsidRPr="00BC3B5B" w:rsidRDefault="00865CBE">
      <w:pPr>
        <w:numPr>
          <w:ilvl w:val="0"/>
          <w:numId w:val="9"/>
        </w:numPr>
        <w:jc w:val="both"/>
        <w:rPr>
          <w:szCs w:val="22"/>
        </w:rPr>
      </w:pPr>
      <w:r w:rsidRPr="00BC3B5B">
        <w:rPr>
          <w:szCs w:val="22"/>
        </w:rPr>
        <w:t>During evaluation, the key informants in Kiribati expressed their disappointment about the project delivering its promises to communities at pilot sites prior to the breakdown of communication between the Kiribati Government and the UNDP CO. According to the former National Project Coordinator Tomwa Tehumu, ‘</w:t>
      </w:r>
      <w:r w:rsidRPr="00BC3B5B">
        <w:rPr>
          <w:i/>
          <w:iCs/>
          <w:szCs w:val="22"/>
        </w:rPr>
        <w:t>there needs to be a clear and mutual understanding between the donor and the Government of Kiribati to avoid any issues when the project started. While data were readily available, more studies were requested delaying the project delivery further’</w:t>
      </w:r>
      <w:r w:rsidRPr="00BC3B5B">
        <w:rPr>
          <w:szCs w:val="22"/>
        </w:rPr>
        <w:t>.</w:t>
      </w:r>
    </w:p>
    <w:p w14:paraId="5B070C43" w14:textId="77777777" w:rsidR="00865CBE" w:rsidRPr="00BC3B5B" w:rsidRDefault="00865CBE">
      <w:pPr>
        <w:numPr>
          <w:ilvl w:val="0"/>
          <w:numId w:val="9"/>
        </w:numPr>
        <w:jc w:val="both"/>
        <w:rPr>
          <w:szCs w:val="22"/>
        </w:rPr>
      </w:pPr>
      <w:r w:rsidRPr="00BC3B5B">
        <w:rPr>
          <w:szCs w:val="22"/>
        </w:rPr>
        <w:t xml:space="preserve">The procurement process of UNDP does not suit local needs in Kiribati. Equipment for the project activities needs to be done by national technical officers, especially being involved in the actual checking and procurement of equipment. Ms. </w:t>
      </w:r>
      <w:proofErr w:type="spellStart"/>
      <w:r w:rsidRPr="00BC3B5B">
        <w:rPr>
          <w:szCs w:val="22"/>
        </w:rPr>
        <w:t>Eria</w:t>
      </w:r>
      <w:proofErr w:type="spellEnd"/>
      <w:r w:rsidRPr="00BC3B5B">
        <w:rPr>
          <w:szCs w:val="22"/>
        </w:rPr>
        <w:t xml:space="preserve"> (Department of Planning) and Mr. </w:t>
      </w:r>
      <w:proofErr w:type="spellStart"/>
      <w:r w:rsidRPr="00BC3B5B">
        <w:rPr>
          <w:szCs w:val="22"/>
        </w:rPr>
        <w:t>Nauto</w:t>
      </w:r>
      <w:proofErr w:type="spellEnd"/>
      <w:r w:rsidRPr="00BC3B5B">
        <w:rPr>
          <w:szCs w:val="22"/>
        </w:rPr>
        <w:t xml:space="preserve"> (Aqua-culture Unit) both asserted that for the specifications were provided to UNDP for equipment needed. However, the equipment procured had slightly changed specification. They voiced that the involvement of this error could have been avoided. </w:t>
      </w:r>
    </w:p>
    <w:bookmarkEnd w:id="54"/>
    <w:p w14:paraId="386E4AF8" w14:textId="43CEE1AB" w:rsidR="00865CBE" w:rsidRDefault="00865CBE" w:rsidP="00865CBE">
      <w:pPr>
        <w:spacing w:after="0" w:line="240" w:lineRule="auto"/>
        <w:jc w:val="both"/>
        <w:rPr>
          <w:color w:val="auto"/>
          <w:szCs w:val="22"/>
          <w:lang w:val="en-GB"/>
        </w:rPr>
      </w:pPr>
    </w:p>
    <w:p w14:paraId="7A3EE3C2" w14:textId="2EB84071" w:rsidR="00865CBE" w:rsidRDefault="00865CBE" w:rsidP="00865CBE">
      <w:pPr>
        <w:jc w:val="both"/>
        <w:rPr>
          <w:b/>
          <w:bCs/>
          <w:color w:val="FF0000"/>
          <w:sz w:val="24"/>
          <w:szCs w:val="18"/>
        </w:rPr>
      </w:pPr>
      <w:r w:rsidRPr="00526D27">
        <w:rPr>
          <w:b/>
          <w:bCs/>
          <w:color w:val="FF0000"/>
          <w:sz w:val="24"/>
          <w:szCs w:val="18"/>
        </w:rPr>
        <w:t>4.3.</w:t>
      </w:r>
      <w:r w:rsidRPr="00526D27">
        <w:rPr>
          <w:b/>
          <w:bCs/>
          <w:color w:val="FF0000"/>
          <w:sz w:val="24"/>
          <w:szCs w:val="18"/>
        </w:rPr>
        <w:tab/>
        <w:t>Recommendations</w:t>
      </w:r>
    </w:p>
    <w:p w14:paraId="6D8D0644" w14:textId="53C334F0" w:rsidR="00750412" w:rsidRDefault="00750412" w:rsidP="00865CBE">
      <w:pPr>
        <w:jc w:val="both"/>
      </w:pPr>
      <w:r w:rsidRPr="00B07606">
        <w:t xml:space="preserve">The following recommendations are based on the in-depth analysis of documents, personal judgement and interviews and consultations with the project staff, representatives of government ministries, other </w:t>
      </w:r>
      <w:proofErr w:type="gramStart"/>
      <w:r w:rsidRPr="00B07606">
        <w:t>stakeholders</w:t>
      </w:r>
      <w:proofErr w:type="gramEnd"/>
      <w:r w:rsidRPr="00B07606">
        <w:t xml:space="preserve"> and target beneficiaries</w:t>
      </w:r>
      <w:r w:rsidR="002B2FA5">
        <w:t>:</w:t>
      </w:r>
    </w:p>
    <w:tbl>
      <w:tblPr>
        <w:tblStyle w:val="TableGrid5"/>
        <w:tblW w:w="11090" w:type="dxa"/>
        <w:tblInd w:w="-714" w:type="dxa"/>
        <w:tblLook w:val="04A0" w:firstRow="1" w:lastRow="0" w:firstColumn="1" w:lastColumn="0" w:noHBand="0" w:noVBand="1"/>
      </w:tblPr>
      <w:tblGrid>
        <w:gridCol w:w="673"/>
        <w:gridCol w:w="1316"/>
        <w:gridCol w:w="6703"/>
        <w:gridCol w:w="1239"/>
        <w:gridCol w:w="1159"/>
      </w:tblGrid>
      <w:tr w:rsidR="002B2FA5" w:rsidRPr="002B2FA5" w14:paraId="52FC039D" w14:textId="77777777" w:rsidTr="009D317A">
        <w:trPr>
          <w:trHeight w:val="443"/>
        </w:trPr>
        <w:tc>
          <w:tcPr>
            <w:tcW w:w="677" w:type="dxa"/>
            <w:shd w:val="clear" w:color="auto" w:fill="800000"/>
            <w:vAlign w:val="center"/>
          </w:tcPr>
          <w:p w14:paraId="6BDB9125" w14:textId="77777777" w:rsidR="002B2FA5" w:rsidRPr="002B2FA5" w:rsidRDefault="002B2FA5" w:rsidP="002B2FA5">
            <w:pPr>
              <w:jc w:val="center"/>
              <w:rPr>
                <w:b/>
                <w:bCs/>
                <w:color w:val="FFFFFF" w:themeColor="background1"/>
                <w:sz w:val="20"/>
                <w:szCs w:val="20"/>
              </w:rPr>
            </w:pPr>
            <w:r w:rsidRPr="002B2FA5">
              <w:rPr>
                <w:b/>
                <w:bCs/>
                <w:color w:val="FFFFFF" w:themeColor="background1"/>
                <w:sz w:val="20"/>
                <w:szCs w:val="20"/>
              </w:rPr>
              <w:t>No</w:t>
            </w:r>
          </w:p>
        </w:tc>
        <w:tc>
          <w:tcPr>
            <w:tcW w:w="1285" w:type="dxa"/>
            <w:shd w:val="clear" w:color="auto" w:fill="800000"/>
            <w:vAlign w:val="center"/>
          </w:tcPr>
          <w:p w14:paraId="615C3665" w14:textId="77777777" w:rsidR="002B2FA5" w:rsidRPr="002B2FA5" w:rsidRDefault="002B2FA5" w:rsidP="002B2FA5">
            <w:pPr>
              <w:jc w:val="center"/>
              <w:rPr>
                <w:b/>
                <w:bCs/>
                <w:color w:val="FFFFFF" w:themeColor="background1"/>
                <w:sz w:val="20"/>
                <w:szCs w:val="20"/>
              </w:rPr>
            </w:pPr>
            <w:r w:rsidRPr="002B2FA5">
              <w:rPr>
                <w:b/>
                <w:bCs/>
                <w:color w:val="FFFFFF" w:themeColor="background1"/>
                <w:sz w:val="20"/>
                <w:szCs w:val="20"/>
              </w:rPr>
              <w:t>Key Aspect</w:t>
            </w:r>
          </w:p>
        </w:tc>
        <w:tc>
          <w:tcPr>
            <w:tcW w:w="6806" w:type="dxa"/>
            <w:shd w:val="clear" w:color="auto" w:fill="800000"/>
            <w:vAlign w:val="center"/>
          </w:tcPr>
          <w:p w14:paraId="299FA792" w14:textId="77777777" w:rsidR="002B2FA5" w:rsidRPr="002B2FA5" w:rsidRDefault="002B2FA5" w:rsidP="002B2FA5">
            <w:pPr>
              <w:jc w:val="center"/>
              <w:rPr>
                <w:b/>
                <w:bCs/>
                <w:color w:val="FFFFFF" w:themeColor="background1"/>
                <w:sz w:val="20"/>
                <w:szCs w:val="20"/>
              </w:rPr>
            </w:pPr>
            <w:r w:rsidRPr="002B2FA5">
              <w:rPr>
                <w:b/>
                <w:bCs/>
                <w:color w:val="FFFFFF" w:themeColor="background1"/>
                <w:sz w:val="20"/>
                <w:szCs w:val="20"/>
              </w:rPr>
              <w:t>Recommendation</w:t>
            </w:r>
          </w:p>
        </w:tc>
        <w:tc>
          <w:tcPr>
            <w:tcW w:w="1161" w:type="dxa"/>
            <w:shd w:val="clear" w:color="auto" w:fill="800000"/>
            <w:vAlign w:val="center"/>
          </w:tcPr>
          <w:p w14:paraId="6CEC4E93" w14:textId="77777777" w:rsidR="002B2FA5" w:rsidRPr="002B2FA5" w:rsidRDefault="002B2FA5" w:rsidP="002B2FA5">
            <w:pPr>
              <w:jc w:val="center"/>
              <w:rPr>
                <w:b/>
                <w:bCs/>
                <w:color w:val="FFFFFF" w:themeColor="background1"/>
                <w:sz w:val="20"/>
                <w:szCs w:val="20"/>
              </w:rPr>
            </w:pPr>
            <w:r w:rsidRPr="002B2FA5">
              <w:rPr>
                <w:b/>
                <w:bCs/>
                <w:color w:val="FFFFFF" w:themeColor="background1"/>
                <w:sz w:val="20"/>
                <w:szCs w:val="20"/>
              </w:rPr>
              <w:t>Entity Responsible</w:t>
            </w:r>
          </w:p>
        </w:tc>
        <w:tc>
          <w:tcPr>
            <w:tcW w:w="1161" w:type="dxa"/>
            <w:shd w:val="clear" w:color="auto" w:fill="800000"/>
            <w:vAlign w:val="center"/>
          </w:tcPr>
          <w:p w14:paraId="408F42A1" w14:textId="77777777" w:rsidR="002B2FA5" w:rsidRPr="002B2FA5" w:rsidRDefault="002B2FA5" w:rsidP="002B2FA5">
            <w:pPr>
              <w:jc w:val="center"/>
              <w:rPr>
                <w:b/>
                <w:bCs/>
                <w:color w:val="FFFFFF" w:themeColor="background1"/>
                <w:sz w:val="20"/>
                <w:szCs w:val="20"/>
              </w:rPr>
            </w:pPr>
            <w:r w:rsidRPr="002B2FA5">
              <w:rPr>
                <w:b/>
                <w:bCs/>
                <w:color w:val="FFFFFF" w:themeColor="background1"/>
                <w:sz w:val="20"/>
                <w:szCs w:val="20"/>
              </w:rPr>
              <w:t>Timeline</w:t>
            </w:r>
          </w:p>
        </w:tc>
      </w:tr>
      <w:tr w:rsidR="002B2FA5" w:rsidRPr="002B2FA5" w14:paraId="577EF09C" w14:textId="77777777" w:rsidTr="009D317A">
        <w:trPr>
          <w:trHeight w:val="670"/>
        </w:trPr>
        <w:tc>
          <w:tcPr>
            <w:tcW w:w="677" w:type="dxa"/>
            <w:vAlign w:val="center"/>
          </w:tcPr>
          <w:p w14:paraId="292371CF" w14:textId="77777777" w:rsidR="002B2FA5" w:rsidRPr="002B2FA5" w:rsidRDefault="002B2FA5" w:rsidP="002B2FA5">
            <w:pPr>
              <w:jc w:val="center"/>
              <w:rPr>
                <w:sz w:val="20"/>
                <w:szCs w:val="20"/>
              </w:rPr>
            </w:pPr>
            <w:r w:rsidRPr="002B2FA5">
              <w:rPr>
                <w:sz w:val="20"/>
                <w:szCs w:val="20"/>
              </w:rPr>
              <w:t>1</w:t>
            </w:r>
          </w:p>
        </w:tc>
        <w:tc>
          <w:tcPr>
            <w:tcW w:w="1285" w:type="dxa"/>
            <w:vAlign w:val="center"/>
          </w:tcPr>
          <w:p w14:paraId="4FD1C886" w14:textId="77777777" w:rsidR="002B2FA5" w:rsidRPr="002B2FA5" w:rsidRDefault="002B2FA5" w:rsidP="002B2FA5">
            <w:pPr>
              <w:jc w:val="center"/>
              <w:rPr>
                <w:sz w:val="20"/>
                <w:szCs w:val="20"/>
              </w:rPr>
            </w:pPr>
            <w:r w:rsidRPr="002B2FA5">
              <w:rPr>
                <w:sz w:val="20"/>
                <w:szCs w:val="20"/>
              </w:rPr>
              <w:t>Project Effectiveness</w:t>
            </w:r>
          </w:p>
        </w:tc>
        <w:tc>
          <w:tcPr>
            <w:tcW w:w="6806" w:type="dxa"/>
          </w:tcPr>
          <w:p w14:paraId="3E068A9B" w14:textId="77777777" w:rsidR="002B2FA5" w:rsidRPr="002B2FA5" w:rsidRDefault="002B2FA5" w:rsidP="002B2FA5">
            <w:pPr>
              <w:jc w:val="both"/>
              <w:rPr>
                <w:sz w:val="20"/>
                <w:szCs w:val="20"/>
              </w:rPr>
            </w:pPr>
            <w:r w:rsidRPr="002B2FA5">
              <w:rPr>
                <w:sz w:val="20"/>
                <w:szCs w:val="20"/>
              </w:rPr>
              <w:t>The project could not achieve progress against most of its performance indicators, as 74% of the activities could not be completed due to various reasons mentioned in previous sections. If the PBF rules permit, the project may be extended for another 6 months to allow the project team to complete the activities or, those activities may be shifted to the proposed second phase.</w:t>
            </w:r>
          </w:p>
          <w:p w14:paraId="1C00328E" w14:textId="77777777" w:rsidR="002B2FA5" w:rsidRPr="002B2FA5" w:rsidRDefault="002B2FA5" w:rsidP="002B2FA5">
            <w:pPr>
              <w:jc w:val="both"/>
              <w:rPr>
                <w:sz w:val="20"/>
                <w:szCs w:val="20"/>
              </w:rPr>
            </w:pPr>
          </w:p>
        </w:tc>
        <w:tc>
          <w:tcPr>
            <w:tcW w:w="1161" w:type="dxa"/>
            <w:vAlign w:val="center"/>
          </w:tcPr>
          <w:p w14:paraId="4EA027AF" w14:textId="77777777" w:rsidR="002B2FA5" w:rsidRPr="002B2FA5" w:rsidRDefault="002B2FA5" w:rsidP="002B2FA5">
            <w:pPr>
              <w:jc w:val="center"/>
              <w:rPr>
                <w:sz w:val="20"/>
                <w:szCs w:val="20"/>
              </w:rPr>
            </w:pPr>
            <w:r w:rsidRPr="002B2FA5">
              <w:rPr>
                <w:sz w:val="20"/>
                <w:szCs w:val="20"/>
              </w:rPr>
              <w:t>UNDP, PBF, IOM</w:t>
            </w:r>
          </w:p>
        </w:tc>
        <w:tc>
          <w:tcPr>
            <w:tcW w:w="1161" w:type="dxa"/>
            <w:vAlign w:val="center"/>
          </w:tcPr>
          <w:p w14:paraId="711F43F5" w14:textId="7F75B6F0" w:rsidR="002B2FA5" w:rsidRPr="002B2FA5" w:rsidRDefault="004F7A60" w:rsidP="002B2FA5">
            <w:pPr>
              <w:jc w:val="center"/>
              <w:rPr>
                <w:sz w:val="20"/>
                <w:szCs w:val="20"/>
              </w:rPr>
            </w:pPr>
            <w:r>
              <w:rPr>
                <w:sz w:val="20"/>
                <w:szCs w:val="20"/>
              </w:rPr>
              <w:t xml:space="preserve">Additional </w:t>
            </w:r>
            <w:r w:rsidR="002B2FA5" w:rsidRPr="002B2FA5">
              <w:rPr>
                <w:sz w:val="20"/>
                <w:szCs w:val="20"/>
              </w:rPr>
              <w:t>6 months extension period</w:t>
            </w:r>
          </w:p>
        </w:tc>
      </w:tr>
      <w:tr w:rsidR="002B2FA5" w:rsidRPr="002B2FA5" w14:paraId="030EE222" w14:textId="77777777" w:rsidTr="009D317A">
        <w:trPr>
          <w:trHeight w:val="1115"/>
        </w:trPr>
        <w:tc>
          <w:tcPr>
            <w:tcW w:w="677" w:type="dxa"/>
            <w:vAlign w:val="center"/>
          </w:tcPr>
          <w:p w14:paraId="3BE16C03" w14:textId="77777777" w:rsidR="002B2FA5" w:rsidRPr="002B2FA5" w:rsidRDefault="002B2FA5" w:rsidP="002B2FA5">
            <w:pPr>
              <w:jc w:val="center"/>
              <w:rPr>
                <w:sz w:val="20"/>
                <w:szCs w:val="20"/>
              </w:rPr>
            </w:pPr>
            <w:r w:rsidRPr="002B2FA5">
              <w:rPr>
                <w:sz w:val="20"/>
                <w:szCs w:val="20"/>
              </w:rPr>
              <w:t>2</w:t>
            </w:r>
          </w:p>
        </w:tc>
        <w:tc>
          <w:tcPr>
            <w:tcW w:w="1285" w:type="dxa"/>
            <w:vAlign w:val="center"/>
          </w:tcPr>
          <w:p w14:paraId="51F972AD" w14:textId="77777777" w:rsidR="002B2FA5" w:rsidRPr="002B2FA5" w:rsidRDefault="002B2FA5" w:rsidP="002B2FA5">
            <w:pPr>
              <w:jc w:val="center"/>
              <w:rPr>
                <w:sz w:val="20"/>
                <w:szCs w:val="20"/>
              </w:rPr>
            </w:pPr>
            <w:r w:rsidRPr="002B2FA5">
              <w:rPr>
                <w:sz w:val="20"/>
                <w:szCs w:val="20"/>
              </w:rPr>
              <w:t>Project Effectiveness</w:t>
            </w:r>
          </w:p>
        </w:tc>
        <w:tc>
          <w:tcPr>
            <w:tcW w:w="6806" w:type="dxa"/>
          </w:tcPr>
          <w:p w14:paraId="69B12A8A" w14:textId="77777777" w:rsidR="002B2FA5" w:rsidRPr="002B2FA5" w:rsidRDefault="002B2FA5" w:rsidP="002B2FA5">
            <w:pPr>
              <w:jc w:val="both"/>
              <w:rPr>
                <w:sz w:val="20"/>
                <w:szCs w:val="20"/>
              </w:rPr>
            </w:pPr>
            <w:r w:rsidRPr="002B2FA5">
              <w:rPr>
                <w:sz w:val="20"/>
                <w:szCs w:val="20"/>
              </w:rPr>
              <w:t xml:space="preserve">For a multi-country project like CSP which presents a totally new concept and with a cross-boarder approach, a 24-month duration is short. ET, </w:t>
            </w:r>
            <w:proofErr w:type="gramStart"/>
            <w:r w:rsidRPr="002B2FA5">
              <w:rPr>
                <w:sz w:val="20"/>
                <w:szCs w:val="20"/>
              </w:rPr>
              <w:t>therefore</w:t>
            </w:r>
            <w:proofErr w:type="gramEnd"/>
            <w:r w:rsidRPr="002B2FA5">
              <w:rPr>
                <w:sz w:val="20"/>
                <w:szCs w:val="20"/>
              </w:rPr>
              <w:t xml:space="preserve"> recommends such type of project requires at least 3 years timeframe to achieve the results and have a tangible impact. Some countries with limited capacity and smaller bureaucracy than other partner countries, cannot go along with their pace of project implementation. In that case also a longer timeframe is recommended to achieve the results in totality.</w:t>
            </w:r>
          </w:p>
          <w:p w14:paraId="4CB9EC37" w14:textId="77777777" w:rsidR="002B2FA5" w:rsidRPr="002B2FA5" w:rsidRDefault="002B2FA5" w:rsidP="002B2FA5">
            <w:pPr>
              <w:jc w:val="both"/>
              <w:rPr>
                <w:sz w:val="20"/>
                <w:szCs w:val="20"/>
              </w:rPr>
            </w:pPr>
          </w:p>
        </w:tc>
        <w:tc>
          <w:tcPr>
            <w:tcW w:w="1161" w:type="dxa"/>
            <w:vAlign w:val="center"/>
          </w:tcPr>
          <w:p w14:paraId="13A7CC08" w14:textId="77777777" w:rsidR="002B2FA5" w:rsidRPr="002B2FA5" w:rsidRDefault="002B2FA5" w:rsidP="002B2FA5">
            <w:pPr>
              <w:jc w:val="center"/>
              <w:rPr>
                <w:sz w:val="20"/>
                <w:szCs w:val="20"/>
              </w:rPr>
            </w:pPr>
            <w:r w:rsidRPr="002B2FA5">
              <w:rPr>
                <w:sz w:val="20"/>
                <w:szCs w:val="20"/>
              </w:rPr>
              <w:t>UNDP, PBF</w:t>
            </w:r>
          </w:p>
        </w:tc>
        <w:tc>
          <w:tcPr>
            <w:tcW w:w="1161" w:type="dxa"/>
            <w:vAlign w:val="center"/>
          </w:tcPr>
          <w:p w14:paraId="274AFE6A" w14:textId="77777777" w:rsidR="002B2FA5" w:rsidRPr="002B2FA5" w:rsidRDefault="002B2FA5" w:rsidP="002B2FA5">
            <w:pPr>
              <w:jc w:val="center"/>
              <w:rPr>
                <w:sz w:val="20"/>
                <w:szCs w:val="20"/>
              </w:rPr>
            </w:pPr>
            <w:r w:rsidRPr="002B2FA5">
              <w:rPr>
                <w:sz w:val="20"/>
                <w:szCs w:val="20"/>
              </w:rPr>
              <w:t>3 years</w:t>
            </w:r>
          </w:p>
        </w:tc>
      </w:tr>
      <w:tr w:rsidR="002B2FA5" w:rsidRPr="002B2FA5" w14:paraId="07F2A70F" w14:textId="77777777" w:rsidTr="009D317A">
        <w:trPr>
          <w:trHeight w:val="1115"/>
        </w:trPr>
        <w:tc>
          <w:tcPr>
            <w:tcW w:w="677" w:type="dxa"/>
            <w:vAlign w:val="center"/>
          </w:tcPr>
          <w:p w14:paraId="6D05D99D" w14:textId="77777777" w:rsidR="002B2FA5" w:rsidRPr="002B2FA5" w:rsidRDefault="002B2FA5" w:rsidP="002B2FA5">
            <w:pPr>
              <w:jc w:val="center"/>
              <w:rPr>
                <w:sz w:val="20"/>
                <w:szCs w:val="20"/>
              </w:rPr>
            </w:pPr>
            <w:r w:rsidRPr="002B2FA5">
              <w:rPr>
                <w:sz w:val="20"/>
                <w:szCs w:val="20"/>
              </w:rPr>
              <w:lastRenderedPageBreak/>
              <w:t>3</w:t>
            </w:r>
          </w:p>
        </w:tc>
        <w:tc>
          <w:tcPr>
            <w:tcW w:w="1285" w:type="dxa"/>
            <w:vAlign w:val="center"/>
          </w:tcPr>
          <w:p w14:paraId="147A3CC6" w14:textId="77777777" w:rsidR="002B2FA5" w:rsidRPr="002B2FA5" w:rsidRDefault="002B2FA5" w:rsidP="002B2FA5">
            <w:pPr>
              <w:jc w:val="center"/>
              <w:rPr>
                <w:sz w:val="20"/>
                <w:szCs w:val="20"/>
              </w:rPr>
            </w:pPr>
            <w:r w:rsidRPr="002B2FA5">
              <w:rPr>
                <w:sz w:val="20"/>
                <w:szCs w:val="20"/>
              </w:rPr>
              <w:t>Project Effectiveness</w:t>
            </w:r>
          </w:p>
        </w:tc>
        <w:tc>
          <w:tcPr>
            <w:tcW w:w="6806" w:type="dxa"/>
          </w:tcPr>
          <w:p w14:paraId="307A2F27" w14:textId="77777777" w:rsidR="002B2FA5" w:rsidRPr="002B2FA5" w:rsidRDefault="002B2FA5" w:rsidP="002B2FA5">
            <w:pPr>
              <w:contextualSpacing/>
              <w:jc w:val="both"/>
              <w:rPr>
                <w:sz w:val="20"/>
                <w:szCs w:val="20"/>
              </w:rPr>
            </w:pPr>
            <w:r w:rsidRPr="002B2FA5">
              <w:rPr>
                <w:rFonts w:eastAsia="Times New Roman"/>
                <w:sz w:val="20"/>
                <w:szCs w:val="20"/>
              </w:rPr>
              <w:t xml:space="preserve">The project must deliver a clear communication to the stakeholders on the concept of climate security as opposed to the usual loss and damage. These stakeholders include government, </w:t>
            </w:r>
            <w:proofErr w:type="gramStart"/>
            <w:r w:rsidRPr="002B2FA5">
              <w:rPr>
                <w:rFonts w:eastAsia="Times New Roman"/>
                <w:sz w:val="20"/>
                <w:szCs w:val="20"/>
              </w:rPr>
              <w:t>NGO</w:t>
            </w:r>
            <w:proofErr w:type="gramEnd"/>
            <w:r w:rsidRPr="002B2FA5">
              <w:rPr>
                <w:rFonts w:eastAsia="Times New Roman"/>
                <w:sz w:val="20"/>
                <w:szCs w:val="20"/>
              </w:rPr>
              <w:t xml:space="preserve"> and community representatives. This objective can be achieved through </w:t>
            </w:r>
            <w:r w:rsidRPr="002B2FA5">
              <w:rPr>
                <w:sz w:val="20"/>
                <w:szCs w:val="20"/>
              </w:rPr>
              <w:t xml:space="preserve">enhanced use of media, websites, advocacy material such as leaflets and brochures and social media to convey the actual concept of climate security. </w:t>
            </w:r>
          </w:p>
          <w:p w14:paraId="5A6FBFFC" w14:textId="77777777" w:rsidR="002B2FA5" w:rsidRPr="002B2FA5" w:rsidRDefault="002B2FA5" w:rsidP="002B2FA5">
            <w:pPr>
              <w:rPr>
                <w:sz w:val="20"/>
                <w:szCs w:val="20"/>
              </w:rPr>
            </w:pPr>
          </w:p>
        </w:tc>
        <w:tc>
          <w:tcPr>
            <w:tcW w:w="1161" w:type="dxa"/>
            <w:vAlign w:val="center"/>
          </w:tcPr>
          <w:p w14:paraId="0C251811" w14:textId="77777777" w:rsidR="002B2FA5" w:rsidRPr="002B2FA5" w:rsidRDefault="002B2FA5" w:rsidP="002B2FA5">
            <w:pPr>
              <w:jc w:val="center"/>
              <w:rPr>
                <w:sz w:val="20"/>
                <w:szCs w:val="20"/>
              </w:rPr>
            </w:pPr>
            <w:r w:rsidRPr="002B2FA5">
              <w:rPr>
                <w:sz w:val="20"/>
                <w:szCs w:val="20"/>
              </w:rPr>
              <w:t>CSP</w:t>
            </w:r>
          </w:p>
        </w:tc>
        <w:tc>
          <w:tcPr>
            <w:tcW w:w="1161" w:type="dxa"/>
            <w:vAlign w:val="center"/>
          </w:tcPr>
          <w:p w14:paraId="0618FEC6" w14:textId="67571960" w:rsidR="002B2FA5" w:rsidRPr="002B2FA5" w:rsidRDefault="00452F3C" w:rsidP="002B2FA5">
            <w:pPr>
              <w:jc w:val="center"/>
              <w:rPr>
                <w:sz w:val="20"/>
                <w:szCs w:val="20"/>
              </w:rPr>
            </w:pPr>
            <w:r>
              <w:rPr>
                <w:sz w:val="20"/>
                <w:szCs w:val="20"/>
              </w:rPr>
              <w:t xml:space="preserve">Additional </w:t>
            </w:r>
            <w:r w:rsidR="002B2FA5" w:rsidRPr="002B2FA5">
              <w:rPr>
                <w:sz w:val="20"/>
                <w:szCs w:val="20"/>
              </w:rPr>
              <w:t>6 months extension period</w:t>
            </w:r>
          </w:p>
        </w:tc>
      </w:tr>
      <w:tr w:rsidR="002B2FA5" w:rsidRPr="002B2FA5" w14:paraId="25C2C171" w14:textId="77777777" w:rsidTr="009D317A">
        <w:trPr>
          <w:trHeight w:val="898"/>
        </w:trPr>
        <w:tc>
          <w:tcPr>
            <w:tcW w:w="677" w:type="dxa"/>
            <w:vAlign w:val="center"/>
          </w:tcPr>
          <w:p w14:paraId="02FF959D" w14:textId="77777777" w:rsidR="002B2FA5" w:rsidRPr="002B2FA5" w:rsidRDefault="002B2FA5" w:rsidP="002B2FA5">
            <w:pPr>
              <w:jc w:val="center"/>
              <w:rPr>
                <w:sz w:val="20"/>
                <w:szCs w:val="20"/>
              </w:rPr>
            </w:pPr>
            <w:r w:rsidRPr="002B2FA5">
              <w:rPr>
                <w:sz w:val="20"/>
                <w:szCs w:val="20"/>
              </w:rPr>
              <w:t>4</w:t>
            </w:r>
          </w:p>
        </w:tc>
        <w:tc>
          <w:tcPr>
            <w:tcW w:w="1285" w:type="dxa"/>
            <w:vAlign w:val="center"/>
          </w:tcPr>
          <w:p w14:paraId="221B4D20" w14:textId="77777777" w:rsidR="002B2FA5" w:rsidRPr="002B2FA5" w:rsidRDefault="002B2FA5" w:rsidP="002B2FA5">
            <w:pPr>
              <w:jc w:val="center"/>
              <w:rPr>
                <w:sz w:val="20"/>
                <w:szCs w:val="20"/>
              </w:rPr>
            </w:pPr>
            <w:r w:rsidRPr="002B2FA5">
              <w:rPr>
                <w:sz w:val="20"/>
                <w:szCs w:val="20"/>
              </w:rPr>
              <w:t xml:space="preserve">Project Effectiveness </w:t>
            </w:r>
          </w:p>
        </w:tc>
        <w:tc>
          <w:tcPr>
            <w:tcW w:w="6806" w:type="dxa"/>
          </w:tcPr>
          <w:p w14:paraId="0C6A9B19" w14:textId="77777777" w:rsidR="002B2FA5" w:rsidRPr="002B2FA5" w:rsidRDefault="002B2FA5" w:rsidP="002B2FA5">
            <w:pPr>
              <w:contextualSpacing/>
              <w:jc w:val="both"/>
              <w:rPr>
                <w:sz w:val="20"/>
                <w:szCs w:val="20"/>
              </w:rPr>
            </w:pPr>
            <w:r w:rsidRPr="002B2FA5">
              <w:rPr>
                <w:sz w:val="20"/>
                <w:szCs w:val="20"/>
              </w:rPr>
              <w:t>There is a need to encourage consistent representation from the stakeholders attending the Project’s Technical Advisory Committee meetings. This could be pursued through policy level dialogues such as through the Government Advisory Committee or the Cabinet for officers to attend. (CSP)</w:t>
            </w:r>
          </w:p>
          <w:p w14:paraId="70CCC9B9" w14:textId="77777777" w:rsidR="002B2FA5" w:rsidRPr="002B2FA5" w:rsidRDefault="002B2FA5" w:rsidP="002B2FA5">
            <w:pPr>
              <w:rPr>
                <w:sz w:val="20"/>
                <w:szCs w:val="20"/>
              </w:rPr>
            </w:pPr>
          </w:p>
        </w:tc>
        <w:tc>
          <w:tcPr>
            <w:tcW w:w="1161" w:type="dxa"/>
            <w:vAlign w:val="center"/>
          </w:tcPr>
          <w:p w14:paraId="7B63AE85" w14:textId="77777777" w:rsidR="002B2FA5" w:rsidRPr="002B2FA5" w:rsidRDefault="002B2FA5" w:rsidP="002B2FA5">
            <w:pPr>
              <w:jc w:val="center"/>
              <w:rPr>
                <w:sz w:val="20"/>
                <w:szCs w:val="20"/>
              </w:rPr>
            </w:pPr>
            <w:r w:rsidRPr="002B2FA5">
              <w:rPr>
                <w:sz w:val="20"/>
                <w:szCs w:val="20"/>
              </w:rPr>
              <w:t>CSP</w:t>
            </w:r>
          </w:p>
        </w:tc>
        <w:tc>
          <w:tcPr>
            <w:tcW w:w="1161" w:type="dxa"/>
            <w:vAlign w:val="center"/>
          </w:tcPr>
          <w:p w14:paraId="3A2B2F4F" w14:textId="41160FAB" w:rsidR="002B2FA5" w:rsidRPr="002B2FA5" w:rsidRDefault="00452F3C" w:rsidP="002B2FA5">
            <w:pPr>
              <w:jc w:val="center"/>
              <w:rPr>
                <w:sz w:val="20"/>
                <w:szCs w:val="20"/>
              </w:rPr>
            </w:pPr>
            <w:r>
              <w:rPr>
                <w:sz w:val="20"/>
                <w:szCs w:val="20"/>
              </w:rPr>
              <w:t xml:space="preserve">Additional </w:t>
            </w:r>
            <w:r w:rsidR="002B2FA5" w:rsidRPr="002B2FA5">
              <w:rPr>
                <w:sz w:val="20"/>
                <w:szCs w:val="20"/>
              </w:rPr>
              <w:t>6 months extension period</w:t>
            </w:r>
          </w:p>
        </w:tc>
      </w:tr>
      <w:tr w:rsidR="002B2FA5" w:rsidRPr="002B2FA5" w14:paraId="39FD5C2D" w14:textId="77777777" w:rsidTr="009D317A">
        <w:trPr>
          <w:trHeight w:val="1115"/>
        </w:trPr>
        <w:tc>
          <w:tcPr>
            <w:tcW w:w="677" w:type="dxa"/>
            <w:vAlign w:val="center"/>
          </w:tcPr>
          <w:p w14:paraId="3B83DA6D" w14:textId="77777777" w:rsidR="002B2FA5" w:rsidRPr="002B2FA5" w:rsidRDefault="002B2FA5" w:rsidP="002B2FA5">
            <w:pPr>
              <w:jc w:val="center"/>
              <w:rPr>
                <w:sz w:val="20"/>
                <w:szCs w:val="20"/>
              </w:rPr>
            </w:pPr>
            <w:r w:rsidRPr="002B2FA5">
              <w:rPr>
                <w:sz w:val="20"/>
                <w:szCs w:val="20"/>
              </w:rPr>
              <w:t>5</w:t>
            </w:r>
          </w:p>
        </w:tc>
        <w:tc>
          <w:tcPr>
            <w:tcW w:w="1285" w:type="dxa"/>
            <w:vAlign w:val="center"/>
          </w:tcPr>
          <w:p w14:paraId="4C5F6149" w14:textId="77777777" w:rsidR="002B2FA5" w:rsidRPr="002B2FA5" w:rsidRDefault="002B2FA5" w:rsidP="002B2FA5">
            <w:pPr>
              <w:jc w:val="center"/>
              <w:rPr>
                <w:sz w:val="20"/>
                <w:szCs w:val="20"/>
              </w:rPr>
            </w:pPr>
            <w:r w:rsidRPr="002B2FA5">
              <w:rPr>
                <w:sz w:val="20"/>
                <w:szCs w:val="20"/>
              </w:rPr>
              <w:t>Project Efficiency</w:t>
            </w:r>
          </w:p>
        </w:tc>
        <w:tc>
          <w:tcPr>
            <w:tcW w:w="6806" w:type="dxa"/>
          </w:tcPr>
          <w:p w14:paraId="0224179F" w14:textId="77777777" w:rsidR="002B2FA5" w:rsidRPr="002B2FA5" w:rsidRDefault="002B2FA5" w:rsidP="002B2FA5">
            <w:pPr>
              <w:jc w:val="both"/>
              <w:rPr>
                <w:sz w:val="20"/>
                <w:szCs w:val="20"/>
              </w:rPr>
            </w:pPr>
            <w:r w:rsidRPr="002B2FA5">
              <w:rPr>
                <w:sz w:val="20"/>
                <w:szCs w:val="20"/>
              </w:rPr>
              <w:t>The significant delay caused by complex staff recruitment process that took around 6 months, could have been avoided by simplifying the process by reducing the number of steps and eliminating bureaucratic hurdles.</w:t>
            </w:r>
          </w:p>
          <w:p w14:paraId="3DAAEA08" w14:textId="77777777" w:rsidR="002B2FA5" w:rsidRPr="002B2FA5" w:rsidRDefault="002B2FA5" w:rsidP="002B2FA5">
            <w:pPr>
              <w:contextualSpacing/>
              <w:jc w:val="both"/>
              <w:rPr>
                <w:sz w:val="20"/>
                <w:szCs w:val="20"/>
              </w:rPr>
            </w:pPr>
          </w:p>
        </w:tc>
        <w:tc>
          <w:tcPr>
            <w:tcW w:w="1161" w:type="dxa"/>
            <w:vAlign w:val="center"/>
          </w:tcPr>
          <w:p w14:paraId="60E10262" w14:textId="77777777" w:rsidR="002B2FA5" w:rsidRPr="002B2FA5" w:rsidRDefault="002B2FA5" w:rsidP="002B2FA5">
            <w:pPr>
              <w:jc w:val="center"/>
              <w:rPr>
                <w:sz w:val="20"/>
                <w:szCs w:val="20"/>
              </w:rPr>
            </w:pPr>
            <w:r w:rsidRPr="002B2FA5">
              <w:rPr>
                <w:sz w:val="20"/>
                <w:szCs w:val="20"/>
              </w:rPr>
              <w:t>UNDP</w:t>
            </w:r>
          </w:p>
        </w:tc>
        <w:tc>
          <w:tcPr>
            <w:tcW w:w="1161" w:type="dxa"/>
            <w:vAlign w:val="center"/>
          </w:tcPr>
          <w:p w14:paraId="33255367" w14:textId="632C76E4" w:rsidR="002B2FA5" w:rsidRPr="002B2FA5" w:rsidRDefault="00452F3C" w:rsidP="002B2FA5">
            <w:pPr>
              <w:jc w:val="center"/>
              <w:rPr>
                <w:sz w:val="20"/>
                <w:szCs w:val="20"/>
              </w:rPr>
            </w:pPr>
            <w:r>
              <w:rPr>
                <w:sz w:val="20"/>
                <w:szCs w:val="20"/>
              </w:rPr>
              <w:t>P</w:t>
            </w:r>
            <w:r w:rsidR="002B2FA5" w:rsidRPr="002B2FA5">
              <w:rPr>
                <w:sz w:val="20"/>
                <w:szCs w:val="20"/>
              </w:rPr>
              <w:t>hase</w:t>
            </w:r>
            <w:r>
              <w:rPr>
                <w:sz w:val="20"/>
                <w:szCs w:val="20"/>
              </w:rPr>
              <w:t xml:space="preserve"> 2</w:t>
            </w:r>
          </w:p>
        </w:tc>
      </w:tr>
      <w:tr w:rsidR="002B2FA5" w:rsidRPr="002B2FA5" w14:paraId="6FF5B980" w14:textId="77777777" w:rsidTr="009D317A">
        <w:trPr>
          <w:trHeight w:val="1115"/>
        </w:trPr>
        <w:tc>
          <w:tcPr>
            <w:tcW w:w="677" w:type="dxa"/>
            <w:vAlign w:val="center"/>
          </w:tcPr>
          <w:p w14:paraId="47C6084F" w14:textId="77777777" w:rsidR="002B2FA5" w:rsidRPr="002B2FA5" w:rsidRDefault="002B2FA5" w:rsidP="002B2FA5">
            <w:pPr>
              <w:jc w:val="center"/>
              <w:rPr>
                <w:sz w:val="20"/>
                <w:szCs w:val="20"/>
              </w:rPr>
            </w:pPr>
            <w:r w:rsidRPr="002B2FA5">
              <w:rPr>
                <w:sz w:val="20"/>
                <w:szCs w:val="20"/>
              </w:rPr>
              <w:t>6</w:t>
            </w:r>
          </w:p>
        </w:tc>
        <w:tc>
          <w:tcPr>
            <w:tcW w:w="1285" w:type="dxa"/>
            <w:vAlign w:val="center"/>
          </w:tcPr>
          <w:p w14:paraId="13399000" w14:textId="77777777" w:rsidR="002B2FA5" w:rsidRPr="002B2FA5" w:rsidRDefault="002B2FA5" w:rsidP="002B2FA5">
            <w:pPr>
              <w:jc w:val="center"/>
              <w:rPr>
                <w:sz w:val="20"/>
                <w:szCs w:val="20"/>
              </w:rPr>
            </w:pPr>
            <w:r w:rsidRPr="002B2FA5">
              <w:rPr>
                <w:sz w:val="20"/>
                <w:szCs w:val="20"/>
              </w:rPr>
              <w:t>Project Sustainability</w:t>
            </w:r>
          </w:p>
        </w:tc>
        <w:tc>
          <w:tcPr>
            <w:tcW w:w="6806" w:type="dxa"/>
          </w:tcPr>
          <w:p w14:paraId="2256068D" w14:textId="77777777" w:rsidR="002B2FA5" w:rsidRPr="002B2FA5" w:rsidRDefault="002B2FA5" w:rsidP="002B2FA5">
            <w:pPr>
              <w:contextualSpacing/>
              <w:jc w:val="both"/>
              <w:rPr>
                <w:sz w:val="20"/>
                <w:szCs w:val="20"/>
              </w:rPr>
            </w:pPr>
            <w:r w:rsidRPr="002B2FA5">
              <w:rPr>
                <w:sz w:val="20"/>
                <w:szCs w:val="20"/>
              </w:rPr>
              <w:t>The climate change and climate security are broad concepts that require a continuous technical and funding support to the national stakeholders to further enhance and institutionalize their capacities enabling them to face the potential challenges of climate security in future, and to develop effective policies and strategies for their respective countries. ET recommends that the UNDP in Fiji, Kiribati, Tuvalu and RMI and IOM in RMI explore and work on new partnerships and diversification of funding opportunities.</w:t>
            </w:r>
          </w:p>
          <w:p w14:paraId="59460BB0" w14:textId="77777777" w:rsidR="002B2FA5" w:rsidRPr="002B2FA5" w:rsidRDefault="002B2FA5" w:rsidP="002B2FA5">
            <w:pPr>
              <w:contextualSpacing/>
              <w:jc w:val="both"/>
              <w:rPr>
                <w:sz w:val="20"/>
                <w:szCs w:val="20"/>
              </w:rPr>
            </w:pPr>
          </w:p>
        </w:tc>
        <w:tc>
          <w:tcPr>
            <w:tcW w:w="1161" w:type="dxa"/>
            <w:vAlign w:val="center"/>
          </w:tcPr>
          <w:p w14:paraId="6F3B4F2D" w14:textId="77777777" w:rsidR="002B2FA5" w:rsidRPr="002B2FA5" w:rsidRDefault="002B2FA5" w:rsidP="002B2FA5">
            <w:pPr>
              <w:jc w:val="center"/>
              <w:rPr>
                <w:sz w:val="20"/>
                <w:szCs w:val="20"/>
              </w:rPr>
            </w:pPr>
            <w:r w:rsidRPr="002B2FA5">
              <w:rPr>
                <w:sz w:val="20"/>
                <w:szCs w:val="20"/>
              </w:rPr>
              <w:t>UNDP, IOM</w:t>
            </w:r>
          </w:p>
        </w:tc>
        <w:tc>
          <w:tcPr>
            <w:tcW w:w="1161" w:type="dxa"/>
            <w:vAlign w:val="center"/>
          </w:tcPr>
          <w:p w14:paraId="5159754C" w14:textId="5B707D7C" w:rsidR="002B2FA5" w:rsidRPr="002B2FA5" w:rsidRDefault="00452F3C" w:rsidP="002B2FA5">
            <w:pPr>
              <w:jc w:val="center"/>
              <w:rPr>
                <w:sz w:val="20"/>
                <w:szCs w:val="20"/>
              </w:rPr>
            </w:pPr>
            <w:r>
              <w:rPr>
                <w:sz w:val="20"/>
                <w:szCs w:val="20"/>
              </w:rPr>
              <w:t xml:space="preserve">Additional </w:t>
            </w:r>
            <w:r w:rsidR="002B2FA5" w:rsidRPr="002B2FA5">
              <w:rPr>
                <w:sz w:val="20"/>
                <w:szCs w:val="20"/>
              </w:rPr>
              <w:t>6 months extension period</w:t>
            </w:r>
          </w:p>
        </w:tc>
      </w:tr>
      <w:tr w:rsidR="002B2FA5" w:rsidRPr="002B2FA5" w14:paraId="2953CBEB" w14:textId="77777777" w:rsidTr="009D317A">
        <w:trPr>
          <w:trHeight w:val="1115"/>
        </w:trPr>
        <w:tc>
          <w:tcPr>
            <w:tcW w:w="677" w:type="dxa"/>
            <w:vAlign w:val="center"/>
          </w:tcPr>
          <w:p w14:paraId="40DA5BFC" w14:textId="77777777" w:rsidR="002B2FA5" w:rsidRPr="002B2FA5" w:rsidRDefault="002B2FA5" w:rsidP="002B2FA5">
            <w:pPr>
              <w:jc w:val="center"/>
              <w:rPr>
                <w:sz w:val="20"/>
                <w:szCs w:val="20"/>
              </w:rPr>
            </w:pPr>
            <w:r w:rsidRPr="002B2FA5">
              <w:rPr>
                <w:sz w:val="20"/>
                <w:szCs w:val="20"/>
              </w:rPr>
              <w:t>7</w:t>
            </w:r>
          </w:p>
        </w:tc>
        <w:tc>
          <w:tcPr>
            <w:tcW w:w="1285" w:type="dxa"/>
            <w:vAlign w:val="center"/>
          </w:tcPr>
          <w:p w14:paraId="1407AF63" w14:textId="77777777" w:rsidR="002B2FA5" w:rsidRPr="002B2FA5" w:rsidRDefault="002B2FA5" w:rsidP="002B2FA5">
            <w:pPr>
              <w:jc w:val="center"/>
              <w:rPr>
                <w:sz w:val="20"/>
                <w:szCs w:val="20"/>
              </w:rPr>
            </w:pPr>
            <w:r w:rsidRPr="002B2FA5">
              <w:rPr>
                <w:sz w:val="20"/>
                <w:szCs w:val="20"/>
              </w:rPr>
              <w:t>Inclusiveness</w:t>
            </w:r>
          </w:p>
        </w:tc>
        <w:tc>
          <w:tcPr>
            <w:tcW w:w="6806" w:type="dxa"/>
          </w:tcPr>
          <w:p w14:paraId="05E01E78" w14:textId="77777777" w:rsidR="002B2FA5" w:rsidRPr="002B2FA5" w:rsidRDefault="002B2FA5" w:rsidP="002B2FA5">
            <w:pPr>
              <w:contextualSpacing/>
              <w:jc w:val="both"/>
              <w:rPr>
                <w:rFonts w:eastAsia="Times New Roman"/>
                <w:sz w:val="20"/>
                <w:szCs w:val="20"/>
              </w:rPr>
            </w:pPr>
            <w:r w:rsidRPr="002B2FA5">
              <w:rPr>
                <w:rFonts w:eastAsia="Times New Roman"/>
                <w:sz w:val="20"/>
                <w:szCs w:val="20"/>
              </w:rPr>
              <w:t>The involvement of the stakeholders such as Disaster Department, Tuvalu Red Cross Society and the Public Works Department are valuable because they collect first-hand information. Judiciary Office has land tenure disputes to mark at which point in time that climate change became a core reason for land cases. The Project’s coordination with Government agencies is also crucial so that communities are well informed about the project visit and post project activities or consultations.</w:t>
            </w:r>
          </w:p>
          <w:p w14:paraId="01FD893C" w14:textId="77777777" w:rsidR="002B2FA5" w:rsidRPr="002B2FA5" w:rsidRDefault="002B2FA5" w:rsidP="002B2FA5">
            <w:pPr>
              <w:rPr>
                <w:sz w:val="20"/>
                <w:szCs w:val="20"/>
              </w:rPr>
            </w:pPr>
          </w:p>
        </w:tc>
        <w:tc>
          <w:tcPr>
            <w:tcW w:w="1161" w:type="dxa"/>
            <w:vAlign w:val="center"/>
          </w:tcPr>
          <w:p w14:paraId="768679A4" w14:textId="77777777" w:rsidR="002B2FA5" w:rsidRPr="002B2FA5" w:rsidRDefault="002B2FA5" w:rsidP="002B2FA5">
            <w:pPr>
              <w:jc w:val="center"/>
              <w:rPr>
                <w:sz w:val="20"/>
                <w:szCs w:val="20"/>
              </w:rPr>
            </w:pPr>
            <w:r w:rsidRPr="002B2FA5">
              <w:rPr>
                <w:sz w:val="20"/>
                <w:szCs w:val="20"/>
              </w:rPr>
              <w:t>CSP</w:t>
            </w:r>
          </w:p>
        </w:tc>
        <w:tc>
          <w:tcPr>
            <w:tcW w:w="1161" w:type="dxa"/>
            <w:vAlign w:val="center"/>
          </w:tcPr>
          <w:p w14:paraId="1FF58749" w14:textId="547FE00A" w:rsidR="002B2FA5" w:rsidRPr="002B2FA5" w:rsidRDefault="00452F3C" w:rsidP="002B2FA5">
            <w:pPr>
              <w:jc w:val="center"/>
              <w:rPr>
                <w:sz w:val="20"/>
                <w:szCs w:val="20"/>
              </w:rPr>
            </w:pPr>
            <w:r>
              <w:rPr>
                <w:sz w:val="20"/>
                <w:szCs w:val="20"/>
              </w:rPr>
              <w:t xml:space="preserve">Additional </w:t>
            </w:r>
            <w:r w:rsidR="002B2FA5" w:rsidRPr="002B2FA5">
              <w:rPr>
                <w:sz w:val="20"/>
                <w:szCs w:val="20"/>
              </w:rPr>
              <w:t>6 months extension period</w:t>
            </w:r>
          </w:p>
        </w:tc>
      </w:tr>
      <w:tr w:rsidR="002B2FA5" w:rsidRPr="002B2FA5" w14:paraId="14F0F5B8" w14:textId="77777777" w:rsidTr="009D317A">
        <w:trPr>
          <w:trHeight w:val="888"/>
        </w:trPr>
        <w:tc>
          <w:tcPr>
            <w:tcW w:w="677" w:type="dxa"/>
            <w:vAlign w:val="center"/>
          </w:tcPr>
          <w:p w14:paraId="0EC2CC64" w14:textId="77777777" w:rsidR="002B2FA5" w:rsidRPr="002B2FA5" w:rsidRDefault="002B2FA5" w:rsidP="002B2FA5">
            <w:pPr>
              <w:jc w:val="center"/>
              <w:rPr>
                <w:sz w:val="20"/>
                <w:szCs w:val="20"/>
              </w:rPr>
            </w:pPr>
            <w:r w:rsidRPr="002B2FA5">
              <w:rPr>
                <w:sz w:val="20"/>
                <w:szCs w:val="20"/>
              </w:rPr>
              <w:t>8</w:t>
            </w:r>
          </w:p>
        </w:tc>
        <w:tc>
          <w:tcPr>
            <w:tcW w:w="1285" w:type="dxa"/>
            <w:vAlign w:val="center"/>
          </w:tcPr>
          <w:p w14:paraId="6227DFE2" w14:textId="77777777" w:rsidR="002B2FA5" w:rsidRPr="002B2FA5" w:rsidRDefault="002B2FA5" w:rsidP="002B2FA5">
            <w:pPr>
              <w:jc w:val="center"/>
              <w:rPr>
                <w:sz w:val="20"/>
                <w:szCs w:val="20"/>
              </w:rPr>
            </w:pPr>
            <w:r w:rsidRPr="002B2FA5">
              <w:rPr>
                <w:sz w:val="20"/>
                <w:szCs w:val="20"/>
              </w:rPr>
              <w:t>Cross-cutting issues</w:t>
            </w:r>
          </w:p>
        </w:tc>
        <w:tc>
          <w:tcPr>
            <w:tcW w:w="6806" w:type="dxa"/>
          </w:tcPr>
          <w:p w14:paraId="2EC4CCDA" w14:textId="77777777" w:rsidR="002B2FA5" w:rsidRPr="002B2FA5" w:rsidRDefault="002B2FA5" w:rsidP="002B2FA5">
            <w:pPr>
              <w:jc w:val="both"/>
              <w:rPr>
                <w:sz w:val="20"/>
                <w:szCs w:val="20"/>
              </w:rPr>
            </w:pPr>
            <w:r w:rsidRPr="002B2FA5">
              <w:rPr>
                <w:sz w:val="20"/>
                <w:szCs w:val="20"/>
              </w:rPr>
              <w:t>While element of gender equality and women empowerment was visible in project activities, there was no evidence on mainstreaming category of vulnerable/persons with disability in the project. The next phase should strengthen vulnerable mainstreaming efforts and further expand “leaving no-one” principle.</w:t>
            </w:r>
          </w:p>
          <w:p w14:paraId="4EF38250" w14:textId="77777777" w:rsidR="002B2FA5" w:rsidRPr="002B2FA5" w:rsidRDefault="002B2FA5" w:rsidP="002B2FA5">
            <w:pPr>
              <w:rPr>
                <w:sz w:val="20"/>
                <w:szCs w:val="20"/>
              </w:rPr>
            </w:pPr>
          </w:p>
        </w:tc>
        <w:tc>
          <w:tcPr>
            <w:tcW w:w="1161" w:type="dxa"/>
            <w:vAlign w:val="center"/>
          </w:tcPr>
          <w:p w14:paraId="6EDB1CF6" w14:textId="77777777" w:rsidR="002B2FA5" w:rsidRPr="002B2FA5" w:rsidRDefault="002B2FA5" w:rsidP="002B2FA5">
            <w:pPr>
              <w:jc w:val="center"/>
              <w:rPr>
                <w:sz w:val="20"/>
                <w:szCs w:val="20"/>
              </w:rPr>
            </w:pPr>
            <w:r w:rsidRPr="002B2FA5">
              <w:rPr>
                <w:sz w:val="20"/>
                <w:szCs w:val="20"/>
              </w:rPr>
              <w:t>CSP</w:t>
            </w:r>
          </w:p>
        </w:tc>
        <w:tc>
          <w:tcPr>
            <w:tcW w:w="1161" w:type="dxa"/>
            <w:vAlign w:val="center"/>
          </w:tcPr>
          <w:p w14:paraId="66F30AC4" w14:textId="33129C7F" w:rsidR="002B2FA5" w:rsidRPr="002B2FA5" w:rsidRDefault="00452F3C" w:rsidP="002B2FA5">
            <w:pPr>
              <w:jc w:val="center"/>
              <w:rPr>
                <w:sz w:val="20"/>
                <w:szCs w:val="20"/>
              </w:rPr>
            </w:pPr>
            <w:r>
              <w:rPr>
                <w:sz w:val="20"/>
                <w:szCs w:val="20"/>
              </w:rPr>
              <w:t>P</w:t>
            </w:r>
            <w:r w:rsidR="002B2FA5" w:rsidRPr="002B2FA5">
              <w:rPr>
                <w:sz w:val="20"/>
                <w:szCs w:val="20"/>
              </w:rPr>
              <w:t>hase</w:t>
            </w:r>
            <w:r>
              <w:rPr>
                <w:sz w:val="20"/>
                <w:szCs w:val="20"/>
              </w:rPr>
              <w:t xml:space="preserve"> 2</w:t>
            </w:r>
          </w:p>
        </w:tc>
      </w:tr>
      <w:tr w:rsidR="002B2FA5" w:rsidRPr="002B2FA5" w14:paraId="262FE383" w14:textId="77777777" w:rsidTr="009D317A">
        <w:trPr>
          <w:trHeight w:val="557"/>
        </w:trPr>
        <w:tc>
          <w:tcPr>
            <w:tcW w:w="677" w:type="dxa"/>
            <w:vAlign w:val="center"/>
          </w:tcPr>
          <w:p w14:paraId="7B0F58A0" w14:textId="77777777" w:rsidR="002B2FA5" w:rsidRPr="002B2FA5" w:rsidRDefault="002B2FA5" w:rsidP="002B2FA5">
            <w:pPr>
              <w:jc w:val="center"/>
              <w:rPr>
                <w:sz w:val="20"/>
                <w:szCs w:val="20"/>
              </w:rPr>
            </w:pPr>
            <w:r w:rsidRPr="002B2FA5">
              <w:rPr>
                <w:sz w:val="20"/>
                <w:szCs w:val="20"/>
              </w:rPr>
              <w:t>9</w:t>
            </w:r>
          </w:p>
        </w:tc>
        <w:tc>
          <w:tcPr>
            <w:tcW w:w="1285" w:type="dxa"/>
            <w:vAlign w:val="center"/>
          </w:tcPr>
          <w:p w14:paraId="16C7E897" w14:textId="77777777" w:rsidR="002B2FA5" w:rsidRPr="002B2FA5" w:rsidRDefault="002B2FA5" w:rsidP="002B2FA5">
            <w:pPr>
              <w:jc w:val="center"/>
              <w:rPr>
                <w:sz w:val="20"/>
                <w:szCs w:val="20"/>
              </w:rPr>
            </w:pPr>
            <w:r w:rsidRPr="002B2FA5">
              <w:rPr>
                <w:sz w:val="20"/>
                <w:szCs w:val="20"/>
              </w:rPr>
              <w:t>Project Design</w:t>
            </w:r>
          </w:p>
        </w:tc>
        <w:tc>
          <w:tcPr>
            <w:tcW w:w="6806" w:type="dxa"/>
          </w:tcPr>
          <w:p w14:paraId="0E32A314" w14:textId="77777777" w:rsidR="002B2FA5" w:rsidRPr="002B2FA5" w:rsidRDefault="002B2FA5" w:rsidP="002B2FA5">
            <w:pPr>
              <w:jc w:val="both"/>
              <w:rPr>
                <w:sz w:val="20"/>
                <w:szCs w:val="20"/>
              </w:rPr>
            </w:pPr>
            <w:r w:rsidRPr="002B2FA5">
              <w:rPr>
                <w:sz w:val="20"/>
                <w:szCs w:val="20"/>
              </w:rPr>
              <w:t>In an interview, the key informants in Kiribati avowed that although there were procedures and rules for the project to be delivered successfully, there should be some flexibility in the rules of the implementing agency (UNDP CO) to accommodate the real needs or actual priorities (UNDP, PBF) of the target beneficiaries. This refers to the halting of the construction of a storage warehouse activity in Kiribati which was a need for the pilot site. This came after the communities were informed that the warehouse will be built under this project funding. Community’s hope was raised but it turned to a disappointment after it was cancelled. It is recommended that at the outset, the target communities should be communicated clearly about the project’s provisions, scope and limitations avoiding false hopes by the communities.</w:t>
            </w:r>
          </w:p>
        </w:tc>
        <w:tc>
          <w:tcPr>
            <w:tcW w:w="1161" w:type="dxa"/>
            <w:vAlign w:val="center"/>
          </w:tcPr>
          <w:p w14:paraId="47A6EEE9" w14:textId="77777777" w:rsidR="002B2FA5" w:rsidRPr="002B2FA5" w:rsidRDefault="002B2FA5" w:rsidP="002B2FA5">
            <w:pPr>
              <w:jc w:val="center"/>
              <w:rPr>
                <w:sz w:val="20"/>
                <w:szCs w:val="20"/>
              </w:rPr>
            </w:pPr>
            <w:r w:rsidRPr="002B2FA5">
              <w:rPr>
                <w:sz w:val="20"/>
                <w:szCs w:val="20"/>
              </w:rPr>
              <w:t>UNDP, PBF</w:t>
            </w:r>
          </w:p>
        </w:tc>
        <w:tc>
          <w:tcPr>
            <w:tcW w:w="1161" w:type="dxa"/>
            <w:vAlign w:val="center"/>
          </w:tcPr>
          <w:p w14:paraId="6A2846C5" w14:textId="7E00DDF4" w:rsidR="002B2FA5" w:rsidRPr="002B2FA5" w:rsidRDefault="00452F3C" w:rsidP="002B2FA5">
            <w:pPr>
              <w:jc w:val="center"/>
              <w:rPr>
                <w:sz w:val="20"/>
                <w:szCs w:val="20"/>
              </w:rPr>
            </w:pPr>
            <w:r>
              <w:rPr>
                <w:sz w:val="20"/>
                <w:szCs w:val="20"/>
              </w:rPr>
              <w:t>Phase 2</w:t>
            </w:r>
          </w:p>
        </w:tc>
      </w:tr>
      <w:tr w:rsidR="002B2FA5" w:rsidRPr="002B2FA5" w14:paraId="1A9BB375" w14:textId="77777777" w:rsidTr="009D317A">
        <w:trPr>
          <w:trHeight w:val="557"/>
        </w:trPr>
        <w:tc>
          <w:tcPr>
            <w:tcW w:w="677" w:type="dxa"/>
            <w:vAlign w:val="center"/>
          </w:tcPr>
          <w:p w14:paraId="1637DA4E" w14:textId="77777777" w:rsidR="002B2FA5" w:rsidRPr="002B2FA5" w:rsidRDefault="002B2FA5" w:rsidP="002B2FA5">
            <w:pPr>
              <w:jc w:val="center"/>
              <w:rPr>
                <w:sz w:val="20"/>
                <w:szCs w:val="20"/>
              </w:rPr>
            </w:pPr>
            <w:r w:rsidRPr="002B2FA5">
              <w:rPr>
                <w:sz w:val="20"/>
                <w:szCs w:val="20"/>
              </w:rPr>
              <w:t>10</w:t>
            </w:r>
          </w:p>
        </w:tc>
        <w:tc>
          <w:tcPr>
            <w:tcW w:w="1285" w:type="dxa"/>
            <w:vAlign w:val="center"/>
          </w:tcPr>
          <w:p w14:paraId="77BEA146" w14:textId="77777777" w:rsidR="002B2FA5" w:rsidRPr="002B2FA5" w:rsidRDefault="002B2FA5" w:rsidP="002B2FA5">
            <w:pPr>
              <w:jc w:val="center"/>
              <w:rPr>
                <w:sz w:val="20"/>
                <w:szCs w:val="20"/>
              </w:rPr>
            </w:pPr>
            <w:r w:rsidRPr="002B2FA5">
              <w:rPr>
                <w:sz w:val="20"/>
                <w:szCs w:val="20"/>
              </w:rPr>
              <w:t>Project Efficiency</w:t>
            </w:r>
          </w:p>
        </w:tc>
        <w:tc>
          <w:tcPr>
            <w:tcW w:w="6806" w:type="dxa"/>
          </w:tcPr>
          <w:p w14:paraId="673DEA72" w14:textId="77777777" w:rsidR="002B2FA5" w:rsidRPr="002B2FA5" w:rsidRDefault="002B2FA5" w:rsidP="002B2FA5">
            <w:pPr>
              <w:contextualSpacing/>
              <w:jc w:val="both"/>
              <w:rPr>
                <w:rFonts w:eastAsia="Times New Roman"/>
                <w:sz w:val="20"/>
                <w:szCs w:val="20"/>
              </w:rPr>
            </w:pPr>
            <w:r w:rsidRPr="002B2FA5">
              <w:rPr>
                <w:rFonts w:eastAsia="Times New Roman"/>
                <w:sz w:val="20"/>
                <w:szCs w:val="20"/>
              </w:rPr>
              <w:t xml:space="preserve">The project has proceeded without any baseline country survey on migratory pattern and reasons. Despite the consultations undertaken, these were only for </w:t>
            </w:r>
            <w:proofErr w:type="gramStart"/>
            <w:r w:rsidRPr="002B2FA5">
              <w:rPr>
                <w:rFonts w:eastAsia="Times New Roman"/>
                <w:sz w:val="20"/>
                <w:szCs w:val="20"/>
              </w:rPr>
              <w:t>awareness</w:t>
            </w:r>
            <w:proofErr w:type="gramEnd"/>
            <w:r w:rsidRPr="002B2FA5">
              <w:rPr>
                <w:rFonts w:eastAsia="Times New Roman"/>
                <w:sz w:val="20"/>
                <w:szCs w:val="20"/>
              </w:rPr>
              <w:t xml:space="preserve"> but no clear data have been collected. </w:t>
            </w:r>
          </w:p>
          <w:p w14:paraId="4D580688" w14:textId="77777777" w:rsidR="002B2FA5" w:rsidRPr="002B2FA5" w:rsidRDefault="002B2FA5" w:rsidP="002B2FA5">
            <w:pPr>
              <w:jc w:val="both"/>
              <w:rPr>
                <w:sz w:val="20"/>
                <w:szCs w:val="20"/>
              </w:rPr>
            </w:pPr>
          </w:p>
        </w:tc>
        <w:tc>
          <w:tcPr>
            <w:tcW w:w="1161" w:type="dxa"/>
            <w:vAlign w:val="center"/>
          </w:tcPr>
          <w:p w14:paraId="44FF778E" w14:textId="77777777" w:rsidR="002B2FA5" w:rsidRPr="002B2FA5" w:rsidRDefault="002B2FA5" w:rsidP="002B2FA5">
            <w:pPr>
              <w:jc w:val="center"/>
              <w:rPr>
                <w:sz w:val="20"/>
                <w:szCs w:val="20"/>
              </w:rPr>
            </w:pPr>
            <w:r w:rsidRPr="002B2FA5">
              <w:rPr>
                <w:sz w:val="20"/>
                <w:szCs w:val="20"/>
              </w:rPr>
              <w:t>CSP</w:t>
            </w:r>
          </w:p>
        </w:tc>
        <w:tc>
          <w:tcPr>
            <w:tcW w:w="1161" w:type="dxa"/>
            <w:vAlign w:val="center"/>
          </w:tcPr>
          <w:p w14:paraId="179A6EDC" w14:textId="7F37DF46" w:rsidR="002B2FA5" w:rsidRPr="002B2FA5" w:rsidRDefault="00452F3C" w:rsidP="002B2FA5">
            <w:pPr>
              <w:jc w:val="center"/>
              <w:rPr>
                <w:sz w:val="20"/>
                <w:szCs w:val="20"/>
              </w:rPr>
            </w:pPr>
            <w:r>
              <w:rPr>
                <w:sz w:val="20"/>
                <w:szCs w:val="20"/>
              </w:rPr>
              <w:t>Phase 2</w:t>
            </w:r>
          </w:p>
        </w:tc>
      </w:tr>
    </w:tbl>
    <w:p w14:paraId="02D2C24B" w14:textId="6A746852" w:rsidR="002B2FA5" w:rsidRDefault="002B2FA5" w:rsidP="00865CBE">
      <w:pPr>
        <w:jc w:val="both"/>
        <w:rPr>
          <w:b/>
          <w:bCs/>
          <w:color w:val="FF0000"/>
        </w:rPr>
      </w:pPr>
    </w:p>
    <w:p w14:paraId="0ED31106" w14:textId="77777777" w:rsidR="002B2FA5" w:rsidRPr="00526D27" w:rsidRDefault="002B2FA5" w:rsidP="00865CBE">
      <w:pPr>
        <w:jc w:val="both"/>
        <w:rPr>
          <w:b/>
          <w:bCs/>
          <w:color w:val="FF0000"/>
          <w:sz w:val="24"/>
          <w:szCs w:val="18"/>
        </w:rPr>
      </w:pPr>
    </w:p>
    <w:p w14:paraId="09458B02" w14:textId="77777777" w:rsidR="00750412" w:rsidRDefault="00750412" w:rsidP="00865CBE">
      <w:pPr>
        <w:jc w:val="both"/>
      </w:pPr>
    </w:p>
    <w:p w14:paraId="2FD8ED25" w14:textId="77777777" w:rsidR="00750412" w:rsidRDefault="00750412" w:rsidP="00865CBE">
      <w:pPr>
        <w:jc w:val="both"/>
      </w:pPr>
    </w:p>
    <w:p w14:paraId="4350CCBF" w14:textId="1A4852AC" w:rsidR="00B07606" w:rsidRPr="00B07606" w:rsidRDefault="00B07606" w:rsidP="00865CBE">
      <w:pPr>
        <w:spacing w:after="0" w:line="240" w:lineRule="auto"/>
        <w:jc w:val="center"/>
      </w:pPr>
    </w:p>
    <w:p w14:paraId="0DCB906F" w14:textId="77777777" w:rsidR="00B07606" w:rsidRPr="00B07606" w:rsidRDefault="00B07606" w:rsidP="00B07606">
      <w:pPr>
        <w:spacing w:after="0" w:line="240" w:lineRule="auto"/>
        <w:jc w:val="both"/>
        <w:rPr>
          <w:color w:val="auto"/>
          <w:szCs w:val="22"/>
          <w:lang w:val="en-GB"/>
        </w:rPr>
      </w:pPr>
    </w:p>
    <w:p w14:paraId="5570AC05" w14:textId="77777777" w:rsidR="00B07606" w:rsidRPr="00B07606" w:rsidRDefault="00B07606" w:rsidP="00B07606">
      <w:pPr>
        <w:spacing w:after="0" w:line="240" w:lineRule="auto"/>
        <w:jc w:val="both"/>
        <w:rPr>
          <w:color w:val="auto"/>
          <w:szCs w:val="22"/>
          <w:lang w:val="en-GB"/>
        </w:rPr>
      </w:pPr>
    </w:p>
    <w:p w14:paraId="5E841069" w14:textId="77777777" w:rsidR="00B07606" w:rsidRPr="00B07606" w:rsidRDefault="00B07606" w:rsidP="00B07606">
      <w:pPr>
        <w:spacing w:after="0" w:line="240" w:lineRule="auto"/>
        <w:jc w:val="both"/>
        <w:rPr>
          <w:color w:val="auto"/>
          <w:szCs w:val="22"/>
          <w:lang w:val="en-GB"/>
        </w:rPr>
      </w:pPr>
    </w:p>
    <w:p w14:paraId="0B7668C2" w14:textId="701CF6EF" w:rsidR="00B07606" w:rsidRDefault="00B07606" w:rsidP="00B07606">
      <w:pPr>
        <w:spacing w:after="0" w:line="240" w:lineRule="auto"/>
        <w:jc w:val="both"/>
        <w:rPr>
          <w:color w:val="auto"/>
          <w:szCs w:val="22"/>
          <w:lang w:val="en-GB"/>
        </w:rPr>
      </w:pPr>
    </w:p>
    <w:p w14:paraId="223A29EF" w14:textId="2C677A16" w:rsidR="00750412" w:rsidRDefault="00750412" w:rsidP="00B07606">
      <w:pPr>
        <w:spacing w:after="0" w:line="240" w:lineRule="auto"/>
        <w:jc w:val="both"/>
        <w:rPr>
          <w:color w:val="auto"/>
          <w:szCs w:val="22"/>
          <w:lang w:val="en-GB"/>
        </w:rPr>
      </w:pPr>
    </w:p>
    <w:p w14:paraId="18C363AE" w14:textId="49B3DDED" w:rsidR="00750412" w:rsidRDefault="00750412" w:rsidP="00B07606">
      <w:pPr>
        <w:spacing w:after="0" w:line="240" w:lineRule="auto"/>
        <w:jc w:val="both"/>
        <w:rPr>
          <w:color w:val="auto"/>
          <w:szCs w:val="22"/>
          <w:lang w:val="en-GB"/>
        </w:rPr>
      </w:pPr>
    </w:p>
    <w:p w14:paraId="47B39F86" w14:textId="50FBB437" w:rsidR="00750412" w:rsidRDefault="00750412" w:rsidP="00B07606">
      <w:pPr>
        <w:spacing w:after="0" w:line="240" w:lineRule="auto"/>
        <w:jc w:val="both"/>
        <w:rPr>
          <w:color w:val="auto"/>
          <w:szCs w:val="22"/>
          <w:lang w:val="en-GB"/>
        </w:rPr>
      </w:pPr>
    </w:p>
    <w:p w14:paraId="633D8855" w14:textId="77777777" w:rsidR="00750412" w:rsidRPr="00B07606" w:rsidRDefault="00750412" w:rsidP="00B07606">
      <w:pPr>
        <w:spacing w:after="0" w:line="240" w:lineRule="auto"/>
        <w:jc w:val="both"/>
        <w:rPr>
          <w:color w:val="auto"/>
          <w:szCs w:val="22"/>
          <w:lang w:val="en-GB"/>
        </w:rPr>
      </w:pPr>
    </w:p>
    <w:p w14:paraId="589DA16F" w14:textId="36B560DF" w:rsidR="00B07606" w:rsidRPr="00B07606" w:rsidRDefault="00B07606" w:rsidP="00B07606">
      <w:pPr>
        <w:spacing w:after="0" w:line="240" w:lineRule="auto"/>
        <w:jc w:val="both"/>
        <w:rPr>
          <w:color w:val="auto"/>
          <w:szCs w:val="22"/>
          <w:lang w:val="en-GB"/>
        </w:rPr>
      </w:pPr>
    </w:p>
    <w:p w14:paraId="3246F9B0" w14:textId="086A736E" w:rsidR="00B07606" w:rsidRDefault="00B07606" w:rsidP="00B07606">
      <w:pPr>
        <w:spacing w:after="0" w:line="240" w:lineRule="auto"/>
        <w:jc w:val="both"/>
        <w:rPr>
          <w:color w:val="auto"/>
          <w:szCs w:val="22"/>
          <w:lang w:val="en-GB"/>
        </w:rPr>
      </w:pPr>
    </w:p>
    <w:p w14:paraId="6B8DB33B" w14:textId="49C7C34F" w:rsidR="00750412" w:rsidRDefault="00750412" w:rsidP="00B07606">
      <w:pPr>
        <w:spacing w:after="0" w:line="240" w:lineRule="auto"/>
        <w:jc w:val="both"/>
        <w:rPr>
          <w:color w:val="auto"/>
          <w:szCs w:val="22"/>
          <w:lang w:val="en-GB"/>
        </w:rPr>
      </w:pPr>
    </w:p>
    <w:p w14:paraId="0F9C7DCD" w14:textId="7056B2F8" w:rsidR="00750412" w:rsidRDefault="00750412" w:rsidP="00B07606">
      <w:pPr>
        <w:spacing w:after="0" w:line="240" w:lineRule="auto"/>
        <w:jc w:val="both"/>
        <w:rPr>
          <w:color w:val="auto"/>
          <w:szCs w:val="22"/>
          <w:lang w:val="en-GB"/>
        </w:rPr>
      </w:pPr>
    </w:p>
    <w:p w14:paraId="7A001470" w14:textId="27EB6873" w:rsidR="00750412" w:rsidRPr="00B07606" w:rsidRDefault="00750412" w:rsidP="00B07606">
      <w:pPr>
        <w:spacing w:after="0" w:line="240" w:lineRule="auto"/>
        <w:jc w:val="both"/>
        <w:rPr>
          <w:color w:val="auto"/>
          <w:szCs w:val="22"/>
          <w:lang w:val="en-GB"/>
        </w:rPr>
      </w:pPr>
    </w:p>
    <w:p w14:paraId="67E5B106" w14:textId="0E935F3E" w:rsidR="00B07606" w:rsidRPr="00B07606" w:rsidRDefault="00B07606" w:rsidP="00B07606">
      <w:pPr>
        <w:spacing w:after="0" w:line="240" w:lineRule="auto"/>
        <w:jc w:val="both"/>
        <w:rPr>
          <w:color w:val="auto"/>
          <w:szCs w:val="22"/>
          <w:lang w:val="en-GB"/>
        </w:rPr>
      </w:pPr>
    </w:p>
    <w:p w14:paraId="71C51615" w14:textId="21B88BE7" w:rsidR="00B07606" w:rsidRPr="00B07606" w:rsidRDefault="00B07606" w:rsidP="00B07606">
      <w:pPr>
        <w:spacing w:after="0" w:line="240" w:lineRule="auto"/>
        <w:jc w:val="both"/>
        <w:rPr>
          <w:color w:val="auto"/>
          <w:szCs w:val="22"/>
          <w:lang w:val="en-GB"/>
        </w:rPr>
      </w:pPr>
    </w:p>
    <w:p w14:paraId="30ED1AD7" w14:textId="37EB3911" w:rsidR="00B07606" w:rsidRPr="00B07606" w:rsidRDefault="00B07606" w:rsidP="00B07606">
      <w:pPr>
        <w:spacing w:after="0" w:line="240" w:lineRule="auto"/>
        <w:jc w:val="both"/>
        <w:rPr>
          <w:color w:val="auto"/>
          <w:szCs w:val="22"/>
          <w:lang w:val="en-GB"/>
        </w:rPr>
      </w:pPr>
    </w:p>
    <w:p w14:paraId="132B83A6" w14:textId="46B98DF6" w:rsidR="00B07606" w:rsidRPr="00B07606" w:rsidRDefault="00750412" w:rsidP="00B07606">
      <w:pPr>
        <w:spacing w:after="0" w:line="240" w:lineRule="auto"/>
        <w:jc w:val="both"/>
        <w:rPr>
          <w:color w:val="auto"/>
          <w:szCs w:val="22"/>
          <w:lang w:val="en-GB"/>
        </w:rPr>
      </w:pPr>
      <w:r w:rsidRPr="00B07606">
        <w:rPr>
          <w:noProof/>
        </w:rPr>
        <mc:AlternateContent>
          <mc:Choice Requires="wps">
            <w:drawing>
              <wp:anchor distT="91440" distB="91440" distL="365760" distR="365760" simplePos="0" relativeHeight="251693056" behindDoc="0" locked="0" layoutInCell="1" allowOverlap="1" wp14:anchorId="7F10C8F7" wp14:editId="5787F84C">
                <wp:simplePos x="0" y="0"/>
                <wp:positionH relativeFrom="margin">
                  <wp:posOffset>285007</wp:posOffset>
                </wp:positionH>
                <wp:positionV relativeFrom="margin">
                  <wp:align>center</wp:align>
                </wp:positionV>
                <wp:extent cx="6017260" cy="2955925"/>
                <wp:effectExtent l="0" t="0" r="21590" b="15875"/>
                <wp:wrapTopAndBottom/>
                <wp:docPr id="1535597762" name="Rectangle 1535597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260" cy="2955925"/>
                        </a:xfrm>
                        <a:prstGeom prst="rect">
                          <a:avLst/>
                        </a:prstGeom>
                        <a:solidFill>
                          <a:srgbClr val="A5A5A5">
                            <a:lumMod val="20000"/>
                            <a:lumOff val="80000"/>
                          </a:srgbClr>
                        </a:solidFill>
                        <a:ln w="12700" cap="flat" cmpd="sng" algn="ctr">
                          <a:solidFill>
                            <a:srgbClr val="0000FF"/>
                          </a:solidFill>
                          <a:prstDash val="solid"/>
                          <a:miter lim="800000"/>
                        </a:ln>
                        <a:effectLst/>
                      </wps:spPr>
                      <wps:txbx>
                        <w:txbxContent>
                          <w:p w14:paraId="0B83BDED" w14:textId="77777777" w:rsidR="00750412" w:rsidRDefault="00750412" w:rsidP="00750412">
                            <w:pPr>
                              <w:pStyle w:val="NoSpacing"/>
                              <w:rPr>
                                <w:b/>
                                <w:bCs/>
                                <w:noProof/>
                                <w:color w:val="4472C4" w:themeColor="accent1"/>
                                <w:sz w:val="72"/>
                                <w:szCs w:val="72"/>
                              </w:rPr>
                            </w:pPr>
                          </w:p>
                          <w:p w14:paraId="5819E285" w14:textId="77777777" w:rsidR="00750412" w:rsidRDefault="00750412" w:rsidP="00750412">
                            <w:pPr>
                              <w:pStyle w:val="NoSpacing"/>
                              <w:jc w:val="center"/>
                              <w:rPr>
                                <w:b/>
                                <w:bCs/>
                                <w:noProof/>
                                <w:color w:val="4472C4" w:themeColor="accent1"/>
                                <w:sz w:val="72"/>
                                <w:szCs w:val="72"/>
                              </w:rPr>
                            </w:pPr>
                          </w:p>
                          <w:p w14:paraId="7413F5B5" w14:textId="77777777" w:rsidR="00750412" w:rsidRDefault="00750412" w:rsidP="00750412">
                            <w:pPr>
                              <w:pStyle w:val="NoSpacing"/>
                              <w:jc w:val="center"/>
                              <w:rPr>
                                <w:color w:val="4472C4" w:themeColor="accent1"/>
                              </w:rPr>
                            </w:pPr>
                            <w:r w:rsidRPr="0034202E">
                              <w:rPr>
                                <w:b/>
                                <w:bCs/>
                                <w:noProof/>
                                <w:color w:val="0000FF"/>
                                <w:sz w:val="72"/>
                                <w:szCs w:val="72"/>
                              </w:rPr>
                              <w:t>A   N   N   E   X   E    S</w:t>
                            </w:r>
                            <w:r>
                              <w:rPr>
                                <w:noProof/>
                                <w:color w:val="4472C4" w:themeColor="accent1"/>
                                <w:lang w:val="fr-FR" w:eastAsia="fr-FR"/>
                              </w:rPr>
                              <w:drawing>
                                <wp:inline distT="0" distB="0" distL="0" distR="0" wp14:anchorId="47088B2D" wp14:editId="2DD0068E">
                                  <wp:extent cx="4410964" cy="1160145"/>
                                  <wp:effectExtent l="0" t="0" r="8890" b="1905"/>
                                  <wp:docPr id="153559776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97780" cy="1182979"/>
                                          </a:xfrm>
                                          <a:prstGeom prst="rect">
                                            <a:avLst/>
                                          </a:prstGeom>
                                          <a:noFill/>
                                          <a:ln>
                                            <a:noFill/>
                                          </a:ln>
                                        </pic:spPr>
                                      </pic:pic>
                                    </a:graphicData>
                                  </a:graphic>
                                </wp:inline>
                              </w:drawing>
                            </w:r>
                          </w:p>
                          <w:p w14:paraId="3CC62873" w14:textId="77777777" w:rsidR="00750412" w:rsidRDefault="00750412" w:rsidP="00750412">
                            <w:pPr>
                              <w:pStyle w:val="NoSpacing"/>
                              <w:spacing w:before="240"/>
                              <w:jc w:val="center"/>
                              <w:rPr>
                                <w:color w:val="4472C4" w:themeColor="accent1"/>
                              </w:rPr>
                            </w:pPr>
                            <w:r>
                              <w:rPr>
                                <w:noProof/>
                                <w:color w:val="4472C4" w:themeColor="accent1"/>
                                <w:lang w:val="fr-FR" w:eastAsia="fr-FR"/>
                              </w:rPr>
                              <w:drawing>
                                <wp:inline distT="0" distB="0" distL="0" distR="0" wp14:anchorId="20983AD2" wp14:editId="0B155DD6">
                                  <wp:extent cx="374904" cy="237744"/>
                                  <wp:effectExtent l="0" t="0" r="6350" b="0"/>
                                  <wp:docPr id="1535597770"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0C8F7" id="Rectangle 1535597762" o:spid="_x0000_s1046" style="position:absolute;left:0;text-align:left;margin-left:22.45pt;margin-top:0;width:473.8pt;height:232.75pt;z-index:251693056;visibility:visible;mso-wrap-style:square;mso-width-percent:0;mso-height-percent:0;mso-wrap-distance-left:28.8pt;mso-wrap-distance-top:7.2pt;mso-wrap-distance-right:28.8pt;mso-wrap-distance-bottom:7.2pt;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" fillcolor="#ededed" strokecolor="blue" strokeweight="1pt">
                <v:path arrowok="t"/>
                <v:textbox inset="10.8pt,0,10.8pt,0">
                  <w:txbxContent>
                    <w:p w14:paraId="0B83BDED" w14:textId="77777777" w:rsidR="00750412" w:rsidRDefault="00750412" w:rsidP="00750412">
                      <w:pPr>
                        <w:pStyle w:val="NoSpacing"/>
                        <w:rPr>
                          <w:b/>
                          <w:bCs/>
                          <w:noProof/>
                          <w:color w:val="4472C4" w:themeColor="accent1"/>
                          <w:sz w:val="72"/>
                          <w:szCs w:val="72"/>
                        </w:rPr>
                      </w:pPr>
                    </w:p>
                    <w:p w14:paraId="5819E285" w14:textId="77777777" w:rsidR="00750412" w:rsidRDefault="00750412" w:rsidP="00750412">
                      <w:pPr>
                        <w:pStyle w:val="NoSpacing"/>
                        <w:jc w:val="center"/>
                        <w:rPr>
                          <w:b/>
                          <w:bCs/>
                          <w:noProof/>
                          <w:color w:val="4472C4" w:themeColor="accent1"/>
                          <w:sz w:val="72"/>
                          <w:szCs w:val="72"/>
                        </w:rPr>
                      </w:pPr>
                    </w:p>
                    <w:p w14:paraId="7413F5B5" w14:textId="77777777" w:rsidR="00750412" w:rsidRDefault="00750412" w:rsidP="00750412">
                      <w:pPr>
                        <w:pStyle w:val="NoSpacing"/>
                        <w:jc w:val="center"/>
                        <w:rPr>
                          <w:color w:val="4472C4" w:themeColor="accent1"/>
                        </w:rPr>
                      </w:pPr>
                      <w:r w:rsidRPr="0034202E">
                        <w:rPr>
                          <w:b/>
                          <w:bCs/>
                          <w:noProof/>
                          <w:color w:val="0000FF"/>
                          <w:sz w:val="72"/>
                          <w:szCs w:val="72"/>
                        </w:rPr>
                        <w:t>A   N   N   E   X   E    S</w:t>
                      </w:r>
                      <w:r>
                        <w:rPr>
                          <w:noProof/>
                          <w:color w:val="4472C4" w:themeColor="accent1"/>
                          <w:lang w:val="fr-FR" w:eastAsia="fr-FR"/>
                        </w:rPr>
                        <w:drawing>
                          <wp:inline distT="0" distB="0" distL="0" distR="0" wp14:anchorId="47088B2D" wp14:editId="2DD0068E">
                            <wp:extent cx="4410964" cy="1160145"/>
                            <wp:effectExtent l="0" t="0" r="8890" b="1905"/>
                            <wp:docPr id="153559776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97780" cy="1182979"/>
                                    </a:xfrm>
                                    <a:prstGeom prst="rect">
                                      <a:avLst/>
                                    </a:prstGeom>
                                    <a:noFill/>
                                    <a:ln>
                                      <a:noFill/>
                                    </a:ln>
                                  </pic:spPr>
                                </pic:pic>
                              </a:graphicData>
                            </a:graphic>
                          </wp:inline>
                        </w:drawing>
                      </w:r>
                    </w:p>
                    <w:p w14:paraId="3CC62873" w14:textId="77777777" w:rsidR="00750412" w:rsidRDefault="00750412" w:rsidP="00750412">
                      <w:pPr>
                        <w:pStyle w:val="NoSpacing"/>
                        <w:spacing w:before="240"/>
                        <w:jc w:val="center"/>
                        <w:rPr>
                          <w:color w:val="4472C4" w:themeColor="accent1"/>
                        </w:rPr>
                      </w:pPr>
                      <w:r>
                        <w:rPr>
                          <w:noProof/>
                          <w:color w:val="4472C4" w:themeColor="accent1"/>
                          <w:lang w:val="fr-FR" w:eastAsia="fr-FR"/>
                        </w:rPr>
                        <w:drawing>
                          <wp:inline distT="0" distB="0" distL="0" distR="0" wp14:anchorId="20983AD2" wp14:editId="0B155DD6">
                            <wp:extent cx="374904" cy="237744"/>
                            <wp:effectExtent l="0" t="0" r="6350" b="0"/>
                            <wp:docPr id="1535597770"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14:paraId="07662D1B" w14:textId="77777777" w:rsidR="00B07606" w:rsidRPr="00B07606" w:rsidRDefault="00B07606" w:rsidP="00B07606">
      <w:pPr>
        <w:spacing w:after="0" w:line="240" w:lineRule="auto"/>
        <w:jc w:val="both"/>
        <w:rPr>
          <w:color w:val="auto"/>
          <w:szCs w:val="22"/>
          <w:lang w:val="en-GB"/>
        </w:rPr>
      </w:pPr>
    </w:p>
    <w:p w14:paraId="75DD2851" w14:textId="77777777" w:rsidR="00B07606" w:rsidRPr="00B07606" w:rsidRDefault="00B07606" w:rsidP="00B07606">
      <w:pPr>
        <w:spacing w:after="0" w:line="240" w:lineRule="auto"/>
        <w:jc w:val="both"/>
        <w:rPr>
          <w:color w:val="auto"/>
          <w:szCs w:val="22"/>
          <w:lang w:val="en-GB"/>
        </w:rPr>
      </w:pPr>
    </w:p>
    <w:p w14:paraId="40609E84" w14:textId="77777777" w:rsidR="00B07606" w:rsidRPr="00B07606" w:rsidRDefault="00B07606" w:rsidP="00B07606">
      <w:pPr>
        <w:spacing w:after="0" w:line="240" w:lineRule="auto"/>
        <w:jc w:val="both"/>
        <w:rPr>
          <w:color w:val="auto"/>
          <w:szCs w:val="22"/>
          <w:lang w:val="en-GB"/>
        </w:rPr>
      </w:pPr>
    </w:p>
    <w:p w14:paraId="55AE07CB" w14:textId="77777777" w:rsidR="00B07606" w:rsidRPr="00B07606" w:rsidRDefault="00B07606" w:rsidP="00B07606">
      <w:pPr>
        <w:spacing w:after="0" w:line="240" w:lineRule="auto"/>
        <w:jc w:val="both"/>
        <w:rPr>
          <w:color w:val="auto"/>
          <w:szCs w:val="22"/>
          <w:lang w:val="en-GB"/>
        </w:rPr>
      </w:pPr>
    </w:p>
    <w:p w14:paraId="106DC86C" w14:textId="77777777" w:rsidR="00B07606" w:rsidRPr="00B07606" w:rsidRDefault="00B07606" w:rsidP="00B07606">
      <w:pPr>
        <w:spacing w:after="0" w:line="240" w:lineRule="auto"/>
        <w:jc w:val="both"/>
        <w:rPr>
          <w:color w:val="auto"/>
          <w:szCs w:val="22"/>
          <w:lang w:val="en-GB"/>
        </w:rPr>
      </w:pPr>
    </w:p>
    <w:p w14:paraId="5EAE8A42" w14:textId="77777777" w:rsidR="00B07606" w:rsidRPr="00B07606" w:rsidRDefault="00B07606" w:rsidP="00B07606">
      <w:pPr>
        <w:spacing w:after="0" w:line="240" w:lineRule="auto"/>
        <w:jc w:val="both"/>
        <w:rPr>
          <w:color w:val="auto"/>
          <w:szCs w:val="22"/>
          <w:lang w:val="en-GB"/>
        </w:rPr>
      </w:pPr>
    </w:p>
    <w:p w14:paraId="68FAFA90" w14:textId="77777777" w:rsidR="00B07606" w:rsidRPr="00B07606" w:rsidRDefault="00B07606" w:rsidP="00B07606">
      <w:pPr>
        <w:spacing w:after="0" w:line="240" w:lineRule="auto"/>
        <w:jc w:val="both"/>
        <w:rPr>
          <w:color w:val="auto"/>
          <w:szCs w:val="22"/>
          <w:lang w:val="en-GB"/>
        </w:rPr>
      </w:pPr>
    </w:p>
    <w:p w14:paraId="7F6B586D" w14:textId="77777777" w:rsidR="00B07606" w:rsidRPr="00B07606" w:rsidRDefault="00B07606" w:rsidP="00B07606">
      <w:pPr>
        <w:spacing w:after="0" w:line="240" w:lineRule="auto"/>
        <w:jc w:val="both"/>
        <w:rPr>
          <w:color w:val="auto"/>
          <w:szCs w:val="22"/>
          <w:lang w:val="en-GB"/>
        </w:rPr>
      </w:pPr>
    </w:p>
    <w:p w14:paraId="542C3FF0" w14:textId="77777777" w:rsidR="00B07606" w:rsidRPr="00B07606" w:rsidRDefault="00B07606" w:rsidP="00B07606">
      <w:pPr>
        <w:spacing w:after="0" w:line="240" w:lineRule="auto"/>
        <w:jc w:val="both"/>
        <w:rPr>
          <w:color w:val="auto"/>
          <w:szCs w:val="22"/>
          <w:lang w:val="en-GB"/>
        </w:rPr>
      </w:pPr>
    </w:p>
    <w:p w14:paraId="409DBB38" w14:textId="77777777" w:rsidR="00B07606" w:rsidRPr="00B07606" w:rsidRDefault="00B07606" w:rsidP="00B07606">
      <w:pPr>
        <w:spacing w:after="0" w:line="240" w:lineRule="auto"/>
        <w:jc w:val="both"/>
        <w:rPr>
          <w:color w:val="auto"/>
          <w:szCs w:val="22"/>
          <w:lang w:val="en-GB"/>
        </w:rPr>
      </w:pPr>
    </w:p>
    <w:p w14:paraId="4821166D" w14:textId="77777777" w:rsidR="00965C5F" w:rsidRPr="00BA1E94" w:rsidRDefault="00965C5F" w:rsidP="00965C5F">
      <w:pPr>
        <w:keepNext/>
        <w:keepLines/>
        <w:spacing w:after="0"/>
        <w:outlineLvl w:val="0"/>
        <w:rPr>
          <w:rFonts w:eastAsia="Calibri"/>
          <w:b/>
          <w:bCs/>
          <w:color w:val="0000FF"/>
          <w:szCs w:val="22"/>
          <w:lang w:val="en-US"/>
        </w:rPr>
      </w:pPr>
      <w:r w:rsidRPr="00BA1E94">
        <w:rPr>
          <w:rFonts w:eastAsia="Calibri"/>
          <w:b/>
          <w:bCs/>
          <w:color w:val="0000FF"/>
          <w:szCs w:val="22"/>
          <w:lang w:val="en-US"/>
        </w:rPr>
        <w:lastRenderedPageBreak/>
        <w:t>Annex 1: Terms of Reference</w:t>
      </w:r>
    </w:p>
    <w:p w14:paraId="386625F2" w14:textId="77777777" w:rsidR="00965C5F" w:rsidRPr="00BA1E94" w:rsidRDefault="00965C5F" w:rsidP="00965C5F">
      <w:pPr>
        <w:rPr>
          <w:lang w:val="en-US"/>
        </w:rPr>
      </w:pPr>
    </w:p>
    <w:p w14:paraId="41CA804B" w14:textId="77777777" w:rsidR="00965C5F" w:rsidRPr="00BA1E94" w:rsidRDefault="00965C5F" w:rsidP="00965C5F">
      <w:pPr>
        <w:jc w:val="center"/>
        <w:rPr>
          <w:b/>
          <w:sz w:val="20"/>
          <w:szCs w:val="20"/>
          <w:lang w:val="en-US"/>
        </w:rPr>
      </w:pPr>
      <w:r w:rsidRPr="00BA1E94">
        <w:rPr>
          <w:b/>
          <w:sz w:val="20"/>
          <w:szCs w:val="20"/>
          <w:lang w:val="en-US"/>
        </w:rPr>
        <w:t xml:space="preserve">Terms of Reference for ICs and RLAs through /GPN </w:t>
      </w:r>
      <w:proofErr w:type="spellStart"/>
      <w:r w:rsidRPr="00BA1E94">
        <w:rPr>
          <w:b/>
          <w:sz w:val="20"/>
          <w:szCs w:val="20"/>
          <w:lang w:val="en-US"/>
        </w:rPr>
        <w:t>ExpRes</w:t>
      </w:r>
      <w:proofErr w:type="spellEnd"/>
    </w:p>
    <w:p w14:paraId="74A71016" w14:textId="77777777" w:rsidR="00965C5F" w:rsidRDefault="00965C5F" w:rsidP="00BA1E94">
      <w:pPr>
        <w:ind w:left="3540" w:hanging="3540"/>
        <w:jc w:val="both"/>
        <w:rPr>
          <w:b/>
          <w:sz w:val="20"/>
          <w:szCs w:val="20"/>
          <w:lang w:val="en-US"/>
        </w:rPr>
      </w:pPr>
    </w:p>
    <w:p w14:paraId="266F8642" w14:textId="34E94920" w:rsidR="00BA1E94" w:rsidRPr="00BA1E94" w:rsidRDefault="00BA1E94" w:rsidP="00BA1E94">
      <w:pPr>
        <w:ind w:left="3540" w:hanging="3540"/>
        <w:jc w:val="both"/>
        <w:rPr>
          <w:bCs/>
          <w:sz w:val="20"/>
          <w:szCs w:val="20"/>
          <w:lang w:val="en-US" w:eastAsia="ru-RU"/>
        </w:rPr>
      </w:pPr>
      <w:r w:rsidRPr="00BA1E94">
        <w:rPr>
          <w:b/>
          <w:sz w:val="20"/>
          <w:szCs w:val="20"/>
          <w:lang w:val="en-US"/>
        </w:rPr>
        <w:t xml:space="preserve">Services/Work Description: </w:t>
      </w:r>
      <w:r w:rsidRPr="00BA1E94">
        <w:rPr>
          <w:bCs/>
          <w:sz w:val="20"/>
          <w:szCs w:val="20"/>
          <w:lang w:val="en-US" w:eastAsia="ru-RU"/>
        </w:rPr>
        <w:t>International Consultant to conduct the Final evaluation of Climate Security</w:t>
      </w:r>
      <w:r w:rsidRPr="00BA1E94">
        <w:rPr>
          <w:sz w:val="20"/>
          <w:szCs w:val="20"/>
          <w:lang w:val="en-US"/>
        </w:rPr>
        <w:t xml:space="preserve"> Project</w:t>
      </w:r>
      <w:r w:rsidRPr="00BA1E94">
        <w:rPr>
          <w:bCs/>
          <w:sz w:val="20"/>
          <w:szCs w:val="20"/>
          <w:lang w:val="en-US" w:eastAsia="ru-RU"/>
        </w:rPr>
        <w:t xml:space="preserve"> under UNDP Pacific Office, Suva, Fiji </w:t>
      </w:r>
    </w:p>
    <w:p w14:paraId="1F7E5BDC" w14:textId="77777777" w:rsidR="00BA1E94" w:rsidRPr="00BA1E94" w:rsidRDefault="00BA1E94" w:rsidP="00BA1E94">
      <w:pPr>
        <w:spacing w:after="0" w:line="240" w:lineRule="auto"/>
        <w:rPr>
          <w:b/>
          <w:sz w:val="20"/>
          <w:szCs w:val="20"/>
          <w:lang w:val="en-US"/>
        </w:rPr>
      </w:pPr>
      <w:r w:rsidRPr="00BA1E94">
        <w:rPr>
          <w:b/>
          <w:sz w:val="20"/>
          <w:szCs w:val="20"/>
          <w:lang w:val="en-US"/>
        </w:rPr>
        <w:t xml:space="preserve">Project/Programme Title: </w:t>
      </w:r>
      <w:r w:rsidRPr="00BA1E94">
        <w:rPr>
          <w:bCs/>
          <w:sz w:val="20"/>
          <w:szCs w:val="20"/>
          <w:lang w:val="en-US"/>
        </w:rPr>
        <w:t xml:space="preserve">Climate Security in the Pacific Project </w:t>
      </w:r>
    </w:p>
    <w:p w14:paraId="4D96BE25" w14:textId="77777777" w:rsidR="00BA1E94" w:rsidRPr="00BA1E94" w:rsidRDefault="00BA1E94" w:rsidP="00BA1E94">
      <w:pPr>
        <w:spacing w:after="0" w:line="240" w:lineRule="auto"/>
        <w:rPr>
          <w:b/>
          <w:sz w:val="20"/>
          <w:szCs w:val="20"/>
          <w:lang w:val="en-US"/>
        </w:rPr>
      </w:pPr>
      <w:r w:rsidRPr="00BA1E94">
        <w:rPr>
          <w:b/>
          <w:sz w:val="20"/>
          <w:szCs w:val="20"/>
          <w:lang w:val="en-US"/>
        </w:rPr>
        <w:t xml:space="preserve">Consultancy Title: </w:t>
      </w:r>
      <w:r w:rsidRPr="00BA1E94">
        <w:rPr>
          <w:bCs/>
          <w:sz w:val="20"/>
          <w:szCs w:val="20"/>
          <w:lang w:val="en-US"/>
        </w:rPr>
        <w:t>Team Leader – Terminal Evaluation</w:t>
      </w:r>
    </w:p>
    <w:p w14:paraId="2B096643" w14:textId="77777777" w:rsidR="00BA1E94" w:rsidRPr="00BA1E94" w:rsidRDefault="00BA1E94" w:rsidP="00BA1E94">
      <w:pPr>
        <w:spacing w:after="0" w:line="240" w:lineRule="auto"/>
        <w:rPr>
          <w:b/>
          <w:sz w:val="20"/>
          <w:szCs w:val="20"/>
          <w:lang w:val="en-US"/>
        </w:rPr>
      </w:pPr>
      <w:r w:rsidRPr="00BA1E94">
        <w:rPr>
          <w:b/>
          <w:sz w:val="20"/>
          <w:szCs w:val="20"/>
          <w:lang w:val="en-US"/>
        </w:rPr>
        <w:t xml:space="preserve">Duty Station: </w:t>
      </w:r>
      <w:r w:rsidRPr="00BA1E94">
        <w:rPr>
          <w:bCs/>
          <w:sz w:val="20"/>
          <w:szCs w:val="20"/>
          <w:lang w:val="en-US"/>
        </w:rPr>
        <w:t>Home Based</w:t>
      </w:r>
    </w:p>
    <w:p w14:paraId="22A4E37F" w14:textId="77777777" w:rsidR="00BA1E94" w:rsidRPr="00BA1E94" w:rsidRDefault="00BA1E94" w:rsidP="00BA1E94">
      <w:pPr>
        <w:rPr>
          <w:b/>
          <w:sz w:val="20"/>
          <w:szCs w:val="20"/>
          <w:lang w:val="en-US"/>
        </w:rPr>
      </w:pPr>
      <w:r w:rsidRPr="00BA1E94">
        <w:rPr>
          <w:b/>
          <w:sz w:val="20"/>
          <w:szCs w:val="20"/>
          <w:lang w:val="en-US"/>
        </w:rPr>
        <w:t xml:space="preserve">Duration: 40 working days September – December 2022 </w:t>
      </w:r>
      <w:r w:rsidRPr="00BA1E94">
        <w:rPr>
          <w:bCs/>
          <w:sz w:val="20"/>
          <w:szCs w:val="20"/>
          <w:lang w:val="en-US" w:eastAsia="ru-RU"/>
        </w:rPr>
        <w:t>incl. 10 days for the deskwork and preparation, 20 days in-country mission to RMI, Kiribati and Tuvalu, 10 days for report finalization and presentation to the Country Teams of Fiji Pacific Office</w:t>
      </w:r>
    </w:p>
    <w:p w14:paraId="2AB839BB" w14:textId="77777777" w:rsidR="00BA1E94" w:rsidRPr="00BA1E94" w:rsidRDefault="00BA1E94" w:rsidP="00BA1E94">
      <w:pPr>
        <w:rPr>
          <w:b/>
          <w:sz w:val="20"/>
          <w:szCs w:val="20"/>
          <w:lang w:val="en-US"/>
        </w:rPr>
      </w:pPr>
      <w:r w:rsidRPr="00BA1E94">
        <w:rPr>
          <w:b/>
          <w:sz w:val="20"/>
          <w:szCs w:val="20"/>
          <w:lang w:val="en-US"/>
        </w:rPr>
        <w:t>Expected start date: September 2022</w:t>
      </w:r>
    </w:p>
    <w:p w14:paraId="788B966B" w14:textId="77777777" w:rsidR="00BA1E94" w:rsidRPr="00BA1E94" w:rsidRDefault="00BA1E94">
      <w:pPr>
        <w:numPr>
          <w:ilvl w:val="0"/>
          <w:numId w:val="23"/>
        </w:numPr>
        <w:tabs>
          <w:tab w:val="left" w:pos="360"/>
        </w:tabs>
        <w:spacing w:after="0" w:line="240" w:lineRule="auto"/>
        <w:ind w:left="360"/>
        <w:contextualSpacing/>
        <w:rPr>
          <w:b/>
          <w:sz w:val="20"/>
          <w:szCs w:val="20"/>
          <w:lang w:val="en-US"/>
        </w:rPr>
      </w:pPr>
      <w:r w:rsidRPr="00BA1E94">
        <w:rPr>
          <w:b/>
          <w:sz w:val="20"/>
          <w:szCs w:val="20"/>
          <w:lang w:val="en-US"/>
        </w:rPr>
        <w:t>BACKGROUND</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BA1E94" w:rsidRPr="00BA1E94" w14:paraId="515F7097" w14:textId="77777777" w:rsidTr="00FD47B8">
        <w:trPr>
          <w:trHeight w:val="3204"/>
        </w:trPr>
        <w:tc>
          <w:tcPr>
            <w:tcW w:w="9923" w:type="dxa"/>
            <w:shd w:val="clear" w:color="auto" w:fill="auto"/>
          </w:tcPr>
          <w:p w14:paraId="1E167EC2" w14:textId="77777777" w:rsidR="00BA1E94" w:rsidRPr="00BA1E94" w:rsidRDefault="00BA1E94" w:rsidP="00BA1E94">
            <w:pPr>
              <w:spacing w:line="22" w:lineRule="atLeast"/>
              <w:ind w:left="720"/>
              <w:contextualSpacing/>
              <w:jc w:val="both"/>
              <w:rPr>
                <w:sz w:val="20"/>
                <w:szCs w:val="20"/>
                <w:lang w:val="en-US"/>
              </w:rPr>
            </w:pPr>
            <w:r w:rsidRPr="00BA1E94">
              <w:rPr>
                <w:sz w:val="20"/>
                <w:szCs w:val="20"/>
                <w:lang w:val="en-US"/>
              </w:rPr>
              <w:t xml:space="preserve">According to the UNDP Evaluation Policy every project with a planned budget or actual expenditure between $3million and $5 million must plan and undertake either a midterm or final evaluation.  The aim of this evaluation is to assess the results achieved by the </w:t>
            </w:r>
            <w:r w:rsidRPr="00BA1E94">
              <w:rPr>
                <w:bCs/>
                <w:sz w:val="20"/>
                <w:szCs w:val="20"/>
                <w:lang w:val="en-US" w:eastAsia="ru-RU"/>
              </w:rPr>
              <w:t>Climate Security in the Pacific Project</w:t>
            </w:r>
            <w:r w:rsidRPr="00BA1E94">
              <w:rPr>
                <w:sz w:val="20"/>
                <w:szCs w:val="20"/>
                <w:lang w:val="en-US"/>
              </w:rPr>
              <w:t xml:space="preserve"> in the timeframe of the project from 2</w:t>
            </w:r>
            <w:r w:rsidRPr="00BA1E94">
              <w:rPr>
                <w:sz w:val="20"/>
                <w:szCs w:val="20"/>
                <w:vertAlign w:val="superscript"/>
                <w:lang w:val="en-US"/>
              </w:rPr>
              <w:t>nd</w:t>
            </w:r>
            <w:r w:rsidRPr="00BA1E94">
              <w:rPr>
                <w:sz w:val="20"/>
                <w:szCs w:val="20"/>
                <w:lang w:val="en-US"/>
              </w:rPr>
              <w:t xml:space="preserve"> July 2020 to 31</w:t>
            </w:r>
            <w:r w:rsidRPr="00BA1E94">
              <w:rPr>
                <w:sz w:val="20"/>
                <w:szCs w:val="20"/>
                <w:vertAlign w:val="superscript"/>
                <w:lang w:val="en-US"/>
              </w:rPr>
              <w:t>st</w:t>
            </w:r>
            <w:r w:rsidRPr="00BA1E94">
              <w:rPr>
                <w:sz w:val="20"/>
                <w:szCs w:val="20"/>
                <w:lang w:val="en-US"/>
              </w:rPr>
              <w:t xml:space="preserve"> December 2022. </w:t>
            </w:r>
          </w:p>
          <w:p w14:paraId="6009A3ED" w14:textId="77777777" w:rsidR="00BA1E94" w:rsidRPr="00BA1E94" w:rsidRDefault="00BA1E94" w:rsidP="00BA1E94">
            <w:pPr>
              <w:spacing w:line="22" w:lineRule="atLeast"/>
              <w:ind w:left="720"/>
              <w:contextualSpacing/>
              <w:jc w:val="both"/>
              <w:rPr>
                <w:sz w:val="16"/>
                <w:lang w:val="en-US"/>
              </w:rPr>
            </w:pPr>
          </w:p>
          <w:p w14:paraId="6CE2B7ED" w14:textId="77777777" w:rsidR="00BA1E94" w:rsidRPr="00BA1E94" w:rsidRDefault="00BA1E94" w:rsidP="00BA1E94">
            <w:pPr>
              <w:spacing w:line="22" w:lineRule="atLeast"/>
              <w:ind w:left="720"/>
              <w:contextualSpacing/>
              <w:jc w:val="both"/>
              <w:rPr>
                <w:sz w:val="20"/>
                <w:szCs w:val="20"/>
                <w:lang w:val="en-US"/>
              </w:rPr>
            </w:pPr>
            <w:r w:rsidRPr="00BA1E94">
              <w:rPr>
                <w:sz w:val="20"/>
                <w:szCs w:val="20"/>
                <w:lang w:val="en-US"/>
              </w:rPr>
              <w:t xml:space="preserve">The connection between climate change and human security is complex and multilayered and crosses with political, social, environmental, economic, and demographic factors. </w:t>
            </w:r>
          </w:p>
          <w:p w14:paraId="50B6F077" w14:textId="77777777" w:rsidR="00BA1E94" w:rsidRPr="00BA1E94" w:rsidRDefault="00BA1E94" w:rsidP="00BA1E94">
            <w:pPr>
              <w:spacing w:line="22" w:lineRule="atLeast"/>
              <w:ind w:left="720"/>
              <w:contextualSpacing/>
              <w:jc w:val="both"/>
              <w:rPr>
                <w:sz w:val="20"/>
                <w:szCs w:val="20"/>
                <w:lang w:val="en-US"/>
              </w:rPr>
            </w:pPr>
          </w:p>
          <w:p w14:paraId="1533D854" w14:textId="77777777" w:rsidR="00BA1E94" w:rsidRPr="00BA1E94" w:rsidRDefault="00BA1E94" w:rsidP="00BA1E94">
            <w:pPr>
              <w:spacing w:line="22" w:lineRule="atLeast"/>
              <w:ind w:left="720"/>
              <w:contextualSpacing/>
              <w:jc w:val="both"/>
              <w:rPr>
                <w:sz w:val="20"/>
                <w:szCs w:val="20"/>
                <w:lang w:val="en-US"/>
              </w:rPr>
            </w:pPr>
            <w:r w:rsidRPr="00BA1E94">
              <w:rPr>
                <w:sz w:val="20"/>
                <w:szCs w:val="20"/>
                <w:lang w:val="en-US"/>
              </w:rPr>
              <w:t>Climate change is often mentioned as an ultimate "threat multiplier", aggravating already fragile situations and potentially contributing to further social tensions in some parts of the world.</w:t>
            </w:r>
          </w:p>
          <w:p w14:paraId="00FED2DB" w14:textId="77777777" w:rsidR="00BA1E94" w:rsidRPr="00BA1E94" w:rsidRDefault="00BA1E94" w:rsidP="00BA1E94">
            <w:pPr>
              <w:spacing w:line="22" w:lineRule="atLeast"/>
              <w:ind w:left="720"/>
              <w:contextualSpacing/>
              <w:jc w:val="both"/>
              <w:rPr>
                <w:sz w:val="20"/>
                <w:szCs w:val="20"/>
                <w:lang w:val="en-US"/>
              </w:rPr>
            </w:pPr>
          </w:p>
          <w:p w14:paraId="4AEBC1D9" w14:textId="77777777" w:rsidR="00BA1E94" w:rsidRPr="00BA1E94" w:rsidRDefault="00BA1E94" w:rsidP="00BA1E94">
            <w:pPr>
              <w:spacing w:line="22" w:lineRule="atLeast"/>
              <w:ind w:left="720"/>
              <w:contextualSpacing/>
              <w:jc w:val="both"/>
              <w:rPr>
                <w:sz w:val="20"/>
                <w:szCs w:val="20"/>
                <w:lang w:val="en-US"/>
              </w:rPr>
            </w:pPr>
            <w:r w:rsidRPr="00BA1E94">
              <w:rPr>
                <w:sz w:val="20"/>
                <w:szCs w:val="20"/>
                <w:lang w:val="en-US"/>
              </w:rPr>
              <w:t xml:space="preserve">In the Pacific, the human security risks associated with climate-related disasters are not a distant future scenario but are already a reality for </w:t>
            </w:r>
            <w:proofErr w:type="gramStart"/>
            <w:r w:rsidRPr="00BA1E94">
              <w:rPr>
                <w:sz w:val="20"/>
                <w:szCs w:val="20"/>
                <w:lang w:val="en-US"/>
              </w:rPr>
              <w:t>the majority of</w:t>
            </w:r>
            <w:proofErr w:type="gramEnd"/>
            <w:r w:rsidRPr="00BA1E94">
              <w:rPr>
                <w:sz w:val="20"/>
                <w:szCs w:val="20"/>
                <w:lang w:val="en-US"/>
              </w:rPr>
              <w:t xml:space="preserve"> Pacific people. Pacific leaders, through the 2018 </w:t>
            </w:r>
            <w:proofErr w:type="spellStart"/>
            <w:r w:rsidRPr="00BA1E94">
              <w:rPr>
                <w:sz w:val="20"/>
                <w:szCs w:val="20"/>
                <w:lang w:val="en-US"/>
              </w:rPr>
              <w:t>Boe</w:t>
            </w:r>
            <w:proofErr w:type="spellEnd"/>
            <w:r w:rsidRPr="00BA1E94">
              <w:rPr>
                <w:sz w:val="20"/>
                <w:szCs w:val="20"/>
                <w:lang w:val="en-US"/>
              </w:rPr>
              <w:t xml:space="preserve"> Declaration, have recognized climate change as the single greatest threat to the livelihoods, security </w:t>
            </w:r>
            <w:proofErr w:type="spellStart"/>
            <w:r w:rsidRPr="00BA1E94">
              <w:rPr>
                <w:sz w:val="20"/>
                <w:szCs w:val="20"/>
                <w:lang w:val="en-US"/>
              </w:rPr>
              <w:t>andwell</w:t>
            </w:r>
            <w:proofErr w:type="spellEnd"/>
            <w:r w:rsidRPr="00BA1E94">
              <w:rPr>
                <w:sz w:val="20"/>
                <w:szCs w:val="20"/>
                <w:lang w:val="en-US"/>
              </w:rPr>
              <w:t xml:space="preserve">-being of the Pacific. </w:t>
            </w:r>
          </w:p>
          <w:p w14:paraId="517874B4" w14:textId="77777777" w:rsidR="00BA1E94" w:rsidRPr="00BA1E94" w:rsidRDefault="00BA1E94" w:rsidP="00BA1E94">
            <w:pPr>
              <w:spacing w:line="22" w:lineRule="atLeast"/>
              <w:ind w:left="720"/>
              <w:contextualSpacing/>
              <w:jc w:val="both"/>
              <w:rPr>
                <w:sz w:val="20"/>
                <w:szCs w:val="20"/>
                <w:lang w:val="en-US"/>
              </w:rPr>
            </w:pPr>
          </w:p>
          <w:p w14:paraId="1521FEA7" w14:textId="77777777" w:rsidR="00BA1E94" w:rsidRPr="00BA1E94" w:rsidRDefault="00BA1E94" w:rsidP="00BA1E94">
            <w:pPr>
              <w:spacing w:line="22" w:lineRule="atLeast"/>
              <w:ind w:left="720"/>
              <w:contextualSpacing/>
              <w:jc w:val="both"/>
              <w:rPr>
                <w:sz w:val="20"/>
                <w:szCs w:val="20"/>
                <w:lang w:val="en-US"/>
              </w:rPr>
            </w:pPr>
            <w:r w:rsidRPr="00BA1E94">
              <w:rPr>
                <w:sz w:val="20"/>
                <w:szCs w:val="20"/>
                <w:lang w:val="en-US"/>
              </w:rPr>
              <w:t xml:space="preserve">Although climate change is cited as the most significant security threat to the South Pacific, its likely effects on security and potential conflict are yet to be widely explored by the international and regional organizations present on the ground. </w:t>
            </w:r>
          </w:p>
          <w:p w14:paraId="5432F74D" w14:textId="77777777" w:rsidR="00BA1E94" w:rsidRPr="00BA1E94" w:rsidRDefault="00BA1E94" w:rsidP="00BA1E94">
            <w:pPr>
              <w:spacing w:line="22" w:lineRule="atLeast"/>
              <w:ind w:left="720"/>
              <w:contextualSpacing/>
              <w:jc w:val="both"/>
              <w:rPr>
                <w:sz w:val="20"/>
                <w:szCs w:val="20"/>
                <w:lang w:val="en-US"/>
              </w:rPr>
            </w:pPr>
          </w:p>
          <w:p w14:paraId="42462C60" w14:textId="77777777" w:rsidR="00BA1E94" w:rsidRPr="00BA1E94" w:rsidRDefault="00BA1E94" w:rsidP="00BA1E94">
            <w:pPr>
              <w:spacing w:line="22" w:lineRule="atLeast"/>
              <w:ind w:left="720"/>
              <w:contextualSpacing/>
              <w:jc w:val="both"/>
              <w:rPr>
                <w:sz w:val="20"/>
                <w:szCs w:val="20"/>
                <w:lang w:val="en-US"/>
              </w:rPr>
            </w:pPr>
            <w:r w:rsidRPr="00BA1E94">
              <w:rPr>
                <w:sz w:val="20"/>
                <w:szCs w:val="20"/>
                <w:lang w:val="en-US"/>
              </w:rPr>
              <w:t xml:space="preserve">These fragility and instability risks will affect men, </w:t>
            </w:r>
            <w:proofErr w:type="gramStart"/>
            <w:r w:rsidRPr="00BA1E94">
              <w:rPr>
                <w:sz w:val="20"/>
                <w:szCs w:val="20"/>
                <w:lang w:val="en-US"/>
              </w:rPr>
              <w:t>women</w:t>
            </w:r>
            <w:proofErr w:type="gramEnd"/>
            <w:r w:rsidRPr="00BA1E94">
              <w:rPr>
                <w:sz w:val="20"/>
                <w:szCs w:val="20"/>
                <w:lang w:val="en-US"/>
              </w:rPr>
              <w:t xml:space="preserve"> and youth differently, and vary across the region both according to timeframes under consideration and depending on the country contexts. Emerging critical climate security risks that Pacific Small Island Developing States face include impacts on human mobility, including displacement; potential for social tension linked to natural resource access and use; threats to food and water security, human </w:t>
            </w:r>
            <w:proofErr w:type="gramStart"/>
            <w:r w:rsidRPr="00BA1E94">
              <w:rPr>
                <w:sz w:val="20"/>
                <w:szCs w:val="20"/>
                <w:lang w:val="en-US"/>
              </w:rPr>
              <w:t>health</w:t>
            </w:r>
            <w:proofErr w:type="gramEnd"/>
            <w:r w:rsidRPr="00BA1E94">
              <w:rPr>
                <w:sz w:val="20"/>
                <w:szCs w:val="20"/>
                <w:lang w:val="en-US"/>
              </w:rPr>
              <w:t xml:space="preserve"> and productivity; and threats to territorial integrity and maritime boundaries due to sea-level rise.</w:t>
            </w:r>
          </w:p>
          <w:p w14:paraId="19212BD4" w14:textId="77777777" w:rsidR="00BA1E94" w:rsidRPr="00BA1E94" w:rsidRDefault="00BA1E94" w:rsidP="00BA1E94">
            <w:pPr>
              <w:spacing w:line="22" w:lineRule="atLeast"/>
              <w:ind w:left="720"/>
              <w:contextualSpacing/>
              <w:jc w:val="both"/>
              <w:rPr>
                <w:sz w:val="16"/>
                <w:lang w:val="en-US"/>
              </w:rPr>
            </w:pPr>
          </w:p>
          <w:p w14:paraId="289B2C66" w14:textId="77777777" w:rsidR="00BA1E94" w:rsidRPr="00BA1E94" w:rsidRDefault="00BA1E94" w:rsidP="00BA1E94">
            <w:pPr>
              <w:spacing w:line="22" w:lineRule="atLeast"/>
              <w:ind w:left="720"/>
              <w:contextualSpacing/>
              <w:jc w:val="both"/>
              <w:rPr>
                <w:sz w:val="20"/>
                <w:szCs w:val="20"/>
                <w:lang w:val="en-US"/>
              </w:rPr>
            </w:pPr>
            <w:r w:rsidRPr="00BA1E94">
              <w:rPr>
                <w:sz w:val="20"/>
                <w:szCs w:val="20"/>
                <w:lang w:val="en-US"/>
              </w:rPr>
              <w:t xml:space="preserve">Climate-related security risks affecting the Pacific will require greater examination, monitoring and coordinated action by many stakeholders at all levels to prevent potential irreversible economic, social, </w:t>
            </w:r>
            <w:proofErr w:type="gramStart"/>
            <w:r w:rsidRPr="00BA1E94">
              <w:rPr>
                <w:sz w:val="20"/>
                <w:szCs w:val="20"/>
                <w:lang w:val="en-US"/>
              </w:rPr>
              <w:t>cultural</w:t>
            </w:r>
            <w:proofErr w:type="gramEnd"/>
            <w:r w:rsidRPr="00BA1E94">
              <w:rPr>
                <w:sz w:val="20"/>
                <w:szCs w:val="20"/>
                <w:lang w:val="en-US"/>
              </w:rPr>
              <w:t xml:space="preserve"> and environmental damage with a range of potential security implications and a direct impact on social cohesion.</w:t>
            </w:r>
          </w:p>
          <w:p w14:paraId="64030A5D" w14:textId="77777777" w:rsidR="00BA1E94" w:rsidRPr="00BA1E94" w:rsidRDefault="00BA1E94" w:rsidP="00BA1E94">
            <w:pPr>
              <w:spacing w:line="22" w:lineRule="atLeast"/>
              <w:ind w:left="720"/>
              <w:contextualSpacing/>
              <w:jc w:val="both"/>
              <w:rPr>
                <w:sz w:val="16"/>
                <w:lang w:val="en-US"/>
              </w:rPr>
            </w:pPr>
          </w:p>
          <w:p w14:paraId="63B16C4C" w14:textId="77777777" w:rsidR="00BA1E94" w:rsidRPr="00BA1E94" w:rsidRDefault="00BA1E94" w:rsidP="00BA1E94">
            <w:pPr>
              <w:spacing w:line="22" w:lineRule="atLeast"/>
              <w:ind w:left="720"/>
              <w:contextualSpacing/>
              <w:jc w:val="both"/>
              <w:rPr>
                <w:sz w:val="20"/>
                <w:szCs w:val="20"/>
                <w:lang w:val="en-US"/>
              </w:rPr>
            </w:pPr>
            <w:r w:rsidRPr="00BA1E94">
              <w:rPr>
                <w:sz w:val="20"/>
                <w:szCs w:val="20"/>
                <w:lang w:val="en-US"/>
              </w:rPr>
              <w:t>A practical and tailored response is needed to the region's unique political, economic, cultural, environmental and development circumstances to avoid reaching critical thresholds for social conflict and exhausting coping capacities.</w:t>
            </w:r>
          </w:p>
          <w:p w14:paraId="289489A2" w14:textId="77777777" w:rsidR="00BA1E94" w:rsidRPr="00BA1E94" w:rsidRDefault="00BA1E94" w:rsidP="00BA1E94">
            <w:pPr>
              <w:widowControl w:val="0"/>
              <w:autoSpaceDE w:val="0"/>
              <w:autoSpaceDN w:val="0"/>
              <w:adjustRightInd w:val="0"/>
              <w:spacing w:after="0" w:line="240" w:lineRule="auto"/>
              <w:ind w:left="720"/>
              <w:jc w:val="both"/>
              <w:rPr>
                <w:rFonts w:eastAsia="Times New Roman"/>
                <w:color w:val="auto"/>
                <w:sz w:val="20"/>
                <w:szCs w:val="20"/>
                <w:lang w:val="en-US"/>
              </w:rPr>
            </w:pPr>
            <w:r w:rsidRPr="00BA1E94">
              <w:rPr>
                <w:b/>
                <w:bCs/>
                <w:sz w:val="20"/>
                <w:szCs w:val="20"/>
                <w:lang w:val="en-US"/>
              </w:rPr>
              <w:t>Overall vision of climate security in the Pacific, and gaps that the project hopes to fill</w:t>
            </w:r>
          </w:p>
          <w:p w14:paraId="6570E683" w14:textId="77777777" w:rsidR="00BA1E94" w:rsidRPr="00BA1E94" w:rsidRDefault="00BA1E94" w:rsidP="00BA1E94">
            <w:pPr>
              <w:ind w:left="720"/>
              <w:contextualSpacing/>
              <w:jc w:val="both"/>
              <w:rPr>
                <w:lang w:val="en-US"/>
              </w:rPr>
            </w:pPr>
            <w:r w:rsidRPr="00BA1E94">
              <w:rPr>
                <w:sz w:val="20"/>
                <w:szCs w:val="20"/>
                <w:lang w:val="en-US"/>
              </w:rPr>
              <w:t xml:space="preserve">Funded by the Peace Building Fund of the UN Secretary General, the </w:t>
            </w:r>
            <w:r w:rsidRPr="00BA1E94">
              <w:rPr>
                <w:sz w:val="20"/>
                <w:szCs w:val="20"/>
                <w:u w:val="single"/>
                <w:lang w:val="en-US"/>
              </w:rPr>
              <w:t>2-year project responds to potential security implications by providing capacity to Pacific countries, with a focus on low-lying Atoll Nations, to assess, better understand and address their critical climate security challenges</w:t>
            </w:r>
            <w:r w:rsidRPr="00BA1E94">
              <w:rPr>
                <w:sz w:val="20"/>
                <w:szCs w:val="20"/>
                <w:lang w:val="en-US"/>
              </w:rPr>
              <w:t xml:space="preserve">. This will be achieved through the: </w:t>
            </w:r>
            <w:r w:rsidRPr="00BA1E94">
              <w:rPr>
                <w:sz w:val="20"/>
                <w:szCs w:val="20"/>
                <w:u w:val="single"/>
                <w:lang w:val="en-US"/>
              </w:rPr>
              <w:t xml:space="preserve">application </w:t>
            </w:r>
            <w:r w:rsidRPr="00BA1E94">
              <w:rPr>
                <w:sz w:val="20"/>
                <w:szCs w:val="20"/>
                <w:u w:val="single"/>
                <w:lang w:val="en-US"/>
              </w:rPr>
              <w:lastRenderedPageBreak/>
              <w:t>of tailored climate security assessment approaches; inclusive youth and gender sensitive dialogues; partnership with a range of stakeholders operating across the aspects of climate security and supporting the uptake of key findings in relevant national, regional, and international policy and resourcing strategies</w:t>
            </w:r>
            <w:r w:rsidRPr="00BA1E94">
              <w:rPr>
                <w:sz w:val="20"/>
                <w:szCs w:val="20"/>
                <w:lang w:val="en-US"/>
              </w:rPr>
              <w:t xml:space="preserve">. These activities will add value through key regional frameworks and initiatives such as the </w:t>
            </w:r>
            <w:proofErr w:type="spellStart"/>
            <w:r w:rsidRPr="00BA1E94">
              <w:rPr>
                <w:sz w:val="20"/>
                <w:szCs w:val="20"/>
                <w:lang w:val="en-US"/>
              </w:rPr>
              <w:t>Boe</w:t>
            </w:r>
            <w:proofErr w:type="spellEnd"/>
            <w:r w:rsidRPr="00BA1E94">
              <w:rPr>
                <w:sz w:val="20"/>
                <w:szCs w:val="20"/>
                <w:lang w:val="en-US"/>
              </w:rPr>
              <w:t xml:space="preserve"> Declaration and Action Plan. The project is designed as a </w:t>
            </w:r>
            <w:r w:rsidRPr="00BA1E94">
              <w:rPr>
                <w:sz w:val="20"/>
                <w:szCs w:val="20"/>
                <w:u w:val="single"/>
                <w:lang w:val="en-US"/>
              </w:rPr>
              <w:t>catalytic intervention to both strengthen the capacity for global advocacy as well as capacity to plan and respond to challenges at the community, national and regional level in Pacific Small Islands Developing States (SIDS)</w:t>
            </w:r>
            <w:r w:rsidRPr="00BA1E94">
              <w:rPr>
                <w:sz w:val="20"/>
                <w:szCs w:val="20"/>
                <w:lang w:val="en-US"/>
              </w:rPr>
              <w:t>. The project has three main outcomes that are geared towards: (</w:t>
            </w:r>
            <w:proofErr w:type="spellStart"/>
            <w:r w:rsidRPr="00BA1E94">
              <w:rPr>
                <w:sz w:val="20"/>
                <w:szCs w:val="20"/>
                <w:lang w:val="en-US"/>
              </w:rPr>
              <w:t>i</w:t>
            </w:r>
            <w:proofErr w:type="spellEnd"/>
            <w:r w:rsidRPr="00BA1E94">
              <w:rPr>
                <w:sz w:val="20"/>
                <w:szCs w:val="20"/>
                <w:lang w:val="en-US"/>
              </w:rPr>
              <w:t xml:space="preserve">) </w:t>
            </w:r>
            <w:r w:rsidRPr="00BA1E94">
              <w:rPr>
                <w:sz w:val="20"/>
                <w:szCs w:val="20"/>
                <w:u w:val="single"/>
                <w:lang w:val="en-US"/>
              </w:rPr>
              <w:t>empowering atoll states and regional actors</w:t>
            </w:r>
            <w:r w:rsidRPr="00BA1E94">
              <w:rPr>
                <w:sz w:val="20"/>
                <w:szCs w:val="20"/>
                <w:lang w:val="en-US"/>
              </w:rPr>
              <w:t xml:space="preserve"> to assess and address security threats of climate change; (ii) </w:t>
            </w:r>
            <w:r w:rsidRPr="00BA1E94">
              <w:rPr>
                <w:sz w:val="20"/>
                <w:szCs w:val="20"/>
                <w:u w:val="single"/>
                <w:lang w:val="en-US"/>
              </w:rPr>
              <w:t>strengthening understanding, articulation and addressing of key climate related security risks</w:t>
            </w:r>
            <w:r w:rsidRPr="00BA1E94">
              <w:rPr>
                <w:sz w:val="20"/>
                <w:szCs w:val="20"/>
                <w:lang w:val="en-US"/>
              </w:rPr>
              <w:t xml:space="preserve"> with a focus on atoll nations and key climate security areas emerging in the region; and (iii) </w:t>
            </w:r>
            <w:r w:rsidRPr="00BA1E94">
              <w:rPr>
                <w:sz w:val="20"/>
                <w:szCs w:val="20"/>
                <w:u w:val="single"/>
                <w:lang w:val="en-US"/>
              </w:rPr>
              <w:t>stronger advocacy by atoll nations and PICs in global forum</w:t>
            </w:r>
            <w:r w:rsidRPr="00BA1E94">
              <w:rPr>
                <w:sz w:val="20"/>
                <w:szCs w:val="20"/>
                <w:lang w:val="en-US"/>
              </w:rPr>
              <w:t xml:space="preserve"> for combatting climate change through greater emphasis on its impact on peace and security. </w:t>
            </w:r>
          </w:p>
          <w:p w14:paraId="3748278D" w14:textId="77777777" w:rsidR="00BA1E94" w:rsidRPr="00BA1E94" w:rsidRDefault="00BA1E94" w:rsidP="00BA1E94">
            <w:pPr>
              <w:ind w:left="720"/>
              <w:contextualSpacing/>
              <w:jc w:val="both"/>
              <w:rPr>
                <w:b/>
                <w:bCs/>
                <w:sz w:val="16"/>
                <w:lang w:val="en-US"/>
              </w:rPr>
            </w:pPr>
          </w:p>
          <w:p w14:paraId="66221EA4" w14:textId="77777777" w:rsidR="00BA1E94" w:rsidRPr="00BA1E94" w:rsidRDefault="00BA1E94" w:rsidP="00BA1E94">
            <w:pPr>
              <w:ind w:left="720"/>
              <w:contextualSpacing/>
              <w:jc w:val="both"/>
              <w:rPr>
                <w:lang w:val="en-US"/>
              </w:rPr>
            </w:pPr>
            <w:r w:rsidRPr="00BA1E94">
              <w:rPr>
                <w:b/>
                <w:bCs/>
                <w:sz w:val="20"/>
                <w:szCs w:val="20"/>
                <w:lang w:val="en-US"/>
              </w:rPr>
              <w:t>Achievements:</w:t>
            </w:r>
            <w:r w:rsidRPr="00BA1E94">
              <w:rPr>
                <w:sz w:val="20"/>
                <w:szCs w:val="20"/>
                <w:lang w:val="en-US"/>
              </w:rPr>
              <w:t xml:space="preserve"> the project has been operational since 2</w:t>
            </w:r>
            <w:r w:rsidRPr="00BA1E94">
              <w:rPr>
                <w:sz w:val="20"/>
                <w:szCs w:val="20"/>
                <w:vertAlign w:val="superscript"/>
                <w:lang w:val="en-US"/>
              </w:rPr>
              <w:t>nd</w:t>
            </w:r>
            <w:r w:rsidRPr="00BA1E94">
              <w:rPr>
                <w:sz w:val="20"/>
                <w:szCs w:val="20"/>
                <w:lang w:val="en-US"/>
              </w:rPr>
              <w:t xml:space="preserve"> July 2020 and over the last 22 months, communities across all three atoll nations (Kiribati, Republic of Marshall Islands, and Tuvalu) have participated in </w:t>
            </w:r>
            <w:r w:rsidRPr="00BA1E94">
              <w:rPr>
                <w:sz w:val="20"/>
                <w:szCs w:val="20"/>
                <w:u w:val="single"/>
                <w:lang w:val="en-US"/>
              </w:rPr>
              <w:t>consultations and identification of priority community sites and pilot activities</w:t>
            </w:r>
            <w:r w:rsidRPr="00BA1E94">
              <w:rPr>
                <w:sz w:val="20"/>
                <w:szCs w:val="20"/>
                <w:lang w:val="en-US"/>
              </w:rPr>
              <w:t xml:space="preserve">. These were made possible with the support and ownership from various lead agencies and focal points in each country – </w:t>
            </w:r>
            <w:proofErr w:type="gramStart"/>
            <w:r w:rsidRPr="00BA1E94">
              <w:rPr>
                <w:sz w:val="20"/>
                <w:szCs w:val="20"/>
                <w:lang w:val="en-US"/>
              </w:rPr>
              <w:t>i.e.</w:t>
            </w:r>
            <w:proofErr w:type="gramEnd"/>
            <w:r w:rsidRPr="00BA1E94">
              <w:rPr>
                <w:sz w:val="20"/>
                <w:szCs w:val="20"/>
                <w:lang w:val="en-US"/>
              </w:rPr>
              <w:t xml:space="preserve"> the Office of the President in Kiribati, the Climate Change Directorate in the Republic of Marshall Islands, and the Department of Climate Change in Tuvalu. </w:t>
            </w:r>
            <w:r w:rsidRPr="00BA1E94">
              <w:rPr>
                <w:sz w:val="20"/>
                <w:szCs w:val="20"/>
                <w:u w:val="single"/>
                <w:lang w:val="en-US"/>
              </w:rPr>
              <w:t>Communities are becoming increasingly aware of security issues and risks of climate change on their livelihoods and overall well-being</w:t>
            </w:r>
            <w:r w:rsidRPr="00BA1E94">
              <w:rPr>
                <w:sz w:val="20"/>
                <w:szCs w:val="20"/>
                <w:lang w:val="en-US"/>
              </w:rPr>
              <w:t xml:space="preserve">. The Republic of Marshall Islands was directly supported with COP-26 negotiations from the project. With thanks to the International Organization for Migration (IOM), the project supported the </w:t>
            </w:r>
            <w:r w:rsidRPr="00BA1E94">
              <w:rPr>
                <w:sz w:val="20"/>
                <w:szCs w:val="20"/>
                <w:u w:val="single"/>
                <w:lang w:val="en-US"/>
              </w:rPr>
              <w:t>establishment of the Pacific Climate Security Expert Network (PCSN)</w:t>
            </w:r>
            <w:r w:rsidRPr="00BA1E94">
              <w:rPr>
                <w:sz w:val="20"/>
                <w:szCs w:val="20"/>
                <w:lang w:val="en-US"/>
              </w:rPr>
              <w:t xml:space="preserve">, with its first dialogue in December 2021 comprising technical experts from the academia, Non-Governmental Organizations (NGOs), Council of Regional Organizations in the Pacific (CROP) agencies, and UN agencies. The project has also engaged in strategic regional co-operation via the Parliamentary knowledge-management events both at regional and national levels. </w:t>
            </w:r>
            <w:r w:rsidRPr="00BA1E94">
              <w:rPr>
                <w:sz w:val="20"/>
                <w:szCs w:val="20"/>
                <w:u w:val="single"/>
                <w:lang w:val="en-US"/>
              </w:rPr>
              <w:t>The project’s co-operation with the Pacific Islands Forum Secretariat (PIFS) is enhanced</w:t>
            </w:r>
            <w:r w:rsidRPr="00BA1E94">
              <w:rPr>
                <w:sz w:val="20"/>
                <w:szCs w:val="20"/>
                <w:lang w:val="en-US"/>
              </w:rPr>
              <w:t xml:space="preserve"> by the shared-location of our project-supported Climate Security Expert since late December 2021. Work is now in-progress for </w:t>
            </w:r>
            <w:r w:rsidRPr="00BA1E94">
              <w:rPr>
                <w:sz w:val="20"/>
                <w:szCs w:val="20"/>
                <w:u w:val="single"/>
                <w:lang w:val="en-US"/>
              </w:rPr>
              <w:t>embedding the concept of climate security into national adaptation plans and priorities, as well as policies and budgeting processes</w:t>
            </w:r>
            <w:r w:rsidRPr="00BA1E94">
              <w:rPr>
                <w:sz w:val="20"/>
                <w:szCs w:val="20"/>
                <w:lang w:val="en-US"/>
              </w:rPr>
              <w:t xml:space="preserve">. Representatives from the three atoll nations, as well as from development partners (CROP agencies), the academia, and international technical agencies are taking part </w:t>
            </w:r>
            <w:r w:rsidRPr="00BA1E94">
              <w:rPr>
                <w:sz w:val="20"/>
                <w:szCs w:val="20"/>
                <w:u w:val="single"/>
                <w:lang w:val="en-US"/>
              </w:rPr>
              <w:t>in promoting the visibility of climate security issues in the Pacific via podcasts and sharing of human-interest stories</w:t>
            </w:r>
            <w:r w:rsidRPr="00BA1E94">
              <w:rPr>
                <w:sz w:val="20"/>
                <w:szCs w:val="20"/>
                <w:lang w:val="en-US"/>
              </w:rPr>
              <w:t xml:space="preserve">. The </w:t>
            </w:r>
            <w:r w:rsidRPr="00BA1E94">
              <w:rPr>
                <w:sz w:val="20"/>
                <w:szCs w:val="20"/>
                <w:u w:val="single"/>
                <w:lang w:val="en-US"/>
              </w:rPr>
              <w:t>technical work on Climate Security Risk Assessment</w:t>
            </w:r>
            <w:r w:rsidRPr="00BA1E94">
              <w:rPr>
                <w:sz w:val="20"/>
                <w:szCs w:val="20"/>
                <w:lang w:val="en-US"/>
              </w:rPr>
              <w:t xml:space="preserve"> also commenced in December 2021, which will produce a </w:t>
            </w:r>
            <w:r w:rsidRPr="00BA1E94">
              <w:rPr>
                <w:sz w:val="20"/>
                <w:szCs w:val="20"/>
                <w:u w:val="single"/>
                <w:lang w:val="en-US"/>
              </w:rPr>
              <w:t>Regional Risk Assessment and country-specific profiles</w:t>
            </w:r>
            <w:r w:rsidRPr="00BA1E94">
              <w:rPr>
                <w:sz w:val="20"/>
                <w:szCs w:val="20"/>
                <w:lang w:val="en-US"/>
              </w:rPr>
              <w:t xml:space="preserve">. </w:t>
            </w:r>
          </w:p>
          <w:p w14:paraId="45FE724A" w14:textId="77777777" w:rsidR="00BA1E94" w:rsidRPr="00BA1E94" w:rsidRDefault="00BA1E94" w:rsidP="00BA1E94">
            <w:pPr>
              <w:ind w:left="720"/>
              <w:contextualSpacing/>
              <w:jc w:val="both"/>
              <w:rPr>
                <w:b/>
                <w:bCs/>
                <w:sz w:val="16"/>
                <w:lang w:val="en-US"/>
              </w:rPr>
            </w:pPr>
          </w:p>
          <w:p w14:paraId="4D734C43" w14:textId="77777777" w:rsidR="00BA1E94" w:rsidRPr="00BA1E94" w:rsidRDefault="00BA1E94" w:rsidP="00BA1E94">
            <w:pPr>
              <w:ind w:left="720"/>
              <w:contextualSpacing/>
              <w:jc w:val="both"/>
              <w:rPr>
                <w:lang w:val="en-US"/>
              </w:rPr>
            </w:pPr>
            <w:r w:rsidRPr="00BA1E94">
              <w:rPr>
                <w:b/>
                <w:bCs/>
                <w:sz w:val="20"/>
                <w:szCs w:val="20"/>
                <w:lang w:val="en-US"/>
              </w:rPr>
              <w:t>Adapting to changing priorities</w:t>
            </w:r>
            <w:r w:rsidRPr="00BA1E94">
              <w:rPr>
                <w:sz w:val="20"/>
                <w:szCs w:val="20"/>
                <w:lang w:val="en-US"/>
              </w:rPr>
              <w:t xml:space="preserve">: Key issues have been brought to the attention of the project team for further support. These relate to preserving </w:t>
            </w:r>
            <w:r w:rsidRPr="00BA1E94">
              <w:rPr>
                <w:sz w:val="20"/>
                <w:szCs w:val="20"/>
                <w:u w:val="single"/>
                <w:lang w:val="en-US"/>
              </w:rPr>
              <w:t>national ownership of Exclusive Economic Zones (EEZs)</w:t>
            </w:r>
            <w:r w:rsidRPr="00BA1E94">
              <w:rPr>
                <w:sz w:val="20"/>
                <w:szCs w:val="20"/>
                <w:lang w:val="en-US"/>
              </w:rPr>
              <w:t xml:space="preserve"> against climate change and sea level rise and </w:t>
            </w:r>
            <w:r w:rsidRPr="00BA1E94">
              <w:rPr>
                <w:sz w:val="20"/>
                <w:szCs w:val="20"/>
                <w:u w:val="single"/>
                <w:lang w:val="en-US"/>
              </w:rPr>
              <w:t>confirming maritime boundaries</w:t>
            </w:r>
            <w:r w:rsidRPr="00BA1E94">
              <w:rPr>
                <w:sz w:val="20"/>
                <w:szCs w:val="20"/>
                <w:lang w:val="en-US"/>
              </w:rPr>
              <w:t xml:space="preserve">. A </w:t>
            </w:r>
            <w:r w:rsidRPr="00BA1E94">
              <w:rPr>
                <w:sz w:val="20"/>
                <w:szCs w:val="20"/>
                <w:u w:val="single"/>
                <w:lang w:val="en-US"/>
              </w:rPr>
              <w:t>mediation training programme on Climate Security</w:t>
            </w:r>
            <w:r w:rsidRPr="00BA1E94">
              <w:rPr>
                <w:sz w:val="20"/>
                <w:szCs w:val="20"/>
                <w:lang w:val="en-US"/>
              </w:rPr>
              <w:t xml:space="preserve"> is being designed to build capacity of mediation practitioners in the Pacific on climate-sensitive mediation. </w:t>
            </w:r>
          </w:p>
          <w:p w14:paraId="5B4175D6" w14:textId="77777777" w:rsidR="00BA1E94" w:rsidRPr="00BA1E94" w:rsidRDefault="00BA1E94" w:rsidP="00BA1E94">
            <w:pPr>
              <w:ind w:left="720"/>
              <w:contextualSpacing/>
              <w:jc w:val="both"/>
              <w:rPr>
                <w:b/>
                <w:bCs/>
                <w:sz w:val="16"/>
                <w:lang w:val="en-US"/>
              </w:rPr>
            </w:pPr>
          </w:p>
          <w:p w14:paraId="7952883A" w14:textId="77777777" w:rsidR="00BA1E94" w:rsidRPr="00BA1E94" w:rsidRDefault="00BA1E94" w:rsidP="00BA1E94">
            <w:pPr>
              <w:ind w:left="720"/>
              <w:contextualSpacing/>
              <w:jc w:val="both"/>
              <w:rPr>
                <w:lang w:val="en-US"/>
              </w:rPr>
            </w:pPr>
            <w:r w:rsidRPr="00BA1E94">
              <w:rPr>
                <w:b/>
                <w:bCs/>
                <w:sz w:val="20"/>
                <w:szCs w:val="20"/>
                <w:lang w:val="en-US"/>
              </w:rPr>
              <w:t xml:space="preserve">National and regional contexts: </w:t>
            </w:r>
            <w:r w:rsidRPr="00BA1E94">
              <w:rPr>
                <w:sz w:val="20"/>
                <w:szCs w:val="20"/>
                <w:u w:val="single"/>
                <w:lang w:val="en-US"/>
              </w:rPr>
              <w:t>Pilot initiatives</w:t>
            </w:r>
            <w:r w:rsidRPr="00BA1E94">
              <w:rPr>
                <w:b/>
                <w:bCs/>
                <w:sz w:val="20"/>
                <w:szCs w:val="20"/>
                <w:u w:val="single"/>
                <w:lang w:val="en-US"/>
              </w:rPr>
              <w:t xml:space="preserve"> </w:t>
            </w:r>
            <w:r w:rsidRPr="00BA1E94">
              <w:rPr>
                <w:sz w:val="20"/>
                <w:szCs w:val="20"/>
                <w:u w:val="single"/>
                <w:lang w:val="en-US"/>
              </w:rPr>
              <w:t>implementation are planned for June 2022</w:t>
            </w:r>
            <w:r w:rsidRPr="00BA1E94">
              <w:rPr>
                <w:sz w:val="20"/>
                <w:szCs w:val="20"/>
                <w:lang w:val="en-US"/>
              </w:rPr>
              <w:t xml:space="preserve">, </w:t>
            </w:r>
            <w:r w:rsidRPr="00BA1E94">
              <w:rPr>
                <w:sz w:val="20"/>
                <w:szCs w:val="20"/>
                <w:u w:val="single"/>
                <w:lang w:val="en-US"/>
              </w:rPr>
              <w:t>along with the completion of Risk Assessments</w:t>
            </w:r>
            <w:r w:rsidRPr="00BA1E94">
              <w:rPr>
                <w:sz w:val="20"/>
                <w:szCs w:val="20"/>
                <w:lang w:val="en-US"/>
              </w:rPr>
              <w:t xml:space="preserve">. A </w:t>
            </w:r>
            <w:r w:rsidRPr="00BA1E94">
              <w:rPr>
                <w:sz w:val="20"/>
                <w:szCs w:val="20"/>
                <w:u w:val="single"/>
                <w:lang w:val="en-US"/>
              </w:rPr>
              <w:t>Donor Roundtable is planned for mid- September 2022</w:t>
            </w:r>
            <w:r w:rsidRPr="00BA1E94">
              <w:rPr>
                <w:sz w:val="20"/>
                <w:szCs w:val="20"/>
                <w:lang w:val="en-US"/>
              </w:rPr>
              <w:t xml:space="preserve"> where findings of the Risk Assessments will be presented along with discussions on priority actions and interventions beyond the project’s lifetime. </w:t>
            </w:r>
            <w:r w:rsidRPr="00BA1E94">
              <w:rPr>
                <w:b/>
                <w:bCs/>
                <w:sz w:val="20"/>
                <w:szCs w:val="20"/>
                <w:lang w:val="en-US"/>
              </w:rPr>
              <w:t xml:space="preserve"> </w:t>
            </w:r>
          </w:p>
          <w:p w14:paraId="6E411214" w14:textId="77777777" w:rsidR="00BA1E94" w:rsidRPr="00BA1E94" w:rsidRDefault="00BA1E94" w:rsidP="00BA1E94">
            <w:pPr>
              <w:widowControl w:val="0"/>
              <w:autoSpaceDE w:val="0"/>
              <w:autoSpaceDN w:val="0"/>
              <w:adjustRightInd w:val="0"/>
              <w:spacing w:after="0" w:line="240" w:lineRule="auto"/>
              <w:ind w:left="720"/>
              <w:jc w:val="both"/>
              <w:rPr>
                <w:bCs/>
                <w:sz w:val="20"/>
                <w:szCs w:val="20"/>
                <w:lang w:val="en-US"/>
              </w:rPr>
            </w:pPr>
            <w:r w:rsidRPr="00BA1E94">
              <w:rPr>
                <w:b/>
                <w:bCs/>
                <w:sz w:val="20"/>
                <w:szCs w:val="20"/>
                <w:lang w:val="en-US"/>
              </w:rPr>
              <w:t>Offer:</w:t>
            </w:r>
            <w:r w:rsidRPr="00BA1E94">
              <w:rPr>
                <w:sz w:val="20"/>
                <w:szCs w:val="20"/>
                <w:lang w:val="en-US"/>
              </w:rPr>
              <w:t xml:space="preserve"> The project team is exploring how to extend its support for the establishment of the Coalition of Low-Lying Atoll Nations on Climate Change (CANCC). As CANCC features prominently in each of the project outcomes, the project team has maximized the opportunity to discuss </w:t>
            </w:r>
            <w:r w:rsidRPr="00BA1E94">
              <w:rPr>
                <w:sz w:val="20"/>
                <w:szCs w:val="20"/>
                <w:u w:val="single"/>
                <w:lang w:val="en-US"/>
              </w:rPr>
              <w:t>concrete ways for supporting CANCC’s work</w:t>
            </w:r>
            <w:r w:rsidRPr="00BA1E94">
              <w:rPr>
                <w:sz w:val="20"/>
                <w:szCs w:val="20"/>
                <w:lang w:val="en-US"/>
              </w:rPr>
              <w:t xml:space="preserve">. This includes convening a </w:t>
            </w:r>
            <w:r w:rsidRPr="00BA1E94">
              <w:rPr>
                <w:sz w:val="20"/>
                <w:szCs w:val="20"/>
                <w:u w:val="single"/>
                <w:lang w:val="en-US"/>
              </w:rPr>
              <w:t>Roundtable along the margins of the Our Oceans Conference in RMI, Tuvalu and Kiribati (13-14 April 2022)</w:t>
            </w:r>
            <w:r w:rsidRPr="00BA1E94">
              <w:rPr>
                <w:sz w:val="20"/>
                <w:szCs w:val="20"/>
                <w:lang w:val="en-US"/>
              </w:rPr>
              <w:t xml:space="preserve">, where CANCC members could discuss priorities and plans, along with the draft Memorandum of Understanding (MOU) between CANCC Parties involved. </w:t>
            </w:r>
            <w:r w:rsidRPr="00BA1E94">
              <w:rPr>
                <w:sz w:val="20"/>
                <w:szCs w:val="20"/>
                <w:u w:val="single"/>
                <w:lang w:val="en-US"/>
              </w:rPr>
              <w:t>Establishment of the CANCC office in RMI and CANCC desks in Kiribati and Tuvalu</w:t>
            </w:r>
            <w:r w:rsidRPr="00BA1E94">
              <w:rPr>
                <w:sz w:val="20"/>
                <w:szCs w:val="20"/>
                <w:lang w:val="en-US"/>
              </w:rPr>
              <w:t xml:space="preserve"> are also planned for the project’s support.</w:t>
            </w:r>
          </w:p>
        </w:tc>
      </w:tr>
    </w:tbl>
    <w:p w14:paraId="556F3D47" w14:textId="77777777" w:rsidR="00BA1E94" w:rsidRPr="00BA1E94" w:rsidRDefault="00BA1E94" w:rsidP="00BA1E94">
      <w:pPr>
        <w:rPr>
          <w:b/>
          <w:sz w:val="20"/>
          <w:szCs w:val="20"/>
          <w:lang w:val="en-US"/>
        </w:rPr>
      </w:pPr>
    </w:p>
    <w:p w14:paraId="278EA044" w14:textId="77777777" w:rsidR="00BA1E94" w:rsidRPr="00BA1E94" w:rsidRDefault="00BA1E94">
      <w:pPr>
        <w:numPr>
          <w:ilvl w:val="0"/>
          <w:numId w:val="23"/>
        </w:numPr>
        <w:tabs>
          <w:tab w:val="left" w:pos="360"/>
        </w:tabs>
        <w:spacing w:after="0" w:line="240" w:lineRule="auto"/>
        <w:ind w:left="360"/>
        <w:contextualSpacing/>
        <w:rPr>
          <w:b/>
          <w:sz w:val="20"/>
          <w:szCs w:val="20"/>
          <w:lang w:val="en-US"/>
        </w:rPr>
      </w:pPr>
      <w:r w:rsidRPr="00BA1E94">
        <w:rPr>
          <w:b/>
          <w:sz w:val="20"/>
          <w:szCs w:val="20"/>
          <w:lang w:val="en-US"/>
        </w:rPr>
        <w:t xml:space="preserve">SCOPE OF WORK, RESPONSIBILITIES AND DESCRIPTION OF THE PROPOSED WORK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8"/>
      </w:tblGrid>
      <w:tr w:rsidR="00BA1E94" w:rsidRPr="00BA1E94" w14:paraId="0EAE4076" w14:textId="77777777" w:rsidTr="00FD47B8">
        <w:tc>
          <w:tcPr>
            <w:tcW w:w="9535" w:type="dxa"/>
            <w:shd w:val="clear" w:color="auto" w:fill="auto"/>
          </w:tcPr>
          <w:p w14:paraId="25A71185" w14:textId="77777777" w:rsidR="00BA1E94" w:rsidRPr="00BA1E94" w:rsidRDefault="00BA1E94" w:rsidP="00BA1E94">
            <w:pPr>
              <w:spacing w:after="120"/>
              <w:jc w:val="both"/>
              <w:rPr>
                <w:sz w:val="20"/>
                <w:szCs w:val="20"/>
                <w:lang w:val="en-US"/>
              </w:rPr>
            </w:pPr>
            <w:r w:rsidRPr="00BA1E94">
              <w:rPr>
                <w:sz w:val="20"/>
                <w:szCs w:val="20"/>
                <w:lang w:val="en-US"/>
              </w:rPr>
              <w:lastRenderedPageBreak/>
              <w:t>The evaluation presents an excellent opportunity to assess the achievements of this project and its overall added value to climate security in the Pacific. Further to this, the objectives of the evaluation will be to:</w:t>
            </w:r>
          </w:p>
          <w:p w14:paraId="1557D35E" w14:textId="77777777" w:rsidR="00BA1E94" w:rsidRPr="00BA1E94" w:rsidRDefault="00BA1E94">
            <w:pPr>
              <w:numPr>
                <w:ilvl w:val="3"/>
                <w:numId w:val="4"/>
              </w:numPr>
              <w:spacing w:after="0" w:line="240" w:lineRule="auto"/>
              <w:ind w:left="810" w:hanging="357"/>
              <w:contextualSpacing/>
              <w:jc w:val="both"/>
              <w:rPr>
                <w:rFonts w:eastAsia="Times New Roman"/>
                <w:sz w:val="20"/>
                <w:szCs w:val="20"/>
                <w:lang w:val="en-US"/>
              </w:rPr>
            </w:pPr>
            <w:bookmarkStart w:id="55" w:name="_Hlk97132709"/>
            <w:r w:rsidRPr="00BA1E94">
              <w:rPr>
                <w:rFonts w:eastAsia="Times New Roman"/>
                <w:sz w:val="20"/>
                <w:szCs w:val="20"/>
                <w:lang w:val="en-US"/>
              </w:rPr>
              <w:t>Assess evidence-based findings and recommendations against OECD-DAC criteria.</w:t>
            </w:r>
          </w:p>
          <w:p w14:paraId="65546B87" w14:textId="77777777" w:rsidR="00BA1E94" w:rsidRPr="00BA1E94" w:rsidRDefault="00BA1E94">
            <w:pPr>
              <w:numPr>
                <w:ilvl w:val="3"/>
                <w:numId w:val="4"/>
              </w:numPr>
              <w:spacing w:after="0" w:line="240" w:lineRule="auto"/>
              <w:ind w:left="810" w:hanging="357"/>
              <w:contextualSpacing/>
              <w:jc w:val="both"/>
              <w:rPr>
                <w:rFonts w:eastAsia="Times New Roman"/>
                <w:sz w:val="20"/>
                <w:szCs w:val="20"/>
                <w:lang w:val="en-US"/>
              </w:rPr>
            </w:pPr>
            <w:r w:rsidRPr="00BA1E94">
              <w:rPr>
                <w:rFonts w:eastAsia="Times New Roman"/>
                <w:sz w:val="20"/>
                <w:szCs w:val="20"/>
                <w:lang w:val="en-US"/>
              </w:rPr>
              <w:t>Determine future PBF commitments.</w:t>
            </w:r>
          </w:p>
          <w:p w14:paraId="72AE0497" w14:textId="77777777" w:rsidR="00BA1E94" w:rsidRPr="00BA1E94" w:rsidRDefault="00BA1E94">
            <w:pPr>
              <w:numPr>
                <w:ilvl w:val="3"/>
                <w:numId w:val="4"/>
              </w:numPr>
              <w:spacing w:after="0" w:line="240" w:lineRule="auto"/>
              <w:ind w:left="810" w:hanging="357"/>
              <w:contextualSpacing/>
              <w:jc w:val="both"/>
              <w:rPr>
                <w:rFonts w:eastAsia="Times New Roman"/>
                <w:sz w:val="20"/>
                <w:szCs w:val="20"/>
                <w:lang w:val="en-US"/>
              </w:rPr>
            </w:pPr>
            <w:r w:rsidRPr="00BA1E94">
              <w:rPr>
                <w:rFonts w:eastAsia="Times New Roman"/>
                <w:sz w:val="20"/>
                <w:szCs w:val="20"/>
                <w:lang w:val="en-US"/>
              </w:rPr>
              <w:t>Provide learning and accountability for past allocations.</w:t>
            </w:r>
          </w:p>
          <w:p w14:paraId="18F2F9F0" w14:textId="77777777" w:rsidR="00BA1E94" w:rsidRPr="00BA1E94" w:rsidRDefault="00BA1E94">
            <w:pPr>
              <w:numPr>
                <w:ilvl w:val="3"/>
                <w:numId w:val="4"/>
              </w:numPr>
              <w:spacing w:after="0" w:line="240" w:lineRule="auto"/>
              <w:ind w:left="810" w:hanging="357"/>
              <w:contextualSpacing/>
              <w:jc w:val="both"/>
              <w:rPr>
                <w:rFonts w:eastAsia="Times New Roman"/>
                <w:sz w:val="20"/>
                <w:szCs w:val="20"/>
                <w:lang w:val="en-US"/>
              </w:rPr>
            </w:pPr>
            <w:r w:rsidRPr="00BA1E94">
              <w:rPr>
                <w:sz w:val="20"/>
                <w:szCs w:val="20"/>
                <w:lang w:val="en-US"/>
              </w:rPr>
              <w:t>Assess the achievement of multi country project results supported by evidence (</w:t>
            </w:r>
            <w:proofErr w:type="gramStart"/>
            <w:r w:rsidRPr="00BA1E94">
              <w:rPr>
                <w:sz w:val="20"/>
                <w:szCs w:val="20"/>
                <w:lang w:val="en-US"/>
              </w:rPr>
              <w:t>i.e.</w:t>
            </w:r>
            <w:proofErr w:type="gramEnd"/>
            <w:r w:rsidRPr="00BA1E94">
              <w:rPr>
                <w:sz w:val="20"/>
                <w:szCs w:val="20"/>
                <w:lang w:val="en-US"/>
              </w:rPr>
              <w:t xml:space="preserve"> progress of project’s outcome and outputs targets).</w:t>
            </w:r>
          </w:p>
          <w:p w14:paraId="3C6B2103" w14:textId="77777777" w:rsidR="00BA1E94" w:rsidRPr="00BA1E94" w:rsidRDefault="00BA1E94">
            <w:pPr>
              <w:numPr>
                <w:ilvl w:val="0"/>
                <w:numId w:val="4"/>
              </w:numPr>
              <w:spacing w:after="0" w:line="240" w:lineRule="auto"/>
              <w:ind w:hanging="357"/>
              <w:contextualSpacing/>
              <w:jc w:val="both"/>
              <w:rPr>
                <w:sz w:val="20"/>
                <w:szCs w:val="20"/>
                <w:lang w:val="en-US"/>
              </w:rPr>
            </w:pPr>
            <w:r w:rsidRPr="00BA1E94">
              <w:rPr>
                <w:sz w:val="20"/>
                <w:szCs w:val="20"/>
                <w:lang w:val="en-US"/>
              </w:rPr>
              <w:t>Assess the contribution and alignment of the project to relevant national development plan or environmental policies.</w:t>
            </w:r>
          </w:p>
          <w:p w14:paraId="74DE4C19" w14:textId="77777777" w:rsidR="00BA1E94" w:rsidRPr="00BA1E94" w:rsidRDefault="00BA1E94">
            <w:pPr>
              <w:numPr>
                <w:ilvl w:val="0"/>
                <w:numId w:val="4"/>
              </w:numPr>
              <w:spacing w:after="0" w:line="240" w:lineRule="auto"/>
              <w:ind w:hanging="357"/>
              <w:contextualSpacing/>
              <w:jc w:val="both"/>
              <w:rPr>
                <w:sz w:val="20"/>
                <w:szCs w:val="20"/>
                <w:lang w:val="en-US"/>
              </w:rPr>
            </w:pPr>
            <w:r w:rsidRPr="00BA1E94">
              <w:rPr>
                <w:sz w:val="20"/>
                <w:szCs w:val="20"/>
                <w:lang w:val="en-US"/>
              </w:rPr>
              <w:t>Assess the contribution of the project results towards the relevant outcome and output of the Sub Regional Programme Document (SRPD) &amp; United Nation Pacific Strategy (UNPS/UNDAF).</w:t>
            </w:r>
          </w:p>
          <w:p w14:paraId="0F1A5D63" w14:textId="77777777" w:rsidR="00BA1E94" w:rsidRPr="00BA1E94" w:rsidRDefault="00BA1E94">
            <w:pPr>
              <w:numPr>
                <w:ilvl w:val="0"/>
                <w:numId w:val="4"/>
              </w:numPr>
              <w:spacing w:after="0" w:line="240" w:lineRule="auto"/>
              <w:ind w:hanging="357"/>
              <w:contextualSpacing/>
              <w:jc w:val="both"/>
              <w:rPr>
                <w:sz w:val="20"/>
                <w:szCs w:val="20"/>
                <w:lang w:val="en-US"/>
              </w:rPr>
            </w:pPr>
            <w:r w:rsidRPr="00BA1E94">
              <w:rPr>
                <w:sz w:val="20"/>
                <w:szCs w:val="20"/>
                <w:lang w:val="en-US"/>
              </w:rPr>
              <w:t>Assess any cross cutting and gender equality and women’s empowerment.</w:t>
            </w:r>
          </w:p>
          <w:p w14:paraId="017D4DA6" w14:textId="77777777" w:rsidR="00BA1E94" w:rsidRPr="00BA1E94" w:rsidRDefault="00BA1E94">
            <w:pPr>
              <w:numPr>
                <w:ilvl w:val="0"/>
                <w:numId w:val="4"/>
              </w:numPr>
              <w:spacing w:after="0" w:line="240" w:lineRule="auto"/>
              <w:ind w:hanging="357"/>
              <w:contextualSpacing/>
              <w:jc w:val="both"/>
              <w:rPr>
                <w:sz w:val="20"/>
                <w:szCs w:val="20"/>
                <w:lang w:val="en-US"/>
              </w:rPr>
            </w:pPr>
            <w:r w:rsidRPr="00BA1E94">
              <w:rPr>
                <w:sz w:val="20"/>
                <w:szCs w:val="20"/>
                <w:lang w:val="en-US"/>
              </w:rPr>
              <w:t xml:space="preserve"> Examination on the use of funds and value for money.</w:t>
            </w:r>
          </w:p>
          <w:p w14:paraId="3F189300" w14:textId="77777777" w:rsidR="00BA1E94" w:rsidRPr="00BA1E94" w:rsidRDefault="00BA1E94">
            <w:pPr>
              <w:numPr>
                <w:ilvl w:val="0"/>
                <w:numId w:val="4"/>
              </w:numPr>
              <w:spacing w:after="0" w:line="240" w:lineRule="auto"/>
              <w:ind w:hanging="357"/>
              <w:contextualSpacing/>
              <w:jc w:val="both"/>
              <w:rPr>
                <w:sz w:val="20"/>
                <w:szCs w:val="20"/>
                <w:lang w:val="en-US"/>
              </w:rPr>
            </w:pPr>
            <w:r w:rsidRPr="00BA1E94">
              <w:rPr>
                <w:sz w:val="20"/>
                <w:szCs w:val="20"/>
                <w:lang w:val="en-US"/>
              </w:rPr>
              <w:t>Assess the impact of COVID19 on project’s implementation.</w:t>
            </w:r>
          </w:p>
          <w:p w14:paraId="2CCC3B99" w14:textId="77777777" w:rsidR="00BA1E94" w:rsidRPr="00BA1E94" w:rsidRDefault="00BA1E94" w:rsidP="00BA1E94">
            <w:pPr>
              <w:spacing w:after="0" w:line="240" w:lineRule="auto"/>
              <w:ind w:left="770"/>
              <w:contextualSpacing/>
              <w:jc w:val="both"/>
              <w:rPr>
                <w:sz w:val="20"/>
                <w:szCs w:val="20"/>
                <w:lang w:val="en-US"/>
              </w:rPr>
            </w:pPr>
          </w:p>
          <w:bookmarkEnd w:id="55"/>
          <w:p w14:paraId="32171E4C" w14:textId="77777777" w:rsidR="00BA1E94" w:rsidRPr="00BA1E94" w:rsidRDefault="00BA1E94" w:rsidP="00BA1E94">
            <w:pPr>
              <w:rPr>
                <w:sz w:val="20"/>
                <w:szCs w:val="20"/>
                <w:lang w:val="en-US"/>
              </w:rPr>
            </w:pPr>
            <w:r w:rsidRPr="00BA1E94">
              <w:rPr>
                <w:sz w:val="20"/>
                <w:szCs w:val="20"/>
                <w:lang w:val="en-US"/>
              </w:rPr>
              <w:t>The evaluation will be used for learning and accountability, and to contribute to the UNDP and the UN Peace Building Fund decision-making regarding further engagement on this issue. The evaluation must apply any political sensitivity to the evaluation methods.</w:t>
            </w:r>
          </w:p>
          <w:p w14:paraId="3BF2088D" w14:textId="77777777" w:rsidR="00BA1E94" w:rsidRPr="00BA1E94" w:rsidRDefault="00BA1E94" w:rsidP="00BA1E94">
            <w:pPr>
              <w:spacing w:after="40"/>
              <w:jc w:val="both"/>
              <w:rPr>
                <w:sz w:val="20"/>
                <w:szCs w:val="20"/>
                <w:lang w:val="en-US"/>
              </w:rPr>
            </w:pPr>
            <w:r w:rsidRPr="00BA1E94">
              <w:rPr>
                <w:sz w:val="20"/>
                <w:szCs w:val="20"/>
                <w:lang w:val="en-US"/>
              </w:rPr>
              <w:t xml:space="preserve">The Evaluation will assess the Project according to standard evaluation criteria, as elaborated below, in line with the OECD DAC Guidelines on Evaluating Climate Security Projects and United Nations Evaluations Group norms and principles. </w:t>
            </w:r>
          </w:p>
          <w:p w14:paraId="4F3ED2E0" w14:textId="77777777" w:rsidR="00BA1E94" w:rsidRPr="00BA1E94" w:rsidRDefault="00BA1E94">
            <w:pPr>
              <w:numPr>
                <w:ilvl w:val="0"/>
                <w:numId w:val="18"/>
              </w:numPr>
              <w:spacing w:after="0" w:line="240" w:lineRule="auto"/>
              <w:jc w:val="both"/>
              <w:rPr>
                <w:rFonts w:eastAsia="Times New Roman"/>
                <w:bCs/>
                <w:sz w:val="20"/>
                <w:szCs w:val="20"/>
                <w:u w:val="single"/>
                <w:lang w:val="en-US"/>
              </w:rPr>
            </w:pPr>
            <w:r w:rsidRPr="00BA1E94">
              <w:rPr>
                <w:rFonts w:eastAsia="Times New Roman"/>
                <w:bCs/>
                <w:sz w:val="20"/>
                <w:szCs w:val="20"/>
                <w:u w:val="single"/>
                <w:lang w:val="en-US"/>
              </w:rPr>
              <w:t xml:space="preserve">Relevance </w:t>
            </w:r>
          </w:p>
          <w:p w14:paraId="382CCA6B" w14:textId="77777777" w:rsidR="00BA1E94" w:rsidRPr="00BA1E94" w:rsidRDefault="00BA1E94">
            <w:pPr>
              <w:numPr>
                <w:ilvl w:val="1"/>
                <w:numId w:val="18"/>
              </w:numPr>
              <w:spacing w:after="0" w:line="22" w:lineRule="atLeast"/>
              <w:jc w:val="both"/>
              <w:rPr>
                <w:sz w:val="20"/>
                <w:szCs w:val="20"/>
                <w:lang w:val="en-US"/>
              </w:rPr>
            </w:pPr>
            <w:r w:rsidRPr="00BA1E94">
              <w:rPr>
                <w:sz w:val="20"/>
                <w:szCs w:val="20"/>
                <w:lang w:val="en-US"/>
              </w:rPr>
              <w:t xml:space="preserve">The degree to which the objectives are (and continue to be) relevant vis-à-vis   climate security, climate change, and environmental resource management </w:t>
            </w:r>
            <w:proofErr w:type="gramStart"/>
            <w:r w:rsidRPr="00BA1E94">
              <w:rPr>
                <w:sz w:val="20"/>
                <w:szCs w:val="20"/>
                <w:lang w:val="en-US"/>
              </w:rPr>
              <w:t>i.e.</w:t>
            </w:r>
            <w:proofErr w:type="gramEnd"/>
            <w:r w:rsidRPr="00BA1E94">
              <w:rPr>
                <w:sz w:val="20"/>
                <w:szCs w:val="20"/>
                <w:lang w:val="en-US"/>
              </w:rPr>
              <w:t xml:space="preserve"> whether they address the key drivers of climate security identified in the Theory of Change analysis. </w:t>
            </w:r>
          </w:p>
          <w:p w14:paraId="295E4C0E" w14:textId="77777777" w:rsidR="00BA1E94" w:rsidRPr="00BA1E94" w:rsidRDefault="00BA1E94">
            <w:pPr>
              <w:numPr>
                <w:ilvl w:val="1"/>
                <w:numId w:val="18"/>
              </w:numPr>
              <w:spacing w:after="0" w:line="22" w:lineRule="atLeast"/>
              <w:jc w:val="both"/>
              <w:rPr>
                <w:sz w:val="20"/>
                <w:szCs w:val="20"/>
                <w:lang w:val="en-US"/>
              </w:rPr>
            </w:pPr>
            <w:r w:rsidRPr="00BA1E94">
              <w:rPr>
                <w:sz w:val="20"/>
                <w:szCs w:val="20"/>
                <w:lang w:val="en-US"/>
              </w:rPr>
              <w:t xml:space="preserve">Whether important climate security gaps </w:t>
            </w:r>
            <w:proofErr w:type="gramStart"/>
            <w:r w:rsidRPr="00BA1E94">
              <w:rPr>
                <w:sz w:val="20"/>
                <w:szCs w:val="20"/>
                <w:lang w:val="en-US"/>
              </w:rPr>
              <w:t>exist</w:t>
            </w:r>
            <w:proofErr w:type="gramEnd"/>
            <w:r w:rsidRPr="00BA1E94">
              <w:rPr>
                <w:sz w:val="20"/>
                <w:szCs w:val="20"/>
                <w:lang w:val="en-US"/>
              </w:rPr>
              <w:t xml:space="preserve"> or opportunities are being missed? </w:t>
            </w:r>
          </w:p>
          <w:p w14:paraId="21987F1E" w14:textId="77777777" w:rsidR="00BA1E94" w:rsidRPr="00BA1E94" w:rsidRDefault="00BA1E94">
            <w:pPr>
              <w:numPr>
                <w:ilvl w:val="1"/>
                <w:numId w:val="18"/>
              </w:numPr>
              <w:spacing w:after="0" w:line="22" w:lineRule="atLeast"/>
              <w:jc w:val="both"/>
              <w:rPr>
                <w:sz w:val="20"/>
                <w:szCs w:val="20"/>
                <w:lang w:val="en-US"/>
              </w:rPr>
            </w:pPr>
            <w:r w:rsidRPr="00BA1E94">
              <w:rPr>
                <w:sz w:val="20"/>
                <w:szCs w:val="20"/>
                <w:lang w:val="en-US"/>
              </w:rPr>
              <w:t xml:space="preserve">Did the activities and strategies fit the objectives, </w:t>
            </w:r>
            <w:proofErr w:type="gramStart"/>
            <w:r w:rsidRPr="00BA1E94">
              <w:rPr>
                <w:sz w:val="20"/>
                <w:szCs w:val="20"/>
                <w:lang w:val="en-US"/>
              </w:rPr>
              <w:t>i.e.</w:t>
            </w:r>
            <w:proofErr w:type="gramEnd"/>
            <w:r w:rsidRPr="00BA1E94">
              <w:rPr>
                <w:sz w:val="20"/>
                <w:szCs w:val="20"/>
                <w:lang w:val="en-US"/>
              </w:rPr>
              <w:t xml:space="preserve"> is there internal coherence between what the project is doing and what it is trying to achieve?</w:t>
            </w:r>
          </w:p>
          <w:p w14:paraId="7251670E" w14:textId="77777777" w:rsidR="00BA1E94" w:rsidRPr="00BA1E94" w:rsidRDefault="00BA1E94">
            <w:pPr>
              <w:numPr>
                <w:ilvl w:val="1"/>
                <w:numId w:val="18"/>
              </w:numPr>
              <w:spacing w:after="0" w:line="22" w:lineRule="atLeast"/>
              <w:jc w:val="both"/>
              <w:rPr>
                <w:sz w:val="20"/>
                <w:szCs w:val="20"/>
                <w:lang w:val="en-US"/>
              </w:rPr>
            </w:pPr>
            <w:r w:rsidRPr="00BA1E94">
              <w:rPr>
                <w:rFonts w:eastAsia="Times New Roman"/>
                <w:sz w:val="20"/>
                <w:szCs w:val="20"/>
                <w:lang w:val="en-US"/>
              </w:rPr>
              <w:t>To what extent were the interventions relevant to the needs and priorities of the target groups/beneficiaries?</w:t>
            </w:r>
          </w:p>
          <w:p w14:paraId="37EB7707" w14:textId="77777777" w:rsidR="00BA1E94" w:rsidRPr="00BA1E94" w:rsidRDefault="00BA1E94">
            <w:pPr>
              <w:numPr>
                <w:ilvl w:val="1"/>
                <w:numId w:val="18"/>
              </w:numPr>
              <w:spacing w:after="0" w:line="22" w:lineRule="atLeast"/>
              <w:jc w:val="both"/>
              <w:rPr>
                <w:sz w:val="20"/>
                <w:szCs w:val="20"/>
                <w:lang w:val="en-US"/>
              </w:rPr>
            </w:pPr>
            <w:r w:rsidRPr="00BA1E94">
              <w:rPr>
                <w:sz w:val="20"/>
                <w:szCs w:val="20"/>
                <w:lang w:val="en-US"/>
              </w:rPr>
              <w:t>To what extent have gender, human rights and other cross cutting issues considerations been integrated into the project design and implementation?</w:t>
            </w:r>
          </w:p>
          <w:p w14:paraId="5F421398" w14:textId="77777777" w:rsidR="00BA1E94" w:rsidRPr="00BA1E94" w:rsidRDefault="00BA1E94">
            <w:pPr>
              <w:numPr>
                <w:ilvl w:val="0"/>
                <w:numId w:val="18"/>
              </w:numPr>
              <w:spacing w:after="0" w:line="240" w:lineRule="auto"/>
              <w:jc w:val="both"/>
              <w:rPr>
                <w:rFonts w:eastAsia="Times New Roman"/>
                <w:bCs/>
                <w:sz w:val="20"/>
                <w:szCs w:val="20"/>
                <w:u w:val="single"/>
                <w:lang w:val="en-US"/>
              </w:rPr>
            </w:pPr>
            <w:r w:rsidRPr="00BA1E94">
              <w:rPr>
                <w:rFonts w:eastAsia="Times New Roman"/>
                <w:bCs/>
                <w:sz w:val="20"/>
                <w:szCs w:val="20"/>
                <w:u w:val="single"/>
                <w:lang w:val="en-US"/>
              </w:rPr>
              <w:t xml:space="preserve">Effectiveness </w:t>
            </w:r>
          </w:p>
          <w:p w14:paraId="04F69613" w14:textId="77777777" w:rsidR="00BA1E94" w:rsidRPr="00BA1E94" w:rsidRDefault="00BA1E94">
            <w:pPr>
              <w:numPr>
                <w:ilvl w:val="0"/>
                <w:numId w:val="21"/>
              </w:numPr>
              <w:spacing w:before="100" w:beforeAutospacing="1" w:after="100" w:afterAutospacing="1" w:line="22" w:lineRule="atLeast"/>
              <w:ind w:left="1440"/>
              <w:jc w:val="both"/>
              <w:rPr>
                <w:sz w:val="20"/>
                <w:szCs w:val="20"/>
                <w:lang w:val="en-US"/>
              </w:rPr>
            </w:pPr>
            <w:r w:rsidRPr="00BA1E94">
              <w:rPr>
                <w:sz w:val="20"/>
                <w:szCs w:val="20"/>
                <w:lang w:val="en-US"/>
              </w:rPr>
              <w:t>To assess the degree to which envisaged outputs and outcomes have been achieved and reported achievements, and whether the project has contributed to a reduction of the drivers of the conflict</w:t>
            </w:r>
            <w:r w:rsidRPr="00BA1E94">
              <w:rPr>
                <w:sz w:val="20"/>
                <w:vertAlign w:val="superscript"/>
                <w:lang w:val="en-US"/>
              </w:rPr>
              <w:footnoteReference w:id="19"/>
            </w:r>
            <w:r w:rsidRPr="00BA1E94">
              <w:rPr>
                <w:sz w:val="20"/>
                <w:szCs w:val="20"/>
                <w:lang w:val="en-US"/>
              </w:rPr>
              <w:t>.</w:t>
            </w:r>
          </w:p>
          <w:p w14:paraId="02E800F1" w14:textId="77777777" w:rsidR="00BA1E94" w:rsidRPr="00BA1E94" w:rsidRDefault="00BA1E94">
            <w:pPr>
              <w:numPr>
                <w:ilvl w:val="0"/>
                <w:numId w:val="21"/>
              </w:numPr>
              <w:spacing w:before="100" w:beforeAutospacing="1" w:after="100" w:afterAutospacing="1" w:line="22" w:lineRule="atLeast"/>
              <w:ind w:left="1440"/>
              <w:jc w:val="both"/>
              <w:rPr>
                <w:sz w:val="20"/>
                <w:szCs w:val="20"/>
                <w:lang w:val="en-US"/>
              </w:rPr>
            </w:pPr>
            <w:r w:rsidRPr="00BA1E94">
              <w:rPr>
                <w:sz w:val="20"/>
                <w:szCs w:val="20"/>
                <w:lang w:val="en-US"/>
              </w:rPr>
              <w:t>Was the theory of change based on valid assumptions?</w:t>
            </w:r>
          </w:p>
          <w:p w14:paraId="1978CD35" w14:textId="77777777" w:rsidR="00BA1E94" w:rsidRPr="00BA1E94" w:rsidRDefault="00BA1E94">
            <w:pPr>
              <w:numPr>
                <w:ilvl w:val="0"/>
                <w:numId w:val="21"/>
              </w:numPr>
              <w:spacing w:before="100" w:beforeAutospacing="1" w:after="100" w:afterAutospacing="1" w:line="22" w:lineRule="atLeast"/>
              <w:ind w:left="1440"/>
              <w:jc w:val="both"/>
              <w:rPr>
                <w:sz w:val="20"/>
                <w:szCs w:val="20"/>
                <w:lang w:val="en-US"/>
              </w:rPr>
            </w:pPr>
            <w:r w:rsidRPr="00BA1E94">
              <w:rPr>
                <w:sz w:val="20"/>
                <w:szCs w:val="20"/>
                <w:lang w:val="en-US"/>
              </w:rPr>
              <w:t xml:space="preserve">the effectiveness of coordination and co-implementation between the UNCTs on both Pacific Office in Fiji and the FSM sub office </w:t>
            </w:r>
          </w:p>
          <w:p w14:paraId="4A6531D0" w14:textId="77777777" w:rsidR="00BA1E94" w:rsidRPr="00BA1E94" w:rsidRDefault="00BA1E94">
            <w:pPr>
              <w:numPr>
                <w:ilvl w:val="0"/>
                <w:numId w:val="21"/>
              </w:numPr>
              <w:spacing w:before="100" w:beforeAutospacing="1" w:after="100" w:afterAutospacing="1" w:line="22" w:lineRule="atLeast"/>
              <w:ind w:left="1440"/>
              <w:jc w:val="both"/>
              <w:rPr>
                <w:sz w:val="20"/>
                <w:szCs w:val="20"/>
                <w:lang w:val="en-US"/>
              </w:rPr>
            </w:pPr>
            <w:r w:rsidRPr="00BA1E94">
              <w:rPr>
                <w:sz w:val="20"/>
                <w:szCs w:val="20"/>
                <w:lang w:val="en-US"/>
              </w:rPr>
              <w:t>the degree of coordination and collaboration with the authorities on both sides of UNDP Pacific Office in Fiji and FSM Sub Office border</w:t>
            </w:r>
          </w:p>
          <w:p w14:paraId="2734D4F3" w14:textId="77777777" w:rsidR="00BA1E94" w:rsidRPr="00BA1E94" w:rsidRDefault="00BA1E94">
            <w:pPr>
              <w:numPr>
                <w:ilvl w:val="0"/>
                <w:numId w:val="21"/>
              </w:numPr>
              <w:spacing w:before="100" w:beforeAutospacing="1" w:after="100" w:afterAutospacing="1" w:line="22" w:lineRule="atLeast"/>
              <w:ind w:left="1440"/>
              <w:jc w:val="both"/>
              <w:rPr>
                <w:rFonts w:eastAsia="Times New Roman"/>
                <w:bCs/>
                <w:sz w:val="20"/>
                <w:szCs w:val="20"/>
                <w:u w:val="single"/>
                <w:lang w:val="en-US"/>
              </w:rPr>
            </w:pPr>
            <w:r w:rsidRPr="00BA1E94">
              <w:rPr>
                <w:sz w:val="20"/>
                <w:szCs w:val="20"/>
                <w:lang w:val="en-US"/>
              </w:rPr>
              <w:t>Assess the degree to which project implementation was flexible and adaptive to the context.</w:t>
            </w:r>
          </w:p>
          <w:p w14:paraId="30DA46B2" w14:textId="77777777" w:rsidR="00BA1E94" w:rsidRPr="00BA1E94" w:rsidRDefault="00BA1E94">
            <w:pPr>
              <w:numPr>
                <w:ilvl w:val="0"/>
                <w:numId w:val="21"/>
              </w:numPr>
              <w:spacing w:before="100" w:beforeAutospacing="1" w:after="100" w:afterAutospacing="1" w:line="240" w:lineRule="auto"/>
              <w:ind w:left="1440"/>
              <w:contextualSpacing/>
              <w:jc w:val="both"/>
              <w:rPr>
                <w:rFonts w:eastAsia="Times New Roman"/>
                <w:sz w:val="20"/>
                <w:szCs w:val="20"/>
                <w:lang w:val="en-US"/>
              </w:rPr>
            </w:pPr>
            <w:r w:rsidRPr="00BA1E94">
              <w:rPr>
                <w:rFonts w:eastAsia="Times New Roman"/>
                <w:sz w:val="20"/>
                <w:szCs w:val="20"/>
                <w:lang w:val="en-US"/>
              </w:rPr>
              <w:t>To what extent did the Climate Security Project mainstream a gender dimension and support gender-responsive activities?</w:t>
            </w:r>
          </w:p>
          <w:p w14:paraId="40D6DB07" w14:textId="77777777" w:rsidR="00BA1E94" w:rsidRPr="00BA1E94" w:rsidRDefault="00BA1E94">
            <w:pPr>
              <w:numPr>
                <w:ilvl w:val="0"/>
                <w:numId w:val="21"/>
              </w:numPr>
              <w:spacing w:before="100" w:beforeAutospacing="1" w:after="100" w:afterAutospacing="1" w:line="240" w:lineRule="auto"/>
              <w:ind w:left="1440"/>
              <w:contextualSpacing/>
              <w:jc w:val="both"/>
              <w:rPr>
                <w:rFonts w:eastAsia="Times New Roman"/>
                <w:sz w:val="20"/>
                <w:szCs w:val="20"/>
                <w:lang w:val="en-US"/>
              </w:rPr>
            </w:pPr>
            <w:r w:rsidRPr="00BA1E94">
              <w:rPr>
                <w:rFonts w:eastAsia="Times New Roman"/>
                <w:sz w:val="20"/>
                <w:szCs w:val="20"/>
                <w:lang w:val="en-US"/>
              </w:rPr>
              <w:t>To what extent did the Climate Security Project complement work with different entities, and have a strategic coherence of approach?</w:t>
            </w:r>
          </w:p>
          <w:p w14:paraId="0D9D7682" w14:textId="77777777" w:rsidR="00BA1E94" w:rsidRPr="00BA1E94" w:rsidRDefault="00BA1E94">
            <w:pPr>
              <w:numPr>
                <w:ilvl w:val="0"/>
                <w:numId w:val="21"/>
              </w:numPr>
              <w:spacing w:before="100" w:beforeAutospacing="1" w:after="100" w:afterAutospacing="1" w:line="240" w:lineRule="auto"/>
              <w:ind w:left="1440"/>
              <w:contextualSpacing/>
              <w:jc w:val="both"/>
              <w:rPr>
                <w:rFonts w:eastAsia="Times New Roman"/>
                <w:sz w:val="20"/>
                <w:szCs w:val="20"/>
                <w:lang w:val="en-US"/>
              </w:rPr>
            </w:pPr>
            <w:r w:rsidRPr="00BA1E94">
              <w:rPr>
                <w:rFonts w:eastAsia="Times New Roman"/>
                <w:sz w:val="20"/>
                <w:szCs w:val="20"/>
                <w:lang w:val="en-US"/>
              </w:rPr>
              <w:t>How have stakeholders have been involved in the project’s design and implementation?</w:t>
            </w:r>
          </w:p>
          <w:p w14:paraId="6CD82055" w14:textId="77777777" w:rsidR="00BA1E94" w:rsidRPr="00BA1E94" w:rsidRDefault="00BA1E94" w:rsidP="00BA1E94">
            <w:pPr>
              <w:ind w:left="1440"/>
              <w:contextualSpacing/>
              <w:jc w:val="both"/>
              <w:rPr>
                <w:rFonts w:eastAsia="Times New Roman"/>
                <w:sz w:val="20"/>
                <w:szCs w:val="20"/>
                <w:lang w:val="en-US"/>
              </w:rPr>
            </w:pPr>
          </w:p>
          <w:p w14:paraId="3A5D452E" w14:textId="77777777" w:rsidR="00BA1E94" w:rsidRPr="00BA1E94" w:rsidRDefault="00BA1E94">
            <w:pPr>
              <w:numPr>
                <w:ilvl w:val="0"/>
                <w:numId w:val="18"/>
              </w:numPr>
              <w:spacing w:after="0" w:line="240" w:lineRule="auto"/>
              <w:jc w:val="both"/>
              <w:rPr>
                <w:rFonts w:eastAsia="Times New Roman"/>
                <w:bCs/>
                <w:sz w:val="20"/>
                <w:szCs w:val="20"/>
                <w:u w:val="single"/>
                <w:lang w:val="en-US"/>
              </w:rPr>
            </w:pPr>
            <w:r w:rsidRPr="00BA1E94">
              <w:rPr>
                <w:rFonts w:eastAsia="Times New Roman"/>
                <w:bCs/>
                <w:sz w:val="20"/>
                <w:szCs w:val="20"/>
                <w:u w:val="single"/>
                <w:lang w:val="en-US"/>
              </w:rPr>
              <w:lastRenderedPageBreak/>
              <w:t>Efficiency</w:t>
            </w:r>
          </w:p>
          <w:p w14:paraId="2733C98F" w14:textId="77777777" w:rsidR="00BA1E94" w:rsidRPr="00BA1E94" w:rsidRDefault="00BA1E94">
            <w:pPr>
              <w:numPr>
                <w:ilvl w:val="0"/>
                <w:numId w:val="19"/>
              </w:numPr>
              <w:spacing w:after="0" w:line="240" w:lineRule="auto"/>
              <w:jc w:val="both"/>
              <w:rPr>
                <w:rFonts w:eastAsia="Times New Roman"/>
                <w:sz w:val="20"/>
                <w:szCs w:val="20"/>
                <w:lang w:val="en-US"/>
              </w:rPr>
            </w:pPr>
            <w:r w:rsidRPr="00BA1E94">
              <w:rPr>
                <w:rFonts w:eastAsia="Times New Roman"/>
                <w:sz w:val="20"/>
                <w:szCs w:val="20"/>
                <w:lang w:val="en-US"/>
              </w:rPr>
              <w:t xml:space="preserve">Assess whether the Project has utilized Project funding as per the agreed work plan to achieve the projected targets. </w:t>
            </w:r>
          </w:p>
          <w:p w14:paraId="08C8303F" w14:textId="77777777" w:rsidR="00BA1E94" w:rsidRPr="00BA1E94" w:rsidRDefault="00BA1E94">
            <w:pPr>
              <w:numPr>
                <w:ilvl w:val="0"/>
                <w:numId w:val="19"/>
              </w:numPr>
              <w:spacing w:after="0" w:line="240" w:lineRule="auto"/>
              <w:jc w:val="both"/>
              <w:rPr>
                <w:rFonts w:eastAsia="Times New Roman"/>
                <w:sz w:val="20"/>
                <w:szCs w:val="20"/>
                <w:lang w:val="en-US"/>
              </w:rPr>
            </w:pPr>
            <w:r w:rsidRPr="00BA1E94">
              <w:rPr>
                <w:rFonts w:eastAsia="Times New Roman"/>
                <w:sz w:val="20"/>
                <w:szCs w:val="20"/>
                <w:lang w:val="en-US"/>
              </w:rPr>
              <w:t>Analyze the role of the Project Board and whether this forum is optimally being used for decision making.</w:t>
            </w:r>
          </w:p>
          <w:p w14:paraId="02EF8455" w14:textId="77777777" w:rsidR="00BA1E94" w:rsidRPr="00BA1E94" w:rsidRDefault="00BA1E94">
            <w:pPr>
              <w:numPr>
                <w:ilvl w:val="0"/>
                <w:numId w:val="19"/>
              </w:numPr>
              <w:spacing w:after="0" w:line="240" w:lineRule="auto"/>
              <w:jc w:val="both"/>
              <w:rPr>
                <w:rFonts w:eastAsia="Times New Roman"/>
                <w:sz w:val="20"/>
                <w:szCs w:val="20"/>
                <w:lang w:val="en-US"/>
              </w:rPr>
            </w:pPr>
            <w:r w:rsidRPr="00BA1E94">
              <w:rPr>
                <w:rFonts w:eastAsia="Times New Roman"/>
                <w:sz w:val="20"/>
                <w:szCs w:val="20"/>
                <w:lang w:val="en-US"/>
              </w:rPr>
              <w:t>Assess the timeline and quality of the reporting followed by the Project.</w:t>
            </w:r>
          </w:p>
          <w:p w14:paraId="39B46122" w14:textId="77777777" w:rsidR="00BA1E94" w:rsidRPr="00BA1E94" w:rsidRDefault="00BA1E94">
            <w:pPr>
              <w:numPr>
                <w:ilvl w:val="0"/>
                <w:numId w:val="19"/>
              </w:numPr>
              <w:spacing w:after="0" w:line="240" w:lineRule="auto"/>
              <w:jc w:val="both"/>
              <w:rPr>
                <w:rFonts w:eastAsia="Times New Roman"/>
                <w:sz w:val="20"/>
                <w:szCs w:val="20"/>
                <w:lang w:val="en-US"/>
              </w:rPr>
            </w:pPr>
            <w:r w:rsidRPr="00BA1E94">
              <w:rPr>
                <w:rFonts w:eastAsia="Times New Roman"/>
                <w:sz w:val="20"/>
                <w:szCs w:val="20"/>
                <w:lang w:val="en-US"/>
              </w:rPr>
              <w:t xml:space="preserve">Analyze the performance of the M&amp;E mechanism of the Project and the use of various M&amp;E tools (any socio-economic data available to the project etc.). </w:t>
            </w:r>
          </w:p>
          <w:p w14:paraId="57FF2E4B" w14:textId="77777777" w:rsidR="00BA1E94" w:rsidRPr="00BA1E94" w:rsidRDefault="00BA1E94">
            <w:pPr>
              <w:numPr>
                <w:ilvl w:val="0"/>
                <w:numId w:val="19"/>
              </w:numPr>
              <w:spacing w:after="0" w:line="240" w:lineRule="auto"/>
              <w:jc w:val="both"/>
              <w:rPr>
                <w:rFonts w:eastAsia="Times New Roman"/>
                <w:sz w:val="20"/>
                <w:szCs w:val="20"/>
                <w:lang w:val="en-US"/>
              </w:rPr>
            </w:pPr>
            <w:r w:rsidRPr="00BA1E94">
              <w:rPr>
                <w:rFonts w:eastAsia="Times New Roman"/>
                <w:sz w:val="20"/>
                <w:szCs w:val="20"/>
                <w:lang w:val="en-US"/>
              </w:rPr>
              <w:t>Assess the qualitative and quantitative aspects of management and other inputs (such as equipment, monitoring and review and other technical assistance and budgetary inputs) provided by the project vis-à-vis achievement of outputs and targets.</w:t>
            </w:r>
          </w:p>
          <w:p w14:paraId="739FD506" w14:textId="77777777" w:rsidR="00BA1E94" w:rsidRPr="00BA1E94" w:rsidRDefault="00BA1E94">
            <w:pPr>
              <w:numPr>
                <w:ilvl w:val="0"/>
                <w:numId w:val="19"/>
              </w:numPr>
              <w:spacing w:after="0" w:line="240" w:lineRule="auto"/>
              <w:jc w:val="both"/>
              <w:rPr>
                <w:rFonts w:eastAsia="Times New Roman"/>
                <w:sz w:val="20"/>
                <w:szCs w:val="20"/>
                <w:lang w:val="en-US"/>
              </w:rPr>
            </w:pPr>
            <w:r w:rsidRPr="00BA1E94">
              <w:rPr>
                <w:rFonts w:eastAsia="Times New Roman"/>
                <w:sz w:val="20"/>
                <w:szCs w:val="20"/>
                <w:lang w:val="en-US"/>
              </w:rPr>
              <w:t xml:space="preserve">Identify factors and constraints, which have affected Project implementation including technical, managerial, organizational, </w:t>
            </w:r>
            <w:proofErr w:type="gramStart"/>
            <w:r w:rsidRPr="00BA1E94">
              <w:rPr>
                <w:rFonts w:eastAsia="Times New Roman"/>
                <w:sz w:val="20"/>
                <w:szCs w:val="20"/>
                <w:lang w:val="en-US"/>
              </w:rPr>
              <w:t>institutional</w:t>
            </w:r>
            <w:proofErr w:type="gramEnd"/>
            <w:r w:rsidRPr="00BA1E94">
              <w:rPr>
                <w:rFonts w:eastAsia="Times New Roman"/>
                <w:sz w:val="20"/>
                <w:szCs w:val="20"/>
                <w:lang w:val="en-US"/>
              </w:rPr>
              <w:t xml:space="preserve"> and socio-economic policy issues in addition to other external factors unforeseen during the Project design.</w:t>
            </w:r>
          </w:p>
          <w:p w14:paraId="55BC48F4" w14:textId="77777777" w:rsidR="00BA1E94" w:rsidRPr="00BA1E94" w:rsidRDefault="00BA1E94">
            <w:pPr>
              <w:numPr>
                <w:ilvl w:val="0"/>
                <w:numId w:val="19"/>
              </w:numPr>
              <w:spacing w:after="0" w:line="240" w:lineRule="auto"/>
              <w:contextualSpacing/>
              <w:jc w:val="both"/>
              <w:rPr>
                <w:sz w:val="20"/>
                <w:szCs w:val="20"/>
                <w:lang w:val="en-US"/>
              </w:rPr>
            </w:pPr>
            <w:r w:rsidRPr="00BA1E94">
              <w:rPr>
                <w:sz w:val="20"/>
                <w:szCs w:val="20"/>
                <w:lang w:val="en-US"/>
              </w:rPr>
              <w:t>To what extent did Climate Security project support achieve the results in its proposed timeline?</w:t>
            </w:r>
          </w:p>
          <w:p w14:paraId="3347A98F" w14:textId="77777777" w:rsidR="00BA1E94" w:rsidRPr="00BA1E94" w:rsidRDefault="00BA1E94">
            <w:pPr>
              <w:numPr>
                <w:ilvl w:val="0"/>
                <w:numId w:val="19"/>
              </w:numPr>
              <w:spacing w:after="0" w:line="240" w:lineRule="auto"/>
              <w:contextualSpacing/>
              <w:jc w:val="both"/>
              <w:rPr>
                <w:sz w:val="20"/>
                <w:szCs w:val="20"/>
                <w:lang w:val="en-US"/>
              </w:rPr>
            </w:pPr>
            <w:r w:rsidRPr="00BA1E94">
              <w:rPr>
                <w:sz w:val="20"/>
                <w:szCs w:val="20"/>
                <w:lang w:val="en-US"/>
              </w:rPr>
              <w:t>How efficient was the overall staffing, planning and coordination within the project (including between the two implementing agencies and with stakeholders? Have project funds and activities been delivered in a timely manner?</w:t>
            </w:r>
          </w:p>
          <w:p w14:paraId="5F40A285" w14:textId="77777777" w:rsidR="00BA1E94" w:rsidRPr="00BA1E94" w:rsidRDefault="00BA1E94">
            <w:pPr>
              <w:numPr>
                <w:ilvl w:val="0"/>
                <w:numId w:val="19"/>
              </w:numPr>
              <w:spacing w:after="0" w:line="240" w:lineRule="auto"/>
              <w:contextualSpacing/>
              <w:jc w:val="both"/>
              <w:rPr>
                <w:sz w:val="20"/>
                <w:szCs w:val="20"/>
                <w:lang w:val="en-US"/>
              </w:rPr>
            </w:pPr>
            <w:r w:rsidRPr="00BA1E94">
              <w:rPr>
                <w:sz w:val="20"/>
                <w:szCs w:val="20"/>
                <w:lang w:val="en-US"/>
              </w:rPr>
              <w:t>How efficient and successful was the project’s implementation approach, including procurement and other activities?</w:t>
            </w:r>
          </w:p>
          <w:p w14:paraId="4DA7C4C6" w14:textId="77777777" w:rsidR="00BA1E94" w:rsidRPr="00BA1E94" w:rsidRDefault="00BA1E94">
            <w:pPr>
              <w:numPr>
                <w:ilvl w:val="0"/>
                <w:numId w:val="19"/>
              </w:numPr>
              <w:spacing w:after="0" w:line="240" w:lineRule="auto"/>
              <w:contextualSpacing/>
              <w:jc w:val="both"/>
              <w:rPr>
                <w:sz w:val="20"/>
                <w:szCs w:val="20"/>
                <w:lang w:val="en-US"/>
              </w:rPr>
            </w:pPr>
            <w:r w:rsidRPr="00BA1E94">
              <w:rPr>
                <w:sz w:val="20"/>
                <w:szCs w:val="20"/>
                <w:lang w:val="en-US"/>
              </w:rPr>
              <w:t xml:space="preserve">How efficiently did the project use the Project Board? </w:t>
            </w:r>
          </w:p>
          <w:p w14:paraId="3834AE75" w14:textId="77777777" w:rsidR="00BA1E94" w:rsidRPr="00BA1E94" w:rsidRDefault="00BA1E94">
            <w:pPr>
              <w:numPr>
                <w:ilvl w:val="0"/>
                <w:numId w:val="19"/>
              </w:numPr>
              <w:spacing w:after="0" w:line="240" w:lineRule="auto"/>
              <w:contextualSpacing/>
              <w:jc w:val="both"/>
              <w:rPr>
                <w:sz w:val="20"/>
                <w:szCs w:val="20"/>
                <w:lang w:val="en-US"/>
              </w:rPr>
            </w:pPr>
            <w:r w:rsidRPr="00BA1E94">
              <w:rPr>
                <w:sz w:val="20"/>
                <w:szCs w:val="20"/>
                <w:lang w:val="en-US"/>
              </w:rPr>
              <w:t>How well did the project collect and use data to monitor results? How well did it communicate with stakeholders and project beneficiaries on its progress? Did it use data to inform its implementation strategy?</w:t>
            </w:r>
          </w:p>
          <w:p w14:paraId="58157FC4" w14:textId="77777777" w:rsidR="00BA1E94" w:rsidRPr="00BA1E94" w:rsidRDefault="00BA1E94">
            <w:pPr>
              <w:numPr>
                <w:ilvl w:val="0"/>
                <w:numId w:val="19"/>
              </w:numPr>
              <w:spacing w:after="0" w:line="240" w:lineRule="auto"/>
              <w:contextualSpacing/>
              <w:jc w:val="both"/>
              <w:rPr>
                <w:sz w:val="20"/>
                <w:szCs w:val="20"/>
                <w:lang w:val="en-US"/>
              </w:rPr>
            </w:pPr>
            <w:r w:rsidRPr="00BA1E94">
              <w:rPr>
                <w:sz w:val="20"/>
                <w:szCs w:val="20"/>
                <w:lang w:val="en-US"/>
              </w:rPr>
              <w:t>How well did the project communicate on its implementation and results?</w:t>
            </w:r>
          </w:p>
          <w:p w14:paraId="4BD3640F" w14:textId="77777777" w:rsidR="00BA1E94" w:rsidRPr="00BA1E94" w:rsidRDefault="00BA1E94">
            <w:pPr>
              <w:numPr>
                <w:ilvl w:val="0"/>
                <w:numId w:val="19"/>
              </w:numPr>
              <w:spacing w:after="0" w:line="240" w:lineRule="auto"/>
              <w:contextualSpacing/>
              <w:jc w:val="both"/>
              <w:rPr>
                <w:sz w:val="20"/>
                <w:szCs w:val="20"/>
                <w:lang w:val="en-US"/>
              </w:rPr>
            </w:pPr>
            <w:r w:rsidRPr="00BA1E94">
              <w:rPr>
                <w:sz w:val="20"/>
                <w:szCs w:val="20"/>
                <w:lang w:val="en-US"/>
              </w:rPr>
              <w:t>Overall, did the Climate Security project provide value for money? Have resources been used efficiently?</w:t>
            </w:r>
          </w:p>
          <w:p w14:paraId="07B275D5" w14:textId="77777777" w:rsidR="00BA1E94" w:rsidRPr="00BA1E94" w:rsidRDefault="00BA1E94" w:rsidP="00BA1E94">
            <w:pPr>
              <w:ind w:left="1440"/>
              <w:contextualSpacing/>
              <w:jc w:val="both"/>
              <w:rPr>
                <w:rFonts w:eastAsia="Times New Roman"/>
                <w:sz w:val="16"/>
                <w:lang w:val="en-US"/>
              </w:rPr>
            </w:pPr>
          </w:p>
          <w:p w14:paraId="645F32CF" w14:textId="77777777" w:rsidR="00BA1E94" w:rsidRPr="00BA1E94" w:rsidRDefault="00BA1E94">
            <w:pPr>
              <w:numPr>
                <w:ilvl w:val="0"/>
                <w:numId w:val="18"/>
              </w:numPr>
              <w:spacing w:after="0" w:line="240" w:lineRule="auto"/>
              <w:jc w:val="both"/>
              <w:rPr>
                <w:rFonts w:eastAsia="Times New Roman"/>
                <w:bCs/>
                <w:sz w:val="20"/>
                <w:szCs w:val="20"/>
                <w:u w:val="single"/>
                <w:lang w:val="en-US"/>
              </w:rPr>
            </w:pPr>
            <w:r w:rsidRPr="00BA1E94">
              <w:rPr>
                <w:rFonts w:eastAsia="Times New Roman"/>
                <w:bCs/>
                <w:sz w:val="20"/>
                <w:szCs w:val="20"/>
                <w:u w:val="single"/>
                <w:lang w:val="en-US"/>
              </w:rPr>
              <w:t>Sustainability and Impact</w:t>
            </w:r>
          </w:p>
          <w:p w14:paraId="332D2583" w14:textId="77777777" w:rsidR="00BA1E94" w:rsidRPr="00BA1E94" w:rsidRDefault="00BA1E94">
            <w:pPr>
              <w:numPr>
                <w:ilvl w:val="1"/>
                <w:numId w:val="18"/>
              </w:numPr>
              <w:spacing w:before="100" w:beforeAutospacing="1" w:after="100" w:afterAutospacing="1" w:line="240" w:lineRule="auto"/>
              <w:jc w:val="both"/>
              <w:rPr>
                <w:rFonts w:eastAsia="Times New Roman"/>
                <w:sz w:val="20"/>
                <w:szCs w:val="20"/>
                <w:lang w:val="en-US"/>
              </w:rPr>
            </w:pPr>
            <w:r w:rsidRPr="00BA1E94">
              <w:rPr>
                <w:rFonts w:eastAsia="Times New Roman"/>
                <w:sz w:val="20"/>
                <w:szCs w:val="20"/>
                <w:lang w:val="en-US"/>
              </w:rPr>
              <w:t>Assess preliminary indications of the degree to which the Project results are likely to be sustainable beyond the Project’s lifetime (both at the community and government level</w:t>
            </w:r>
            <w:proofErr w:type="gramStart"/>
            <w:r w:rsidRPr="00BA1E94">
              <w:rPr>
                <w:rFonts w:eastAsia="Times New Roman"/>
                <w:sz w:val="20"/>
                <w:szCs w:val="20"/>
                <w:lang w:val="en-US"/>
              </w:rPr>
              <w:t>),and</w:t>
            </w:r>
            <w:proofErr w:type="gramEnd"/>
            <w:r w:rsidRPr="00BA1E94">
              <w:rPr>
                <w:rFonts w:eastAsia="Times New Roman"/>
                <w:sz w:val="20"/>
                <w:szCs w:val="20"/>
                <w:lang w:val="en-US"/>
              </w:rPr>
              <w:t xml:space="preserve"> provide recommendations for strengthening sustainability.</w:t>
            </w:r>
          </w:p>
          <w:p w14:paraId="6604E529" w14:textId="77777777" w:rsidR="00BA1E94" w:rsidRPr="00BA1E94" w:rsidRDefault="00BA1E94">
            <w:pPr>
              <w:numPr>
                <w:ilvl w:val="1"/>
                <w:numId w:val="18"/>
              </w:numPr>
              <w:spacing w:before="100" w:beforeAutospacing="1" w:after="100" w:afterAutospacing="1" w:line="240" w:lineRule="auto"/>
              <w:contextualSpacing/>
              <w:jc w:val="both"/>
              <w:rPr>
                <w:rFonts w:eastAsia="Times New Roman"/>
                <w:sz w:val="20"/>
                <w:szCs w:val="20"/>
                <w:lang w:val="en-US"/>
              </w:rPr>
            </w:pPr>
            <w:r w:rsidRPr="00BA1E94">
              <w:rPr>
                <w:rFonts w:eastAsia="Times New Roman"/>
                <w:sz w:val="20"/>
                <w:szCs w:val="20"/>
                <w:lang w:val="en-US"/>
              </w:rPr>
              <w:t>Did the intervention design include an appropriate sustainability and exit strategy?</w:t>
            </w:r>
          </w:p>
          <w:p w14:paraId="64D8362D" w14:textId="77777777" w:rsidR="00BA1E94" w:rsidRPr="00BA1E94" w:rsidRDefault="00BA1E94">
            <w:pPr>
              <w:numPr>
                <w:ilvl w:val="1"/>
                <w:numId w:val="18"/>
              </w:numPr>
              <w:spacing w:before="100" w:beforeAutospacing="1" w:after="100" w:afterAutospacing="1" w:line="240" w:lineRule="auto"/>
              <w:contextualSpacing/>
              <w:jc w:val="both"/>
              <w:rPr>
                <w:rFonts w:eastAsia="Times New Roman"/>
                <w:sz w:val="20"/>
                <w:szCs w:val="20"/>
                <w:lang w:val="en-US"/>
              </w:rPr>
            </w:pPr>
            <w:r w:rsidRPr="00BA1E94">
              <w:rPr>
                <w:rFonts w:eastAsia="Times New Roman"/>
                <w:sz w:val="20"/>
                <w:szCs w:val="20"/>
                <w:lang w:val="en-US"/>
              </w:rPr>
              <w:t>How strong is the commitment of the Government and other stakeholders to sustaining the results of Climate Security support and continuing initiatives?</w:t>
            </w:r>
          </w:p>
          <w:p w14:paraId="55A345D8" w14:textId="77777777" w:rsidR="00BA1E94" w:rsidRPr="00BA1E94" w:rsidRDefault="00BA1E94" w:rsidP="00BA1E94">
            <w:pPr>
              <w:ind w:left="1440"/>
              <w:contextualSpacing/>
              <w:jc w:val="both"/>
              <w:rPr>
                <w:rFonts w:eastAsia="Times New Roman"/>
                <w:sz w:val="20"/>
                <w:szCs w:val="20"/>
                <w:lang w:val="en-US"/>
              </w:rPr>
            </w:pPr>
            <w:r w:rsidRPr="00BA1E94">
              <w:rPr>
                <w:rFonts w:eastAsia="Times New Roman"/>
                <w:sz w:val="20"/>
                <w:szCs w:val="20"/>
                <w:lang w:val="en-US"/>
              </w:rPr>
              <w:t>How has the project enhanced and contributed to the development of national capacity?</w:t>
            </w:r>
          </w:p>
          <w:p w14:paraId="73BB6614" w14:textId="77777777" w:rsidR="00BA1E94" w:rsidRPr="00BA1E94" w:rsidRDefault="00BA1E94">
            <w:pPr>
              <w:numPr>
                <w:ilvl w:val="0"/>
                <w:numId w:val="18"/>
              </w:numPr>
              <w:spacing w:after="0" w:line="240" w:lineRule="auto"/>
              <w:jc w:val="both"/>
              <w:rPr>
                <w:rFonts w:eastAsia="Times New Roman"/>
                <w:sz w:val="20"/>
                <w:szCs w:val="20"/>
                <w:lang w:val="en-US"/>
              </w:rPr>
            </w:pPr>
            <w:r w:rsidRPr="00BA1E94">
              <w:rPr>
                <w:rFonts w:eastAsia="Times New Roman"/>
                <w:bCs/>
                <w:sz w:val="20"/>
                <w:szCs w:val="20"/>
                <w:u w:val="single"/>
                <w:lang w:val="en-US"/>
              </w:rPr>
              <w:t xml:space="preserve">National ownership </w:t>
            </w:r>
          </w:p>
          <w:p w14:paraId="7747FBB5" w14:textId="77777777" w:rsidR="00BA1E94" w:rsidRPr="00BA1E94" w:rsidRDefault="00BA1E94" w:rsidP="00BA1E94">
            <w:pPr>
              <w:ind w:left="720"/>
              <w:contextualSpacing/>
              <w:jc w:val="both"/>
              <w:rPr>
                <w:rFonts w:eastAsia="Times New Roman"/>
                <w:sz w:val="16"/>
                <w:lang w:val="en-US"/>
              </w:rPr>
            </w:pPr>
          </w:p>
          <w:p w14:paraId="1F904511" w14:textId="77777777" w:rsidR="00BA1E94" w:rsidRPr="00BA1E94" w:rsidRDefault="00BA1E94">
            <w:pPr>
              <w:numPr>
                <w:ilvl w:val="1"/>
                <w:numId w:val="18"/>
              </w:numPr>
              <w:spacing w:after="0" w:line="240" w:lineRule="auto"/>
              <w:ind w:left="720"/>
              <w:jc w:val="both"/>
              <w:rPr>
                <w:rFonts w:eastAsia="Times New Roman"/>
                <w:bCs/>
                <w:sz w:val="20"/>
                <w:szCs w:val="20"/>
                <w:u w:val="single"/>
                <w:lang w:val="en-US"/>
              </w:rPr>
            </w:pPr>
            <w:r w:rsidRPr="00BA1E94">
              <w:rPr>
                <w:rFonts w:eastAsia="Times New Roman"/>
                <w:bCs/>
                <w:sz w:val="20"/>
                <w:szCs w:val="20"/>
                <w:lang w:val="en-US"/>
              </w:rPr>
              <w:t>Assess the degree of involvement of national partners, and aligning to existing priorities of the local government in targeted areas</w:t>
            </w:r>
          </w:p>
          <w:p w14:paraId="7CB66FD1" w14:textId="77777777" w:rsidR="00BA1E94" w:rsidRPr="00BA1E94" w:rsidRDefault="00BA1E94" w:rsidP="00BA1E94">
            <w:pPr>
              <w:ind w:left="720"/>
              <w:contextualSpacing/>
              <w:jc w:val="both"/>
              <w:rPr>
                <w:rFonts w:eastAsia="Times New Roman"/>
                <w:bCs/>
                <w:sz w:val="16"/>
                <w:u w:val="single"/>
                <w:lang w:val="en-US"/>
              </w:rPr>
            </w:pPr>
          </w:p>
          <w:p w14:paraId="7DECB289" w14:textId="77777777" w:rsidR="00BA1E94" w:rsidRPr="00BA1E94" w:rsidRDefault="00BA1E94">
            <w:pPr>
              <w:numPr>
                <w:ilvl w:val="0"/>
                <w:numId w:val="18"/>
              </w:numPr>
              <w:spacing w:after="0" w:line="240" w:lineRule="auto"/>
              <w:jc w:val="both"/>
              <w:rPr>
                <w:rFonts w:eastAsia="Times New Roman"/>
                <w:bCs/>
                <w:sz w:val="20"/>
                <w:szCs w:val="20"/>
                <w:u w:val="single"/>
                <w:lang w:val="en-US"/>
              </w:rPr>
            </w:pPr>
            <w:r w:rsidRPr="00BA1E94">
              <w:rPr>
                <w:rFonts w:eastAsia="Times New Roman"/>
                <w:bCs/>
                <w:sz w:val="20"/>
                <w:szCs w:val="20"/>
                <w:u w:val="single"/>
                <w:lang w:val="en-US"/>
              </w:rPr>
              <w:t>Lessons learnt/ Conclusions</w:t>
            </w:r>
          </w:p>
          <w:p w14:paraId="7C8A3DA8" w14:textId="77777777" w:rsidR="00BA1E94" w:rsidRPr="00BA1E94" w:rsidRDefault="00BA1E94">
            <w:pPr>
              <w:numPr>
                <w:ilvl w:val="1"/>
                <w:numId w:val="18"/>
              </w:numPr>
              <w:spacing w:after="0" w:line="22" w:lineRule="atLeast"/>
              <w:jc w:val="both"/>
              <w:rPr>
                <w:sz w:val="20"/>
                <w:szCs w:val="20"/>
                <w:lang w:val="en-US"/>
              </w:rPr>
            </w:pPr>
            <w:r w:rsidRPr="00BA1E94">
              <w:rPr>
                <w:sz w:val="20"/>
                <w:szCs w:val="20"/>
                <w:lang w:val="en-US"/>
              </w:rPr>
              <w:t>An analysis of the main lessons learnt in relation to the effectiveness of foreseen strategies and theories of change to achieve a disaster risks management and climate resilience impact</w:t>
            </w:r>
          </w:p>
          <w:p w14:paraId="5E6C5B07" w14:textId="77777777" w:rsidR="00BA1E94" w:rsidRPr="00BA1E94" w:rsidRDefault="00BA1E94">
            <w:pPr>
              <w:numPr>
                <w:ilvl w:val="1"/>
                <w:numId w:val="18"/>
              </w:numPr>
              <w:spacing w:after="0" w:line="22" w:lineRule="atLeast"/>
              <w:jc w:val="both"/>
              <w:rPr>
                <w:sz w:val="20"/>
                <w:szCs w:val="20"/>
                <w:lang w:val="en-US"/>
              </w:rPr>
            </w:pPr>
            <w:r w:rsidRPr="00BA1E94">
              <w:rPr>
                <w:sz w:val="20"/>
                <w:szCs w:val="20"/>
                <w:lang w:val="en-US"/>
              </w:rPr>
              <w:t xml:space="preserve">An analysis of the main lessons learnt in relation to the effectiveness of implementation modalities </w:t>
            </w:r>
          </w:p>
          <w:p w14:paraId="7DED0543" w14:textId="77777777" w:rsidR="00BA1E94" w:rsidRPr="00BA1E94" w:rsidRDefault="00BA1E94" w:rsidP="00BA1E94">
            <w:pPr>
              <w:spacing w:line="22" w:lineRule="atLeast"/>
              <w:jc w:val="both"/>
              <w:rPr>
                <w:sz w:val="20"/>
                <w:szCs w:val="20"/>
                <w:lang w:val="en-US"/>
              </w:rPr>
            </w:pPr>
            <w:r w:rsidRPr="00BA1E94">
              <w:rPr>
                <w:sz w:val="20"/>
                <w:szCs w:val="20"/>
                <w:lang w:val="en-US"/>
              </w:rPr>
              <w:t xml:space="preserve">The review will cover the full period the project has been operational. </w:t>
            </w:r>
          </w:p>
          <w:p w14:paraId="08EFE6DC" w14:textId="77777777" w:rsidR="00BA1E94" w:rsidRPr="00BA1E94" w:rsidRDefault="00BA1E94" w:rsidP="00BA1E94">
            <w:pPr>
              <w:spacing w:line="22" w:lineRule="atLeast"/>
              <w:rPr>
                <w:sz w:val="20"/>
                <w:szCs w:val="20"/>
                <w:u w:val="single"/>
                <w:lang w:val="en-US"/>
              </w:rPr>
            </w:pPr>
            <w:r w:rsidRPr="00BA1E94">
              <w:rPr>
                <w:sz w:val="20"/>
                <w:szCs w:val="20"/>
                <w:u w:val="single"/>
                <w:lang w:val="en-US"/>
              </w:rPr>
              <w:t xml:space="preserve">Methodology </w:t>
            </w:r>
          </w:p>
          <w:p w14:paraId="767841C9" w14:textId="77777777" w:rsidR="00BA1E94" w:rsidRPr="00BA1E94" w:rsidRDefault="00BA1E94" w:rsidP="00BA1E94">
            <w:pPr>
              <w:spacing w:after="0" w:line="240" w:lineRule="auto"/>
              <w:jc w:val="both"/>
              <w:rPr>
                <w:sz w:val="20"/>
                <w:szCs w:val="20"/>
                <w:lang w:val="en-US"/>
              </w:rPr>
            </w:pPr>
            <w:r w:rsidRPr="00BA1E94">
              <w:rPr>
                <w:sz w:val="20"/>
                <w:szCs w:val="20"/>
                <w:lang w:val="en-US"/>
              </w:rPr>
              <w:t xml:space="preserve">The evaluation will be summative and will employ a participatory approach whereby discussions with and surveys of key stakeholders provide/ verify the substance of the findings. The evaluation will be based on gender and human rights principles and adhere to the UNEG Norms and Standards and Ethical Code of Conduct. Proposals submitted by prospective consultants should outline a strong mixed method approach to data collection and analysis, clearly noting how various forms of evidence will be employed vis-à-vis each other to triangulate gathered information.  </w:t>
            </w:r>
          </w:p>
          <w:p w14:paraId="7E80C13D" w14:textId="77777777" w:rsidR="00BA1E94" w:rsidRPr="00BA1E94" w:rsidRDefault="00BA1E94" w:rsidP="00BA1E94">
            <w:pPr>
              <w:spacing w:after="0" w:line="240" w:lineRule="auto"/>
              <w:jc w:val="both"/>
              <w:rPr>
                <w:sz w:val="20"/>
                <w:szCs w:val="20"/>
                <w:lang w:val="en-US"/>
              </w:rPr>
            </w:pPr>
            <w:r w:rsidRPr="00BA1E94">
              <w:rPr>
                <w:sz w:val="20"/>
                <w:szCs w:val="20"/>
                <w:lang w:val="en-US"/>
              </w:rPr>
              <w:t xml:space="preserve"> </w:t>
            </w:r>
          </w:p>
          <w:p w14:paraId="2C823FDE" w14:textId="77777777" w:rsidR="00BA1E94" w:rsidRPr="00BA1E94" w:rsidRDefault="00BA1E94" w:rsidP="00BA1E94">
            <w:pPr>
              <w:spacing w:after="0" w:line="240" w:lineRule="auto"/>
              <w:jc w:val="both"/>
              <w:rPr>
                <w:sz w:val="20"/>
                <w:szCs w:val="20"/>
                <w:lang w:val="en-US"/>
              </w:rPr>
            </w:pPr>
            <w:r w:rsidRPr="00BA1E94">
              <w:rPr>
                <w:sz w:val="20"/>
                <w:szCs w:val="20"/>
                <w:lang w:val="en-US"/>
              </w:rPr>
              <w:lastRenderedPageBreak/>
              <w:t xml:space="preserve">Proposals should be clear on the specific role each of the various methodological approaches plays in helping to address each of the evaluation questions. The methodologies for data collection may include but not necessarily be limited to: </w:t>
            </w:r>
          </w:p>
          <w:p w14:paraId="1BD8E11F" w14:textId="77777777" w:rsidR="00BA1E94" w:rsidRPr="00BA1E94" w:rsidRDefault="00BA1E94" w:rsidP="00BA1E94">
            <w:pPr>
              <w:spacing w:after="0" w:line="22" w:lineRule="atLeast"/>
              <w:contextualSpacing/>
              <w:jc w:val="both"/>
              <w:rPr>
                <w:sz w:val="20"/>
                <w:szCs w:val="20"/>
                <w:lang w:val="en-US"/>
              </w:rPr>
            </w:pPr>
            <w:r w:rsidRPr="00BA1E94">
              <w:rPr>
                <w:sz w:val="20"/>
                <w:szCs w:val="20"/>
                <w:lang w:val="en-US"/>
              </w:rPr>
              <w:t>Rigorous desk review of documentation supplied by Climate Security team based in Fiji covering RMI, Tuvalu and Kiribati including Project documents, previous evaluations, project reports, key intervention reports and policies, etc. Where possible and relevant more detailed monitoring information will be analyzed, such as community monitoring data and activity reporting.</w:t>
            </w:r>
            <w:r w:rsidRPr="00BA1E94">
              <w:rPr>
                <w:sz w:val="20"/>
                <w:vertAlign w:val="superscript"/>
                <w:lang w:val="en-US"/>
              </w:rPr>
              <w:footnoteReference w:id="20"/>
            </w:r>
          </w:p>
          <w:p w14:paraId="6A4121F3" w14:textId="77777777" w:rsidR="00BA1E94" w:rsidRPr="00BA1E94" w:rsidRDefault="00BA1E94">
            <w:pPr>
              <w:numPr>
                <w:ilvl w:val="0"/>
                <w:numId w:val="16"/>
              </w:numPr>
              <w:spacing w:after="0" w:line="22" w:lineRule="atLeast"/>
              <w:contextualSpacing/>
              <w:jc w:val="both"/>
              <w:rPr>
                <w:sz w:val="20"/>
                <w:szCs w:val="20"/>
                <w:lang w:val="en-US"/>
              </w:rPr>
            </w:pPr>
            <w:r w:rsidRPr="00BA1E94">
              <w:rPr>
                <w:sz w:val="20"/>
                <w:szCs w:val="20"/>
                <w:lang w:val="nl-NL"/>
              </w:rPr>
              <w:t>Key informant interviews and focus group discussions, as appropriate, with major stakeholders</w:t>
            </w:r>
            <w:r w:rsidRPr="00BA1E94">
              <w:rPr>
                <w:sz w:val="20"/>
                <w:szCs w:val="20"/>
                <w:lang w:val="en-US"/>
              </w:rPr>
              <w:t xml:space="preserve"> (Interviews will be conducted in person or over video connection.) Stakeholders will be selected in close coordination with the UNCTs, and will at minimum include: </w:t>
            </w:r>
          </w:p>
          <w:p w14:paraId="5FC05040" w14:textId="77777777" w:rsidR="00BA1E94" w:rsidRPr="00BA1E94" w:rsidRDefault="00BA1E94">
            <w:pPr>
              <w:numPr>
                <w:ilvl w:val="0"/>
                <w:numId w:val="16"/>
              </w:numPr>
              <w:spacing w:after="0" w:line="22" w:lineRule="atLeast"/>
              <w:ind w:left="1440"/>
              <w:contextualSpacing/>
              <w:jc w:val="both"/>
              <w:rPr>
                <w:sz w:val="20"/>
                <w:szCs w:val="20"/>
                <w:lang w:val="en-US"/>
              </w:rPr>
            </w:pPr>
            <w:r w:rsidRPr="00BA1E94">
              <w:rPr>
                <w:sz w:val="20"/>
                <w:szCs w:val="20"/>
                <w:lang w:val="en-US"/>
              </w:rPr>
              <w:t>RMI, Kiribati and Tuvalu Government authorities with a key responsibility towards the project, including – primarily - relevant authorities at district level</w:t>
            </w:r>
          </w:p>
          <w:p w14:paraId="6FD39372" w14:textId="77777777" w:rsidR="00BA1E94" w:rsidRPr="00BA1E94" w:rsidRDefault="00BA1E94">
            <w:pPr>
              <w:numPr>
                <w:ilvl w:val="0"/>
                <w:numId w:val="16"/>
              </w:numPr>
              <w:spacing w:after="0" w:line="22" w:lineRule="atLeast"/>
              <w:ind w:left="1440"/>
              <w:contextualSpacing/>
              <w:jc w:val="both"/>
              <w:rPr>
                <w:sz w:val="20"/>
                <w:szCs w:val="20"/>
                <w:lang w:val="en-US"/>
              </w:rPr>
            </w:pPr>
            <w:r w:rsidRPr="00BA1E94">
              <w:rPr>
                <w:sz w:val="20"/>
                <w:szCs w:val="20"/>
                <w:lang w:val="en-US"/>
              </w:rPr>
              <w:t xml:space="preserve">UN RC, IOM, UNDP, MPTF - PBF, and UN implementing agencies </w:t>
            </w:r>
          </w:p>
          <w:p w14:paraId="22CC6158" w14:textId="77777777" w:rsidR="00BA1E94" w:rsidRPr="00BA1E94" w:rsidRDefault="00BA1E94">
            <w:pPr>
              <w:numPr>
                <w:ilvl w:val="0"/>
                <w:numId w:val="16"/>
              </w:numPr>
              <w:spacing w:after="0" w:line="22" w:lineRule="atLeast"/>
              <w:ind w:left="1440"/>
              <w:contextualSpacing/>
              <w:jc w:val="both"/>
              <w:rPr>
                <w:sz w:val="20"/>
                <w:szCs w:val="20"/>
                <w:lang w:val="en-US"/>
              </w:rPr>
            </w:pPr>
            <w:r w:rsidRPr="00BA1E94">
              <w:rPr>
                <w:sz w:val="20"/>
                <w:szCs w:val="20"/>
                <w:lang w:val="en-US"/>
              </w:rPr>
              <w:t>Other implementing agencies, such as local NGOs</w:t>
            </w:r>
          </w:p>
          <w:p w14:paraId="15BF3A39" w14:textId="77777777" w:rsidR="00BA1E94" w:rsidRPr="00BA1E94" w:rsidRDefault="00BA1E94">
            <w:pPr>
              <w:numPr>
                <w:ilvl w:val="0"/>
                <w:numId w:val="16"/>
              </w:numPr>
              <w:spacing w:after="0" w:line="22" w:lineRule="atLeast"/>
              <w:ind w:left="1440"/>
              <w:contextualSpacing/>
              <w:jc w:val="both"/>
              <w:rPr>
                <w:sz w:val="20"/>
                <w:szCs w:val="20"/>
                <w:lang w:val="en-US"/>
              </w:rPr>
            </w:pPr>
            <w:r w:rsidRPr="00BA1E94">
              <w:rPr>
                <w:sz w:val="20"/>
                <w:szCs w:val="20"/>
                <w:lang w:val="en-US"/>
              </w:rPr>
              <w:t xml:space="preserve">Other civil society organisations with no direct role in the project </w:t>
            </w:r>
          </w:p>
          <w:p w14:paraId="64295A99" w14:textId="77777777" w:rsidR="00BA1E94" w:rsidRPr="00BA1E94" w:rsidRDefault="00BA1E94">
            <w:pPr>
              <w:numPr>
                <w:ilvl w:val="0"/>
                <w:numId w:val="16"/>
              </w:numPr>
              <w:spacing w:after="0" w:line="22" w:lineRule="atLeast"/>
              <w:ind w:left="1440"/>
              <w:contextualSpacing/>
              <w:jc w:val="both"/>
              <w:rPr>
                <w:sz w:val="20"/>
                <w:szCs w:val="20"/>
                <w:lang w:val="en-US"/>
              </w:rPr>
            </w:pPr>
            <w:r w:rsidRPr="00BA1E94">
              <w:rPr>
                <w:sz w:val="20"/>
                <w:szCs w:val="20"/>
                <w:lang w:val="en-US"/>
              </w:rPr>
              <w:t>Project beneficiaries in the village clusters, i.e., villagers, border guards, youth, women</w:t>
            </w:r>
          </w:p>
          <w:p w14:paraId="21857AC6" w14:textId="77777777" w:rsidR="00BA1E94" w:rsidRPr="00BA1E94" w:rsidRDefault="00BA1E94">
            <w:pPr>
              <w:numPr>
                <w:ilvl w:val="0"/>
                <w:numId w:val="16"/>
              </w:numPr>
              <w:spacing w:after="0" w:line="22" w:lineRule="atLeast"/>
              <w:ind w:left="1440"/>
              <w:contextualSpacing/>
              <w:jc w:val="both"/>
              <w:rPr>
                <w:sz w:val="20"/>
                <w:szCs w:val="20"/>
                <w:lang w:val="en-US"/>
              </w:rPr>
            </w:pPr>
            <w:r w:rsidRPr="00BA1E94">
              <w:rPr>
                <w:sz w:val="20"/>
                <w:szCs w:val="20"/>
                <w:lang w:val="nl-NL"/>
              </w:rPr>
              <w:t xml:space="preserve">Survey of key stakeholders, if relevant and </w:t>
            </w:r>
            <w:r w:rsidRPr="00BA1E94">
              <w:rPr>
                <w:sz w:val="20"/>
                <w:szCs w:val="20"/>
                <w:lang w:val="en-US"/>
              </w:rPr>
              <w:t>direct observation in the field.</w:t>
            </w:r>
          </w:p>
          <w:p w14:paraId="18C3B395" w14:textId="77777777" w:rsidR="00BA1E94" w:rsidRPr="00BA1E94" w:rsidRDefault="00BA1E94" w:rsidP="00BA1E94">
            <w:pPr>
              <w:spacing w:after="0" w:line="22" w:lineRule="atLeast"/>
              <w:contextualSpacing/>
              <w:jc w:val="both"/>
              <w:rPr>
                <w:sz w:val="20"/>
                <w:szCs w:val="20"/>
                <w:lang w:val="en-US"/>
              </w:rPr>
            </w:pPr>
          </w:p>
          <w:p w14:paraId="26CD10B4" w14:textId="77777777" w:rsidR="00BA1E94" w:rsidRPr="00BA1E94" w:rsidRDefault="00BA1E94">
            <w:pPr>
              <w:numPr>
                <w:ilvl w:val="0"/>
                <w:numId w:val="17"/>
              </w:numPr>
              <w:spacing w:after="0" w:line="22" w:lineRule="atLeast"/>
              <w:contextualSpacing/>
              <w:jc w:val="both"/>
              <w:rPr>
                <w:i/>
                <w:sz w:val="20"/>
                <w:szCs w:val="20"/>
                <w:lang w:val="en-US"/>
              </w:rPr>
            </w:pPr>
            <w:r w:rsidRPr="00BA1E94">
              <w:rPr>
                <w:i/>
                <w:sz w:val="20"/>
                <w:szCs w:val="20"/>
                <w:lang w:val="en-US"/>
              </w:rPr>
              <w:t xml:space="preserve">Desk research: Document review of all relevant sources of </w:t>
            </w:r>
            <w:proofErr w:type="gramStart"/>
            <w:r w:rsidRPr="00BA1E94">
              <w:rPr>
                <w:i/>
                <w:sz w:val="20"/>
                <w:szCs w:val="20"/>
                <w:lang w:val="en-US"/>
              </w:rPr>
              <w:t>information  including</w:t>
            </w:r>
            <w:proofErr w:type="gramEnd"/>
            <w:r w:rsidRPr="00BA1E94">
              <w:rPr>
                <w:i/>
                <w:sz w:val="20"/>
                <w:szCs w:val="20"/>
                <w:lang w:val="en-US"/>
              </w:rPr>
              <w:t xml:space="preserve"> the following:</w:t>
            </w:r>
          </w:p>
          <w:p w14:paraId="24069E5D"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Project board meeting minutes</w:t>
            </w:r>
          </w:p>
          <w:p w14:paraId="2CF60883"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Inception workshop report</w:t>
            </w:r>
          </w:p>
          <w:p w14:paraId="75B1624D"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All project annual reports</w:t>
            </w:r>
          </w:p>
          <w:p w14:paraId="31152693"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Oversight mission reports</w:t>
            </w:r>
          </w:p>
          <w:p w14:paraId="13759FF6"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Financial data including actual expenditures by project outcomes, including management costs, documentation of budget revisions</w:t>
            </w:r>
          </w:p>
          <w:p w14:paraId="22864994"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 xml:space="preserve">Co-financing data with expected actual contributions </w:t>
            </w:r>
          </w:p>
          <w:p w14:paraId="14C188DC"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Audits reports</w:t>
            </w:r>
          </w:p>
          <w:p w14:paraId="5FAC2E72"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Electronic copies of technical reports, in country workshop, consultation reports</w:t>
            </w:r>
          </w:p>
          <w:p w14:paraId="6B7EB30A"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 xml:space="preserve">Any relevant socio-economic monitoring data </w:t>
            </w:r>
          </w:p>
          <w:p w14:paraId="76A7687C"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List of contracts and procurement items</w:t>
            </w:r>
          </w:p>
          <w:p w14:paraId="0F6065F2" w14:textId="77777777" w:rsidR="00BA1E94" w:rsidRPr="00BA1E94" w:rsidRDefault="00BA1E94">
            <w:pPr>
              <w:numPr>
                <w:ilvl w:val="0"/>
                <w:numId w:val="16"/>
              </w:numPr>
              <w:spacing w:after="0" w:line="22" w:lineRule="atLeast"/>
              <w:contextualSpacing/>
              <w:jc w:val="both"/>
              <w:rPr>
                <w:iCs/>
                <w:sz w:val="20"/>
                <w:szCs w:val="20"/>
                <w:lang w:val="en-US"/>
              </w:rPr>
            </w:pPr>
            <w:r w:rsidRPr="00BA1E94">
              <w:rPr>
                <w:iCs/>
                <w:sz w:val="20"/>
                <w:szCs w:val="20"/>
                <w:lang w:val="en-US"/>
              </w:rPr>
              <w:t>Communication products</w:t>
            </w:r>
          </w:p>
          <w:p w14:paraId="0033A300" w14:textId="77777777" w:rsidR="00BA1E94" w:rsidRPr="00BA1E94" w:rsidRDefault="00BA1E94" w:rsidP="00BA1E94">
            <w:pPr>
              <w:spacing w:after="0" w:line="22" w:lineRule="atLeast"/>
              <w:contextualSpacing/>
              <w:jc w:val="both"/>
              <w:rPr>
                <w:sz w:val="16"/>
                <w:lang w:val="en-US"/>
              </w:rPr>
            </w:pPr>
          </w:p>
          <w:p w14:paraId="5800DF4F" w14:textId="77777777" w:rsidR="00BA1E94" w:rsidRPr="00BA1E94" w:rsidRDefault="00BA1E94">
            <w:pPr>
              <w:numPr>
                <w:ilvl w:val="0"/>
                <w:numId w:val="17"/>
              </w:numPr>
              <w:spacing w:after="0" w:line="22" w:lineRule="atLeast"/>
              <w:contextualSpacing/>
              <w:jc w:val="both"/>
              <w:rPr>
                <w:i/>
                <w:sz w:val="20"/>
                <w:szCs w:val="20"/>
                <w:lang w:val="en-US"/>
              </w:rPr>
            </w:pPr>
            <w:r w:rsidRPr="00BA1E94">
              <w:rPr>
                <w:i/>
                <w:sz w:val="20"/>
                <w:szCs w:val="20"/>
                <w:lang w:val="en-US"/>
              </w:rPr>
              <w:t>Interviews &amp; focus group discussions with stakeholders:</w:t>
            </w:r>
          </w:p>
          <w:p w14:paraId="3483CF44" w14:textId="77777777" w:rsidR="00BA1E94" w:rsidRPr="00BA1E94" w:rsidRDefault="00BA1E94" w:rsidP="00BA1E94">
            <w:pPr>
              <w:spacing w:after="0" w:line="22" w:lineRule="atLeast"/>
              <w:contextualSpacing/>
              <w:jc w:val="both"/>
              <w:rPr>
                <w:sz w:val="16"/>
                <w:lang w:val="en-US"/>
              </w:rPr>
            </w:pPr>
          </w:p>
          <w:p w14:paraId="3FB32557" w14:textId="77777777" w:rsidR="00BA1E94" w:rsidRPr="00BA1E94" w:rsidRDefault="00BA1E94" w:rsidP="00BA1E94">
            <w:pPr>
              <w:spacing w:after="0" w:line="22" w:lineRule="atLeast"/>
              <w:contextualSpacing/>
              <w:jc w:val="both"/>
              <w:rPr>
                <w:sz w:val="20"/>
                <w:szCs w:val="20"/>
                <w:lang w:val="en-US"/>
              </w:rPr>
            </w:pPr>
            <w:r w:rsidRPr="00BA1E94">
              <w:rPr>
                <w:sz w:val="20"/>
                <w:szCs w:val="20"/>
                <w:lang w:val="en-US"/>
              </w:rPr>
              <w:t xml:space="preserve">These interviews can take place on an individual basis or in groups. Especially for the project beneficiaries, focus group discussions are envisaged. </w:t>
            </w:r>
          </w:p>
          <w:p w14:paraId="56AC58F0" w14:textId="77777777" w:rsidR="00BA1E94" w:rsidRPr="00BA1E94" w:rsidRDefault="00BA1E94" w:rsidP="00BA1E94">
            <w:pPr>
              <w:spacing w:after="0" w:line="22" w:lineRule="atLeast"/>
              <w:contextualSpacing/>
              <w:jc w:val="both"/>
              <w:rPr>
                <w:sz w:val="20"/>
                <w:szCs w:val="20"/>
                <w:lang w:val="en-US"/>
              </w:rPr>
            </w:pPr>
          </w:p>
          <w:p w14:paraId="2CDCE354" w14:textId="77777777" w:rsidR="00BA1E94" w:rsidRPr="00BA1E94" w:rsidRDefault="00BA1E94" w:rsidP="00BA1E94">
            <w:pPr>
              <w:spacing w:after="0" w:line="22" w:lineRule="atLeast"/>
              <w:contextualSpacing/>
              <w:jc w:val="both"/>
              <w:rPr>
                <w:sz w:val="20"/>
                <w:szCs w:val="20"/>
                <w:lang w:val="en-US"/>
              </w:rPr>
            </w:pPr>
            <w:r w:rsidRPr="00BA1E94">
              <w:rPr>
                <w:sz w:val="20"/>
                <w:szCs w:val="20"/>
                <w:lang w:val="en-US"/>
              </w:rPr>
              <w:t xml:space="preserve">All meetings and conversations will be held only once the appropriate approvals have been obtained, for which the UNDP will take primary responsibility. If approvals cannot be obtained on time, it is possible that some of these stakeholders may not be interviewed. </w:t>
            </w:r>
          </w:p>
          <w:p w14:paraId="3109D5D3" w14:textId="77777777" w:rsidR="00BA1E94" w:rsidRPr="00BA1E94" w:rsidRDefault="00BA1E94" w:rsidP="00BA1E94">
            <w:pPr>
              <w:spacing w:after="0" w:line="22" w:lineRule="atLeast"/>
              <w:contextualSpacing/>
              <w:jc w:val="both"/>
              <w:rPr>
                <w:sz w:val="16"/>
                <w:lang w:val="en-US"/>
              </w:rPr>
            </w:pPr>
          </w:p>
          <w:p w14:paraId="615CBDFE" w14:textId="77777777" w:rsidR="00BA1E94" w:rsidRPr="00BA1E94" w:rsidRDefault="00BA1E94">
            <w:pPr>
              <w:numPr>
                <w:ilvl w:val="0"/>
                <w:numId w:val="17"/>
              </w:numPr>
              <w:spacing w:after="0" w:line="22" w:lineRule="atLeast"/>
              <w:contextualSpacing/>
              <w:jc w:val="both"/>
              <w:rPr>
                <w:i/>
                <w:sz w:val="20"/>
                <w:szCs w:val="20"/>
                <w:lang w:val="en-US"/>
              </w:rPr>
            </w:pPr>
            <w:r w:rsidRPr="00BA1E94">
              <w:rPr>
                <w:i/>
                <w:sz w:val="20"/>
                <w:szCs w:val="20"/>
                <w:lang w:val="en-US"/>
              </w:rPr>
              <w:t xml:space="preserve">Validation </w:t>
            </w:r>
          </w:p>
          <w:p w14:paraId="3DF197E9" w14:textId="77777777" w:rsidR="00BA1E94" w:rsidRPr="00BA1E94" w:rsidRDefault="00BA1E94" w:rsidP="00BA1E94">
            <w:pPr>
              <w:spacing w:after="0" w:line="22" w:lineRule="atLeast"/>
              <w:contextualSpacing/>
              <w:jc w:val="both"/>
              <w:rPr>
                <w:sz w:val="20"/>
                <w:szCs w:val="20"/>
                <w:lang w:val="en-US"/>
              </w:rPr>
            </w:pPr>
            <w:r w:rsidRPr="00BA1E94">
              <w:rPr>
                <w:sz w:val="20"/>
                <w:szCs w:val="20"/>
                <w:lang w:val="en-US"/>
              </w:rPr>
              <w:t>The review findings will be presented to the UNDP Pacific Office in Fiji to collect feedback on these main findings and serve as a validation exercise.  The team leader will ensure to connect virtually with agreed timeline with key stakeholders and UNDP taking note of any differences in the time zone.</w:t>
            </w:r>
          </w:p>
          <w:p w14:paraId="785D88ED" w14:textId="77777777" w:rsidR="00BA1E94" w:rsidRPr="00BA1E94" w:rsidRDefault="00BA1E94" w:rsidP="00BA1E94">
            <w:pPr>
              <w:spacing w:before="100" w:beforeAutospacing="1" w:after="100" w:afterAutospacing="1" w:line="240" w:lineRule="auto"/>
              <w:rPr>
                <w:rFonts w:ascii="Segoe UI" w:eastAsia="Calibri" w:hAnsi="Segoe UI" w:cs="Segoe UI"/>
                <w:b/>
                <w:bCs/>
                <w:sz w:val="20"/>
                <w:szCs w:val="20"/>
                <w:lang w:val="en-US"/>
              </w:rPr>
            </w:pPr>
            <w:r w:rsidRPr="00BA1E94">
              <w:rPr>
                <w:rFonts w:ascii="Segoe UI" w:eastAsia="Calibri" w:hAnsi="Segoe UI" w:cs="Segoe UI"/>
                <w:b/>
                <w:bCs/>
                <w:sz w:val="20"/>
                <w:szCs w:val="20"/>
                <w:lang w:val="en-US"/>
              </w:rPr>
              <w:t>Evaluation Team Composition</w:t>
            </w:r>
          </w:p>
          <w:p w14:paraId="375AF0A6" w14:textId="77777777" w:rsidR="00BA1E94" w:rsidRPr="00BA1E94" w:rsidRDefault="00BA1E94" w:rsidP="00BA1E94">
            <w:pPr>
              <w:spacing w:before="100" w:beforeAutospacing="1" w:after="100" w:afterAutospacing="1" w:line="240" w:lineRule="auto"/>
              <w:rPr>
                <w:rFonts w:ascii="Segoe UI" w:eastAsia="Calibri" w:hAnsi="Segoe UI" w:cs="Segoe UI"/>
                <w:b/>
                <w:bCs/>
                <w:sz w:val="20"/>
                <w:szCs w:val="20"/>
                <w:lang w:val="en-US"/>
              </w:rPr>
            </w:pPr>
            <w:r w:rsidRPr="00BA1E94">
              <w:rPr>
                <w:rFonts w:eastAsia="Times New Roman"/>
                <w:noProof/>
                <w:sz w:val="20"/>
                <w:szCs w:val="20"/>
                <w:shd w:val="clear" w:color="auto" w:fill="E7E6E6" w:themeFill="background2"/>
                <w:lang w:val="en-US"/>
              </w:rPr>
              <w:lastRenderedPageBreak/>
              <w:drawing>
                <wp:inline distT="0" distB="0" distL="0" distR="0" wp14:anchorId="3806074C" wp14:editId="5A52B4F7">
                  <wp:extent cx="5486400" cy="2189198"/>
                  <wp:effectExtent l="38100" t="0" r="3810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6CED038" w14:textId="77777777" w:rsidR="00BA1E94" w:rsidRPr="00BA1E94" w:rsidRDefault="00BA1E94" w:rsidP="00BA1E94">
            <w:pPr>
              <w:spacing w:before="100" w:beforeAutospacing="1" w:after="100" w:afterAutospacing="1" w:line="240" w:lineRule="auto"/>
              <w:rPr>
                <w:rFonts w:eastAsia="Times New Roman"/>
                <w:i/>
                <w:iCs/>
                <w:sz w:val="20"/>
                <w:szCs w:val="20"/>
                <w:lang w:val="en-US"/>
              </w:rPr>
            </w:pPr>
            <w:r w:rsidRPr="00BA1E94">
              <w:rPr>
                <w:rFonts w:ascii="Segoe UI" w:eastAsia="Calibri" w:hAnsi="Segoe UI" w:cs="Segoe UI"/>
                <w:i/>
                <w:iCs/>
                <w:sz w:val="20"/>
                <w:szCs w:val="20"/>
                <w:lang w:val="en-US"/>
              </w:rPr>
              <w:t xml:space="preserve">A team of </w:t>
            </w:r>
            <w:r w:rsidRPr="00BA1E94">
              <w:rPr>
                <w:rFonts w:ascii="Segoe UI" w:hAnsi="Segoe UI" w:cs="Segoe UI"/>
                <w:i/>
                <w:iCs/>
                <w:sz w:val="20"/>
                <w:szCs w:val="20"/>
                <w:lang w:val="en-US"/>
              </w:rPr>
              <w:t xml:space="preserve">four independent consultants </w:t>
            </w:r>
            <w:r w:rsidRPr="00BA1E94">
              <w:rPr>
                <w:rFonts w:ascii="Segoe UI" w:eastAsia="Calibri" w:hAnsi="Segoe UI" w:cs="Segoe UI"/>
                <w:i/>
                <w:iCs/>
                <w:sz w:val="20"/>
                <w:szCs w:val="20"/>
                <w:lang w:val="en-US"/>
              </w:rPr>
              <w:t xml:space="preserve">will conduct the Final Evaluation - </w:t>
            </w:r>
            <w:r w:rsidRPr="00BA1E94">
              <w:rPr>
                <w:rFonts w:ascii="Segoe UI" w:hAnsi="Segoe UI" w:cs="Segoe UI"/>
                <w:i/>
                <w:iCs/>
                <w:sz w:val="20"/>
                <w:szCs w:val="20"/>
                <w:lang w:val="en-US"/>
              </w:rPr>
              <w:t>one team leader (with experience and exposure to projects and evaluations in other regions globally) and three national experts, from each of the three countries (Kiribati, RMI, and Tuvalu)</w:t>
            </w:r>
            <w:r w:rsidRPr="00BA1E94">
              <w:rPr>
                <w:rFonts w:ascii="Segoe UI" w:eastAsia="Calibri" w:hAnsi="Segoe UI" w:cs="Segoe UI"/>
                <w:i/>
                <w:iCs/>
                <w:sz w:val="20"/>
                <w:szCs w:val="20"/>
                <w:lang w:val="en-US"/>
              </w:rPr>
              <w:t xml:space="preserve">. The Team Leader </w:t>
            </w:r>
            <w:r w:rsidRPr="00BA1E94">
              <w:rPr>
                <w:rFonts w:ascii="Segoe UI" w:hAnsi="Segoe UI" w:cs="Segoe UI"/>
                <w:i/>
                <w:iCs/>
                <w:sz w:val="20"/>
                <w:szCs w:val="20"/>
                <w:lang w:val="en-US"/>
              </w:rPr>
              <w:t xml:space="preserve">will provide overall guidance of the Final Evaluation and be responsible for the overall design and writing of the Final Evaluation report, etc. </w:t>
            </w:r>
            <w:r w:rsidRPr="00BA1E94">
              <w:rPr>
                <w:rFonts w:ascii="Segoe UI" w:eastAsia="Calibri" w:hAnsi="Segoe UI" w:cs="Segoe UI"/>
                <w:i/>
                <w:iCs/>
                <w:sz w:val="20"/>
                <w:szCs w:val="20"/>
                <w:lang w:val="en-US"/>
              </w:rPr>
              <w:t xml:space="preserve">The national experts will </w:t>
            </w:r>
            <w:r w:rsidRPr="00BA1E94">
              <w:rPr>
                <w:rFonts w:ascii="Segoe UI" w:hAnsi="Segoe UI" w:cs="Segoe UI"/>
                <w:i/>
                <w:iCs/>
                <w:sz w:val="20"/>
                <w:szCs w:val="20"/>
                <w:lang w:val="en-US"/>
              </w:rPr>
              <w:t>liaise with local partners and stakeholders, assess emerging trends with respect to regulatory frameworks, budget allocations, capacity building, work with the Project Team in developing the Final Evaluation itinerary, etc.</w:t>
            </w:r>
          </w:p>
          <w:p w14:paraId="3716CBDC" w14:textId="77777777" w:rsidR="00BA1E94" w:rsidRPr="00BA1E94" w:rsidRDefault="00BA1E94">
            <w:pPr>
              <w:numPr>
                <w:ilvl w:val="0"/>
                <w:numId w:val="22"/>
              </w:numPr>
              <w:spacing w:before="100" w:beforeAutospacing="1" w:after="100" w:afterAutospacing="1" w:line="240" w:lineRule="auto"/>
              <w:rPr>
                <w:rFonts w:eastAsia="Times New Roman"/>
                <w:sz w:val="20"/>
                <w:szCs w:val="20"/>
                <w:lang w:val="en-US"/>
              </w:rPr>
            </w:pPr>
            <w:r w:rsidRPr="00BA1E94">
              <w:rPr>
                <w:rFonts w:ascii="Segoe UI" w:eastAsia="Calibri" w:hAnsi="Segoe UI" w:cs="Segoe UI"/>
                <w:sz w:val="20"/>
                <w:szCs w:val="20"/>
                <w:lang w:val="en-US"/>
              </w:rPr>
              <w:t>The consultants cannot have participated in the project preparation, formulation, and/or implementation (including the writing of the Project Document) and should not have a conflict of interest with project’s related activities.</w:t>
            </w:r>
          </w:p>
          <w:p w14:paraId="009796C2" w14:textId="77777777" w:rsidR="00BA1E94" w:rsidRPr="00BA1E94" w:rsidRDefault="00BA1E94" w:rsidP="00BA1E94">
            <w:pPr>
              <w:jc w:val="both"/>
              <w:rPr>
                <w:b/>
                <w:bCs/>
                <w:sz w:val="20"/>
                <w:szCs w:val="20"/>
                <w:lang w:val="en-US"/>
              </w:rPr>
            </w:pPr>
            <w:r w:rsidRPr="00BA1E94">
              <w:rPr>
                <w:b/>
                <w:bCs/>
                <w:sz w:val="20"/>
                <w:szCs w:val="20"/>
                <w:lang w:val="en-US"/>
              </w:rPr>
              <w:t>Products expected from the evaluation</w:t>
            </w:r>
          </w:p>
          <w:p w14:paraId="527F502A" w14:textId="77777777" w:rsidR="00BA1E94" w:rsidRPr="00BA1E94" w:rsidRDefault="00BA1E94" w:rsidP="00BA1E94">
            <w:pPr>
              <w:widowControl w:val="0"/>
              <w:tabs>
                <w:tab w:val="left" w:pos="360"/>
              </w:tabs>
              <w:spacing w:after="120"/>
              <w:jc w:val="both"/>
              <w:rPr>
                <w:sz w:val="20"/>
                <w:szCs w:val="20"/>
                <w:lang w:val="en-US"/>
              </w:rPr>
            </w:pPr>
            <w:r w:rsidRPr="00BA1E94">
              <w:rPr>
                <w:sz w:val="20"/>
                <w:szCs w:val="20"/>
                <w:lang w:val="en-US"/>
              </w:rPr>
              <w:t xml:space="preserve">1) Inception report with finalized and agreed terms of reference, evaluation matrix, questionnaires and agreed methodology of evaluation (3 working days </w:t>
            </w:r>
            <w:r w:rsidRPr="00BA1E94">
              <w:rPr>
                <w:sz w:val="20"/>
                <w:szCs w:val="20"/>
                <w:u w:val="single"/>
                <w:lang w:val="en-US"/>
              </w:rPr>
              <w:t>after</w:t>
            </w:r>
            <w:r w:rsidRPr="00BA1E94">
              <w:rPr>
                <w:sz w:val="20"/>
                <w:szCs w:val="20"/>
                <w:lang w:val="en-US"/>
              </w:rPr>
              <w:t xml:space="preserve"> beginning of assignment/contract</w:t>
            </w:r>
            <w:proofErr w:type="gramStart"/>
            <w:r w:rsidRPr="00BA1E94">
              <w:rPr>
                <w:sz w:val="20"/>
                <w:szCs w:val="20"/>
                <w:lang w:val="en-US"/>
              </w:rPr>
              <w:t>);</w:t>
            </w:r>
            <w:proofErr w:type="gramEnd"/>
          </w:p>
          <w:p w14:paraId="7933443B" w14:textId="77777777" w:rsidR="00BA1E94" w:rsidRPr="00BA1E94" w:rsidRDefault="00BA1E94" w:rsidP="00BA1E94">
            <w:pPr>
              <w:widowControl w:val="0"/>
              <w:tabs>
                <w:tab w:val="left" w:pos="-720"/>
                <w:tab w:val="left" w:pos="360"/>
              </w:tabs>
              <w:spacing w:after="120"/>
              <w:jc w:val="both"/>
              <w:rPr>
                <w:sz w:val="20"/>
                <w:szCs w:val="20"/>
                <w:lang w:val="en-US"/>
              </w:rPr>
            </w:pPr>
            <w:r w:rsidRPr="00BA1E94">
              <w:rPr>
                <w:bCs/>
                <w:sz w:val="20"/>
                <w:szCs w:val="20"/>
                <w:lang w:val="en-US"/>
              </w:rPr>
              <w:t>2) A</w:t>
            </w:r>
            <w:r w:rsidRPr="00BA1E94">
              <w:rPr>
                <w:sz w:val="20"/>
                <w:szCs w:val="20"/>
                <w:lang w:val="en-US"/>
              </w:rPr>
              <w:t xml:space="preserve"> comprehensive evaluation report with findings, recommendations, lessons learned. </w:t>
            </w:r>
          </w:p>
          <w:p w14:paraId="3ECD8318" w14:textId="77777777" w:rsidR="00BA1E94" w:rsidRPr="00BA1E94" w:rsidRDefault="00BA1E94" w:rsidP="00BA1E94">
            <w:pPr>
              <w:widowControl w:val="0"/>
              <w:tabs>
                <w:tab w:val="left" w:pos="-720"/>
                <w:tab w:val="left" w:pos="360"/>
              </w:tabs>
              <w:spacing w:after="120"/>
              <w:jc w:val="both"/>
              <w:rPr>
                <w:sz w:val="20"/>
                <w:szCs w:val="20"/>
                <w:lang w:val="en-US"/>
              </w:rPr>
            </w:pPr>
            <w:r w:rsidRPr="00BA1E94">
              <w:rPr>
                <w:sz w:val="20"/>
                <w:szCs w:val="20"/>
                <w:lang w:val="en-US"/>
              </w:rPr>
              <w:t xml:space="preserve">It is expected that draft report will be submitted to UNDP </w:t>
            </w:r>
            <w:r w:rsidRPr="00BA1E94">
              <w:rPr>
                <w:sz w:val="20"/>
                <w:szCs w:val="20"/>
                <w:u w:val="single"/>
                <w:lang w:val="en-US"/>
              </w:rPr>
              <w:t>in two working weeks</w:t>
            </w:r>
            <w:r w:rsidRPr="00BA1E94">
              <w:rPr>
                <w:sz w:val="20"/>
                <w:szCs w:val="20"/>
                <w:lang w:val="en-US"/>
              </w:rPr>
              <w:t xml:space="preserve"> after country missions have been undertaken by national consultants in each of the three countries (Kiribati, Republic of Marshall Islands, and Tuvalu), and the final report with all comments and recommendations incorporated submitted to UNDP for final endorsement not later that </w:t>
            </w:r>
            <w:r w:rsidRPr="00BA1E94">
              <w:rPr>
                <w:sz w:val="20"/>
                <w:szCs w:val="20"/>
                <w:u w:val="single"/>
                <w:lang w:val="en-US"/>
              </w:rPr>
              <w:t>in two working weeks</w:t>
            </w:r>
            <w:r w:rsidRPr="00BA1E94">
              <w:rPr>
                <w:sz w:val="20"/>
                <w:szCs w:val="20"/>
                <w:lang w:val="en-US"/>
              </w:rPr>
              <w:t xml:space="preserve"> after receipt of consolidated formal feedback with comments to a draft from the UNDP.</w:t>
            </w:r>
          </w:p>
          <w:p w14:paraId="6D2B0CB4" w14:textId="77777777" w:rsidR="00BA1E94" w:rsidRPr="00BA1E94" w:rsidRDefault="00BA1E94" w:rsidP="00BA1E94">
            <w:pPr>
              <w:widowControl w:val="0"/>
              <w:tabs>
                <w:tab w:val="left" w:pos="-720"/>
                <w:tab w:val="left" w:pos="360"/>
              </w:tabs>
              <w:spacing w:after="120"/>
              <w:jc w:val="both"/>
              <w:rPr>
                <w:sz w:val="20"/>
                <w:szCs w:val="20"/>
                <w:lang w:val="en-US"/>
              </w:rPr>
            </w:pPr>
            <w:r w:rsidRPr="00BA1E94">
              <w:rPr>
                <w:sz w:val="20"/>
                <w:szCs w:val="20"/>
                <w:lang w:val="en-US"/>
              </w:rPr>
              <w:t xml:space="preserve">The draft Report and Final Reports: The Report should be logically structured, contain evidence-based findings, conclusions, </w:t>
            </w:r>
            <w:proofErr w:type="gramStart"/>
            <w:r w:rsidRPr="00BA1E94">
              <w:rPr>
                <w:sz w:val="20"/>
                <w:szCs w:val="20"/>
                <w:lang w:val="en-US"/>
              </w:rPr>
              <w:t>lessons</w:t>
            </w:r>
            <w:proofErr w:type="gramEnd"/>
            <w:r w:rsidRPr="00BA1E94">
              <w:rPr>
                <w:sz w:val="20"/>
                <w:szCs w:val="20"/>
                <w:lang w:val="en-US"/>
              </w:rPr>
              <w:t xml:space="preserve"> and recommendations, and should be free of information that is not relevant to the overall analysis. The Report should respond in detail to the key focus areas described above.</w:t>
            </w:r>
          </w:p>
          <w:p w14:paraId="27933F31" w14:textId="77777777" w:rsidR="00BA1E94" w:rsidRPr="00BA1E94" w:rsidRDefault="00BA1E94" w:rsidP="00BA1E94">
            <w:pPr>
              <w:widowControl w:val="0"/>
              <w:tabs>
                <w:tab w:val="left" w:pos="-720"/>
                <w:tab w:val="left" w:pos="360"/>
              </w:tabs>
              <w:jc w:val="both"/>
              <w:rPr>
                <w:sz w:val="20"/>
                <w:szCs w:val="20"/>
                <w:lang w:val="en-US"/>
              </w:rPr>
            </w:pPr>
            <w:r w:rsidRPr="00BA1E94">
              <w:rPr>
                <w:sz w:val="20"/>
                <w:szCs w:val="20"/>
                <w:lang w:val="en-US"/>
              </w:rPr>
              <w:t>Presentation: For presenting and discussing the draft final report interactively, the consultants will facilitate a concluding workshop for the Project stakeholders.</w:t>
            </w:r>
          </w:p>
          <w:p w14:paraId="56EC008F" w14:textId="77777777" w:rsidR="00BA1E94" w:rsidRPr="00BA1E94" w:rsidRDefault="00BA1E94" w:rsidP="00BA1E94">
            <w:pPr>
              <w:spacing w:after="0" w:line="22" w:lineRule="atLeast"/>
              <w:contextualSpacing/>
              <w:jc w:val="both"/>
              <w:rPr>
                <w:sz w:val="20"/>
                <w:szCs w:val="20"/>
                <w:lang w:val="en-GB"/>
              </w:rPr>
            </w:pPr>
          </w:p>
          <w:p w14:paraId="36DE4BE9" w14:textId="77777777" w:rsidR="00BA1E94" w:rsidRPr="00BA1E94" w:rsidRDefault="00BA1E94" w:rsidP="00BA1E94">
            <w:pPr>
              <w:spacing w:after="0" w:line="22" w:lineRule="atLeast"/>
              <w:contextualSpacing/>
              <w:jc w:val="both"/>
              <w:rPr>
                <w:b/>
                <w:bCs/>
                <w:sz w:val="20"/>
                <w:szCs w:val="20"/>
                <w:u w:val="single"/>
                <w:lang w:val="en-US"/>
              </w:rPr>
            </w:pPr>
            <w:r w:rsidRPr="00BA1E94">
              <w:rPr>
                <w:b/>
                <w:bCs/>
                <w:sz w:val="20"/>
                <w:szCs w:val="20"/>
                <w:u w:val="single"/>
                <w:lang w:val="en-US"/>
              </w:rPr>
              <w:t>Requirements for expertise and qualifications:</w:t>
            </w:r>
          </w:p>
          <w:p w14:paraId="0912FAF2" w14:textId="77777777" w:rsidR="00BA1E94" w:rsidRPr="00BA1E94" w:rsidRDefault="00BA1E94" w:rsidP="00BA1E94">
            <w:pPr>
              <w:tabs>
                <w:tab w:val="left" w:pos="7920"/>
                <w:tab w:val="left" w:pos="9360"/>
              </w:tabs>
              <w:spacing w:line="240" w:lineRule="auto"/>
              <w:jc w:val="both"/>
              <w:rPr>
                <w:sz w:val="20"/>
                <w:szCs w:val="20"/>
                <w:lang w:val="en-US"/>
              </w:rPr>
            </w:pPr>
            <w:r w:rsidRPr="00BA1E94">
              <w:rPr>
                <w:sz w:val="20"/>
                <w:szCs w:val="20"/>
                <w:lang w:val="en-US"/>
              </w:rPr>
              <w:t>The review will be conducted by an international consultant. The international consultant should meet the following professional expertise criteria:</w:t>
            </w:r>
          </w:p>
          <w:p w14:paraId="3831CC76" w14:textId="77777777" w:rsidR="00BA1E94" w:rsidRPr="00BA1E94" w:rsidRDefault="00BA1E94">
            <w:pPr>
              <w:numPr>
                <w:ilvl w:val="0"/>
                <w:numId w:val="20"/>
              </w:numPr>
              <w:tabs>
                <w:tab w:val="left" w:pos="7920"/>
                <w:tab w:val="left" w:pos="9360"/>
              </w:tabs>
              <w:spacing w:after="100" w:afterAutospacing="1" w:line="240" w:lineRule="auto"/>
              <w:jc w:val="both"/>
              <w:rPr>
                <w:sz w:val="20"/>
                <w:szCs w:val="20"/>
                <w:lang w:val="en-US"/>
              </w:rPr>
            </w:pPr>
            <w:r w:rsidRPr="00BA1E94">
              <w:rPr>
                <w:sz w:val="20"/>
                <w:szCs w:val="20"/>
                <w:lang w:val="en-US"/>
              </w:rPr>
              <w:t xml:space="preserve">Minimum Master’s degree in a relevant area such as: Climate Change, Environmental Management and or relevant Development Studies </w:t>
            </w:r>
          </w:p>
          <w:p w14:paraId="697DADB2" w14:textId="77777777" w:rsidR="00BA1E94" w:rsidRPr="00BA1E94" w:rsidRDefault="00BA1E94">
            <w:pPr>
              <w:numPr>
                <w:ilvl w:val="0"/>
                <w:numId w:val="20"/>
              </w:numPr>
              <w:spacing w:after="0" w:line="276" w:lineRule="auto"/>
              <w:jc w:val="both"/>
              <w:rPr>
                <w:rFonts w:eastAsia="SimSun"/>
                <w:sz w:val="20"/>
                <w:szCs w:val="20"/>
                <w:lang w:val="en-US" w:eastAsia="zh-CN"/>
              </w:rPr>
            </w:pPr>
            <w:r w:rsidRPr="00BA1E94">
              <w:rPr>
                <w:sz w:val="20"/>
                <w:szCs w:val="20"/>
                <w:lang w:val="en-US"/>
              </w:rPr>
              <w:lastRenderedPageBreak/>
              <w:t xml:space="preserve">More than 7 years’ experience of conducting evaluations of strategies, policies and/or development programmes in the area </w:t>
            </w:r>
            <w:proofErr w:type="gramStart"/>
            <w:r w:rsidRPr="00BA1E94">
              <w:rPr>
                <w:sz w:val="20"/>
                <w:szCs w:val="20"/>
                <w:lang w:val="en-US"/>
              </w:rPr>
              <w:t>of  Climate</w:t>
            </w:r>
            <w:proofErr w:type="gramEnd"/>
            <w:r w:rsidRPr="00BA1E94">
              <w:rPr>
                <w:sz w:val="20"/>
                <w:szCs w:val="20"/>
                <w:lang w:val="en-US"/>
              </w:rPr>
              <w:t xml:space="preserve"> Change and Security;</w:t>
            </w:r>
          </w:p>
          <w:p w14:paraId="157D75E9" w14:textId="77777777" w:rsidR="00BA1E94" w:rsidRPr="00BA1E94" w:rsidRDefault="00BA1E94">
            <w:pPr>
              <w:numPr>
                <w:ilvl w:val="0"/>
                <w:numId w:val="20"/>
              </w:numPr>
              <w:spacing w:after="0" w:line="276" w:lineRule="auto"/>
              <w:jc w:val="both"/>
              <w:rPr>
                <w:rFonts w:eastAsia="SimSun"/>
                <w:sz w:val="20"/>
                <w:szCs w:val="20"/>
                <w:lang w:val="en-US" w:eastAsia="zh-CN"/>
              </w:rPr>
            </w:pPr>
            <w:r w:rsidRPr="00BA1E94">
              <w:rPr>
                <w:rFonts w:eastAsia="SimSun"/>
                <w:sz w:val="20"/>
                <w:szCs w:val="20"/>
                <w:lang w:val="en-US" w:eastAsia="zh-CN"/>
              </w:rPr>
              <w:t xml:space="preserve">Knowledge of UN procedures and evaluation strategies will be additional </w:t>
            </w:r>
            <w:proofErr w:type="gramStart"/>
            <w:r w:rsidRPr="00BA1E94">
              <w:rPr>
                <w:rFonts w:eastAsia="SimSun"/>
                <w:sz w:val="20"/>
                <w:szCs w:val="20"/>
                <w:lang w:val="en-US" w:eastAsia="zh-CN"/>
              </w:rPr>
              <w:t>asset;</w:t>
            </w:r>
            <w:proofErr w:type="gramEnd"/>
            <w:r w:rsidRPr="00BA1E94">
              <w:rPr>
                <w:rFonts w:eastAsia="SimSun"/>
                <w:sz w:val="20"/>
                <w:szCs w:val="20"/>
                <w:lang w:val="en-US" w:eastAsia="zh-CN"/>
              </w:rPr>
              <w:t xml:space="preserve"> </w:t>
            </w:r>
          </w:p>
          <w:p w14:paraId="092122DF" w14:textId="77777777" w:rsidR="00BA1E94" w:rsidRPr="00BA1E94" w:rsidRDefault="00BA1E94">
            <w:pPr>
              <w:numPr>
                <w:ilvl w:val="0"/>
                <w:numId w:val="20"/>
              </w:numPr>
              <w:spacing w:after="0" w:line="276" w:lineRule="auto"/>
              <w:jc w:val="both"/>
              <w:rPr>
                <w:rFonts w:eastAsia="SimSun"/>
                <w:sz w:val="20"/>
                <w:szCs w:val="20"/>
                <w:lang w:val="en-US" w:eastAsia="zh-CN"/>
              </w:rPr>
            </w:pPr>
            <w:r w:rsidRPr="00BA1E94">
              <w:rPr>
                <w:rFonts w:eastAsia="SimSun"/>
                <w:sz w:val="20"/>
                <w:szCs w:val="20"/>
                <w:lang w:val="en-US" w:eastAsia="zh-CN"/>
              </w:rPr>
              <w:t xml:space="preserve">Good report writing skills, proven by </w:t>
            </w:r>
            <w:proofErr w:type="gramStart"/>
            <w:r w:rsidRPr="00BA1E94">
              <w:rPr>
                <w:rFonts w:eastAsia="SimSun"/>
                <w:sz w:val="20"/>
                <w:szCs w:val="20"/>
                <w:lang w:val="en-US" w:eastAsia="zh-CN"/>
              </w:rPr>
              <w:t>evidence;</w:t>
            </w:r>
            <w:proofErr w:type="gramEnd"/>
          </w:p>
          <w:p w14:paraId="57437377" w14:textId="77777777" w:rsidR="00BA1E94" w:rsidRPr="00BA1E94" w:rsidRDefault="00BA1E94">
            <w:pPr>
              <w:numPr>
                <w:ilvl w:val="0"/>
                <w:numId w:val="20"/>
              </w:numPr>
              <w:spacing w:after="0" w:line="276" w:lineRule="auto"/>
              <w:jc w:val="both"/>
              <w:rPr>
                <w:rFonts w:eastAsia="SimSun"/>
                <w:sz w:val="20"/>
                <w:szCs w:val="20"/>
                <w:lang w:val="en-US" w:eastAsia="zh-CN"/>
              </w:rPr>
            </w:pPr>
            <w:r w:rsidRPr="00BA1E94">
              <w:rPr>
                <w:rFonts w:eastAsia="SimSun"/>
                <w:sz w:val="20"/>
                <w:szCs w:val="20"/>
                <w:lang w:val="en-US" w:eastAsia="zh-CN"/>
              </w:rPr>
              <w:t>Familiarity with the political, economic, social and gender situation in Pacific – RMI, Tuvalu and Kiribati in specific would be an asset</w:t>
            </w:r>
          </w:p>
          <w:p w14:paraId="51B18DBF" w14:textId="77777777" w:rsidR="00BA1E94" w:rsidRPr="00BA1E94" w:rsidRDefault="00BA1E94">
            <w:pPr>
              <w:numPr>
                <w:ilvl w:val="0"/>
                <w:numId w:val="20"/>
              </w:numPr>
              <w:spacing w:before="100" w:beforeAutospacing="1" w:after="100" w:afterAutospacing="1" w:line="276" w:lineRule="auto"/>
              <w:rPr>
                <w:rFonts w:eastAsia="SimSun"/>
                <w:bCs/>
                <w:sz w:val="20"/>
                <w:szCs w:val="20"/>
                <w:lang w:val="en-US" w:eastAsia="zh-CN"/>
              </w:rPr>
            </w:pPr>
            <w:r w:rsidRPr="00BA1E94">
              <w:rPr>
                <w:rFonts w:eastAsia="SimSun"/>
                <w:sz w:val="20"/>
                <w:szCs w:val="20"/>
                <w:lang w:val="en-US" w:eastAsia="zh-CN"/>
              </w:rPr>
              <w:t>Fluency in English.</w:t>
            </w:r>
          </w:p>
          <w:p w14:paraId="2397B959" w14:textId="77777777" w:rsidR="00BA1E94" w:rsidRPr="00BA1E94" w:rsidRDefault="00BA1E94" w:rsidP="00BA1E94">
            <w:pPr>
              <w:tabs>
                <w:tab w:val="left" w:pos="7920"/>
                <w:tab w:val="left" w:pos="9360"/>
              </w:tabs>
              <w:spacing w:line="22" w:lineRule="atLeast"/>
              <w:jc w:val="both"/>
              <w:rPr>
                <w:rFonts w:eastAsia="Calibri,Times New Roman"/>
                <w:color w:val="000000" w:themeColor="text1"/>
                <w:sz w:val="20"/>
                <w:szCs w:val="20"/>
                <w:lang w:val="en-US"/>
              </w:rPr>
            </w:pPr>
            <w:bookmarkStart w:id="56" w:name="_Hlk26951943"/>
            <w:r w:rsidRPr="00BA1E94">
              <w:rPr>
                <w:sz w:val="20"/>
                <w:szCs w:val="20"/>
                <w:lang w:val="en-US"/>
              </w:rPr>
              <w:t xml:space="preserve">The evaluation will be fully independent and led by the Team Leader. </w:t>
            </w:r>
            <w:bookmarkStart w:id="57" w:name="_Hlk24623159"/>
            <w:r w:rsidRPr="00BA1E94">
              <w:rPr>
                <w:sz w:val="20"/>
                <w:szCs w:val="20"/>
                <w:lang w:val="en-US"/>
              </w:rPr>
              <w:t xml:space="preserve">The Team Leader will ensure inclusive process of evaluation process and work in close coordination with the national consultants for each of the countries (Kiribati, Republic of Marshall Islands, and Tuvalu) who will be providing on-site information. The Team Leader will also work closely with the Integrated and Results Management Unit, Monitoring and Evaluation Officers (at the planning the evaluation, field work and report review process), and will be supported by Climate Security project team. </w:t>
            </w:r>
            <w:bookmarkStart w:id="58" w:name="_Hlk26949878"/>
            <w:r w:rsidRPr="00BA1E94">
              <w:rPr>
                <w:sz w:val="20"/>
                <w:szCs w:val="20"/>
                <w:lang w:val="en-US"/>
              </w:rPr>
              <w:t xml:space="preserve">The national consultants who </w:t>
            </w:r>
            <w:proofErr w:type="gramStart"/>
            <w:r w:rsidRPr="00BA1E94">
              <w:rPr>
                <w:sz w:val="20"/>
                <w:szCs w:val="20"/>
                <w:lang w:val="en-US"/>
              </w:rPr>
              <w:t>are  based</w:t>
            </w:r>
            <w:proofErr w:type="gramEnd"/>
            <w:r w:rsidRPr="00BA1E94">
              <w:rPr>
                <w:sz w:val="20"/>
                <w:szCs w:val="20"/>
                <w:lang w:val="en-US"/>
              </w:rPr>
              <w:t xml:space="preserve"> in each of the three countries will help facilitate contacts and set up meetings and organize and conduct field visits. </w:t>
            </w:r>
            <w:bookmarkEnd w:id="56"/>
            <w:bookmarkEnd w:id="58"/>
            <w:r w:rsidRPr="00BA1E94">
              <w:rPr>
                <w:sz w:val="20"/>
                <w:szCs w:val="20"/>
                <w:lang w:val="en-US"/>
              </w:rPr>
              <w:t>The participation of the UNDP staff in the review is required, as this will provide an instant opportunity for validating the findings and will assist in internalizing the learning.</w:t>
            </w:r>
            <w:bookmarkEnd w:id="57"/>
          </w:p>
        </w:tc>
      </w:tr>
    </w:tbl>
    <w:p w14:paraId="4DEB9A06" w14:textId="539F2D0F" w:rsidR="00BA1E94" w:rsidRDefault="00BA1E94" w:rsidP="00BA1E94">
      <w:pPr>
        <w:rPr>
          <w:lang w:val="en-US"/>
        </w:rPr>
      </w:pPr>
    </w:p>
    <w:p w14:paraId="6280C9FE" w14:textId="77777777" w:rsidR="00BA1E94" w:rsidRPr="00BA1E94" w:rsidRDefault="00BA1E94">
      <w:pPr>
        <w:numPr>
          <w:ilvl w:val="0"/>
          <w:numId w:val="23"/>
        </w:numPr>
        <w:tabs>
          <w:tab w:val="left" w:pos="360"/>
        </w:tabs>
        <w:spacing w:after="0" w:line="240" w:lineRule="auto"/>
        <w:ind w:left="360"/>
        <w:contextualSpacing/>
        <w:rPr>
          <w:b/>
          <w:sz w:val="20"/>
          <w:szCs w:val="20"/>
          <w:lang w:val="en-US"/>
        </w:rPr>
      </w:pPr>
      <w:r w:rsidRPr="00BA1E94">
        <w:rPr>
          <w:b/>
          <w:sz w:val="20"/>
          <w:szCs w:val="20"/>
          <w:lang w:val="en-US"/>
        </w:rPr>
        <w:t>Expected Outputs and deliverables</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A1E94" w:rsidRPr="00BA1E94" w14:paraId="651A0282" w14:textId="77777777" w:rsidTr="00FD47B8">
        <w:trPr>
          <w:trHeight w:val="512"/>
        </w:trPr>
        <w:tc>
          <w:tcPr>
            <w:tcW w:w="9639" w:type="dxa"/>
          </w:tcPr>
          <w:tbl>
            <w:tblPr>
              <w:tblStyle w:val="TableGrid2"/>
              <w:tblW w:w="0" w:type="auto"/>
              <w:tblInd w:w="108" w:type="dxa"/>
              <w:tblLook w:val="04A0" w:firstRow="1" w:lastRow="0" w:firstColumn="1" w:lastColumn="0" w:noHBand="0" w:noVBand="1"/>
            </w:tblPr>
            <w:tblGrid>
              <w:gridCol w:w="326"/>
              <w:gridCol w:w="4507"/>
              <w:gridCol w:w="1754"/>
              <w:gridCol w:w="2413"/>
            </w:tblGrid>
            <w:tr w:rsidR="00BA1E94" w:rsidRPr="00BA1E94" w14:paraId="5732F4EF" w14:textId="77777777" w:rsidTr="00FD47B8">
              <w:tc>
                <w:tcPr>
                  <w:tcW w:w="4833" w:type="dxa"/>
                  <w:gridSpan w:val="2"/>
                </w:tcPr>
                <w:p w14:paraId="01D2121C" w14:textId="77777777" w:rsidR="00BA1E94" w:rsidRPr="00BA1E94" w:rsidRDefault="00BA1E94" w:rsidP="00BA1E94">
                  <w:pPr>
                    <w:tabs>
                      <w:tab w:val="left" w:pos="7920"/>
                      <w:tab w:val="left" w:pos="9360"/>
                    </w:tabs>
                    <w:spacing w:line="22" w:lineRule="atLeast"/>
                    <w:rPr>
                      <w:b/>
                      <w:sz w:val="20"/>
                      <w:szCs w:val="20"/>
                    </w:rPr>
                  </w:pPr>
                  <w:r w:rsidRPr="00BA1E94">
                    <w:rPr>
                      <w:b/>
                      <w:sz w:val="20"/>
                      <w:szCs w:val="20"/>
                    </w:rPr>
                    <w:t>Deliverables</w:t>
                  </w:r>
                </w:p>
              </w:tc>
              <w:tc>
                <w:tcPr>
                  <w:tcW w:w="1754" w:type="dxa"/>
                </w:tcPr>
                <w:p w14:paraId="730D60CF" w14:textId="77777777" w:rsidR="00BA1E94" w:rsidRPr="00BA1E94" w:rsidRDefault="00BA1E94" w:rsidP="00BA1E94">
                  <w:pPr>
                    <w:tabs>
                      <w:tab w:val="left" w:pos="7920"/>
                      <w:tab w:val="left" w:pos="9360"/>
                    </w:tabs>
                    <w:spacing w:line="22" w:lineRule="atLeast"/>
                    <w:rPr>
                      <w:b/>
                      <w:sz w:val="20"/>
                      <w:szCs w:val="20"/>
                    </w:rPr>
                  </w:pPr>
                  <w:r w:rsidRPr="00BA1E94">
                    <w:rPr>
                      <w:b/>
                      <w:sz w:val="20"/>
                      <w:szCs w:val="20"/>
                    </w:rPr>
                    <w:t>Due date</w:t>
                  </w:r>
                </w:p>
              </w:tc>
              <w:tc>
                <w:tcPr>
                  <w:tcW w:w="2413" w:type="dxa"/>
                </w:tcPr>
                <w:p w14:paraId="6347DE95" w14:textId="77777777" w:rsidR="00BA1E94" w:rsidRPr="00BA1E94" w:rsidRDefault="00BA1E94" w:rsidP="00BA1E94">
                  <w:pPr>
                    <w:tabs>
                      <w:tab w:val="left" w:pos="7920"/>
                      <w:tab w:val="left" w:pos="9360"/>
                    </w:tabs>
                    <w:spacing w:line="22" w:lineRule="atLeast"/>
                    <w:rPr>
                      <w:b/>
                      <w:sz w:val="20"/>
                      <w:szCs w:val="20"/>
                    </w:rPr>
                  </w:pPr>
                  <w:r w:rsidRPr="00BA1E94">
                    <w:rPr>
                      <w:b/>
                      <w:sz w:val="20"/>
                      <w:szCs w:val="20"/>
                    </w:rPr>
                    <w:t>Payment structure</w:t>
                  </w:r>
                </w:p>
              </w:tc>
            </w:tr>
            <w:tr w:rsidR="00BA1E94" w:rsidRPr="00BA1E94" w14:paraId="6567506E" w14:textId="77777777" w:rsidTr="00FD47B8">
              <w:tc>
                <w:tcPr>
                  <w:tcW w:w="326" w:type="dxa"/>
                </w:tcPr>
                <w:p w14:paraId="58EB69DC"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1</w:t>
                  </w:r>
                </w:p>
              </w:tc>
              <w:tc>
                <w:tcPr>
                  <w:tcW w:w="4507" w:type="dxa"/>
                </w:tcPr>
                <w:p w14:paraId="5A49127C"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An interim report based on initial desk research</w:t>
                  </w:r>
                </w:p>
              </w:tc>
              <w:tc>
                <w:tcPr>
                  <w:tcW w:w="1754" w:type="dxa"/>
                </w:tcPr>
                <w:p w14:paraId="4056F8A9"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25 September</w:t>
                  </w:r>
                </w:p>
              </w:tc>
              <w:tc>
                <w:tcPr>
                  <w:tcW w:w="2413" w:type="dxa"/>
                </w:tcPr>
                <w:p w14:paraId="638E4E86"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20%</w:t>
                  </w:r>
                </w:p>
              </w:tc>
            </w:tr>
            <w:tr w:rsidR="00BA1E94" w:rsidRPr="00BA1E94" w14:paraId="63319E41" w14:textId="77777777" w:rsidTr="00FD47B8">
              <w:tc>
                <w:tcPr>
                  <w:tcW w:w="326" w:type="dxa"/>
                </w:tcPr>
                <w:p w14:paraId="47857F6D"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2</w:t>
                  </w:r>
                </w:p>
              </w:tc>
              <w:tc>
                <w:tcPr>
                  <w:tcW w:w="4507" w:type="dxa"/>
                </w:tcPr>
                <w:p w14:paraId="67764EEA"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 xml:space="preserve">A presentation of main findings at the final workshop </w:t>
                  </w:r>
                </w:p>
              </w:tc>
              <w:tc>
                <w:tcPr>
                  <w:tcW w:w="1754" w:type="dxa"/>
                </w:tcPr>
                <w:p w14:paraId="40BE4A70"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30 November</w:t>
                  </w:r>
                </w:p>
              </w:tc>
              <w:tc>
                <w:tcPr>
                  <w:tcW w:w="2413" w:type="dxa"/>
                </w:tcPr>
                <w:p w14:paraId="5F3A85F3"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40%</w:t>
                  </w:r>
                </w:p>
              </w:tc>
            </w:tr>
            <w:tr w:rsidR="00BA1E94" w:rsidRPr="00BA1E94" w14:paraId="169CB894" w14:textId="77777777" w:rsidTr="00FD47B8">
              <w:tc>
                <w:tcPr>
                  <w:tcW w:w="326" w:type="dxa"/>
                </w:tcPr>
                <w:p w14:paraId="019121CC"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3</w:t>
                  </w:r>
                </w:p>
              </w:tc>
              <w:tc>
                <w:tcPr>
                  <w:tcW w:w="4507" w:type="dxa"/>
                </w:tcPr>
                <w:p w14:paraId="37CA3E17"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A final report, max of 25 pages</w:t>
                  </w:r>
                </w:p>
              </w:tc>
              <w:tc>
                <w:tcPr>
                  <w:tcW w:w="1754" w:type="dxa"/>
                </w:tcPr>
                <w:p w14:paraId="64BCCDEC"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30 December</w:t>
                  </w:r>
                </w:p>
              </w:tc>
              <w:tc>
                <w:tcPr>
                  <w:tcW w:w="2413" w:type="dxa"/>
                </w:tcPr>
                <w:p w14:paraId="3A34CCAC" w14:textId="77777777" w:rsidR="00BA1E94" w:rsidRPr="00BA1E94" w:rsidRDefault="00BA1E94" w:rsidP="00BA1E94">
                  <w:pPr>
                    <w:tabs>
                      <w:tab w:val="left" w:pos="7920"/>
                      <w:tab w:val="left" w:pos="9360"/>
                    </w:tabs>
                    <w:spacing w:line="22" w:lineRule="atLeast"/>
                    <w:rPr>
                      <w:sz w:val="20"/>
                      <w:szCs w:val="20"/>
                    </w:rPr>
                  </w:pPr>
                  <w:r w:rsidRPr="00BA1E94">
                    <w:rPr>
                      <w:sz w:val="20"/>
                      <w:szCs w:val="20"/>
                    </w:rPr>
                    <w:t>40%</w:t>
                  </w:r>
                </w:p>
              </w:tc>
            </w:tr>
          </w:tbl>
          <w:p w14:paraId="1561D44B" w14:textId="77777777" w:rsidR="00BA1E94" w:rsidRPr="00BA1E94" w:rsidRDefault="00BA1E94" w:rsidP="00BA1E94">
            <w:pPr>
              <w:shd w:val="clear" w:color="auto" w:fill="FFFFFF" w:themeFill="background1"/>
              <w:rPr>
                <w:rFonts w:eastAsia="Calibri,Times New Roman"/>
                <w:color w:val="000000" w:themeColor="text1"/>
                <w:sz w:val="20"/>
                <w:szCs w:val="20"/>
                <w:lang w:val="en-US"/>
              </w:rPr>
            </w:pPr>
          </w:p>
        </w:tc>
      </w:tr>
    </w:tbl>
    <w:p w14:paraId="31DF1716" w14:textId="77777777" w:rsidR="00BA1E94" w:rsidRPr="00BA1E94" w:rsidRDefault="00BA1E94" w:rsidP="00BA1E94">
      <w:pPr>
        <w:tabs>
          <w:tab w:val="left" w:pos="360"/>
        </w:tabs>
        <w:ind w:left="360"/>
        <w:contextualSpacing/>
        <w:rPr>
          <w:b/>
          <w:sz w:val="20"/>
          <w:szCs w:val="20"/>
          <w:lang w:val="en-US"/>
        </w:rPr>
      </w:pPr>
    </w:p>
    <w:p w14:paraId="56856302" w14:textId="77777777" w:rsidR="00BA1E94" w:rsidRPr="00BA1E94" w:rsidRDefault="00BA1E94">
      <w:pPr>
        <w:numPr>
          <w:ilvl w:val="0"/>
          <w:numId w:val="23"/>
        </w:numPr>
        <w:tabs>
          <w:tab w:val="left" w:pos="360"/>
        </w:tabs>
        <w:spacing w:after="0" w:line="240" w:lineRule="auto"/>
        <w:ind w:left="360"/>
        <w:contextualSpacing/>
        <w:rPr>
          <w:b/>
          <w:sz w:val="20"/>
          <w:szCs w:val="20"/>
          <w:lang w:val="en-US"/>
        </w:rPr>
      </w:pPr>
      <w:r w:rsidRPr="00BA1E94">
        <w:rPr>
          <w:b/>
          <w:sz w:val="20"/>
          <w:szCs w:val="20"/>
          <w:lang w:val="en-US"/>
        </w:rPr>
        <w:t>Institutional arrangements/reporting lines</w:t>
      </w:r>
    </w:p>
    <w:tbl>
      <w:tblPr>
        <w:tblW w:w="9511"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1"/>
      </w:tblGrid>
      <w:tr w:rsidR="00BA1E94" w:rsidRPr="00BA1E94" w14:paraId="15BF44A0" w14:textId="77777777" w:rsidTr="0007167E">
        <w:trPr>
          <w:trHeight w:val="5791"/>
        </w:trPr>
        <w:tc>
          <w:tcPr>
            <w:tcW w:w="9511" w:type="dxa"/>
          </w:tcPr>
          <w:p w14:paraId="56343085" w14:textId="77777777" w:rsidR="00BA1E94" w:rsidRPr="00BA1E94" w:rsidRDefault="00BA1E94" w:rsidP="00BA1E94">
            <w:pPr>
              <w:tabs>
                <w:tab w:val="left" w:pos="360"/>
              </w:tabs>
              <w:spacing w:after="0" w:line="240" w:lineRule="auto"/>
              <w:ind w:left="-51"/>
              <w:contextualSpacing/>
              <w:rPr>
                <w:rFonts w:eastAsia="Calibri"/>
                <w:b/>
                <w:sz w:val="20"/>
                <w:szCs w:val="20"/>
                <w:lang w:val="en-US"/>
              </w:rPr>
            </w:pPr>
          </w:p>
          <w:p w14:paraId="2B3654A1" w14:textId="77777777" w:rsidR="00BA1E94" w:rsidRPr="00BA1E94" w:rsidRDefault="00BA1E94" w:rsidP="00BA1E94">
            <w:pPr>
              <w:spacing w:after="0" w:line="240" w:lineRule="auto"/>
              <w:jc w:val="both"/>
              <w:rPr>
                <w:b/>
                <w:sz w:val="20"/>
                <w:szCs w:val="20"/>
                <w:lang w:val="en-US"/>
              </w:rPr>
            </w:pPr>
            <w:r w:rsidRPr="00BA1E94">
              <w:rPr>
                <w:b/>
                <w:sz w:val="20"/>
                <w:szCs w:val="20"/>
                <w:lang w:val="en-US"/>
              </w:rPr>
              <w:t xml:space="preserve">Accountability and reporting: </w:t>
            </w:r>
          </w:p>
          <w:p w14:paraId="5E59770F" w14:textId="77777777" w:rsidR="00BA1E94" w:rsidRPr="00BA1E94" w:rsidRDefault="00BA1E94">
            <w:pPr>
              <w:numPr>
                <w:ilvl w:val="0"/>
                <w:numId w:val="40"/>
              </w:numPr>
              <w:spacing w:after="0" w:line="240" w:lineRule="auto"/>
              <w:contextualSpacing/>
              <w:jc w:val="both"/>
              <w:rPr>
                <w:sz w:val="20"/>
                <w:szCs w:val="20"/>
                <w:lang w:val="en-US"/>
              </w:rPr>
            </w:pPr>
            <w:r w:rsidRPr="00BA1E94">
              <w:rPr>
                <w:sz w:val="20"/>
                <w:szCs w:val="20"/>
                <w:lang w:val="en-US"/>
              </w:rPr>
              <w:t>The Consultant will report to Monitoring and Evaluation Analyst, UNDP Pacific Office in Fiji</w:t>
            </w:r>
          </w:p>
          <w:p w14:paraId="29395ABC" w14:textId="77777777" w:rsidR="00BA1E94" w:rsidRPr="00BA1E94" w:rsidRDefault="00BA1E94" w:rsidP="00BA1E94">
            <w:pPr>
              <w:tabs>
                <w:tab w:val="left" w:pos="360"/>
              </w:tabs>
              <w:spacing w:after="0" w:line="240" w:lineRule="auto"/>
              <w:ind w:left="-51"/>
              <w:contextualSpacing/>
              <w:rPr>
                <w:rFonts w:eastAsia="Calibri"/>
                <w:b/>
                <w:sz w:val="20"/>
                <w:szCs w:val="20"/>
                <w:lang w:val="en-US"/>
              </w:rPr>
            </w:pPr>
            <w:r w:rsidRPr="00BA1E94">
              <w:rPr>
                <w:sz w:val="20"/>
                <w:szCs w:val="20"/>
                <w:lang w:val="en-US"/>
              </w:rPr>
              <w:t>All reports should be provided in both printed and electronic versions in English language, with the detailed description of the fulfilled tasks, according to the present Terms of Reference, and the direct contribution of the expert. Analytical documents, reports and notes developed by experts should be attached to the reports as annexes, which will serve as a justification for payment</w:t>
            </w:r>
            <w:r w:rsidRPr="00BA1E94">
              <w:rPr>
                <w:lang w:val="en-US"/>
              </w:rPr>
              <w:t>.</w:t>
            </w:r>
          </w:p>
          <w:p w14:paraId="185AA16F" w14:textId="77777777" w:rsidR="00BA1E94" w:rsidRPr="00BA1E94" w:rsidRDefault="00BA1E94" w:rsidP="00BA1E94">
            <w:pPr>
              <w:tabs>
                <w:tab w:val="left" w:pos="360"/>
              </w:tabs>
              <w:spacing w:after="0" w:line="240" w:lineRule="auto"/>
              <w:ind w:left="-51"/>
              <w:contextualSpacing/>
              <w:rPr>
                <w:rFonts w:eastAsia="Calibri"/>
                <w:b/>
                <w:sz w:val="20"/>
                <w:szCs w:val="20"/>
                <w:lang w:val="en-US"/>
              </w:rPr>
            </w:pPr>
          </w:p>
          <w:p w14:paraId="67EFEF92" w14:textId="77777777" w:rsidR="00BA1E94" w:rsidRPr="00BA1E94" w:rsidRDefault="00BA1E94" w:rsidP="00BA1E94">
            <w:pPr>
              <w:spacing w:after="0" w:line="240" w:lineRule="auto"/>
              <w:jc w:val="both"/>
              <w:rPr>
                <w:b/>
                <w:sz w:val="20"/>
                <w:szCs w:val="20"/>
                <w:lang w:val="en-US"/>
              </w:rPr>
            </w:pPr>
            <w:r w:rsidRPr="00BA1E94">
              <w:rPr>
                <w:b/>
                <w:sz w:val="20"/>
                <w:szCs w:val="20"/>
                <w:lang w:val="en-US"/>
              </w:rPr>
              <w:t>Statement of Medical Fitness for Work.</w:t>
            </w:r>
          </w:p>
          <w:p w14:paraId="7AC6A27B" w14:textId="77777777" w:rsidR="00BA1E94" w:rsidRPr="00BA1E94" w:rsidRDefault="00BA1E94" w:rsidP="00BA1E94">
            <w:pPr>
              <w:spacing w:after="0" w:line="240" w:lineRule="auto"/>
              <w:jc w:val="both"/>
              <w:rPr>
                <w:sz w:val="20"/>
                <w:szCs w:val="20"/>
                <w:lang w:val="en-US"/>
              </w:rPr>
            </w:pPr>
            <w:r w:rsidRPr="00BA1E94">
              <w:rPr>
                <w:sz w:val="20"/>
                <w:szCs w:val="20"/>
                <w:lang w:val="en-US"/>
              </w:rPr>
              <w:t xml:space="preserve">For an Individual Contractor who is of 62 years of age or older, and on an assignment requiring travel, be it for the purpose of arriving at the duty station or as an integral duty required under the TOR, a full medical examination and statement of fitness to work must be provided. However, this is not a requirement for individuals on RLA contracts </w:t>
            </w:r>
          </w:p>
          <w:p w14:paraId="31543ED9" w14:textId="77777777" w:rsidR="00BA1E94" w:rsidRPr="00BA1E94" w:rsidRDefault="00BA1E94" w:rsidP="00BA1E94">
            <w:pPr>
              <w:spacing w:after="0" w:line="240" w:lineRule="auto"/>
              <w:jc w:val="both"/>
              <w:rPr>
                <w:sz w:val="20"/>
                <w:szCs w:val="20"/>
                <w:lang w:val="en-US"/>
              </w:rPr>
            </w:pPr>
            <w:r w:rsidRPr="00BA1E94">
              <w:rPr>
                <w:sz w:val="20"/>
                <w:szCs w:val="20"/>
                <w:lang w:val="en-US"/>
              </w:rPr>
              <w:t>Where there is no UN office nor a UN Medical Doctor present in the location of the Individual Contractor prior to commencing the travel, either for repatriation or duty travel, the Individual Contractor may choose his/her own preferred physician to obtain the required medical clearance.</w:t>
            </w:r>
          </w:p>
          <w:p w14:paraId="07FBCF8C" w14:textId="77777777" w:rsidR="00BA1E94" w:rsidRPr="00BA1E94" w:rsidRDefault="00BA1E94" w:rsidP="00BA1E94">
            <w:pPr>
              <w:spacing w:after="0" w:line="240" w:lineRule="auto"/>
              <w:jc w:val="both"/>
              <w:rPr>
                <w:b/>
                <w:sz w:val="20"/>
                <w:szCs w:val="20"/>
                <w:lang w:val="en-US"/>
              </w:rPr>
            </w:pPr>
            <w:r w:rsidRPr="00BA1E94">
              <w:rPr>
                <w:b/>
                <w:sz w:val="20"/>
                <w:szCs w:val="20"/>
                <w:lang w:val="en-US"/>
              </w:rPr>
              <w:t>Inoculations/Vaccinations</w:t>
            </w:r>
          </w:p>
          <w:p w14:paraId="6255D0A0" w14:textId="77777777" w:rsidR="00BA1E94" w:rsidRPr="00BA1E94" w:rsidRDefault="00BA1E94" w:rsidP="00BA1E94">
            <w:pPr>
              <w:spacing w:after="0" w:line="240" w:lineRule="auto"/>
              <w:jc w:val="both"/>
              <w:rPr>
                <w:sz w:val="20"/>
                <w:szCs w:val="20"/>
                <w:lang w:val="en-US"/>
              </w:rPr>
            </w:pPr>
            <w:r w:rsidRPr="00BA1E94">
              <w:rPr>
                <w:sz w:val="20"/>
                <w:szCs w:val="20"/>
                <w:lang w:val="en-US"/>
              </w:rPr>
              <w:t>Individual Consultants/Contractors are required to have vaccinations/inoculations when travelling to certain countries, as designated by the UN Medical Director. The cost of required vaccinations/inoculations, when foreseeable, must be included in the financial proposal. Any unforeseeable vaccination/inoculation cost will be reimbursed by UNDP.</w:t>
            </w:r>
          </w:p>
          <w:p w14:paraId="11316EC2" w14:textId="77777777" w:rsidR="00BA1E94" w:rsidRPr="00BA1E94" w:rsidRDefault="00BA1E94" w:rsidP="00BA1E94">
            <w:pPr>
              <w:spacing w:after="0" w:line="240" w:lineRule="auto"/>
              <w:jc w:val="both"/>
              <w:rPr>
                <w:b/>
                <w:sz w:val="20"/>
                <w:szCs w:val="20"/>
                <w:lang w:val="en-US"/>
              </w:rPr>
            </w:pPr>
            <w:r w:rsidRPr="00BA1E94">
              <w:rPr>
                <w:b/>
                <w:sz w:val="20"/>
                <w:szCs w:val="20"/>
                <w:lang w:val="en-US"/>
              </w:rPr>
              <w:t>Security Clearance.</w:t>
            </w:r>
          </w:p>
          <w:p w14:paraId="3072B9C8" w14:textId="77777777" w:rsidR="00BA1E94" w:rsidRPr="00BA1E94" w:rsidRDefault="00BA1E94" w:rsidP="00BA1E94">
            <w:pPr>
              <w:spacing w:after="0" w:line="240" w:lineRule="auto"/>
              <w:jc w:val="both"/>
              <w:rPr>
                <w:sz w:val="20"/>
                <w:szCs w:val="20"/>
                <w:lang w:val="en-US"/>
              </w:rPr>
            </w:pPr>
            <w:r w:rsidRPr="00BA1E94">
              <w:rPr>
                <w:sz w:val="20"/>
                <w:szCs w:val="20"/>
                <w:lang w:val="en-US"/>
              </w:rPr>
              <w:t xml:space="preserve">The Consultant should undertake the Basic Security in the Field (BSIF) training and Advanced Security in the Field (ASIF) </w:t>
            </w:r>
          </w:p>
          <w:p w14:paraId="3C4DF510" w14:textId="77777777" w:rsidR="00BA1E94" w:rsidRPr="00BA1E94" w:rsidRDefault="00BA1E94" w:rsidP="00BA1E94">
            <w:pPr>
              <w:spacing w:after="0" w:line="240" w:lineRule="auto"/>
              <w:jc w:val="both"/>
              <w:rPr>
                <w:rFonts w:eastAsia="Calibri"/>
                <w:b/>
                <w:sz w:val="20"/>
                <w:szCs w:val="20"/>
                <w:lang w:val="en-US"/>
              </w:rPr>
            </w:pPr>
            <w:r w:rsidRPr="00BA1E94">
              <w:rPr>
                <w:sz w:val="20"/>
                <w:szCs w:val="20"/>
                <w:lang w:val="en-US"/>
              </w:rPr>
              <w:t>tests prior to travelling. These requirements apply for all Consultants, attracted individually or through the Employer.</w:t>
            </w:r>
          </w:p>
        </w:tc>
      </w:tr>
    </w:tbl>
    <w:p w14:paraId="65B8717C" w14:textId="77777777" w:rsidR="00BA1E94" w:rsidRPr="00BA1E94" w:rsidRDefault="00BA1E94" w:rsidP="00BA1E94">
      <w:pPr>
        <w:tabs>
          <w:tab w:val="left" w:pos="360"/>
        </w:tabs>
        <w:ind w:left="360"/>
        <w:contextualSpacing/>
        <w:rPr>
          <w:b/>
          <w:sz w:val="20"/>
          <w:szCs w:val="20"/>
          <w:lang w:val="en-US"/>
        </w:rPr>
      </w:pPr>
    </w:p>
    <w:p w14:paraId="6FE68733" w14:textId="77777777" w:rsidR="00BA1E94" w:rsidRPr="00BA1E94" w:rsidRDefault="00BA1E94">
      <w:pPr>
        <w:numPr>
          <w:ilvl w:val="0"/>
          <w:numId w:val="23"/>
        </w:numPr>
        <w:tabs>
          <w:tab w:val="left" w:pos="360"/>
        </w:tabs>
        <w:spacing w:after="0" w:line="240" w:lineRule="auto"/>
        <w:ind w:left="360"/>
        <w:contextualSpacing/>
        <w:rPr>
          <w:b/>
          <w:sz w:val="20"/>
          <w:szCs w:val="20"/>
          <w:lang w:val="en-US"/>
        </w:rPr>
      </w:pPr>
      <w:r w:rsidRPr="00BA1E94">
        <w:rPr>
          <w:b/>
          <w:sz w:val="20"/>
          <w:szCs w:val="20"/>
          <w:lang w:val="en-US"/>
        </w:rPr>
        <w:t>Experience and qualifications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BA1E94" w:rsidRPr="00BA1E94" w14:paraId="77B7C4B7" w14:textId="77777777" w:rsidTr="00FD47B8">
        <w:trPr>
          <w:trHeight w:val="2495"/>
        </w:trPr>
        <w:tc>
          <w:tcPr>
            <w:tcW w:w="9350" w:type="dxa"/>
            <w:shd w:val="clear" w:color="auto" w:fill="auto"/>
          </w:tcPr>
          <w:p w14:paraId="79DD919B" w14:textId="77777777" w:rsidR="00BA1E94" w:rsidRPr="00BA1E94" w:rsidRDefault="00BA1E94">
            <w:pPr>
              <w:numPr>
                <w:ilvl w:val="0"/>
                <w:numId w:val="20"/>
              </w:numPr>
              <w:tabs>
                <w:tab w:val="left" w:pos="7920"/>
                <w:tab w:val="left" w:pos="9360"/>
              </w:tabs>
              <w:spacing w:before="100" w:beforeAutospacing="1" w:after="100" w:afterAutospacing="1" w:line="22" w:lineRule="atLeast"/>
              <w:jc w:val="both"/>
              <w:rPr>
                <w:sz w:val="18"/>
                <w:szCs w:val="18"/>
                <w:lang w:val="en-US"/>
              </w:rPr>
            </w:pPr>
            <w:r w:rsidRPr="00BA1E94">
              <w:rPr>
                <w:sz w:val="18"/>
                <w:szCs w:val="18"/>
                <w:u w:val="single"/>
                <w:lang w:val="en-US"/>
              </w:rPr>
              <w:lastRenderedPageBreak/>
              <w:t xml:space="preserve">I. Academic Qualifications: </w:t>
            </w:r>
            <w:r w:rsidRPr="00BA1E94">
              <w:rPr>
                <w:sz w:val="18"/>
                <w:szCs w:val="18"/>
                <w:lang w:val="en-US"/>
              </w:rPr>
              <w:t xml:space="preserve">Minimum Master’s degree in a relevant area such as: Climate Change, Environmental Management and or relevant Development Studies </w:t>
            </w:r>
          </w:p>
          <w:p w14:paraId="4427DEAB" w14:textId="77777777" w:rsidR="00BA1E94" w:rsidRPr="00BA1E94" w:rsidRDefault="00BA1E94">
            <w:pPr>
              <w:numPr>
                <w:ilvl w:val="0"/>
                <w:numId w:val="20"/>
              </w:numPr>
              <w:spacing w:after="0" w:line="276" w:lineRule="auto"/>
              <w:jc w:val="both"/>
              <w:rPr>
                <w:rFonts w:eastAsia="SimSun"/>
                <w:sz w:val="18"/>
                <w:szCs w:val="18"/>
                <w:lang w:val="en-US" w:eastAsia="zh-CN"/>
              </w:rPr>
            </w:pPr>
            <w:r w:rsidRPr="00BA1E94">
              <w:rPr>
                <w:sz w:val="18"/>
                <w:szCs w:val="18"/>
                <w:u w:val="single"/>
                <w:lang w:val="en-US"/>
              </w:rPr>
              <w:t xml:space="preserve">II. Years of experience: </w:t>
            </w:r>
            <w:r w:rsidRPr="00BA1E94">
              <w:rPr>
                <w:sz w:val="18"/>
                <w:szCs w:val="18"/>
                <w:lang w:val="en-US"/>
              </w:rPr>
              <w:t xml:space="preserve">More than 7 years’ experience of conducting evaluations of strategies, policies and/or development programmes in the area </w:t>
            </w:r>
            <w:proofErr w:type="gramStart"/>
            <w:r w:rsidRPr="00BA1E94">
              <w:rPr>
                <w:sz w:val="18"/>
                <w:szCs w:val="18"/>
                <w:lang w:val="en-US"/>
              </w:rPr>
              <w:t>of  Climate</w:t>
            </w:r>
            <w:proofErr w:type="gramEnd"/>
            <w:r w:rsidRPr="00BA1E94">
              <w:rPr>
                <w:sz w:val="18"/>
                <w:szCs w:val="18"/>
                <w:lang w:val="en-US"/>
              </w:rPr>
              <w:t xml:space="preserve"> Change and Security;</w:t>
            </w:r>
          </w:p>
          <w:p w14:paraId="48962D99" w14:textId="77777777" w:rsidR="00BA1E94" w:rsidRPr="00BA1E94" w:rsidRDefault="00BA1E94">
            <w:pPr>
              <w:numPr>
                <w:ilvl w:val="0"/>
                <w:numId w:val="20"/>
              </w:numPr>
              <w:spacing w:before="100" w:beforeAutospacing="1" w:after="100" w:afterAutospacing="1" w:line="276" w:lineRule="auto"/>
              <w:rPr>
                <w:rFonts w:eastAsia="SimSun"/>
                <w:bCs/>
                <w:sz w:val="18"/>
                <w:szCs w:val="18"/>
                <w:lang w:val="en-US" w:eastAsia="zh-CN"/>
              </w:rPr>
            </w:pPr>
            <w:r w:rsidRPr="00BA1E94">
              <w:rPr>
                <w:sz w:val="18"/>
                <w:szCs w:val="18"/>
                <w:u w:val="single"/>
                <w:lang w:val="en-US"/>
              </w:rPr>
              <w:t xml:space="preserve">III.  Language: </w:t>
            </w:r>
            <w:r w:rsidRPr="00BA1E94">
              <w:rPr>
                <w:rFonts w:eastAsia="SimSun"/>
                <w:sz w:val="18"/>
                <w:szCs w:val="18"/>
                <w:lang w:val="en-US" w:eastAsia="zh-CN"/>
              </w:rPr>
              <w:t>Fluency in English.</w:t>
            </w:r>
          </w:p>
          <w:p w14:paraId="44601A80" w14:textId="77777777" w:rsidR="00BA1E94" w:rsidRPr="00BA1E94" w:rsidRDefault="00BA1E94">
            <w:pPr>
              <w:numPr>
                <w:ilvl w:val="0"/>
                <w:numId w:val="20"/>
              </w:numPr>
              <w:spacing w:after="0" w:line="276" w:lineRule="auto"/>
              <w:jc w:val="both"/>
              <w:rPr>
                <w:rFonts w:eastAsia="SimSun"/>
                <w:sz w:val="18"/>
                <w:szCs w:val="18"/>
                <w:lang w:val="en-US" w:eastAsia="zh-CN"/>
              </w:rPr>
            </w:pPr>
            <w:r w:rsidRPr="00BA1E94">
              <w:rPr>
                <w:sz w:val="18"/>
                <w:szCs w:val="18"/>
                <w:u w:val="single"/>
                <w:lang w:val="en-US"/>
              </w:rPr>
              <w:t xml:space="preserve">IV. Competencies: </w:t>
            </w:r>
            <w:r w:rsidRPr="00BA1E94">
              <w:rPr>
                <w:sz w:val="18"/>
                <w:szCs w:val="18"/>
                <w:lang w:val="en-US"/>
              </w:rPr>
              <w:t xml:space="preserve">More than 7 years’ experience of conducting evaluations of strategies, policies and/or development programmes in the area </w:t>
            </w:r>
            <w:proofErr w:type="gramStart"/>
            <w:r w:rsidRPr="00BA1E94">
              <w:rPr>
                <w:sz w:val="18"/>
                <w:szCs w:val="18"/>
                <w:lang w:val="en-US"/>
              </w:rPr>
              <w:t>of  Climate</w:t>
            </w:r>
            <w:proofErr w:type="gramEnd"/>
            <w:r w:rsidRPr="00BA1E94">
              <w:rPr>
                <w:sz w:val="18"/>
                <w:szCs w:val="18"/>
                <w:lang w:val="en-US"/>
              </w:rPr>
              <w:t xml:space="preserve"> Change and Security;</w:t>
            </w:r>
          </w:p>
          <w:p w14:paraId="35E58B20" w14:textId="77777777" w:rsidR="00BA1E94" w:rsidRPr="00BA1E94" w:rsidRDefault="00BA1E94">
            <w:pPr>
              <w:numPr>
                <w:ilvl w:val="0"/>
                <w:numId w:val="20"/>
              </w:numPr>
              <w:spacing w:after="0" w:line="276" w:lineRule="auto"/>
              <w:jc w:val="both"/>
              <w:rPr>
                <w:rFonts w:eastAsia="SimSun"/>
                <w:sz w:val="18"/>
                <w:szCs w:val="18"/>
                <w:lang w:val="en-US" w:eastAsia="zh-CN"/>
              </w:rPr>
            </w:pPr>
            <w:r w:rsidRPr="00BA1E94">
              <w:rPr>
                <w:rFonts w:eastAsia="SimSun"/>
                <w:sz w:val="18"/>
                <w:szCs w:val="18"/>
                <w:lang w:val="en-US" w:eastAsia="zh-CN"/>
              </w:rPr>
              <w:t xml:space="preserve">Knowledge of UN procedures and evaluation strategies will be additional </w:t>
            </w:r>
            <w:proofErr w:type="gramStart"/>
            <w:r w:rsidRPr="00BA1E94">
              <w:rPr>
                <w:rFonts w:eastAsia="SimSun"/>
                <w:sz w:val="18"/>
                <w:szCs w:val="18"/>
                <w:lang w:val="en-US" w:eastAsia="zh-CN"/>
              </w:rPr>
              <w:t>asset;</w:t>
            </w:r>
            <w:proofErr w:type="gramEnd"/>
            <w:r w:rsidRPr="00BA1E94">
              <w:rPr>
                <w:rFonts w:eastAsia="SimSun"/>
                <w:sz w:val="18"/>
                <w:szCs w:val="18"/>
                <w:lang w:val="en-US" w:eastAsia="zh-CN"/>
              </w:rPr>
              <w:t xml:space="preserve"> </w:t>
            </w:r>
          </w:p>
          <w:p w14:paraId="4217104F" w14:textId="77777777" w:rsidR="00BA1E94" w:rsidRPr="00BA1E94" w:rsidRDefault="00BA1E94">
            <w:pPr>
              <w:numPr>
                <w:ilvl w:val="0"/>
                <w:numId w:val="20"/>
              </w:numPr>
              <w:spacing w:after="0" w:line="276" w:lineRule="auto"/>
              <w:jc w:val="both"/>
              <w:rPr>
                <w:rFonts w:eastAsia="SimSun"/>
                <w:sz w:val="18"/>
                <w:szCs w:val="18"/>
                <w:lang w:val="en-US" w:eastAsia="zh-CN"/>
              </w:rPr>
            </w:pPr>
            <w:r w:rsidRPr="00BA1E94">
              <w:rPr>
                <w:rFonts w:eastAsia="SimSun"/>
                <w:sz w:val="18"/>
                <w:szCs w:val="18"/>
                <w:lang w:val="en-US" w:eastAsia="zh-CN"/>
              </w:rPr>
              <w:t xml:space="preserve">Good report writing skills, proven by </w:t>
            </w:r>
            <w:proofErr w:type="gramStart"/>
            <w:r w:rsidRPr="00BA1E94">
              <w:rPr>
                <w:rFonts w:eastAsia="SimSun"/>
                <w:sz w:val="18"/>
                <w:szCs w:val="18"/>
                <w:lang w:val="en-US" w:eastAsia="zh-CN"/>
              </w:rPr>
              <w:t>evidence;</w:t>
            </w:r>
            <w:proofErr w:type="gramEnd"/>
          </w:p>
          <w:p w14:paraId="09D97DB2" w14:textId="77777777" w:rsidR="00BA1E94" w:rsidRPr="00BA1E94" w:rsidRDefault="00BA1E94">
            <w:pPr>
              <w:numPr>
                <w:ilvl w:val="0"/>
                <w:numId w:val="20"/>
              </w:numPr>
              <w:spacing w:after="0" w:line="276" w:lineRule="auto"/>
              <w:jc w:val="both"/>
              <w:rPr>
                <w:rFonts w:eastAsia="Calibri,Times New Roman"/>
                <w:color w:val="000000" w:themeColor="text1"/>
                <w:sz w:val="20"/>
                <w:szCs w:val="20"/>
                <w:lang w:val="en-US"/>
              </w:rPr>
            </w:pPr>
            <w:r w:rsidRPr="00BA1E94">
              <w:rPr>
                <w:rFonts w:eastAsia="SimSun"/>
                <w:sz w:val="18"/>
                <w:szCs w:val="18"/>
                <w:lang w:val="en-US" w:eastAsia="zh-CN"/>
              </w:rPr>
              <w:t>Familiarity with the political, economic, social and gender situation in Pacific – RMI, Tuvalu and Kiribati in specific would be an asset</w:t>
            </w:r>
          </w:p>
        </w:tc>
      </w:tr>
    </w:tbl>
    <w:p w14:paraId="6002A361" w14:textId="77777777" w:rsidR="00BA1E94" w:rsidRPr="00BA1E94" w:rsidRDefault="00BA1E94" w:rsidP="00BA1E94">
      <w:pPr>
        <w:ind w:left="720"/>
        <w:contextualSpacing/>
        <w:rPr>
          <w:b/>
          <w:sz w:val="20"/>
          <w:szCs w:val="20"/>
          <w:lang w:val="en-US"/>
        </w:rPr>
      </w:pPr>
    </w:p>
    <w:p w14:paraId="6042A6AA" w14:textId="77777777" w:rsidR="00BA1E94" w:rsidRPr="00BA1E94" w:rsidRDefault="00BA1E94">
      <w:pPr>
        <w:numPr>
          <w:ilvl w:val="0"/>
          <w:numId w:val="23"/>
        </w:numPr>
        <w:spacing w:after="0" w:line="240" w:lineRule="auto"/>
        <w:rPr>
          <w:b/>
          <w:sz w:val="20"/>
          <w:szCs w:val="20"/>
          <w:lang w:val="en-US"/>
        </w:rPr>
      </w:pPr>
      <w:r w:rsidRPr="00BA1E94">
        <w:rPr>
          <w:b/>
          <w:sz w:val="20"/>
          <w:szCs w:val="20"/>
          <w:lang w:val="en-US"/>
        </w:rPr>
        <w:t>Payment Modality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8"/>
      </w:tblGrid>
      <w:tr w:rsidR="00BA1E94" w:rsidRPr="00BA1E94" w14:paraId="586A8021" w14:textId="77777777" w:rsidTr="00FD47B8">
        <w:trPr>
          <w:trHeight w:val="652"/>
        </w:trPr>
        <w:tc>
          <w:tcPr>
            <w:tcW w:w="9576" w:type="dxa"/>
            <w:shd w:val="clear" w:color="auto" w:fill="auto"/>
          </w:tcPr>
          <w:p w14:paraId="7800AD35" w14:textId="77777777" w:rsidR="00BA1E94" w:rsidRPr="00BA1E94" w:rsidRDefault="00BA1E94">
            <w:pPr>
              <w:numPr>
                <w:ilvl w:val="0"/>
                <w:numId w:val="23"/>
              </w:numPr>
              <w:spacing w:before="120" w:after="120" w:line="240" w:lineRule="auto"/>
              <w:jc w:val="both"/>
              <w:rPr>
                <w:b/>
                <w:sz w:val="20"/>
                <w:szCs w:val="20"/>
                <w:lang w:val="en-US"/>
              </w:rPr>
            </w:pPr>
            <w:r w:rsidRPr="00BA1E94">
              <w:rPr>
                <w:b/>
                <w:sz w:val="20"/>
                <w:szCs w:val="20"/>
                <w:lang w:val="en-US"/>
              </w:rPr>
              <w:t>Contracts based on lump-sum</w:t>
            </w:r>
          </w:p>
          <w:p w14:paraId="4D01C835" w14:textId="77777777" w:rsidR="00BA1E94" w:rsidRPr="00BA1E94" w:rsidRDefault="00BA1E94">
            <w:pPr>
              <w:numPr>
                <w:ilvl w:val="0"/>
                <w:numId w:val="23"/>
              </w:numPr>
              <w:spacing w:before="120" w:after="120" w:line="240" w:lineRule="auto"/>
              <w:jc w:val="both"/>
              <w:rPr>
                <w:color w:val="333333"/>
                <w:sz w:val="20"/>
                <w:szCs w:val="20"/>
                <w:lang w:val="en-US"/>
              </w:rPr>
            </w:pPr>
            <w:r w:rsidRPr="00BA1E94">
              <w:rPr>
                <w:sz w:val="20"/>
                <w:szCs w:val="20"/>
                <w:lang w:val="en-US"/>
              </w:rPr>
              <w:t xml:space="preserve">The financial proposal shall specify instalments and payment terms around specific and measurable (qualitative and quantitative) deliverables. Payments are based upon output, </w:t>
            </w:r>
            <w:proofErr w:type="gramStart"/>
            <w:r w:rsidRPr="00BA1E94">
              <w:rPr>
                <w:sz w:val="20"/>
                <w:szCs w:val="20"/>
                <w:lang w:val="en-US"/>
              </w:rPr>
              <w:t>i.e.</w:t>
            </w:r>
            <w:proofErr w:type="gramEnd"/>
            <w:r w:rsidRPr="00BA1E94">
              <w:rPr>
                <w:sz w:val="20"/>
                <w:szCs w:val="20"/>
                <w:lang w:val="en-US"/>
              </w:rPr>
              <w:t xml:space="preserve"> upon delivery of the services specified in the TOR.  </w:t>
            </w:r>
            <w:proofErr w:type="gramStart"/>
            <w:r w:rsidRPr="00BA1E94">
              <w:rPr>
                <w:sz w:val="20"/>
                <w:szCs w:val="20"/>
                <w:lang w:val="en-US"/>
              </w:rPr>
              <w:t>In order to</w:t>
            </w:r>
            <w:proofErr w:type="gramEnd"/>
            <w:r w:rsidRPr="00BA1E94">
              <w:rPr>
                <w:sz w:val="20"/>
                <w:szCs w:val="20"/>
                <w:lang w:val="en-US"/>
              </w:rPr>
              <w:t xml:space="preserve"> assist the requesting unit in the comparison of financial proposals, the financial proposal will include a breakdown of each of the five instalments’ amounts.</w:t>
            </w:r>
          </w:p>
        </w:tc>
      </w:tr>
    </w:tbl>
    <w:p w14:paraId="08C25AE4" w14:textId="77777777" w:rsidR="00BA1E94" w:rsidRPr="00BA1E94" w:rsidRDefault="00BA1E94" w:rsidP="00BA1E94">
      <w:pPr>
        <w:keepNext/>
        <w:keepLines/>
        <w:spacing w:after="0"/>
        <w:outlineLvl w:val="0"/>
        <w:rPr>
          <w:rFonts w:eastAsia="Calibri"/>
          <w:b/>
          <w:bCs/>
          <w:color w:val="0000FF"/>
          <w:szCs w:val="22"/>
          <w:lang w:val="en-US"/>
        </w:rPr>
      </w:pPr>
      <w:bookmarkStart w:id="59" w:name="_Toc89808230"/>
      <w:bookmarkStart w:id="60" w:name="_Toc89808620"/>
    </w:p>
    <w:p w14:paraId="23259BB2" w14:textId="77777777" w:rsidR="00BA1E94" w:rsidRPr="00BA1E94" w:rsidRDefault="00BA1E94" w:rsidP="00BA1E94">
      <w:pPr>
        <w:keepNext/>
        <w:keepLines/>
        <w:spacing w:after="0"/>
        <w:outlineLvl w:val="0"/>
        <w:rPr>
          <w:rFonts w:eastAsia="Calibri"/>
          <w:b/>
          <w:bCs/>
          <w:color w:val="0000FF"/>
          <w:szCs w:val="22"/>
          <w:lang w:val="en-US"/>
        </w:rPr>
      </w:pPr>
    </w:p>
    <w:bookmarkEnd w:id="59"/>
    <w:bookmarkEnd w:id="60"/>
    <w:p w14:paraId="16308E08" w14:textId="77777777" w:rsidR="0007167E" w:rsidRDefault="0007167E" w:rsidP="00BA1E94">
      <w:pPr>
        <w:jc w:val="center"/>
        <w:rPr>
          <w:b/>
          <w:bCs/>
          <w:sz w:val="20"/>
          <w:szCs w:val="20"/>
          <w:lang w:val="en-US"/>
        </w:rPr>
        <w:sectPr w:rsidR="0007167E" w:rsidSect="002A30A3">
          <w:footerReference w:type="default" r:id="rId40"/>
          <w:pgSz w:w="12240" w:h="15840"/>
          <w:pgMar w:top="1361" w:right="1361" w:bottom="1304" w:left="1361" w:header="720" w:footer="720" w:gutter="0"/>
          <w:cols w:space="720"/>
          <w:docGrid w:linePitch="360"/>
        </w:sectPr>
      </w:pPr>
    </w:p>
    <w:p w14:paraId="6C3F9C04" w14:textId="77777777" w:rsidR="00BA1E94" w:rsidRPr="00BA1E94" w:rsidRDefault="00BA1E94" w:rsidP="00BA1E94">
      <w:pPr>
        <w:keepNext/>
        <w:keepLines/>
        <w:spacing w:after="0" w:line="240" w:lineRule="auto"/>
        <w:outlineLvl w:val="0"/>
        <w:rPr>
          <w:rFonts w:eastAsiaTheme="majorEastAsia"/>
          <w:b/>
          <w:bCs/>
          <w:color w:val="0000FF"/>
          <w:sz w:val="20"/>
          <w:szCs w:val="20"/>
          <w:lang w:val="en-US"/>
        </w:rPr>
      </w:pPr>
      <w:bookmarkStart w:id="61" w:name="_Toc89808233"/>
      <w:bookmarkStart w:id="62" w:name="_Toc89808623"/>
      <w:bookmarkStart w:id="63" w:name="_Hlk112573574"/>
      <w:bookmarkStart w:id="64" w:name="_Toc57155483"/>
      <w:r w:rsidRPr="00BA1E94">
        <w:rPr>
          <w:rFonts w:eastAsiaTheme="majorEastAsia"/>
          <w:b/>
          <w:bCs/>
          <w:color w:val="0000FF"/>
          <w:sz w:val="20"/>
          <w:szCs w:val="20"/>
          <w:lang w:val="en-US"/>
        </w:rPr>
        <w:lastRenderedPageBreak/>
        <w:t>Annex 2: Evaluation Matrix</w:t>
      </w:r>
      <w:bookmarkEnd w:id="61"/>
      <w:bookmarkEnd w:id="62"/>
      <w:r w:rsidRPr="00BA1E94">
        <w:rPr>
          <w:rFonts w:eastAsiaTheme="majorEastAsia"/>
          <w:b/>
          <w:bCs/>
          <w:color w:val="0000FF"/>
          <w:sz w:val="20"/>
          <w:szCs w:val="20"/>
          <w:lang w:val="en-US"/>
        </w:rPr>
        <w:t xml:space="preserve"> </w:t>
      </w:r>
    </w:p>
    <w:bookmarkEnd w:id="63"/>
    <w:p w14:paraId="5F514055" w14:textId="77777777" w:rsidR="00BA1E94" w:rsidRPr="00BA1E94" w:rsidRDefault="00BA1E94" w:rsidP="00BA1E94">
      <w:pPr>
        <w:rPr>
          <w:sz w:val="12"/>
          <w:szCs w:val="12"/>
          <w:lang w:val="en-US"/>
        </w:rPr>
      </w:pPr>
    </w:p>
    <w:tbl>
      <w:tblPr>
        <w:tblW w:w="13980" w:type="dxa"/>
        <w:tblInd w:w="-116" w:type="dxa"/>
        <w:tblBorders>
          <w:top w:val="single" w:sz="6" w:space="0" w:color="0000CC"/>
          <w:left w:val="single" w:sz="6" w:space="0" w:color="0000CC"/>
          <w:bottom w:val="single" w:sz="6" w:space="0" w:color="0000CC"/>
          <w:right w:val="single" w:sz="6" w:space="0" w:color="0000CC"/>
          <w:insideH w:val="single" w:sz="6" w:space="0" w:color="0000CC"/>
          <w:insideV w:val="single" w:sz="6" w:space="0" w:color="0000CC"/>
        </w:tblBorders>
        <w:tblLayout w:type="fixed"/>
        <w:tblLook w:val="04A0" w:firstRow="1" w:lastRow="0" w:firstColumn="1" w:lastColumn="0" w:noHBand="0" w:noVBand="1"/>
      </w:tblPr>
      <w:tblGrid>
        <w:gridCol w:w="1435"/>
        <w:gridCol w:w="6190"/>
        <w:gridCol w:w="2831"/>
        <w:gridCol w:w="3524"/>
      </w:tblGrid>
      <w:tr w:rsidR="00BA1E94" w:rsidRPr="00BA1E94" w14:paraId="3694432E" w14:textId="77777777" w:rsidTr="00FD47B8">
        <w:trPr>
          <w:trHeight w:hRule="exact" w:val="484"/>
        </w:trPr>
        <w:tc>
          <w:tcPr>
            <w:tcW w:w="1435" w:type="dxa"/>
            <w:shd w:val="clear" w:color="auto" w:fill="F4B083" w:themeFill="accent2" w:themeFillTint="99"/>
          </w:tcPr>
          <w:p w14:paraId="4B1DF8E3" w14:textId="77777777" w:rsidR="00BA1E94" w:rsidRPr="00BA1E94" w:rsidRDefault="00BA1E94" w:rsidP="00BA1E94">
            <w:pPr>
              <w:spacing w:after="0" w:line="240" w:lineRule="auto"/>
              <w:jc w:val="center"/>
              <w:rPr>
                <w:rFonts w:eastAsia="Calibri"/>
                <w:b/>
                <w:bCs/>
                <w:color w:val="0000FF"/>
                <w:sz w:val="20"/>
                <w:szCs w:val="20"/>
                <w:lang w:val="en-US"/>
              </w:rPr>
            </w:pPr>
            <w:bookmarkStart w:id="65" w:name="_Hlk513033275"/>
            <w:bookmarkEnd w:id="64"/>
            <w:r w:rsidRPr="00BA1E94">
              <w:rPr>
                <w:rFonts w:eastAsia="Calibri"/>
                <w:b/>
                <w:bCs/>
                <w:color w:val="0000FF"/>
                <w:sz w:val="20"/>
                <w:szCs w:val="20"/>
                <w:lang w:val="en-US"/>
              </w:rPr>
              <w:t>Evaluation Principle</w:t>
            </w:r>
          </w:p>
        </w:tc>
        <w:tc>
          <w:tcPr>
            <w:tcW w:w="6190" w:type="dxa"/>
            <w:shd w:val="clear" w:color="auto" w:fill="F4B083" w:themeFill="accent2" w:themeFillTint="99"/>
          </w:tcPr>
          <w:p w14:paraId="57E1E78B" w14:textId="77777777" w:rsidR="00BA1E94" w:rsidRPr="00BA1E94" w:rsidRDefault="00BA1E94" w:rsidP="00BA1E94">
            <w:pPr>
              <w:jc w:val="center"/>
              <w:rPr>
                <w:rFonts w:eastAsia="Calibri"/>
                <w:b/>
                <w:bCs/>
                <w:color w:val="0000FF"/>
                <w:sz w:val="20"/>
                <w:szCs w:val="20"/>
                <w:lang w:val="en-US"/>
              </w:rPr>
            </w:pPr>
            <w:r w:rsidRPr="00BA1E94">
              <w:rPr>
                <w:rFonts w:eastAsia="Calibri"/>
                <w:b/>
                <w:bCs/>
                <w:color w:val="0000FF"/>
                <w:sz w:val="20"/>
                <w:szCs w:val="20"/>
                <w:lang w:val="en-US"/>
              </w:rPr>
              <w:t>Key questions</w:t>
            </w:r>
          </w:p>
        </w:tc>
        <w:tc>
          <w:tcPr>
            <w:tcW w:w="2831" w:type="dxa"/>
            <w:shd w:val="clear" w:color="auto" w:fill="F4B083" w:themeFill="accent2" w:themeFillTint="99"/>
          </w:tcPr>
          <w:p w14:paraId="107C997D" w14:textId="77777777" w:rsidR="00BA1E94" w:rsidRPr="00BA1E94" w:rsidRDefault="00BA1E94" w:rsidP="00BA1E94">
            <w:pPr>
              <w:jc w:val="center"/>
              <w:rPr>
                <w:rFonts w:eastAsia="Calibri"/>
                <w:b/>
                <w:bCs/>
                <w:color w:val="0000FF"/>
                <w:sz w:val="20"/>
                <w:szCs w:val="20"/>
                <w:lang w:val="en-US"/>
              </w:rPr>
            </w:pPr>
            <w:r w:rsidRPr="00BA1E94">
              <w:rPr>
                <w:rFonts w:eastAsia="Calibri"/>
                <w:b/>
                <w:bCs/>
                <w:color w:val="0000FF"/>
                <w:sz w:val="20"/>
                <w:szCs w:val="20"/>
                <w:lang w:val="en-US"/>
              </w:rPr>
              <w:t>Data collection methods / tools</w:t>
            </w:r>
          </w:p>
        </w:tc>
        <w:tc>
          <w:tcPr>
            <w:tcW w:w="3524" w:type="dxa"/>
            <w:shd w:val="clear" w:color="auto" w:fill="F4B083" w:themeFill="accent2" w:themeFillTint="99"/>
          </w:tcPr>
          <w:p w14:paraId="171909A8" w14:textId="77777777" w:rsidR="00BA1E94" w:rsidRPr="00BA1E94" w:rsidRDefault="00BA1E94" w:rsidP="00BA1E94">
            <w:pPr>
              <w:jc w:val="center"/>
              <w:rPr>
                <w:rFonts w:eastAsia="Calibri"/>
                <w:b/>
                <w:bCs/>
                <w:color w:val="0000FF"/>
                <w:sz w:val="20"/>
                <w:szCs w:val="20"/>
                <w:lang w:val="en-US"/>
              </w:rPr>
            </w:pPr>
            <w:r w:rsidRPr="00BA1E94">
              <w:rPr>
                <w:rFonts w:eastAsia="Calibri"/>
                <w:b/>
                <w:bCs/>
                <w:color w:val="0000FF"/>
                <w:sz w:val="20"/>
                <w:szCs w:val="20"/>
                <w:lang w:val="en-US"/>
              </w:rPr>
              <w:t>Data sources</w:t>
            </w:r>
          </w:p>
        </w:tc>
      </w:tr>
      <w:tr w:rsidR="00BA1E94" w:rsidRPr="00BA1E94" w14:paraId="12B351B9" w14:textId="77777777" w:rsidTr="00FD47B8">
        <w:trPr>
          <w:trHeight w:val="3306"/>
        </w:trPr>
        <w:tc>
          <w:tcPr>
            <w:tcW w:w="1435" w:type="dxa"/>
            <w:shd w:val="clear" w:color="auto" w:fill="8EAADB" w:themeFill="accent1" w:themeFillTint="99"/>
          </w:tcPr>
          <w:p w14:paraId="70E20AAF" w14:textId="77777777" w:rsidR="00BA1E94" w:rsidRPr="00BA1E94" w:rsidRDefault="00BA1E94" w:rsidP="00BA1E94">
            <w:pPr>
              <w:rPr>
                <w:rFonts w:eastAsia="Calibri"/>
                <w:b/>
                <w:bCs/>
                <w:sz w:val="20"/>
                <w:szCs w:val="20"/>
                <w:lang w:val="en-US"/>
              </w:rPr>
            </w:pPr>
            <w:r w:rsidRPr="00BA1E94">
              <w:rPr>
                <w:rFonts w:eastAsia="Calibri"/>
                <w:b/>
                <w:bCs/>
                <w:color w:val="44546A"/>
                <w:sz w:val="20"/>
                <w:szCs w:val="20"/>
                <w:lang w:val="en-US"/>
                <w14:textFill>
                  <w14:solidFill>
                    <w14:srgbClr w14:val="44546A">
                      <w14:lumMod w14:val="75000"/>
                    </w14:srgbClr>
                  </w14:solidFill>
                </w14:textFill>
              </w:rPr>
              <w:t>Relevance</w:t>
            </w:r>
          </w:p>
        </w:tc>
        <w:tc>
          <w:tcPr>
            <w:tcW w:w="6190" w:type="dxa"/>
            <w:shd w:val="clear" w:color="auto" w:fill="8EAADB" w:themeFill="accent1" w:themeFillTint="99"/>
          </w:tcPr>
          <w:p w14:paraId="2AC0C6A6" w14:textId="77777777" w:rsidR="00BA1E94" w:rsidRPr="00BA1E94" w:rsidRDefault="00BA1E94">
            <w:pPr>
              <w:numPr>
                <w:ilvl w:val="0"/>
                <w:numId w:val="28"/>
              </w:numPr>
              <w:spacing w:after="0" w:line="22" w:lineRule="atLeast"/>
              <w:rPr>
                <w:rFonts w:eastAsia="Calibri"/>
                <w:color w:val="auto"/>
                <w:sz w:val="20"/>
                <w:szCs w:val="20"/>
                <w:lang w:val="en-US"/>
              </w:rPr>
            </w:pPr>
            <w:r w:rsidRPr="00BA1E94">
              <w:rPr>
                <w:rFonts w:eastAsia="Calibri"/>
                <w:color w:val="auto"/>
                <w:sz w:val="20"/>
                <w:szCs w:val="20"/>
                <w:lang w:val="en-US"/>
              </w:rPr>
              <w:t xml:space="preserve">The degree to which the objectives are (and continue to be) relevant vis-à-vis   climate security, climate change, and environmental resource management i.e., whether they address the key drivers of climate security identified in the Theory of Change analysis. </w:t>
            </w:r>
          </w:p>
          <w:p w14:paraId="40919783" w14:textId="77777777" w:rsidR="00BA1E94" w:rsidRPr="00BA1E94" w:rsidRDefault="00BA1E94">
            <w:pPr>
              <w:numPr>
                <w:ilvl w:val="0"/>
                <w:numId w:val="28"/>
              </w:numPr>
              <w:spacing w:after="0" w:line="22" w:lineRule="atLeast"/>
              <w:rPr>
                <w:rFonts w:eastAsia="Calibri"/>
                <w:color w:val="auto"/>
                <w:sz w:val="20"/>
                <w:szCs w:val="20"/>
                <w:lang w:val="en-US"/>
              </w:rPr>
            </w:pPr>
            <w:r w:rsidRPr="00BA1E94">
              <w:rPr>
                <w:rFonts w:eastAsia="Calibri"/>
                <w:color w:val="auto"/>
                <w:sz w:val="20"/>
                <w:szCs w:val="20"/>
                <w:lang w:val="en-US"/>
              </w:rPr>
              <w:t xml:space="preserve">Whether important climate security gaps </w:t>
            </w:r>
            <w:proofErr w:type="gramStart"/>
            <w:r w:rsidRPr="00BA1E94">
              <w:rPr>
                <w:rFonts w:eastAsia="Calibri"/>
                <w:color w:val="auto"/>
                <w:sz w:val="20"/>
                <w:szCs w:val="20"/>
                <w:lang w:val="en-US"/>
              </w:rPr>
              <w:t>exist</w:t>
            </w:r>
            <w:proofErr w:type="gramEnd"/>
            <w:r w:rsidRPr="00BA1E94">
              <w:rPr>
                <w:rFonts w:eastAsia="Calibri"/>
                <w:color w:val="auto"/>
                <w:sz w:val="20"/>
                <w:szCs w:val="20"/>
                <w:lang w:val="en-US"/>
              </w:rPr>
              <w:t xml:space="preserve"> or opportunities are being missed? </w:t>
            </w:r>
          </w:p>
          <w:p w14:paraId="2C6E41D3" w14:textId="77777777" w:rsidR="00BA1E94" w:rsidRPr="00BA1E94" w:rsidRDefault="00BA1E94">
            <w:pPr>
              <w:numPr>
                <w:ilvl w:val="0"/>
                <w:numId w:val="28"/>
              </w:numPr>
              <w:spacing w:after="0" w:line="240" w:lineRule="auto"/>
              <w:rPr>
                <w:rFonts w:eastAsia="Calibri"/>
                <w:sz w:val="20"/>
                <w:szCs w:val="20"/>
                <w:lang w:val="en-US"/>
              </w:rPr>
            </w:pPr>
            <w:r w:rsidRPr="00BA1E94">
              <w:rPr>
                <w:rFonts w:eastAsia="Calibri"/>
                <w:sz w:val="20"/>
                <w:szCs w:val="20"/>
                <w:lang w:val="en-US"/>
              </w:rPr>
              <w:t>Were the projects’ objectives and outputs relevant to the needs of the country and consistent with the partner governments’ policies and priorities and other effective strategic frameworks?</w:t>
            </w:r>
          </w:p>
          <w:p w14:paraId="1CE00F33" w14:textId="77777777" w:rsidR="00BA1E94" w:rsidRPr="00BA1E94" w:rsidRDefault="00BA1E94">
            <w:pPr>
              <w:numPr>
                <w:ilvl w:val="0"/>
                <w:numId w:val="28"/>
              </w:numPr>
              <w:spacing w:after="0" w:line="240" w:lineRule="auto"/>
              <w:rPr>
                <w:rFonts w:eastAsia="Calibri"/>
                <w:sz w:val="20"/>
                <w:szCs w:val="20"/>
                <w:lang w:val="en-US"/>
              </w:rPr>
            </w:pPr>
            <w:r w:rsidRPr="00BA1E94">
              <w:rPr>
                <w:rFonts w:eastAsia="Calibri"/>
                <w:sz w:val="20"/>
                <w:szCs w:val="20"/>
                <w:lang w:val="en-US"/>
              </w:rPr>
              <w:t>To what extent the projects’ objectives addressed the real needs and interests of the targeted groups/beneficiaries?</w:t>
            </w:r>
          </w:p>
          <w:p w14:paraId="5AB3DF4F" w14:textId="77777777" w:rsidR="00BA1E94" w:rsidRPr="00BA1E94" w:rsidRDefault="00BA1E94">
            <w:pPr>
              <w:numPr>
                <w:ilvl w:val="0"/>
                <w:numId w:val="28"/>
              </w:numPr>
              <w:spacing w:after="0" w:line="240" w:lineRule="auto"/>
              <w:rPr>
                <w:rFonts w:eastAsia="Calibri"/>
                <w:sz w:val="20"/>
                <w:szCs w:val="20"/>
                <w:lang w:val="en-US"/>
              </w:rPr>
            </w:pPr>
            <w:r w:rsidRPr="00BA1E94">
              <w:rPr>
                <w:rFonts w:eastAsia="Calibri"/>
                <w:sz w:val="20"/>
                <w:szCs w:val="20"/>
              </w:rPr>
              <w:t>To what extent have gender, human rights and other cross cutting issues considerations been integrated into the project design and implementation?</w:t>
            </w:r>
          </w:p>
        </w:tc>
        <w:tc>
          <w:tcPr>
            <w:tcW w:w="2831" w:type="dxa"/>
            <w:shd w:val="clear" w:color="auto" w:fill="8EAADB" w:themeFill="accent1" w:themeFillTint="99"/>
          </w:tcPr>
          <w:p w14:paraId="418AB3FD" w14:textId="77777777" w:rsidR="00BA1E94" w:rsidRPr="00BA1E94" w:rsidRDefault="00BA1E94">
            <w:pPr>
              <w:numPr>
                <w:ilvl w:val="0"/>
                <w:numId w:val="44"/>
              </w:numPr>
              <w:spacing w:after="0" w:line="240" w:lineRule="auto"/>
              <w:rPr>
                <w:rFonts w:eastAsia="Calibri"/>
                <w:sz w:val="20"/>
                <w:szCs w:val="20"/>
                <w:lang w:val="en-US"/>
              </w:rPr>
            </w:pPr>
            <w:r w:rsidRPr="00BA1E94">
              <w:rPr>
                <w:rFonts w:eastAsia="Calibri"/>
                <w:sz w:val="20"/>
                <w:szCs w:val="20"/>
                <w:lang w:val="en-US"/>
              </w:rPr>
              <w:t>In-depth desk review of relevant documents and literature</w:t>
            </w:r>
          </w:p>
          <w:p w14:paraId="0127C608" w14:textId="77777777" w:rsidR="00BA1E94" w:rsidRPr="00BA1E94" w:rsidRDefault="00BA1E94">
            <w:pPr>
              <w:numPr>
                <w:ilvl w:val="0"/>
                <w:numId w:val="44"/>
              </w:numPr>
              <w:spacing w:after="0" w:line="240" w:lineRule="auto"/>
              <w:rPr>
                <w:rFonts w:eastAsia="Calibri"/>
                <w:sz w:val="20"/>
                <w:szCs w:val="20"/>
                <w:lang w:val="en-US"/>
              </w:rPr>
            </w:pPr>
            <w:r w:rsidRPr="00BA1E94">
              <w:rPr>
                <w:rFonts w:eastAsia="Calibri"/>
                <w:sz w:val="20"/>
                <w:szCs w:val="20"/>
                <w:lang w:val="en-US"/>
              </w:rPr>
              <w:t xml:space="preserve">Interviews </w:t>
            </w:r>
          </w:p>
          <w:p w14:paraId="6DE4E191" w14:textId="77777777" w:rsidR="00BA1E94" w:rsidRPr="00BA1E94" w:rsidRDefault="00BA1E94">
            <w:pPr>
              <w:numPr>
                <w:ilvl w:val="0"/>
                <w:numId w:val="44"/>
              </w:numPr>
              <w:spacing w:after="0" w:line="240" w:lineRule="auto"/>
              <w:rPr>
                <w:rFonts w:eastAsia="Calibri"/>
                <w:sz w:val="20"/>
                <w:szCs w:val="20"/>
                <w:lang w:val="en-US"/>
              </w:rPr>
            </w:pPr>
            <w:r w:rsidRPr="00BA1E94">
              <w:rPr>
                <w:rFonts w:eastAsia="Calibri"/>
                <w:sz w:val="20"/>
                <w:szCs w:val="20"/>
                <w:lang w:val="en-US"/>
              </w:rPr>
              <w:t>Vigorous consultations</w:t>
            </w:r>
          </w:p>
          <w:p w14:paraId="00AE6E84" w14:textId="77777777" w:rsidR="00BA1E94" w:rsidRPr="00BA1E94" w:rsidRDefault="00BA1E94">
            <w:pPr>
              <w:numPr>
                <w:ilvl w:val="0"/>
                <w:numId w:val="44"/>
              </w:numPr>
              <w:spacing w:after="0" w:line="240" w:lineRule="auto"/>
              <w:rPr>
                <w:rFonts w:eastAsia="Calibri"/>
                <w:sz w:val="20"/>
                <w:szCs w:val="20"/>
                <w:lang w:val="en-US"/>
              </w:rPr>
            </w:pPr>
            <w:r w:rsidRPr="00BA1E94">
              <w:rPr>
                <w:rFonts w:eastAsia="Calibri"/>
                <w:sz w:val="20"/>
                <w:szCs w:val="20"/>
                <w:lang w:val="en-US"/>
              </w:rPr>
              <w:t xml:space="preserve">Field visits, </w:t>
            </w:r>
            <w:proofErr w:type="gramStart"/>
            <w:r w:rsidRPr="00BA1E94">
              <w:rPr>
                <w:rFonts w:eastAsia="Calibri"/>
                <w:sz w:val="20"/>
                <w:szCs w:val="20"/>
                <w:lang w:val="en-US"/>
              </w:rPr>
              <w:t>observations</w:t>
            </w:r>
            <w:proofErr w:type="gramEnd"/>
            <w:r w:rsidRPr="00BA1E94">
              <w:rPr>
                <w:rFonts w:eastAsia="Calibri"/>
                <w:sz w:val="20"/>
                <w:szCs w:val="20"/>
                <w:lang w:val="en-US"/>
              </w:rPr>
              <w:t xml:space="preserve"> and personal judgment</w:t>
            </w:r>
          </w:p>
        </w:tc>
        <w:tc>
          <w:tcPr>
            <w:tcW w:w="3524" w:type="dxa"/>
            <w:shd w:val="clear" w:color="auto" w:fill="8EAADB" w:themeFill="accent1" w:themeFillTint="99"/>
          </w:tcPr>
          <w:p w14:paraId="3ED2801D" w14:textId="77777777" w:rsidR="00BA1E94" w:rsidRPr="00BA1E94" w:rsidRDefault="00BA1E94">
            <w:pPr>
              <w:numPr>
                <w:ilvl w:val="0"/>
                <w:numId w:val="45"/>
              </w:numPr>
              <w:spacing w:after="0" w:line="240" w:lineRule="auto"/>
              <w:rPr>
                <w:rFonts w:eastAsia="Calibri"/>
                <w:sz w:val="20"/>
                <w:szCs w:val="20"/>
                <w:lang w:val="en-US"/>
              </w:rPr>
            </w:pPr>
            <w:r w:rsidRPr="00BA1E94">
              <w:rPr>
                <w:rFonts w:eastAsia="Calibri"/>
                <w:sz w:val="20"/>
                <w:szCs w:val="20"/>
                <w:lang w:val="en-US"/>
              </w:rPr>
              <w:t>Project document</w:t>
            </w:r>
          </w:p>
          <w:p w14:paraId="2C89C14A" w14:textId="77777777" w:rsidR="00BA1E94" w:rsidRPr="00BA1E94" w:rsidRDefault="00BA1E94">
            <w:pPr>
              <w:numPr>
                <w:ilvl w:val="0"/>
                <w:numId w:val="45"/>
              </w:numPr>
              <w:spacing w:after="0" w:line="240" w:lineRule="auto"/>
              <w:textAlignment w:val="baseline"/>
              <w:rPr>
                <w:rFonts w:eastAsia="Calibri"/>
                <w:sz w:val="20"/>
                <w:szCs w:val="20"/>
                <w:lang w:val="en-US"/>
              </w:rPr>
            </w:pPr>
            <w:r w:rsidRPr="00BA1E94">
              <w:rPr>
                <w:rFonts w:eastAsia="Calibri"/>
                <w:sz w:val="20"/>
                <w:szCs w:val="20"/>
                <w:lang w:val="en-US"/>
              </w:rPr>
              <w:t>U</w:t>
            </w:r>
            <w:r w:rsidRPr="00BA1E94">
              <w:rPr>
                <w:rFonts w:eastAsia="Calibri"/>
                <w:sz w:val="20"/>
                <w:szCs w:val="20"/>
              </w:rPr>
              <w:t xml:space="preserve">N Sustainable Development Cooperation Framework (UNSDCF) 2018- 2022 and other </w:t>
            </w:r>
            <w:r w:rsidRPr="00BA1E94">
              <w:rPr>
                <w:rFonts w:eastAsia="Calibri"/>
                <w:sz w:val="20"/>
                <w:szCs w:val="20"/>
                <w:lang w:val="en-US"/>
              </w:rPr>
              <w:t>UNDP documents</w:t>
            </w:r>
          </w:p>
          <w:p w14:paraId="3BC8F047" w14:textId="77777777" w:rsidR="00BA1E94" w:rsidRPr="00BA1E94" w:rsidRDefault="00BA1E94">
            <w:pPr>
              <w:numPr>
                <w:ilvl w:val="0"/>
                <w:numId w:val="45"/>
              </w:numPr>
              <w:spacing w:after="0" w:line="240" w:lineRule="auto"/>
              <w:rPr>
                <w:rFonts w:eastAsia="Calibri"/>
                <w:sz w:val="20"/>
                <w:szCs w:val="20"/>
                <w:lang w:val="en-US"/>
              </w:rPr>
            </w:pPr>
            <w:r w:rsidRPr="00BA1E94">
              <w:rPr>
                <w:rFonts w:eastAsia="Calibri"/>
                <w:sz w:val="20"/>
                <w:szCs w:val="20"/>
                <w:lang w:val="en-US"/>
              </w:rPr>
              <w:t>Governments’ strategy documents</w:t>
            </w:r>
          </w:p>
          <w:p w14:paraId="26B696B5" w14:textId="77777777" w:rsidR="00BA1E94" w:rsidRPr="00BA1E94" w:rsidRDefault="00BA1E94">
            <w:pPr>
              <w:numPr>
                <w:ilvl w:val="0"/>
                <w:numId w:val="45"/>
              </w:numPr>
              <w:spacing w:after="0" w:line="240" w:lineRule="auto"/>
              <w:rPr>
                <w:rFonts w:eastAsia="Calibri"/>
                <w:sz w:val="20"/>
                <w:szCs w:val="20"/>
                <w:lang w:val="en-US"/>
              </w:rPr>
            </w:pPr>
            <w:r w:rsidRPr="00BA1E94">
              <w:rPr>
                <w:rFonts w:eastAsia="Calibri"/>
                <w:sz w:val="20"/>
                <w:szCs w:val="20"/>
                <w:lang w:val="en-US"/>
              </w:rPr>
              <w:t>Results Framework</w:t>
            </w:r>
          </w:p>
          <w:p w14:paraId="45C05919" w14:textId="77777777" w:rsidR="00BA1E94" w:rsidRPr="00BA1E94" w:rsidRDefault="00BA1E94">
            <w:pPr>
              <w:numPr>
                <w:ilvl w:val="0"/>
                <w:numId w:val="45"/>
              </w:numPr>
              <w:spacing w:after="0" w:line="240" w:lineRule="auto"/>
              <w:rPr>
                <w:rFonts w:eastAsia="Calibri"/>
                <w:sz w:val="20"/>
                <w:szCs w:val="20"/>
                <w:lang w:val="en-US"/>
              </w:rPr>
            </w:pPr>
            <w:r w:rsidRPr="00BA1E94">
              <w:rPr>
                <w:rFonts w:eastAsia="Calibri"/>
                <w:sz w:val="20"/>
                <w:szCs w:val="20"/>
                <w:lang w:val="en-US"/>
              </w:rPr>
              <w:t>Government authorities</w:t>
            </w:r>
          </w:p>
          <w:p w14:paraId="7F26E886" w14:textId="77777777" w:rsidR="00BA1E94" w:rsidRPr="00BA1E94" w:rsidRDefault="00BA1E94">
            <w:pPr>
              <w:numPr>
                <w:ilvl w:val="0"/>
                <w:numId w:val="45"/>
              </w:numPr>
              <w:spacing w:after="0" w:line="240" w:lineRule="auto"/>
              <w:rPr>
                <w:rFonts w:eastAsia="Calibri"/>
                <w:sz w:val="18"/>
                <w:szCs w:val="18"/>
                <w:lang w:val="en-US"/>
              </w:rPr>
            </w:pPr>
            <w:r w:rsidRPr="00BA1E94">
              <w:rPr>
                <w:rFonts w:eastAsia="Calibri"/>
                <w:sz w:val="20"/>
                <w:szCs w:val="20"/>
                <w:lang w:val="en-US"/>
              </w:rPr>
              <w:t>Target beneficiaries</w:t>
            </w:r>
          </w:p>
        </w:tc>
      </w:tr>
      <w:tr w:rsidR="00BA1E94" w:rsidRPr="00BA1E94" w14:paraId="423B8082" w14:textId="77777777" w:rsidTr="00FD47B8">
        <w:trPr>
          <w:trHeight w:val="59"/>
        </w:trPr>
        <w:tc>
          <w:tcPr>
            <w:tcW w:w="1435" w:type="dxa"/>
            <w:shd w:val="clear" w:color="auto" w:fill="F2DBDB"/>
            <w:vAlign w:val="center"/>
          </w:tcPr>
          <w:p w14:paraId="0452CF32" w14:textId="77777777" w:rsidR="00BA1E94" w:rsidRPr="00BA1E94" w:rsidRDefault="00BA1E94" w:rsidP="00BA1E94">
            <w:pPr>
              <w:rPr>
                <w:rFonts w:eastAsia="Calibri"/>
                <w:b/>
                <w:bCs/>
                <w:sz w:val="20"/>
                <w:szCs w:val="20"/>
                <w:lang w:val="en-US"/>
              </w:rPr>
            </w:pPr>
            <w:r w:rsidRPr="00BA1E94">
              <w:rPr>
                <w:rFonts w:eastAsia="Calibri"/>
                <w:b/>
                <w:bCs/>
                <w:color w:val="44546A"/>
                <w:sz w:val="20"/>
                <w:szCs w:val="20"/>
                <w:lang w:val="en-US"/>
                <w14:textFill>
                  <w14:solidFill>
                    <w14:srgbClr w14:val="44546A">
                      <w14:lumMod w14:val="75000"/>
                    </w14:srgbClr>
                  </w14:solidFill>
                </w14:textFill>
              </w:rPr>
              <w:t>Efficiency</w:t>
            </w:r>
          </w:p>
        </w:tc>
        <w:tc>
          <w:tcPr>
            <w:tcW w:w="6190" w:type="dxa"/>
            <w:shd w:val="clear" w:color="auto" w:fill="F2DBDB"/>
          </w:tcPr>
          <w:p w14:paraId="77E37259" w14:textId="77777777" w:rsidR="00BA1E94" w:rsidRPr="00BA1E94" w:rsidRDefault="00BA1E94">
            <w:pPr>
              <w:numPr>
                <w:ilvl w:val="0"/>
                <w:numId w:val="46"/>
              </w:numPr>
              <w:spacing w:after="0" w:line="240" w:lineRule="auto"/>
              <w:rPr>
                <w:rFonts w:eastAsia="Calibri"/>
                <w:sz w:val="20"/>
                <w:szCs w:val="20"/>
                <w:lang w:val="en-US"/>
              </w:rPr>
            </w:pPr>
            <w:r w:rsidRPr="00BA1E94">
              <w:rPr>
                <w:rFonts w:eastAsia="Calibri"/>
                <w:sz w:val="20"/>
                <w:szCs w:val="20"/>
                <w:lang w:val="en-US"/>
              </w:rPr>
              <w:t xml:space="preserve">To what extent the outputs have been achieved from efficient use of time, financial, </w:t>
            </w:r>
            <w:proofErr w:type="gramStart"/>
            <w:r w:rsidRPr="00BA1E94">
              <w:rPr>
                <w:rFonts w:eastAsia="Calibri"/>
                <w:sz w:val="20"/>
                <w:szCs w:val="20"/>
                <w:lang w:val="en-US"/>
              </w:rPr>
              <w:t>human</w:t>
            </w:r>
            <w:proofErr w:type="gramEnd"/>
            <w:r w:rsidRPr="00BA1E94">
              <w:rPr>
                <w:rFonts w:eastAsia="Calibri"/>
                <w:sz w:val="20"/>
                <w:szCs w:val="20"/>
                <w:lang w:val="en-US"/>
              </w:rPr>
              <w:t xml:space="preserve"> and material resources? </w:t>
            </w:r>
          </w:p>
          <w:p w14:paraId="6BA6C195" w14:textId="77777777" w:rsidR="00BA1E94" w:rsidRPr="00BA1E94" w:rsidRDefault="00BA1E94">
            <w:pPr>
              <w:numPr>
                <w:ilvl w:val="0"/>
                <w:numId w:val="46"/>
              </w:numPr>
              <w:spacing w:after="0" w:line="240" w:lineRule="auto"/>
              <w:contextualSpacing/>
              <w:jc w:val="both"/>
              <w:rPr>
                <w:rFonts w:eastAsia="Calibri"/>
                <w:sz w:val="20"/>
                <w:szCs w:val="20"/>
              </w:rPr>
            </w:pPr>
            <w:r w:rsidRPr="00BA1E94">
              <w:rPr>
                <w:rFonts w:eastAsia="Calibri"/>
                <w:sz w:val="20"/>
                <w:szCs w:val="20"/>
              </w:rPr>
              <w:t>To what extent did CSP project support achieve the results in its proposed timeline?</w:t>
            </w:r>
          </w:p>
          <w:p w14:paraId="775D57B4" w14:textId="77777777" w:rsidR="00BA1E94" w:rsidRPr="00BA1E94" w:rsidRDefault="00BA1E94">
            <w:pPr>
              <w:numPr>
                <w:ilvl w:val="0"/>
                <w:numId w:val="46"/>
              </w:numPr>
              <w:spacing w:after="0" w:line="240" w:lineRule="auto"/>
              <w:contextualSpacing/>
              <w:jc w:val="both"/>
              <w:rPr>
                <w:rFonts w:eastAsia="Calibri"/>
                <w:sz w:val="20"/>
                <w:szCs w:val="20"/>
              </w:rPr>
            </w:pPr>
            <w:r w:rsidRPr="00BA1E94">
              <w:rPr>
                <w:rFonts w:eastAsia="Calibri"/>
                <w:sz w:val="20"/>
                <w:szCs w:val="20"/>
              </w:rPr>
              <w:t xml:space="preserve">How efficient was the overall staffing, planning and coordination within the project including between the two implementing agencies and with stakeholders? </w:t>
            </w:r>
          </w:p>
          <w:p w14:paraId="52FA87DB" w14:textId="77777777" w:rsidR="00BA1E94" w:rsidRPr="00BA1E94" w:rsidRDefault="00BA1E94">
            <w:pPr>
              <w:numPr>
                <w:ilvl w:val="0"/>
                <w:numId w:val="46"/>
              </w:numPr>
              <w:spacing w:after="0" w:line="240" w:lineRule="auto"/>
              <w:contextualSpacing/>
              <w:jc w:val="both"/>
              <w:rPr>
                <w:rFonts w:eastAsia="Calibri"/>
                <w:sz w:val="20"/>
                <w:szCs w:val="20"/>
              </w:rPr>
            </w:pPr>
            <w:r w:rsidRPr="00BA1E94">
              <w:rPr>
                <w:rFonts w:eastAsia="Calibri"/>
                <w:sz w:val="20"/>
                <w:szCs w:val="20"/>
              </w:rPr>
              <w:t>How efficient and successful was the project’s implementation approach, including procurement and other activities?</w:t>
            </w:r>
          </w:p>
          <w:p w14:paraId="703AB2F3" w14:textId="77777777" w:rsidR="00BA1E94" w:rsidRPr="00BA1E94" w:rsidRDefault="00BA1E94">
            <w:pPr>
              <w:numPr>
                <w:ilvl w:val="0"/>
                <w:numId w:val="46"/>
              </w:numPr>
              <w:spacing w:after="0" w:line="240" w:lineRule="auto"/>
              <w:rPr>
                <w:rFonts w:eastAsia="Calibri"/>
                <w:sz w:val="20"/>
                <w:szCs w:val="20"/>
                <w:lang w:val="en-US"/>
              </w:rPr>
            </w:pPr>
            <w:r w:rsidRPr="00BA1E94">
              <w:rPr>
                <w:rFonts w:eastAsia="Calibri"/>
                <w:sz w:val="20"/>
                <w:szCs w:val="20"/>
                <w:lang w:val="en-US"/>
              </w:rPr>
              <w:t xml:space="preserve">To what extent M&amp;E contributed to increased outcome efficiency? What were the roles, engagement of and coordination among various stakeholders in the Sector in programme implementation? </w:t>
            </w:r>
          </w:p>
          <w:p w14:paraId="16EFFEAE" w14:textId="77777777" w:rsidR="00BA1E94" w:rsidRPr="00BA1E94" w:rsidRDefault="00BA1E94">
            <w:pPr>
              <w:numPr>
                <w:ilvl w:val="0"/>
                <w:numId w:val="46"/>
              </w:numPr>
              <w:spacing w:after="0" w:line="240" w:lineRule="auto"/>
              <w:contextualSpacing/>
              <w:jc w:val="both"/>
              <w:rPr>
                <w:rFonts w:eastAsia="Calibri"/>
                <w:sz w:val="20"/>
                <w:szCs w:val="20"/>
              </w:rPr>
            </w:pPr>
            <w:r w:rsidRPr="00BA1E94">
              <w:rPr>
                <w:rFonts w:eastAsia="Calibri"/>
                <w:sz w:val="20"/>
                <w:szCs w:val="20"/>
              </w:rPr>
              <w:t xml:space="preserve">How efficiently did the project use the Project Board forum? </w:t>
            </w:r>
          </w:p>
          <w:p w14:paraId="100A09FE" w14:textId="77777777" w:rsidR="00BA1E94" w:rsidRPr="00BA1E94" w:rsidRDefault="00BA1E94">
            <w:pPr>
              <w:numPr>
                <w:ilvl w:val="0"/>
                <w:numId w:val="46"/>
              </w:numPr>
              <w:spacing w:after="0" w:line="240" w:lineRule="auto"/>
              <w:contextualSpacing/>
              <w:jc w:val="both"/>
              <w:rPr>
                <w:rFonts w:eastAsia="Calibri"/>
                <w:sz w:val="20"/>
                <w:szCs w:val="20"/>
              </w:rPr>
            </w:pPr>
            <w:r w:rsidRPr="00BA1E94">
              <w:rPr>
                <w:rFonts w:eastAsia="Calibri"/>
                <w:sz w:val="20"/>
                <w:szCs w:val="20"/>
              </w:rPr>
              <w:t>How well did it communicate with stakeholders and project beneficiaries on its progress? Did it use data to inform its implementation strategy?</w:t>
            </w:r>
          </w:p>
          <w:p w14:paraId="6C2E1243" w14:textId="77777777" w:rsidR="00BA1E94" w:rsidRPr="00BA1E94" w:rsidRDefault="00BA1E94">
            <w:pPr>
              <w:numPr>
                <w:ilvl w:val="0"/>
                <w:numId w:val="46"/>
              </w:numPr>
              <w:spacing w:after="0" w:line="240" w:lineRule="auto"/>
              <w:contextualSpacing/>
              <w:jc w:val="both"/>
              <w:rPr>
                <w:rFonts w:eastAsia="Calibri"/>
                <w:sz w:val="20"/>
                <w:szCs w:val="20"/>
              </w:rPr>
            </w:pPr>
            <w:r w:rsidRPr="00BA1E94">
              <w:rPr>
                <w:rFonts w:eastAsia="Calibri"/>
                <w:sz w:val="20"/>
                <w:szCs w:val="20"/>
              </w:rPr>
              <w:t>How well did the project communicate on its implementation and results?</w:t>
            </w:r>
          </w:p>
          <w:p w14:paraId="430810F9" w14:textId="4672CA39" w:rsidR="00BA1E94" w:rsidRPr="00BA1E94" w:rsidRDefault="00BA1E94" w:rsidP="0007167E">
            <w:pPr>
              <w:numPr>
                <w:ilvl w:val="0"/>
                <w:numId w:val="46"/>
              </w:numPr>
              <w:spacing w:after="0" w:line="240" w:lineRule="auto"/>
              <w:contextualSpacing/>
              <w:jc w:val="both"/>
              <w:rPr>
                <w:rFonts w:eastAsia="Calibri"/>
                <w:sz w:val="20"/>
                <w:szCs w:val="20"/>
                <w:lang w:val="en-US"/>
              </w:rPr>
            </w:pPr>
            <w:r w:rsidRPr="0007167E">
              <w:rPr>
                <w:rFonts w:eastAsia="Times New Roman"/>
                <w:sz w:val="18"/>
                <w:szCs w:val="18"/>
              </w:rPr>
              <w:t>Has the project been effective in addressing the impact of the COVID-19 pandemic, both in terms of effective implementation of the planned actions? What was impact of COVID-19 on project achievement?</w:t>
            </w:r>
          </w:p>
        </w:tc>
        <w:tc>
          <w:tcPr>
            <w:tcW w:w="2831" w:type="dxa"/>
            <w:shd w:val="clear" w:color="auto" w:fill="F2DBDB"/>
          </w:tcPr>
          <w:p w14:paraId="277FF534"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 xml:space="preserve">In-depth desk review </w:t>
            </w:r>
          </w:p>
          <w:p w14:paraId="72EE9013"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 xml:space="preserve">One-on-one interviews </w:t>
            </w:r>
          </w:p>
          <w:p w14:paraId="451A0DFB"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Interview protocols and questionnaires</w:t>
            </w:r>
          </w:p>
          <w:p w14:paraId="13973160"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Vigorous consultations</w:t>
            </w:r>
          </w:p>
          <w:p w14:paraId="2A4DE586"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 xml:space="preserve">Field visits </w:t>
            </w:r>
          </w:p>
          <w:p w14:paraId="096B219F"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Personal observations and judgment</w:t>
            </w:r>
          </w:p>
        </w:tc>
        <w:tc>
          <w:tcPr>
            <w:tcW w:w="3524" w:type="dxa"/>
            <w:shd w:val="clear" w:color="auto" w:fill="F2DBDB"/>
          </w:tcPr>
          <w:p w14:paraId="6DF57F5D"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Project document</w:t>
            </w:r>
          </w:p>
          <w:p w14:paraId="7E24123C"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Periodical progress reports (annual, quarterly, bi-weekly)</w:t>
            </w:r>
          </w:p>
          <w:p w14:paraId="48DC86F3"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Results framework and annual work plans, budget revisions, project files, minutes of Project Board meetings</w:t>
            </w:r>
          </w:p>
          <w:p w14:paraId="4F31FB8F"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 xml:space="preserve">Perceptions of key informants, and stakeholders, government staff members </w:t>
            </w:r>
          </w:p>
          <w:p w14:paraId="4B8C6A46"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NGOs/CSOs</w:t>
            </w:r>
          </w:p>
          <w:p w14:paraId="64D5EAA6"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Audit and evaluations</w:t>
            </w:r>
          </w:p>
          <w:p w14:paraId="7D97DFBB"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 xml:space="preserve">Target beneficiaries </w:t>
            </w:r>
          </w:p>
          <w:p w14:paraId="466F0BAF" w14:textId="77777777" w:rsidR="00BA1E94" w:rsidRPr="00BA1E94" w:rsidRDefault="00BA1E94" w:rsidP="00BA1E94">
            <w:pPr>
              <w:spacing w:after="0" w:line="240" w:lineRule="auto"/>
              <w:rPr>
                <w:rFonts w:eastAsia="Calibri"/>
                <w:sz w:val="20"/>
                <w:szCs w:val="20"/>
                <w:lang w:val="en-US"/>
              </w:rPr>
            </w:pPr>
          </w:p>
          <w:p w14:paraId="2D201111" w14:textId="77777777" w:rsidR="00BA1E94" w:rsidRPr="00BA1E94" w:rsidRDefault="00BA1E94" w:rsidP="00BA1E94">
            <w:pPr>
              <w:spacing w:after="0" w:line="240" w:lineRule="auto"/>
              <w:rPr>
                <w:rFonts w:eastAsia="Calibri"/>
                <w:sz w:val="20"/>
                <w:szCs w:val="20"/>
                <w:lang w:val="en-US"/>
              </w:rPr>
            </w:pPr>
          </w:p>
        </w:tc>
      </w:tr>
      <w:tr w:rsidR="00BA1E94" w:rsidRPr="00BA1E94" w14:paraId="61144599" w14:textId="77777777" w:rsidTr="00FD47B8">
        <w:trPr>
          <w:trHeight w:val="453"/>
        </w:trPr>
        <w:tc>
          <w:tcPr>
            <w:tcW w:w="1435" w:type="dxa"/>
            <w:shd w:val="clear" w:color="auto" w:fill="F4B083" w:themeFill="accent2" w:themeFillTint="99"/>
            <w:vAlign w:val="center"/>
          </w:tcPr>
          <w:p w14:paraId="7FBDD211" w14:textId="77777777" w:rsidR="00BA1E94" w:rsidRPr="00BA1E94" w:rsidRDefault="00BA1E94" w:rsidP="00BA1E94">
            <w:pPr>
              <w:spacing w:after="0" w:line="240" w:lineRule="auto"/>
              <w:jc w:val="center"/>
              <w:rPr>
                <w:rFonts w:eastAsia="Calibri"/>
                <w:b/>
                <w:bCs/>
                <w:color w:val="0000FF"/>
                <w:sz w:val="20"/>
                <w:szCs w:val="20"/>
                <w:lang w:val="en-US"/>
              </w:rPr>
            </w:pPr>
            <w:bookmarkStart w:id="66" w:name="_Hlk112963673"/>
            <w:r w:rsidRPr="00BA1E94">
              <w:rPr>
                <w:rFonts w:eastAsia="Calibri"/>
                <w:b/>
                <w:bCs/>
                <w:color w:val="0000FF"/>
                <w:sz w:val="20"/>
                <w:szCs w:val="20"/>
                <w:lang w:val="en-US"/>
              </w:rPr>
              <w:lastRenderedPageBreak/>
              <w:t xml:space="preserve">Evaluation Principle </w:t>
            </w:r>
          </w:p>
        </w:tc>
        <w:tc>
          <w:tcPr>
            <w:tcW w:w="6190" w:type="dxa"/>
            <w:shd w:val="clear" w:color="auto" w:fill="F4B083" w:themeFill="accent2" w:themeFillTint="99"/>
            <w:vAlign w:val="center"/>
          </w:tcPr>
          <w:p w14:paraId="3030C406" w14:textId="77777777" w:rsidR="00BA1E94" w:rsidRPr="00BA1E94" w:rsidRDefault="00BA1E94" w:rsidP="00BA1E94">
            <w:pPr>
              <w:jc w:val="center"/>
              <w:rPr>
                <w:rFonts w:eastAsia="Calibri"/>
                <w:b/>
                <w:bCs/>
                <w:color w:val="0000FF"/>
                <w:sz w:val="20"/>
                <w:szCs w:val="20"/>
                <w:lang w:val="en-US"/>
              </w:rPr>
            </w:pPr>
            <w:r w:rsidRPr="00BA1E94">
              <w:rPr>
                <w:rFonts w:eastAsia="Calibri"/>
                <w:b/>
                <w:bCs/>
                <w:color w:val="0000FF"/>
                <w:sz w:val="20"/>
                <w:szCs w:val="20"/>
                <w:lang w:val="en-US"/>
              </w:rPr>
              <w:t>Key Questions</w:t>
            </w:r>
          </w:p>
        </w:tc>
        <w:tc>
          <w:tcPr>
            <w:tcW w:w="2831" w:type="dxa"/>
            <w:shd w:val="clear" w:color="auto" w:fill="F4B083" w:themeFill="accent2" w:themeFillTint="99"/>
            <w:vAlign w:val="center"/>
          </w:tcPr>
          <w:p w14:paraId="59DCD8BE" w14:textId="77777777" w:rsidR="00BA1E94" w:rsidRPr="00BA1E94" w:rsidRDefault="00BA1E94" w:rsidP="00BA1E94">
            <w:pPr>
              <w:jc w:val="center"/>
              <w:rPr>
                <w:rFonts w:eastAsia="Calibri"/>
                <w:b/>
                <w:bCs/>
                <w:color w:val="0000FF"/>
                <w:sz w:val="20"/>
                <w:szCs w:val="20"/>
                <w:lang w:val="en-US"/>
              </w:rPr>
            </w:pPr>
            <w:r w:rsidRPr="00BA1E94">
              <w:rPr>
                <w:rFonts w:eastAsia="Calibri"/>
                <w:b/>
                <w:bCs/>
                <w:color w:val="0000FF"/>
                <w:sz w:val="20"/>
                <w:szCs w:val="20"/>
                <w:lang w:val="en-US"/>
              </w:rPr>
              <w:t>Data collection methods / tools</w:t>
            </w:r>
          </w:p>
        </w:tc>
        <w:tc>
          <w:tcPr>
            <w:tcW w:w="3524" w:type="dxa"/>
            <w:shd w:val="clear" w:color="auto" w:fill="F4B083" w:themeFill="accent2" w:themeFillTint="99"/>
            <w:vAlign w:val="center"/>
          </w:tcPr>
          <w:p w14:paraId="0873E491" w14:textId="77777777" w:rsidR="00BA1E94" w:rsidRPr="00BA1E94" w:rsidRDefault="00BA1E94" w:rsidP="00BA1E94">
            <w:pPr>
              <w:jc w:val="center"/>
              <w:rPr>
                <w:rFonts w:eastAsia="Calibri"/>
                <w:b/>
                <w:bCs/>
                <w:color w:val="0000FF"/>
                <w:sz w:val="20"/>
                <w:szCs w:val="20"/>
                <w:lang w:val="en-US"/>
              </w:rPr>
            </w:pPr>
            <w:r w:rsidRPr="00BA1E94">
              <w:rPr>
                <w:rFonts w:eastAsia="Calibri"/>
                <w:b/>
                <w:bCs/>
                <w:color w:val="0000FF"/>
                <w:sz w:val="20"/>
                <w:szCs w:val="20"/>
                <w:lang w:val="en-US"/>
              </w:rPr>
              <w:t>Data sources</w:t>
            </w:r>
          </w:p>
        </w:tc>
      </w:tr>
      <w:bookmarkEnd w:id="66"/>
      <w:tr w:rsidR="00BA1E94" w:rsidRPr="00BA1E94" w14:paraId="66D5627F" w14:textId="77777777" w:rsidTr="00FD47B8">
        <w:trPr>
          <w:trHeight w:val="51"/>
        </w:trPr>
        <w:tc>
          <w:tcPr>
            <w:tcW w:w="1435" w:type="dxa"/>
            <w:shd w:val="clear" w:color="auto" w:fill="FFFF99"/>
            <w:vAlign w:val="center"/>
          </w:tcPr>
          <w:p w14:paraId="61BEDDE4" w14:textId="77777777" w:rsidR="00BA1E94" w:rsidRPr="00BA1E94" w:rsidRDefault="00BA1E94" w:rsidP="00BA1E94">
            <w:pPr>
              <w:rPr>
                <w:rFonts w:eastAsia="Calibri"/>
                <w:b/>
                <w:bCs/>
                <w:sz w:val="20"/>
                <w:szCs w:val="20"/>
                <w:lang w:val="en-US"/>
              </w:rPr>
            </w:pPr>
            <w:r w:rsidRPr="00BA1E94">
              <w:rPr>
                <w:rFonts w:eastAsia="Calibri"/>
                <w:b/>
                <w:bCs/>
                <w:color w:val="44546A"/>
                <w:sz w:val="20"/>
                <w:szCs w:val="20"/>
                <w:lang w:val="en-US"/>
                <w14:textFill>
                  <w14:solidFill>
                    <w14:srgbClr w14:val="44546A">
                      <w14:lumMod w14:val="75000"/>
                    </w14:srgbClr>
                  </w14:solidFill>
                </w14:textFill>
              </w:rPr>
              <w:t>Effectiveness</w:t>
            </w:r>
          </w:p>
        </w:tc>
        <w:tc>
          <w:tcPr>
            <w:tcW w:w="6190" w:type="dxa"/>
            <w:shd w:val="clear" w:color="auto" w:fill="FFFF99"/>
          </w:tcPr>
          <w:p w14:paraId="72534F76" w14:textId="77777777" w:rsidR="00BA1E94" w:rsidRPr="00BA1E94" w:rsidRDefault="00BA1E94">
            <w:pPr>
              <w:numPr>
                <w:ilvl w:val="0"/>
                <w:numId w:val="48"/>
              </w:numPr>
              <w:spacing w:after="0" w:line="240" w:lineRule="auto"/>
              <w:rPr>
                <w:rFonts w:eastAsia="Calibri"/>
                <w:sz w:val="20"/>
                <w:szCs w:val="20"/>
                <w:lang w:val="en-US"/>
              </w:rPr>
            </w:pPr>
            <w:r w:rsidRPr="00BA1E94">
              <w:rPr>
                <w:rFonts w:eastAsia="Calibri"/>
                <w:sz w:val="20"/>
                <w:szCs w:val="20"/>
              </w:rPr>
              <w:t>To which degree he envisaged outputs and outcomes have been achieved and reported, and whether the project has contributed to a reduction of the drivers of the conflict?</w:t>
            </w:r>
            <w:r w:rsidRPr="00BA1E94">
              <w:rPr>
                <w:rFonts w:eastAsia="Calibri"/>
                <w:sz w:val="20"/>
                <w:szCs w:val="20"/>
                <w:vertAlign w:val="superscript"/>
              </w:rPr>
              <w:t xml:space="preserve"> </w:t>
            </w:r>
            <w:r w:rsidRPr="00BA1E94">
              <w:rPr>
                <w:rFonts w:eastAsia="Calibri"/>
                <w:sz w:val="20"/>
                <w:szCs w:val="20"/>
                <w:vertAlign w:val="superscript"/>
              </w:rPr>
              <w:footnoteReference w:id="21"/>
            </w:r>
          </w:p>
          <w:p w14:paraId="011C67B1" w14:textId="77777777" w:rsidR="00BA1E94" w:rsidRPr="00BA1E94" w:rsidRDefault="00BA1E94">
            <w:pPr>
              <w:numPr>
                <w:ilvl w:val="0"/>
                <w:numId w:val="48"/>
              </w:numPr>
              <w:spacing w:after="0" w:line="240" w:lineRule="auto"/>
              <w:rPr>
                <w:rFonts w:eastAsia="Calibri"/>
                <w:sz w:val="20"/>
                <w:szCs w:val="20"/>
                <w:lang w:val="en-US"/>
              </w:rPr>
            </w:pPr>
            <w:r w:rsidRPr="00BA1E94">
              <w:rPr>
                <w:rFonts w:eastAsia="Calibri"/>
                <w:sz w:val="20"/>
                <w:szCs w:val="20"/>
                <w:lang w:val="en-US"/>
              </w:rPr>
              <w:t xml:space="preserve">Were the project’s actions to achieve the projects objectives effective? </w:t>
            </w:r>
          </w:p>
          <w:p w14:paraId="39C2B4A9" w14:textId="77777777" w:rsidR="00BA1E94" w:rsidRPr="00BA1E94" w:rsidRDefault="00BA1E94">
            <w:pPr>
              <w:numPr>
                <w:ilvl w:val="0"/>
                <w:numId w:val="48"/>
              </w:numPr>
              <w:spacing w:before="100" w:beforeAutospacing="1" w:after="100" w:afterAutospacing="1" w:line="22" w:lineRule="atLeast"/>
              <w:jc w:val="both"/>
              <w:rPr>
                <w:rFonts w:eastAsia="Calibri"/>
                <w:color w:val="auto"/>
                <w:sz w:val="20"/>
                <w:szCs w:val="20"/>
                <w:lang w:val="en-US"/>
              </w:rPr>
            </w:pPr>
            <w:r w:rsidRPr="00BA1E94">
              <w:rPr>
                <w:rFonts w:eastAsia="Calibri"/>
                <w:color w:val="auto"/>
                <w:sz w:val="20"/>
                <w:szCs w:val="20"/>
                <w:lang w:val="en-US"/>
              </w:rPr>
              <w:t>Was the theory of change based on valid assumptions?</w:t>
            </w:r>
          </w:p>
          <w:p w14:paraId="7D999C8C" w14:textId="77777777" w:rsidR="00BA1E94" w:rsidRPr="00BA1E94" w:rsidRDefault="00BA1E94">
            <w:pPr>
              <w:numPr>
                <w:ilvl w:val="0"/>
                <w:numId w:val="48"/>
              </w:numPr>
              <w:spacing w:before="100" w:beforeAutospacing="1" w:after="100" w:afterAutospacing="1" w:line="22" w:lineRule="atLeast"/>
              <w:jc w:val="both"/>
              <w:rPr>
                <w:rFonts w:eastAsia="Calibri"/>
                <w:color w:val="auto"/>
                <w:sz w:val="20"/>
                <w:szCs w:val="20"/>
                <w:lang w:val="en-US"/>
              </w:rPr>
            </w:pPr>
            <w:r w:rsidRPr="00BA1E94">
              <w:rPr>
                <w:rFonts w:eastAsia="Calibri"/>
                <w:color w:val="auto"/>
                <w:sz w:val="20"/>
                <w:szCs w:val="20"/>
                <w:lang w:val="en-US"/>
              </w:rPr>
              <w:t xml:space="preserve">How effective was the coordination and co-implementation between the UNCTs on both Pacific Office in Fiji and the FSM sub office. </w:t>
            </w:r>
          </w:p>
          <w:p w14:paraId="09179469" w14:textId="77777777" w:rsidR="00BA1E94" w:rsidRPr="00BA1E94" w:rsidRDefault="00BA1E94">
            <w:pPr>
              <w:numPr>
                <w:ilvl w:val="0"/>
                <w:numId w:val="48"/>
              </w:numPr>
              <w:spacing w:before="100" w:beforeAutospacing="1" w:after="100" w:afterAutospacing="1" w:line="22" w:lineRule="atLeast"/>
              <w:jc w:val="both"/>
              <w:rPr>
                <w:rFonts w:eastAsia="Calibri"/>
                <w:color w:val="auto"/>
                <w:sz w:val="20"/>
                <w:szCs w:val="20"/>
                <w:lang w:val="en-US"/>
              </w:rPr>
            </w:pPr>
            <w:r w:rsidRPr="00BA1E94">
              <w:rPr>
                <w:rFonts w:eastAsia="Calibri"/>
                <w:color w:val="auto"/>
                <w:sz w:val="20"/>
                <w:szCs w:val="20"/>
                <w:lang w:val="en-US"/>
              </w:rPr>
              <w:t>What was the extent of coordination and collaboration with the authorities on both sides of UNDP Pacific Office in Fiji and FSM Sub Office border</w:t>
            </w:r>
          </w:p>
          <w:p w14:paraId="68A522D6" w14:textId="77777777" w:rsidR="00BA1E94" w:rsidRPr="00BA1E94" w:rsidRDefault="00BA1E94">
            <w:pPr>
              <w:numPr>
                <w:ilvl w:val="0"/>
                <w:numId w:val="48"/>
              </w:numPr>
              <w:spacing w:before="100" w:beforeAutospacing="1" w:after="100" w:afterAutospacing="1" w:line="22" w:lineRule="atLeast"/>
              <w:jc w:val="both"/>
              <w:rPr>
                <w:rFonts w:eastAsia="Times New Roman"/>
                <w:bCs/>
                <w:color w:val="auto"/>
                <w:sz w:val="20"/>
                <w:szCs w:val="20"/>
                <w:u w:val="single"/>
                <w:lang w:val="en-US"/>
              </w:rPr>
            </w:pPr>
            <w:r w:rsidRPr="00BA1E94">
              <w:rPr>
                <w:rFonts w:eastAsia="Calibri"/>
                <w:color w:val="auto"/>
                <w:sz w:val="20"/>
                <w:szCs w:val="20"/>
                <w:lang w:val="en-US"/>
              </w:rPr>
              <w:t>To what degree the project implementation was flexible and adaptive to the context.</w:t>
            </w:r>
          </w:p>
          <w:p w14:paraId="22364968" w14:textId="77777777" w:rsidR="00BA1E94" w:rsidRPr="00BA1E94" w:rsidRDefault="00BA1E94">
            <w:pPr>
              <w:numPr>
                <w:ilvl w:val="0"/>
                <w:numId w:val="48"/>
              </w:numPr>
              <w:spacing w:after="0" w:line="240" w:lineRule="auto"/>
              <w:rPr>
                <w:rFonts w:eastAsia="Calibri"/>
                <w:sz w:val="20"/>
                <w:szCs w:val="20"/>
                <w:lang w:val="en-US"/>
              </w:rPr>
            </w:pPr>
            <w:r w:rsidRPr="00BA1E94">
              <w:rPr>
                <w:rFonts w:eastAsia="Calibri"/>
                <w:sz w:val="20"/>
                <w:szCs w:val="20"/>
                <w:lang w:val="en-US"/>
              </w:rPr>
              <w:t>To what extent are environment, gender equality and human rights principles respected and mainstreamed within the project implementation?</w:t>
            </w:r>
          </w:p>
          <w:p w14:paraId="17AAD035" w14:textId="77777777" w:rsidR="00BA1E94" w:rsidRPr="00BA1E94" w:rsidRDefault="00BA1E94">
            <w:pPr>
              <w:numPr>
                <w:ilvl w:val="0"/>
                <w:numId w:val="48"/>
              </w:numPr>
              <w:spacing w:before="100" w:beforeAutospacing="1" w:after="100" w:afterAutospacing="1" w:line="240" w:lineRule="auto"/>
              <w:contextualSpacing/>
              <w:jc w:val="both"/>
              <w:rPr>
                <w:rFonts w:eastAsia="Times New Roman"/>
                <w:color w:val="auto"/>
                <w:sz w:val="20"/>
                <w:szCs w:val="20"/>
                <w:lang w:val="en-US"/>
              </w:rPr>
            </w:pPr>
            <w:r w:rsidRPr="00BA1E94">
              <w:rPr>
                <w:rFonts w:eastAsia="Times New Roman"/>
                <w:color w:val="auto"/>
                <w:sz w:val="20"/>
                <w:szCs w:val="20"/>
                <w:lang w:val="en-US"/>
              </w:rPr>
              <w:t>To what extent did the Project complement work with different entities, and have a strategic coherence of approach?</w:t>
            </w:r>
          </w:p>
          <w:p w14:paraId="0F02484A" w14:textId="77777777" w:rsidR="00BA1E94" w:rsidRPr="00BA1E94" w:rsidRDefault="00BA1E94">
            <w:pPr>
              <w:numPr>
                <w:ilvl w:val="0"/>
                <w:numId w:val="48"/>
              </w:numPr>
              <w:spacing w:before="100" w:beforeAutospacing="1" w:after="100" w:afterAutospacing="1" w:line="240" w:lineRule="auto"/>
              <w:contextualSpacing/>
              <w:jc w:val="both"/>
              <w:rPr>
                <w:rFonts w:eastAsia="Times New Roman"/>
                <w:color w:val="auto"/>
                <w:sz w:val="20"/>
                <w:szCs w:val="20"/>
                <w:lang w:val="en-US"/>
              </w:rPr>
            </w:pPr>
            <w:r w:rsidRPr="00BA1E94">
              <w:rPr>
                <w:rFonts w:eastAsia="Times New Roman"/>
                <w:color w:val="auto"/>
                <w:sz w:val="20"/>
                <w:szCs w:val="20"/>
                <w:lang w:val="en-US"/>
              </w:rPr>
              <w:t>How have stakeholders have been involved in the project’s design and implementation?</w:t>
            </w:r>
          </w:p>
          <w:p w14:paraId="2BCCF82A" w14:textId="3CC4C619" w:rsidR="00BA1E94" w:rsidRPr="00BA1E94" w:rsidRDefault="00BA1E94" w:rsidP="0007167E">
            <w:pPr>
              <w:numPr>
                <w:ilvl w:val="0"/>
                <w:numId w:val="48"/>
              </w:numPr>
              <w:spacing w:after="0" w:line="240" w:lineRule="auto"/>
              <w:rPr>
                <w:rFonts w:eastAsia="Calibri"/>
                <w:sz w:val="20"/>
                <w:szCs w:val="20"/>
                <w:lang w:val="en-US"/>
              </w:rPr>
            </w:pPr>
            <w:r w:rsidRPr="00BA1E94">
              <w:rPr>
                <w:rFonts w:eastAsia="Calibri"/>
                <w:sz w:val="20"/>
                <w:szCs w:val="20"/>
                <w:lang w:val="en-US"/>
              </w:rPr>
              <w:t xml:space="preserve">To what extent initiatives were successful in the capacity development of target communities and private institutions? </w:t>
            </w:r>
          </w:p>
        </w:tc>
        <w:tc>
          <w:tcPr>
            <w:tcW w:w="2831" w:type="dxa"/>
            <w:shd w:val="clear" w:color="auto" w:fill="FFFF99"/>
          </w:tcPr>
          <w:p w14:paraId="7159202C"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In-depth desk review of project and UNDP documents</w:t>
            </w:r>
          </w:p>
          <w:p w14:paraId="03342BAD"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 xml:space="preserve">One-on-one interviews </w:t>
            </w:r>
          </w:p>
          <w:p w14:paraId="037C50B6"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Interview protocols and questionnaires</w:t>
            </w:r>
          </w:p>
          <w:p w14:paraId="533106D2"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Vigorous consultations</w:t>
            </w:r>
          </w:p>
          <w:p w14:paraId="1ADF99AC"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Personal observations and judgment</w:t>
            </w:r>
          </w:p>
          <w:p w14:paraId="0F171B8D"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Focus group discussion with target beneficiaries</w:t>
            </w:r>
          </w:p>
          <w:p w14:paraId="0488AF51"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Field visits verification</w:t>
            </w:r>
          </w:p>
        </w:tc>
        <w:tc>
          <w:tcPr>
            <w:tcW w:w="3524" w:type="dxa"/>
            <w:shd w:val="clear" w:color="auto" w:fill="FFFF99"/>
          </w:tcPr>
          <w:p w14:paraId="0ABA67A8"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Project document</w:t>
            </w:r>
          </w:p>
          <w:p w14:paraId="2C275879"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Periodical progress reports (annual, quarterly, bi-weekly)</w:t>
            </w:r>
          </w:p>
          <w:p w14:paraId="7C79D586"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Results framework, work plans</w:t>
            </w:r>
          </w:p>
          <w:p w14:paraId="69015F07"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Internal evaluations.</w:t>
            </w:r>
          </w:p>
          <w:p w14:paraId="74A7785D"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UNDP CO and other partners,</w:t>
            </w:r>
          </w:p>
          <w:p w14:paraId="57C18C68"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Government authorities</w:t>
            </w:r>
          </w:p>
          <w:p w14:paraId="37345F1A"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NGOs/CSOs, local communities, private sector, national and local governments</w:t>
            </w:r>
          </w:p>
          <w:p w14:paraId="6F3142CE"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 xml:space="preserve">Projects target beneficiaries in the village clusters, </w:t>
            </w:r>
            <w:proofErr w:type="gramStart"/>
            <w:r w:rsidRPr="00BA1E94">
              <w:rPr>
                <w:rFonts w:eastAsia="Calibri"/>
                <w:sz w:val="20"/>
                <w:szCs w:val="20"/>
                <w:lang w:val="en-US"/>
              </w:rPr>
              <w:t>i.e.;</w:t>
            </w:r>
            <w:proofErr w:type="gramEnd"/>
            <w:r w:rsidRPr="00BA1E94">
              <w:rPr>
                <w:rFonts w:eastAsia="Calibri"/>
                <w:sz w:val="20"/>
                <w:szCs w:val="20"/>
                <w:lang w:val="en-US"/>
              </w:rPr>
              <w:t xml:space="preserve"> villagers, border guards, youth, women </w:t>
            </w:r>
          </w:p>
          <w:p w14:paraId="4FDCDB49" w14:textId="77777777" w:rsidR="00BA1E94" w:rsidRPr="00BA1E94" w:rsidRDefault="00BA1E94" w:rsidP="00BA1E94">
            <w:pPr>
              <w:spacing w:after="0" w:line="240" w:lineRule="auto"/>
              <w:rPr>
                <w:rFonts w:eastAsia="Calibri"/>
                <w:sz w:val="20"/>
                <w:szCs w:val="20"/>
                <w:lang w:val="en-US"/>
              </w:rPr>
            </w:pPr>
          </w:p>
        </w:tc>
      </w:tr>
      <w:tr w:rsidR="00BA1E94" w:rsidRPr="00BA1E94" w14:paraId="1DAC77B5" w14:textId="77777777" w:rsidTr="00FD47B8">
        <w:trPr>
          <w:trHeight w:val="51"/>
        </w:trPr>
        <w:tc>
          <w:tcPr>
            <w:tcW w:w="1435" w:type="dxa"/>
            <w:shd w:val="clear" w:color="auto" w:fill="A8D08D" w:themeFill="accent6" w:themeFillTint="99"/>
            <w:vAlign w:val="center"/>
          </w:tcPr>
          <w:p w14:paraId="2330A051" w14:textId="77777777" w:rsidR="00BA1E94" w:rsidRPr="00BA1E94" w:rsidRDefault="00BA1E94" w:rsidP="00BA1E94">
            <w:pPr>
              <w:rPr>
                <w:rFonts w:eastAsia="Calibri"/>
                <w:b/>
                <w:bCs/>
                <w:color w:val="44546A"/>
                <w:sz w:val="20"/>
                <w:szCs w:val="20"/>
                <w:lang w:val="en-US"/>
                <w14:textFill>
                  <w14:solidFill>
                    <w14:srgbClr w14:val="44546A">
                      <w14:lumMod w14:val="75000"/>
                    </w14:srgbClr>
                  </w14:solidFill>
                </w14:textFill>
              </w:rPr>
            </w:pPr>
            <w:r w:rsidRPr="00BA1E94">
              <w:rPr>
                <w:rFonts w:eastAsia="Calibri"/>
                <w:b/>
                <w:bCs/>
                <w:color w:val="44546A"/>
                <w:sz w:val="20"/>
                <w:szCs w:val="20"/>
                <w:lang w:val="en-US"/>
                <w14:textFill>
                  <w14:solidFill>
                    <w14:srgbClr w14:val="44546A">
                      <w14:lumMod w14:val="75000"/>
                    </w14:srgbClr>
                  </w14:solidFill>
                </w14:textFill>
              </w:rPr>
              <w:t>Impact</w:t>
            </w:r>
          </w:p>
        </w:tc>
        <w:tc>
          <w:tcPr>
            <w:tcW w:w="6190" w:type="dxa"/>
            <w:shd w:val="clear" w:color="auto" w:fill="A8D08D" w:themeFill="accent6" w:themeFillTint="99"/>
          </w:tcPr>
          <w:p w14:paraId="1B8318C6" w14:textId="77777777" w:rsidR="00BA1E94" w:rsidRPr="00BA1E94" w:rsidRDefault="00BA1E94">
            <w:pPr>
              <w:numPr>
                <w:ilvl w:val="0"/>
                <w:numId w:val="27"/>
              </w:numPr>
              <w:spacing w:after="0" w:line="240" w:lineRule="auto"/>
              <w:rPr>
                <w:rFonts w:eastAsia="Calibri"/>
                <w:sz w:val="20"/>
                <w:szCs w:val="20"/>
                <w:lang w:val="en-US"/>
              </w:rPr>
            </w:pPr>
            <w:r w:rsidRPr="00BA1E94">
              <w:rPr>
                <w:rFonts w:eastAsia="Calibri"/>
                <w:sz w:val="20"/>
                <w:szCs w:val="20"/>
              </w:rPr>
              <w:t>H</w:t>
            </w:r>
            <w:r w:rsidRPr="00BA1E94">
              <w:rPr>
                <w:sz w:val="20"/>
                <w:szCs w:val="20"/>
                <w:lang w:val="en-US"/>
              </w:rPr>
              <w:t xml:space="preserve">ow the project contributed to </w:t>
            </w:r>
            <w:r w:rsidRPr="00BA1E94">
              <w:rPr>
                <w:rFonts w:eastAsia="Calibri"/>
                <w:sz w:val="20"/>
                <w:szCs w:val="20"/>
                <w:lang w:val="en-US"/>
              </w:rPr>
              <w:t xml:space="preserve">creating awareness and changing perceptions, attitude, behavior, </w:t>
            </w:r>
            <w:proofErr w:type="spellStart"/>
            <w:r w:rsidRPr="00BA1E94">
              <w:rPr>
                <w:rFonts w:eastAsia="Calibri"/>
                <w:sz w:val="20"/>
                <w:szCs w:val="20"/>
                <w:lang w:val="en-US"/>
              </w:rPr>
              <w:t>etc</w:t>
            </w:r>
            <w:proofErr w:type="spellEnd"/>
            <w:r w:rsidRPr="00BA1E94">
              <w:rPr>
                <w:rFonts w:eastAsia="Calibri"/>
                <w:sz w:val="20"/>
                <w:szCs w:val="20"/>
                <w:lang w:val="en-US"/>
              </w:rPr>
              <w:t xml:space="preserve"> about climate security and peacebuilding of government entities, </w:t>
            </w:r>
            <w:proofErr w:type="gramStart"/>
            <w:r w:rsidRPr="00BA1E94">
              <w:rPr>
                <w:rFonts w:eastAsia="Calibri"/>
                <w:sz w:val="20"/>
                <w:szCs w:val="20"/>
                <w:lang w:val="en-US"/>
              </w:rPr>
              <w:t>stakeholders</w:t>
            </w:r>
            <w:proofErr w:type="gramEnd"/>
            <w:r w:rsidRPr="00BA1E94">
              <w:rPr>
                <w:rFonts w:eastAsia="Calibri"/>
                <w:sz w:val="20"/>
                <w:szCs w:val="20"/>
                <w:lang w:val="en-US"/>
              </w:rPr>
              <w:t xml:space="preserve"> and communities, and how?</w:t>
            </w:r>
          </w:p>
          <w:p w14:paraId="0F5A1323" w14:textId="77777777" w:rsidR="00BA1E94" w:rsidRPr="00BA1E94" w:rsidRDefault="00BA1E94">
            <w:pPr>
              <w:numPr>
                <w:ilvl w:val="0"/>
                <w:numId w:val="27"/>
              </w:numPr>
              <w:spacing w:after="0" w:line="240" w:lineRule="auto"/>
              <w:rPr>
                <w:rFonts w:eastAsia="Calibri"/>
                <w:sz w:val="20"/>
                <w:szCs w:val="20"/>
                <w:lang w:val="en-US"/>
              </w:rPr>
            </w:pPr>
            <w:r w:rsidRPr="00BA1E94">
              <w:rPr>
                <w:rFonts w:eastAsia="Calibri"/>
                <w:sz w:val="20"/>
                <w:szCs w:val="20"/>
              </w:rPr>
              <w:t xml:space="preserve">What are the positive or negative, </w:t>
            </w:r>
            <w:proofErr w:type="gramStart"/>
            <w:r w:rsidRPr="00BA1E94">
              <w:rPr>
                <w:rFonts w:eastAsia="Calibri"/>
                <w:sz w:val="20"/>
                <w:szCs w:val="20"/>
              </w:rPr>
              <w:t>intended</w:t>
            </w:r>
            <w:proofErr w:type="gramEnd"/>
            <w:r w:rsidRPr="00BA1E94">
              <w:rPr>
                <w:rFonts w:eastAsia="Calibri"/>
                <w:sz w:val="20"/>
                <w:szCs w:val="20"/>
              </w:rPr>
              <w:t xml:space="preserve"> or unintended, changes the project brought about on various stakeholders?</w:t>
            </w:r>
          </w:p>
          <w:p w14:paraId="0D9CE9D4" w14:textId="77777777" w:rsidR="00BA1E94" w:rsidRPr="00BA1E94" w:rsidRDefault="00BA1E94">
            <w:pPr>
              <w:numPr>
                <w:ilvl w:val="0"/>
                <w:numId w:val="27"/>
              </w:numPr>
              <w:spacing w:after="0" w:line="240" w:lineRule="auto"/>
              <w:rPr>
                <w:rFonts w:eastAsia="Calibri"/>
                <w:sz w:val="20"/>
                <w:szCs w:val="20"/>
              </w:rPr>
            </w:pPr>
            <w:r w:rsidRPr="00BA1E94">
              <w:rPr>
                <w:rFonts w:eastAsia="Calibri"/>
                <w:sz w:val="20"/>
                <w:szCs w:val="20"/>
              </w:rPr>
              <w:t xml:space="preserve">How successful were the project’s strategy for strengthening specific capacities of national institutions, local governments, </w:t>
            </w:r>
            <w:proofErr w:type="gramStart"/>
            <w:r w:rsidRPr="00BA1E94">
              <w:rPr>
                <w:rFonts w:eastAsia="Calibri"/>
                <w:sz w:val="20"/>
                <w:szCs w:val="20"/>
              </w:rPr>
              <w:t>farmers</w:t>
            </w:r>
            <w:proofErr w:type="gramEnd"/>
            <w:r w:rsidRPr="00BA1E94">
              <w:rPr>
                <w:rFonts w:eastAsia="Calibri"/>
                <w:sz w:val="20"/>
                <w:szCs w:val="20"/>
              </w:rPr>
              <w:t xml:space="preserve"> and rural dwellers? How much are public and private sectors equipped to further specialize/professionalize business development services?</w:t>
            </w:r>
          </w:p>
          <w:p w14:paraId="57C321C3" w14:textId="77777777" w:rsidR="00BA1E94" w:rsidRPr="00BA1E94" w:rsidRDefault="00BA1E94">
            <w:pPr>
              <w:numPr>
                <w:ilvl w:val="0"/>
                <w:numId w:val="27"/>
              </w:numPr>
              <w:spacing w:after="0" w:line="240" w:lineRule="auto"/>
              <w:rPr>
                <w:rFonts w:eastAsia="Calibri"/>
                <w:sz w:val="20"/>
                <w:szCs w:val="20"/>
              </w:rPr>
            </w:pPr>
            <w:r w:rsidRPr="00BA1E94">
              <w:rPr>
                <w:rFonts w:eastAsia="Calibri"/>
                <w:sz w:val="20"/>
                <w:szCs w:val="20"/>
              </w:rPr>
              <w:t>To what extent has the project’s approach managed to create ownership of the key national institutions and beneficiaries?</w:t>
            </w:r>
          </w:p>
        </w:tc>
        <w:tc>
          <w:tcPr>
            <w:tcW w:w="2831" w:type="dxa"/>
            <w:shd w:val="clear" w:color="auto" w:fill="A8D08D" w:themeFill="accent6" w:themeFillTint="99"/>
          </w:tcPr>
          <w:p w14:paraId="73F31512"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In-depth desk review of project and UNDP documents</w:t>
            </w:r>
          </w:p>
          <w:p w14:paraId="4F7C4E92"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 xml:space="preserve">One-on-one interviews </w:t>
            </w:r>
          </w:p>
          <w:p w14:paraId="6EDF1AC4"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Interview protocols and questionnaires</w:t>
            </w:r>
          </w:p>
          <w:p w14:paraId="0012C858"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Vigorous consultations</w:t>
            </w:r>
          </w:p>
          <w:p w14:paraId="6B9C8440"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Personal observations and judgment</w:t>
            </w:r>
          </w:p>
          <w:p w14:paraId="6E8A7280"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FGDs</w:t>
            </w:r>
          </w:p>
          <w:p w14:paraId="50578BAA" w14:textId="77777777" w:rsidR="00BA1E94" w:rsidRPr="00BA1E94" w:rsidRDefault="00BA1E94">
            <w:pPr>
              <w:numPr>
                <w:ilvl w:val="0"/>
                <w:numId w:val="47"/>
              </w:numPr>
              <w:spacing w:after="0" w:line="240" w:lineRule="auto"/>
              <w:rPr>
                <w:rFonts w:eastAsia="Calibri"/>
                <w:sz w:val="20"/>
                <w:szCs w:val="20"/>
                <w:lang w:val="en-US"/>
              </w:rPr>
            </w:pPr>
            <w:r w:rsidRPr="00BA1E94">
              <w:rPr>
                <w:rFonts w:eastAsia="Calibri"/>
                <w:sz w:val="20"/>
                <w:szCs w:val="20"/>
                <w:lang w:val="en-US"/>
              </w:rPr>
              <w:t>Field visits verification</w:t>
            </w:r>
          </w:p>
        </w:tc>
        <w:tc>
          <w:tcPr>
            <w:tcW w:w="3524" w:type="dxa"/>
            <w:shd w:val="clear" w:color="auto" w:fill="A8D08D" w:themeFill="accent6" w:themeFillTint="99"/>
          </w:tcPr>
          <w:p w14:paraId="4995D9A4"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Project document, Periodical progress reports (annual, quarterly, bi-weekly), internal assessments</w:t>
            </w:r>
          </w:p>
          <w:p w14:paraId="14CB3D1A"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Results framework, work plans</w:t>
            </w:r>
          </w:p>
          <w:p w14:paraId="53F3BDB9"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UNDP CO and other partners,</w:t>
            </w:r>
          </w:p>
          <w:p w14:paraId="48C253A6"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Government authorities</w:t>
            </w:r>
          </w:p>
          <w:p w14:paraId="620FE14B"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NGOs/CSOs, local communities, national and local institutions</w:t>
            </w:r>
          </w:p>
          <w:p w14:paraId="1642D9DC"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 xml:space="preserve">Projects target beneficiaries in the village clusters, </w:t>
            </w:r>
            <w:proofErr w:type="gramStart"/>
            <w:r w:rsidRPr="00BA1E94">
              <w:rPr>
                <w:rFonts w:eastAsia="Calibri"/>
                <w:sz w:val="20"/>
                <w:szCs w:val="20"/>
                <w:lang w:val="en-US"/>
              </w:rPr>
              <w:t>i.e.;</w:t>
            </w:r>
            <w:proofErr w:type="gramEnd"/>
            <w:r w:rsidRPr="00BA1E94">
              <w:rPr>
                <w:rFonts w:eastAsia="Calibri"/>
                <w:sz w:val="20"/>
                <w:szCs w:val="20"/>
                <w:lang w:val="en-US"/>
              </w:rPr>
              <w:t xml:space="preserve"> villagers, border guards, youth, women </w:t>
            </w:r>
          </w:p>
        </w:tc>
      </w:tr>
      <w:tr w:rsidR="00BA1E94" w:rsidRPr="00BA1E94" w14:paraId="4F9DD42D" w14:textId="77777777" w:rsidTr="00FD47B8">
        <w:trPr>
          <w:trHeight w:val="553"/>
        </w:trPr>
        <w:tc>
          <w:tcPr>
            <w:tcW w:w="1435" w:type="dxa"/>
            <w:shd w:val="clear" w:color="auto" w:fill="F4B083" w:themeFill="accent2" w:themeFillTint="99"/>
            <w:vAlign w:val="center"/>
          </w:tcPr>
          <w:p w14:paraId="7C7929BA" w14:textId="77777777" w:rsidR="00BA1E94" w:rsidRPr="00BA1E94" w:rsidRDefault="00BA1E94" w:rsidP="00BA1E94">
            <w:pPr>
              <w:jc w:val="center"/>
              <w:rPr>
                <w:rFonts w:eastAsia="Calibri"/>
                <w:b/>
                <w:bCs/>
                <w:color w:val="44546A"/>
                <w:sz w:val="20"/>
                <w:szCs w:val="20"/>
                <w:lang w:val="en-US"/>
                <w14:textFill>
                  <w14:solidFill>
                    <w14:srgbClr w14:val="44546A">
                      <w14:lumMod w14:val="75000"/>
                    </w14:srgbClr>
                  </w14:solidFill>
                </w14:textFill>
              </w:rPr>
            </w:pPr>
            <w:r w:rsidRPr="00BA1E94">
              <w:rPr>
                <w:rFonts w:eastAsia="Calibri"/>
                <w:b/>
                <w:bCs/>
                <w:color w:val="0000FF"/>
                <w:sz w:val="20"/>
                <w:szCs w:val="20"/>
                <w:lang w:val="en-US"/>
              </w:rPr>
              <w:lastRenderedPageBreak/>
              <w:t>Evaluation Principle</w:t>
            </w:r>
          </w:p>
        </w:tc>
        <w:tc>
          <w:tcPr>
            <w:tcW w:w="6190" w:type="dxa"/>
            <w:shd w:val="clear" w:color="auto" w:fill="F4B083" w:themeFill="accent2" w:themeFillTint="99"/>
            <w:vAlign w:val="center"/>
          </w:tcPr>
          <w:p w14:paraId="4F42AFA4" w14:textId="77777777" w:rsidR="00BA1E94" w:rsidRPr="00BA1E94" w:rsidRDefault="00BA1E94" w:rsidP="00BA1E94">
            <w:pPr>
              <w:spacing w:after="0" w:line="240" w:lineRule="auto"/>
              <w:ind w:left="360"/>
              <w:jc w:val="center"/>
              <w:rPr>
                <w:rFonts w:eastAsia="Calibri"/>
                <w:color w:val="0000FF"/>
                <w:sz w:val="20"/>
                <w:szCs w:val="20"/>
                <w:lang w:val="en-US"/>
              </w:rPr>
            </w:pPr>
            <w:r w:rsidRPr="00BA1E94">
              <w:rPr>
                <w:rFonts w:eastAsia="Calibri"/>
                <w:b/>
                <w:bCs/>
                <w:color w:val="0000FF"/>
                <w:sz w:val="20"/>
                <w:szCs w:val="20"/>
                <w:lang w:val="en-US"/>
              </w:rPr>
              <w:t>Key Questions</w:t>
            </w:r>
          </w:p>
        </w:tc>
        <w:tc>
          <w:tcPr>
            <w:tcW w:w="2831" w:type="dxa"/>
            <w:shd w:val="clear" w:color="auto" w:fill="F4B083" w:themeFill="accent2" w:themeFillTint="99"/>
            <w:vAlign w:val="center"/>
          </w:tcPr>
          <w:p w14:paraId="4C591625" w14:textId="77777777" w:rsidR="00BA1E94" w:rsidRPr="00BA1E94" w:rsidRDefault="00BA1E94" w:rsidP="00BA1E94">
            <w:pPr>
              <w:spacing w:after="0" w:line="240" w:lineRule="auto"/>
              <w:ind w:left="360"/>
              <w:jc w:val="center"/>
              <w:rPr>
                <w:rFonts w:eastAsia="Calibri"/>
                <w:b/>
                <w:bCs/>
                <w:color w:val="0000FF"/>
                <w:sz w:val="20"/>
                <w:szCs w:val="20"/>
                <w:lang w:val="en-US"/>
              </w:rPr>
            </w:pPr>
            <w:r w:rsidRPr="00BA1E94">
              <w:rPr>
                <w:rFonts w:eastAsia="Calibri"/>
                <w:b/>
                <w:bCs/>
                <w:color w:val="0000FF"/>
                <w:sz w:val="20"/>
                <w:szCs w:val="20"/>
                <w:lang w:val="en-US"/>
              </w:rPr>
              <w:t>Methods</w:t>
            </w:r>
          </w:p>
        </w:tc>
        <w:tc>
          <w:tcPr>
            <w:tcW w:w="3524" w:type="dxa"/>
            <w:shd w:val="clear" w:color="auto" w:fill="F4B083" w:themeFill="accent2" w:themeFillTint="99"/>
            <w:vAlign w:val="center"/>
          </w:tcPr>
          <w:p w14:paraId="10B3750B" w14:textId="77777777" w:rsidR="00BA1E94" w:rsidRPr="00BA1E94" w:rsidRDefault="00BA1E94" w:rsidP="00BA1E94">
            <w:pPr>
              <w:spacing w:after="0" w:line="240" w:lineRule="auto"/>
              <w:ind w:left="360"/>
              <w:jc w:val="center"/>
              <w:rPr>
                <w:rFonts w:eastAsia="Calibri"/>
                <w:b/>
                <w:bCs/>
                <w:color w:val="0000FF"/>
                <w:sz w:val="20"/>
                <w:szCs w:val="20"/>
                <w:lang w:val="en-US"/>
              </w:rPr>
            </w:pPr>
            <w:r w:rsidRPr="00BA1E94">
              <w:rPr>
                <w:rFonts w:eastAsia="Calibri"/>
                <w:b/>
                <w:bCs/>
                <w:color w:val="0000FF"/>
                <w:sz w:val="20"/>
                <w:szCs w:val="20"/>
                <w:lang w:val="en-US"/>
              </w:rPr>
              <w:t>Sources</w:t>
            </w:r>
          </w:p>
        </w:tc>
      </w:tr>
      <w:tr w:rsidR="00BA1E94" w:rsidRPr="00BA1E94" w14:paraId="5C1170A4" w14:textId="77777777" w:rsidTr="00FD47B8">
        <w:trPr>
          <w:trHeight w:val="2675"/>
        </w:trPr>
        <w:tc>
          <w:tcPr>
            <w:tcW w:w="1435" w:type="dxa"/>
            <w:shd w:val="clear" w:color="auto" w:fill="FBD4B4"/>
          </w:tcPr>
          <w:p w14:paraId="74E1B07D" w14:textId="77777777" w:rsidR="00BA1E94" w:rsidRPr="00BA1E94" w:rsidRDefault="00BA1E94" w:rsidP="00BA1E94">
            <w:pPr>
              <w:jc w:val="center"/>
              <w:rPr>
                <w:rFonts w:eastAsia="Calibri"/>
                <w:b/>
                <w:bCs/>
                <w:sz w:val="20"/>
                <w:szCs w:val="20"/>
                <w:lang w:val="en-US"/>
              </w:rPr>
            </w:pPr>
            <w:r w:rsidRPr="00BA1E94">
              <w:rPr>
                <w:rFonts w:eastAsia="Calibri"/>
                <w:b/>
                <w:bCs/>
                <w:color w:val="44546A"/>
                <w:sz w:val="20"/>
                <w:szCs w:val="20"/>
                <w:lang w:val="en-US"/>
                <w14:textFill>
                  <w14:solidFill>
                    <w14:srgbClr w14:val="44546A">
                      <w14:lumMod w14:val="75000"/>
                    </w14:srgbClr>
                  </w14:solidFill>
                </w14:textFill>
              </w:rPr>
              <w:t>Sustainability</w:t>
            </w:r>
          </w:p>
        </w:tc>
        <w:tc>
          <w:tcPr>
            <w:tcW w:w="6190" w:type="dxa"/>
            <w:shd w:val="clear" w:color="auto" w:fill="FBD4B4"/>
          </w:tcPr>
          <w:p w14:paraId="113CAC11" w14:textId="77777777" w:rsidR="00BA1E94" w:rsidRPr="00BA1E94" w:rsidRDefault="00BA1E94">
            <w:pPr>
              <w:numPr>
                <w:ilvl w:val="0"/>
                <w:numId w:val="43"/>
              </w:numPr>
              <w:spacing w:after="0" w:line="240" w:lineRule="auto"/>
              <w:rPr>
                <w:rFonts w:eastAsia="Calibri"/>
                <w:sz w:val="20"/>
                <w:szCs w:val="20"/>
                <w:lang w:val="en-US"/>
              </w:rPr>
            </w:pPr>
            <w:r w:rsidRPr="00BA1E94">
              <w:rPr>
                <w:rFonts w:eastAsia="Calibri"/>
                <w:sz w:val="20"/>
                <w:szCs w:val="20"/>
                <w:lang w:val="en-US"/>
              </w:rPr>
              <w:t xml:space="preserve">To which extent Project was successful in establishing mechanisms to ensure sustainability of the interventions </w:t>
            </w:r>
            <w:r w:rsidRPr="00BA1E94">
              <w:rPr>
                <w:rFonts w:eastAsia="Times New Roman"/>
                <w:sz w:val="20"/>
                <w:szCs w:val="20"/>
              </w:rPr>
              <w:t>beyond the Project’s lifespan both at the community and government level)</w:t>
            </w:r>
            <w:r w:rsidRPr="00BA1E94">
              <w:rPr>
                <w:rFonts w:eastAsia="Calibri"/>
                <w:sz w:val="20"/>
                <w:szCs w:val="20"/>
                <w:lang w:val="en-US"/>
              </w:rPr>
              <w:t xml:space="preserve">? </w:t>
            </w:r>
          </w:p>
          <w:p w14:paraId="5FA1B701" w14:textId="77777777" w:rsidR="00BA1E94" w:rsidRPr="00BA1E94" w:rsidRDefault="00BA1E94">
            <w:pPr>
              <w:numPr>
                <w:ilvl w:val="0"/>
                <w:numId w:val="43"/>
              </w:numPr>
              <w:spacing w:before="100" w:beforeAutospacing="1" w:after="100" w:afterAutospacing="1" w:line="240" w:lineRule="auto"/>
              <w:contextualSpacing/>
              <w:jc w:val="both"/>
              <w:rPr>
                <w:rFonts w:eastAsia="Times New Roman"/>
                <w:color w:val="auto"/>
                <w:sz w:val="20"/>
                <w:szCs w:val="20"/>
                <w:lang w:val="en-US"/>
              </w:rPr>
            </w:pPr>
            <w:r w:rsidRPr="00BA1E94">
              <w:rPr>
                <w:rFonts w:eastAsia="Times New Roman"/>
                <w:color w:val="auto"/>
                <w:sz w:val="20"/>
                <w:szCs w:val="20"/>
                <w:lang w:val="en-US"/>
              </w:rPr>
              <w:t>Did the intervention design include an appropriate sustainability and exit strategy?</w:t>
            </w:r>
          </w:p>
          <w:p w14:paraId="59F68F5B" w14:textId="77777777" w:rsidR="00BA1E94" w:rsidRPr="00BA1E94" w:rsidRDefault="00BA1E94">
            <w:pPr>
              <w:numPr>
                <w:ilvl w:val="0"/>
                <w:numId w:val="43"/>
              </w:numPr>
              <w:spacing w:before="100" w:beforeAutospacing="1" w:after="100" w:afterAutospacing="1" w:line="240" w:lineRule="auto"/>
              <w:contextualSpacing/>
              <w:jc w:val="both"/>
              <w:rPr>
                <w:rFonts w:eastAsia="Times New Roman"/>
                <w:color w:val="auto"/>
                <w:sz w:val="20"/>
                <w:szCs w:val="20"/>
                <w:lang w:val="en-US"/>
              </w:rPr>
            </w:pPr>
            <w:r w:rsidRPr="00BA1E94">
              <w:rPr>
                <w:rFonts w:eastAsia="Times New Roman"/>
                <w:color w:val="auto"/>
                <w:sz w:val="20"/>
                <w:szCs w:val="20"/>
                <w:lang w:val="en-US"/>
              </w:rPr>
              <w:t>How strong is the commitment of the Government and other stakeholders to sustaining the results of Climate Security support and continuing initiatives?</w:t>
            </w:r>
          </w:p>
          <w:p w14:paraId="62E688C6" w14:textId="77777777" w:rsidR="00BA1E94" w:rsidRPr="00BA1E94" w:rsidRDefault="00BA1E94">
            <w:pPr>
              <w:numPr>
                <w:ilvl w:val="0"/>
                <w:numId w:val="43"/>
              </w:numPr>
              <w:spacing w:before="100" w:beforeAutospacing="1" w:after="100" w:afterAutospacing="1" w:line="240" w:lineRule="auto"/>
              <w:contextualSpacing/>
              <w:jc w:val="both"/>
              <w:rPr>
                <w:rFonts w:ascii="Calibri" w:eastAsia="Calibri" w:hAnsi="Calibri"/>
                <w:color w:val="auto"/>
                <w:sz w:val="20"/>
                <w:szCs w:val="20"/>
                <w:lang w:val="en-US"/>
              </w:rPr>
            </w:pPr>
            <w:r w:rsidRPr="00BA1E94">
              <w:rPr>
                <w:rFonts w:eastAsia="Times New Roman"/>
                <w:color w:val="auto"/>
                <w:sz w:val="20"/>
                <w:szCs w:val="20"/>
                <w:lang w:val="en-US"/>
              </w:rPr>
              <w:t>How has the project enhanced and contributed to the development of national capacity?</w:t>
            </w:r>
          </w:p>
        </w:tc>
        <w:tc>
          <w:tcPr>
            <w:tcW w:w="2831" w:type="dxa"/>
            <w:shd w:val="clear" w:color="auto" w:fill="FBD4B4"/>
          </w:tcPr>
          <w:p w14:paraId="4119F14A" w14:textId="77777777" w:rsidR="00BA1E94" w:rsidRPr="00BA1E94" w:rsidRDefault="00BA1E94">
            <w:pPr>
              <w:numPr>
                <w:ilvl w:val="0"/>
                <w:numId w:val="41"/>
              </w:numPr>
              <w:spacing w:after="0" w:line="240" w:lineRule="auto"/>
              <w:rPr>
                <w:rFonts w:eastAsia="Calibri"/>
                <w:sz w:val="20"/>
                <w:szCs w:val="20"/>
                <w:lang w:val="en-US"/>
              </w:rPr>
            </w:pPr>
            <w:r w:rsidRPr="00BA1E94">
              <w:rPr>
                <w:rFonts w:eastAsia="Calibri"/>
                <w:sz w:val="20"/>
                <w:szCs w:val="20"/>
                <w:lang w:val="en-US"/>
              </w:rPr>
              <w:t>In-depth reviews</w:t>
            </w:r>
          </w:p>
          <w:p w14:paraId="1B4A8A2A" w14:textId="77777777" w:rsidR="00BA1E94" w:rsidRPr="00BA1E94" w:rsidRDefault="00BA1E94">
            <w:pPr>
              <w:numPr>
                <w:ilvl w:val="0"/>
                <w:numId w:val="41"/>
              </w:numPr>
              <w:spacing w:after="0" w:line="240" w:lineRule="auto"/>
              <w:rPr>
                <w:rFonts w:eastAsia="Calibri"/>
                <w:sz w:val="20"/>
                <w:szCs w:val="20"/>
                <w:lang w:val="en-US"/>
              </w:rPr>
            </w:pPr>
            <w:r w:rsidRPr="00BA1E94">
              <w:rPr>
                <w:rFonts w:eastAsia="Calibri"/>
                <w:sz w:val="20"/>
                <w:szCs w:val="20"/>
                <w:lang w:val="en-US"/>
              </w:rPr>
              <w:t>One-on-one interviews</w:t>
            </w:r>
          </w:p>
          <w:p w14:paraId="15A31E6A" w14:textId="77777777" w:rsidR="00BA1E94" w:rsidRPr="00BA1E94" w:rsidRDefault="00BA1E94">
            <w:pPr>
              <w:numPr>
                <w:ilvl w:val="0"/>
                <w:numId w:val="41"/>
              </w:numPr>
              <w:spacing w:after="0" w:line="240" w:lineRule="auto"/>
              <w:rPr>
                <w:rFonts w:eastAsia="Calibri"/>
                <w:sz w:val="20"/>
                <w:szCs w:val="20"/>
                <w:lang w:val="en-US"/>
              </w:rPr>
            </w:pPr>
            <w:r w:rsidRPr="00BA1E94">
              <w:rPr>
                <w:rFonts w:eastAsia="Calibri"/>
                <w:sz w:val="20"/>
                <w:szCs w:val="20"/>
                <w:lang w:val="en-US"/>
              </w:rPr>
              <w:t>Vigorous consultations</w:t>
            </w:r>
          </w:p>
          <w:p w14:paraId="2DD281FB" w14:textId="77777777" w:rsidR="00BA1E94" w:rsidRPr="00BA1E94" w:rsidRDefault="00BA1E94">
            <w:pPr>
              <w:numPr>
                <w:ilvl w:val="0"/>
                <w:numId w:val="41"/>
              </w:numPr>
              <w:spacing w:after="0" w:line="240" w:lineRule="auto"/>
              <w:rPr>
                <w:rFonts w:eastAsia="Calibri"/>
                <w:sz w:val="20"/>
                <w:szCs w:val="20"/>
                <w:lang w:val="en-US"/>
              </w:rPr>
            </w:pPr>
            <w:r w:rsidRPr="00BA1E94">
              <w:rPr>
                <w:rFonts w:eastAsia="Calibri"/>
                <w:sz w:val="20"/>
                <w:szCs w:val="20"/>
                <w:lang w:val="en-US"/>
              </w:rPr>
              <w:t>Field visits and surveys</w:t>
            </w:r>
          </w:p>
          <w:p w14:paraId="7FD139DE" w14:textId="77777777" w:rsidR="00BA1E94" w:rsidRPr="00BA1E94" w:rsidRDefault="00BA1E94">
            <w:pPr>
              <w:numPr>
                <w:ilvl w:val="0"/>
                <w:numId w:val="41"/>
              </w:numPr>
              <w:spacing w:after="0" w:line="240" w:lineRule="auto"/>
              <w:rPr>
                <w:rFonts w:eastAsia="Calibri"/>
                <w:sz w:val="20"/>
                <w:szCs w:val="20"/>
                <w:lang w:val="en-US"/>
              </w:rPr>
            </w:pPr>
            <w:r w:rsidRPr="00BA1E94">
              <w:rPr>
                <w:rFonts w:eastAsia="Calibri"/>
                <w:sz w:val="20"/>
                <w:szCs w:val="20"/>
                <w:lang w:val="en-US"/>
              </w:rPr>
              <w:t xml:space="preserve">Focus groups discussion </w:t>
            </w:r>
          </w:p>
          <w:p w14:paraId="18A608FD" w14:textId="77777777" w:rsidR="00BA1E94" w:rsidRPr="00BA1E94" w:rsidRDefault="00BA1E94">
            <w:pPr>
              <w:numPr>
                <w:ilvl w:val="0"/>
                <w:numId w:val="41"/>
              </w:numPr>
              <w:spacing w:after="0" w:line="240" w:lineRule="auto"/>
              <w:rPr>
                <w:rFonts w:eastAsia="Calibri"/>
                <w:sz w:val="20"/>
                <w:szCs w:val="20"/>
                <w:lang w:val="en-US"/>
              </w:rPr>
            </w:pPr>
            <w:r w:rsidRPr="00BA1E94">
              <w:rPr>
                <w:rFonts w:eastAsia="Calibri"/>
                <w:sz w:val="20"/>
                <w:szCs w:val="20"/>
                <w:lang w:val="en-US"/>
              </w:rPr>
              <w:t>Direct observations and personal judgment</w:t>
            </w:r>
          </w:p>
        </w:tc>
        <w:tc>
          <w:tcPr>
            <w:tcW w:w="3524" w:type="dxa"/>
            <w:shd w:val="clear" w:color="auto" w:fill="FBD4B4"/>
          </w:tcPr>
          <w:p w14:paraId="34B397D2" w14:textId="77777777" w:rsidR="00BA1E94" w:rsidRPr="00BA1E94" w:rsidRDefault="00BA1E94">
            <w:pPr>
              <w:numPr>
                <w:ilvl w:val="0"/>
                <w:numId w:val="42"/>
              </w:numPr>
              <w:spacing w:after="0" w:line="240" w:lineRule="auto"/>
              <w:rPr>
                <w:rFonts w:eastAsia="Calibri"/>
                <w:sz w:val="20"/>
                <w:szCs w:val="20"/>
                <w:lang w:val="en-US"/>
              </w:rPr>
            </w:pPr>
            <w:r w:rsidRPr="00BA1E94">
              <w:rPr>
                <w:rFonts w:eastAsia="Calibri"/>
                <w:sz w:val="20"/>
                <w:szCs w:val="20"/>
                <w:lang w:val="en-US"/>
              </w:rPr>
              <w:t>Relevant documents</w:t>
            </w:r>
          </w:p>
          <w:p w14:paraId="68D418D2" w14:textId="77777777" w:rsidR="00BA1E94" w:rsidRPr="00BA1E94" w:rsidRDefault="00BA1E94">
            <w:pPr>
              <w:numPr>
                <w:ilvl w:val="0"/>
                <w:numId w:val="42"/>
              </w:numPr>
              <w:spacing w:after="0" w:line="240" w:lineRule="auto"/>
              <w:rPr>
                <w:rFonts w:eastAsia="Calibri"/>
                <w:sz w:val="20"/>
                <w:szCs w:val="20"/>
                <w:lang w:val="en-US"/>
              </w:rPr>
            </w:pPr>
            <w:r w:rsidRPr="00BA1E94">
              <w:rPr>
                <w:rFonts w:eastAsia="Calibri"/>
                <w:sz w:val="20"/>
                <w:szCs w:val="20"/>
                <w:lang w:val="en-US"/>
              </w:rPr>
              <w:t>Perceptions of the stakeholders</w:t>
            </w:r>
          </w:p>
          <w:p w14:paraId="2BC91FB6" w14:textId="77777777" w:rsidR="00BA1E94" w:rsidRPr="00BA1E94" w:rsidRDefault="00BA1E94">
            <w:pPr>
              <w:numPr>
                <w:ilvl w:val="0"/>
                <w:numId w:val="49"/>
              </w:numPr>
              <w:spacing w:after="0" w:line="240" w:lineRule="auto"/>
              <w:rPr>
                <w:rFonts w:eastAsia="Calibri"/>
                <w:sz w:val="20"/>
                <w:szCs w:val="20"/>
                <w:lang w:val="en-US"/>
              </w:rPr>
            </w:pPr>
            <w:r w:rsidRPr="00BA1E94">
              <w:rPr>
                <w:rFonts w:eastAsia="Calibri"/>
                <w:sz w:val="20"/>
                <w:szCs w:val="20"/>
                <w:lang w:val="en-US"/>
              </w:rPr>
              <w:t xml:space="preserve">Perceptions of projects target beneficiaries in the village clusters, </w:t>
            </w:r>
            <w:proofErr w:type="gramStart"/>
            <w:r w:rsidRPr="00BA1E94">
              <w:rPr>
                <w:rFonts w:eastAsia="Calibri"/>
                <w:sz w:val="20"/>
                <w:szCs w:val="20"/>
                <w:lang w:val="en-US"/>
              </w:rPr>
              <w:t>i.e.;</w:t>
            </w:r>
            <w:proofErr w:type="gramEnd"/>
            <w:r w:rsidRPr="00BA1E94">
              <w:rPr>
                <w:rFonts w:eastAsia="Calibri"/>
                <w:sz w:val="20"/>
                <w:szCs w:val="20"/>
                <w:lang w:val="en-US"/>
              </w:rPr>
              <w:t xml:space="preserve"> villagers, border guards, youth, women </w:t>
            </w:r>
          </w:p>
          <w:p w14:paraId="5DD2406A" w14:textId="77777777" w:rsidR="00BA1E94" w:rsidRPr="00BA1E94" w:rsidRDefault="00BA1E94">
            <w:pPr>
              <w:numPr>
                <w:ilvl w:val="0"/>
                <w:numId w:val="42"/>
              </w:numPr>
              <w:spacing w:after="0" w:line="240" w:lineRule="auto"/>
              <w:rPr>
                <w:rFonts w:eastAsia="Calibri"/>
                <w:sz w:val="20"/>
                <w:szCs w:val="20"/>
                <w:lang w:val="en-US"/>
              </w:rPr>
            </w:pPr>
            <w:r w:rsidRPr="00BA1E94">
              <w:rPr>
                <w:rFonts w:eastAsia="Calibri"/>
                <w:sz w:val="20"/>
                <w:szCs w:val="20"/>
                <w:lang w:val="en-US"/>
              </w:rPr>
              <w:t>NGOs/CSOs`</w:t>
            </w:r>
          </w:p>
          <w:p w14:paraId="65FDFE4B" w14:textId="77777777" w:rsidR="00BA1E94" w:rsidRPr="00BA1E94" w:rsidRDefault="00BA1E94">
            <w:pPr>
              <w:numPr>
                <w:ilvl w:val="0"/>
                <w:numId w:val="42"/>
              </w:numPr>
              <w:spacing w:after="0" w:line="240" w:lineRule="auto"/>
              <w:rPr>
                <w:rFonts w:eastAsia="Calibri"/>
                <w:sz w:val="20"/>
                <w:szCs w:val="20"/>
                <w:lang w:val="en-US"/>
              </w:rPr>
            </w:pPr>
            <w:r w:rsidRPr="00BA1E94">
              <w:rPr>
                <w:rFonts w:eastAsia="Calibri"/>
                <w:sz w:val="20"/>
                <w:szCs w:val="20"/>
                <w:lang w:val="en-US"/>
              </w:rPr>
              <w:t>Evidence from project technical reports</w:t>
            </w:r>
          </w:p>
        </w:tc>
      </w:tr>
      <w:bookmarkEnd w:id="65"/>
    </w:tbl>
    <w:p w14:paraId="241B24E9" w14:textId="77777777" w:rsidR="00BA1E94" w:rsidRPr="00BA1E94" w:rsidRDefault="00BA1E94" w:rsidP="00BA1E94">
      <w:pPr>
        <w:rPr>
          <w:lang w:val="en-US"/>
        </w:rPr>
      </w:pPr>
    </w:p>
    <w:p w14:paraId="4063D69C" w14:textId="77777777" w:rsidR="00BA1E94" w:rsidRPr="00BA1E94" w:rsidRDefault="00BA1E94" w:rsidP="00BA1E94">
      <w:pPr>
        <w:rPr>
          <w:lang w:val="en-US"/>
        </w:rPr>
      </w:pPr>
    </w:p>
    <w:p w14:paraId="512D01F3" w14:textId="77777777" w:rsidR="00BA1E94" w:rsidRPr="00BA1E94" w:rsidRDefault="00BA1E94" w:rsidP="00BA1E94">
      <w:pPr>
        <w:rPr>
          <w:lang w:val="en-US"/>
        </w:rPr>
      </w:pPr>
    </w:p>
    <w:p w14:paraId="46B0BAF7" w14:textId="77777777" w:rsidR="00BA1E94" w:rsidRPr="00BA1E94" w:rsidRDefault="00BA1E94" w:rsidP="00BA1E94">
      <w:pPr>
        <w:rPr>
          <w:lang w:val="en-US"/>
        </w:rPr>
      </w:pPr>
    </w:p>
    <w:p w14:paraId="63F07B4E" w14:textId="77777777" w:rsidR="0007167E" w:rsidRDefault="0007167E" w:rsidP="00BA1E94">
      <w:pPr>
        <w:rPr>
          <w:lang w:val="en-US"/>
        </w:rPr>
        <w:sectPr w:rsidR="0007167E" w:rsidSect="0007167E">
          <w:pgSz w:w="15840" w:h="12240" w:orient="landscape"/>
          <w:pgMar w:top="1361" w:right="1304" w:bottom="1361" w:left="1361" w:header="720" w:footer="720" w:gutter="0"/>
          <w:cols w:space="720"/>
          <w:docGrid w:linePitch="360"/>
        </w:sectPr>
      </w:pPr>
    </w:p>
    <w:p w14:paraId="25BCE7B6" w14:textId="77777777" w:rsidR="00BA1E94" w:rsidRPr="00BA1E94" w:rsidRDefault="00BA1E94" w:rsidP="00BA1E94">
      <w:pPr>
        <w:rPr>
          <w:b/>
          <w:bCs/>
          <w:color w:val="0000FF"/>
          <w:sz w:val="20"/>
          <w:szCs w:val="20"/>
          <w:lang w:val="en-US"/>
        </w:rPr>
      </w:pPr>
      <w:bookmarkStart w:id="68" w:name="_Toc482197062"/>
      <w:bookmarkStart w:id="69" w:name="_Toc89808234"/>
      <w:bookmarkStart w:id="70" w:name="_Toc89808624"/>
    </w:p>
    <w:p w14:paraId="5B11E724" w14:textId="1DD67520" w:rsidR="00BA1E94" w:rsidRPr="00BA1E94" w:rsidRDefault="00BA1E94" w:rsidP="00BA1E94">
      <w:pPr>
        <w:rPr>
          <w:b/>
          <w:bCs/>
          <w:color w:val="0000FF"/>
          <w:sz w:val="20"/>
          <w:szCs w:val="20"/>
          <w:lang w:val="en-US"/>
        </w:rPr>
      </w:pPr>
      <w:r w:rsidRPr="00BA1E94">
        <w:rPr>
          <w:b/>
          <w:bCs/>
          <w:color w:val="0000FF"/>
          <w:sz w:val="20"/>
          <w:szCs w:val="20"/>
          <w:lang w:val="en-US"/>
        </w:rPr>
        <w:t>Annex 3:</w:t>
      </w:r>
      <w:r w:rsidRPr="00BA1E94">
        <w:rPr>
          <w:b/>
          <w:bCs/>
          <w:color w:val="0000FF"/>
          <w:sz w:val="20"/>
          <w:szCs w:val="20"/>
          <w:lang w:val="en-US"/>
        </w:rPr>
        <w:tab/>
        <w:t>List of documents reviewed</w:t>
      </w:r>
    </w:p>
    <w:p w14:paraId="58DD287E"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 xml:space="preserve">Background Note, Peacebuilding Fund’s Community-Based Monitoring &amp; Evaluation, UN </w:t>
      </w:r>
    </w:p>
    <w:p w14:paraId="37675080" w14:textId="77777777" w:rsidR="00BA1E94" w:rsidRPr="00BA1E94" w:rsidRDefault="00BA1E94">
      <w:pPr>
        <w:numPr>
          <w:ilvl w:val="0"/>
          <w:numId w:val="60"/>
        </w:numPr>
        <w:spacing w:after="0" w:line="240" w:lineRule="auto"/>
        <w:contextualSpacing/>
        <w:rPr>
          <w:sz w:val="20"/>
          <w:szCs w:val="20"/>
          <w:lang w:val="en-US"/>
        </w:rPr>
      </w:pPr>
      <w:proofErr w:type="spellStart"/>
      <w:r w:rsidRPr="00BA1E94">
        <w:rPr>
          <w:color w:val="161922"/>
          <w:sz w:val="20"/>
          <w:szCs w:val="20"/>
          <w:lang w:val="en-US"/>
        </w:rPr>
        <w:t>Boe</w:t>
      </w:r>
      <w:proofErr w:type="spellEnd"/>
      <w:r w:rsidRPr="00BA1E94">
        <w:rPr>
          <w:color w:val="161922"/>
          <w:sz w:val="20"/>
          <w:szCs w:val="20"/>
          <w:lang w:val="en-US"/>
        </w:rPr>
        <w:t xml:space="preserve"> Declaration on Regional Security, 2018, </w:t>
      </w:r>
      <w:r w:rsidRPr="00BA1E94">
        <w:rPr>
          <w:color w:val="333333"/>
          <w:sz w:val="20"/>
          <w:szCs w:val="20"/>
          <w:shd w:val="clear" w:color="auto" w:fill="FCFCFC"/>
          <w:lang w:val="en-US"/>
        </w:rPr>
        <w:t>Pacific Islands Forum Suva Fiji</w:t>
      </w:r>
      <w:r w:rsidRPr="00BA1E94">
        <w:rPr>
          <w:sz w:val="20"/>
          <w:szCs w:val="20"/>
          <w:lang w:val="en-US"/>
        </w:rPr>
        <w:t>.</w:t>
      </w:r>
    </w:p>
    <w:p w14:paraId="11881977"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Climate Security in the Pacific Project, 2</w:t>
      </w:r>
      <w:r w:rsidRPr="00BA1E94">
        <w:rPr>
          <w:sz w:val="20"/>
          <w:szCs w:val="20"/>
          <w:vertAlign w:val="superscript"/>
          <w:lang w:val="en-US"/>
        </w:rPr>
        <w:t>nd</w:t>
      </w:r>
      <w:r w:rsidRPr="00BA1E94">
        <w:rPr>
          <w:sz w:val="20"/>
          <w:szCs w:val="20"/>
          <w:lang w:val="en-US"/>
        </w:rPr>
        <w:t xml:space="preserve"> Project Board Meeting, 26</w:t>
      </w:r>
      <w:r w:rsidRPr="00BA1E94">
        <w:rPr>
          <w:sz w:val="20"/>
          <w:szCs w:val="20"/>
          <w:vertAlign w:val="superscript"/>
          <w:lang w:val="en-US"/>
        </w:rPr>
        <w:t>th</w:t>
      </w:r>
      <w:r w:rsidRPr="00BA1E94">
        <w:rPr>
          <w:sz w:val="20"/>
          <w:szCs w:val="20"/>
          <w:lang w:val="en-US"/>
        </w:rPr>
        <w:t xml:space="preserve"> May 2022</w:t>
      </w:r>
    </w:p>
    <w:p w14:paraId="2D45B157"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 xml:space="preserve">Climate Security Project in Kiribati, outer island mission to </w:t>
      </w:r>
      <w:proofErr w:type="spellStart"/>
      <w:r w:rsidRPr="00BA1E94">
        <w:rPr>
          <w:sz w:val="20"/>
          <w:szCs w:val="20"/>
          <w:lang w:val="en-US"/>
        </w:rPr>
        <w:t>Marakei</w:t>
      </w:r>
      <w:proofErr w:type="spellEnd"/>
      <w:r w:rsidRPr="00BA1E94">
        <w:rPr>
          <w:sz w:val="20"/>
          <w:szCs w:val="20"/>
          <w:lang w:val="en-US"/>
        </w:rPr>
        <w:t xml:space="preserve"> island, 15</w:t>
      </w:r>
      <w:r w:rsidRPr="00BA1E94">
        <w:rPr>
          <w:sz w:val="20"/>
          <w:szCs w:val="20"/>
          <w:vertAlign w:val="superscript"/>
          <w:lang w:val="en-US"/>
        </w:rPr>
        <w:t>th</w:t>
      </w:r>
      <w:r w:rsidRPr="00BA1E94">
        <w:rPr>
          <w:sz w:val="20"/>
          <w:szCs w:val="20"/>
          <w:lang w:val="en-US"/>
        </w:rPr>
        <w:t xml:space="preserve"> </w:t>
      </w:r>
      <w:proofErr w:type="gramStart"/>
      <w:r w:rsidRPr="00BA1E94">
        <w:rPr>
          <w:sz w:val="20"/>
          <w:szCs w:val="20"/>
          <w:lang w:val="en-US"/>
        </w:rPr>
        <w:t>December,</w:t>
      </w:r>
      <w:proofErr w:type="gramEnd"/>
      <w:r w:rsidRPr="00BA1E94">
        <w:rPr>
          <w:sz w:val="20"/>
          <w:szCs w:val="20"/>
          <w:lang w:val="en-US"/>
        </w:rPr>
        <w:t xml:space="preserve"> 2021</w:t>
      </w:r>
    </w:p>
    <w:p w14:paraId="65B1188A"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Climate Security in the Pacific Project, Project Board Meeting Minutes, 16</w:t>
      </w:r>
      <w:r w:rsidRPr="00BA1E94">
        <w:rPr>
          <w:sz w:val="20"/>
          <w:szCs w:val="20"/>
          <w:vertAlign w:val="superscript"/>
          <w:lang w:val="en-US"/>
        </w:rPr>
        <w:t>th</w:t>
      </w:r>
      <w:r w:rsidRPr="00BA1E94">
        <w:rPr>
          <w:sz w:val="20"/>
          <w:szCs w:val="20"/>
          <w:lang w:val="en-US"/>
        </w:rPr>
        <w:t xml:space="preserve"> </w:t>
      </w:r>
      <w:proofErr w:type="gramStart"/>
      <w:r w:rsidRPr="00BA1E94">
        <w:rPr>
          <w:sz w:val="20"/>
          <w:szCs w:val="20"/>
          <w:lang w:val="en-US"/>
        </w:rPr>
        <w:t>November,</w:t>
      </w:r>
      <w:proofErr w:type="gramEnd"/>
      <w:r w:rsidRPr="00BA1E94">
        <w:rPr>
          <w:sz w:val="20"/>
          <w:szCs w:val="20"/>
          <w:lang w:val="en-US"/>
        </w:rPr>
        <w:t xml:space="preserve"> 2021</w:t>
      </w:r>
    </w:p>
    <w:p w14:paraId="56076057"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 xml:space="preserve">Climate Security Project in Kiribati, outer island mission to </w:t>
      </w:r>
      <w:proofErr w:type="spellStart"/>
      <w:r w:rsidRPr="00BA1E94">
        <w:rPr>
          <w:sz w:val="20"/>
          <w:szCs w:val="20"/>
          <w:lang w:val="en-US"/>
        </w:rPr>
        <w:t>Tamana</w:t>
      </w:r>
      <w:proofErr w:type="spellEnd"/>
      <w:r w:rsidRPr="00BA1E94">
        <w:rPr>
          <w:sz w:val="20"/>
          <w:szCs w:val="20"/>
          <w:lang w:val="en-US"/>
        </w:rPr>
        <w:t xml:space="preserve"> Island, 20</w:t>
      </w:r>
      <w:r w:rsidRPr="00BA1E94">
        <w:rPr>
          <w:sz w:val="20"/>
          <w:szCs w:val="20"/>
          <w:vertAlign w:val="superscript"/>
          <w:lang w:val="en-US"/>
        </w:rPr>
        <w:t>th</w:t>
      </w:r>
      <w:r w:rsidRPr="00BA1E94">
        <w:rPr>
          <w:sz w:val="20"/>
          <w:szCs w:val="20"/>
          <w:lang w:val="en-US"/>
        </w:rPr>
        <w:t xml:space="preserve"> </w:t>
      </w:r>
      <w:proofErr w:type="gramStart"/>
      <w:r w:rsidRPr="00BA1E94">
        <w:rPr>
          <w:sz w:val="20"/>
          <w:szCs w:val="20"/>
          <w:lang w:val="en-US"/>
        </w:rPr>
        <w:t>August,</w:t>
      </w:r>
      <w:proofErr w:type="gramEnd"/>
      <w:r w:rsidRPr="00BA1E94">
        <w:rPr>
          <w:sz w:val="20"/>
          <w:szCs w:val="20"/>
          <w:lang w:val="en-US"/>
        </w:rPr>
        <w:t xml:space="preserve"> 2021</w:t>
      </w:r>
    </w:p>
    <w:p w14:paraId="7407CD42"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Climate Security Mechanism, UN Conceptual Approach to Integrated Climate, New York, 2020</w:t>
      </w:r>
    </w:p>
    <w:p w14:paraId="6A5A4D24"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 xml:space="preserve">Envision2030: 17 goals to transform the world for persons with disabilities, UN - </w:t>
      </w:r>
      <w:r w:rsidRPr="00BA1E94">
        <w:rPr>
          <w:color w:val="4D4D4D"/>
          <w:sz w:val="20"/>
          <w:szCs w:val="20"/>
          <w:bdr w:val="none" w:sz="0" w:space="0" w:color="auto" w:frame="1"/>
          <w:shd w:val="clear" w:color="auto" w:fill="FFFFFF"/>
          <w:lang w:val="en-US"/>
        </w:rPr>
        <w:t>Department of Economic and Social Affairs Disability</w:t>
      </w:r>
    </w:p>
    <w:p w14:paraId="254E5B23"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 xml:space="preserve">Final Evaluation of the Climate Security in the Pacific Project, Inception Report, </w:t>
      </w:r>
      <w:proofErr w:type="gramStart"/>
      <w:r w:rsidRPr="00BA1E94">
        <w:rPr>
          <w:sz w:val="20"/>
          <w:szCs w:val="20"/>
          <w:lang w:val="en-US"/>
        </w:rPr>
        <w:t>September,</w:t>
      </w:r>
      <w:proofErr w:type="gramEnd"/>
      <w:r w:rsidRPr="00BA1E94">
        <w:rPr>
          <w:sz w:val="20"/>
          <w:szCs w:val="20"/>
          <w:lang w:val="en-US"/>
        </w:rPr>
        <w:t xml:space="preserve"> 2022</w:t>
      </w:r>
    </w:p>
    <w:p w14:paraId="4A0B0742"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rPr>
        <w:t>Inception Report – Final Evaluation of Climate Security Project in the Pacific, September 2022.</w:t>
      </w:r>
    </w:p>
    <w:p w14:paraId="24225C00" w14:textId="77777777" w:rsidR="00BA1E94" w:rsidRPr="00BA1E94" w:rsidRDefault="00BA1E94">
      <w:pPr>
        <w:numPr>
          <w:ilvl w:val="0"/>
          <w:numId w:val="60"/>
        </w:numPr>
        <w:autoSpaceDE w:val="0"/>
        <w:autoSpaceDN w:val="0"/>
        <w:adjustRightInd w:val="0"/>
        <w:spacing w:after="0" w:line="240" w:lineRule="auto"/>
        <w:rPr>
          <w:color w:val="auto"/>
          <w:sz w:val="20"/>
          <w:szCs w:val="20"/>
          <w:lang w:val="en-US"/>
        </w:rPr>
      </w:pPr>
      <w:r w:rsidRPr="00BA1E94">
        <w:rPr>
          <w:color w:val="auto"/>
          <w:sz w:val="20"/>
          <w:szCs w:val="20"/>
          <w:lang w:val="en-US"/>
        </w:rPr>
        <w:t>Guidance Note, on PBF Cross-border and Regional Programmes, UN Peacebuilding, January 2020.</w:t>
      </w:r>
    </w:p>
    <w:p w14:paraId="55302A7D"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Kiribati Update on Climate Security Project, April-</w:t>
      </w:r>
      <w:proofErr w:type="gramStart"/>
      <w:r w:rsidRPr="00BA1E94">
        <w:rPr>
          <w:sz w:val="20"/>
          <w:szCs w:val="20"/>
          <w:lang w:val="en-US"/>
        </w:rPr>
        <w:t>May,</w:t>
      </w:r>
      <w:proofErr w:type="gramEnd"/>
      <w:r w:rsidRPr="00BA1E94">
        <w:rPr>
          <w:sz w:val="20"/>
          <w:szCs w:val="20"/>
          <w:lang w:val="en-US"/>
        </w:rPr>
        <w:t xml:space="preserve"> 2021</w:t>
      </w:r>
    </w:p>
    <w:p w14:paraId="33DAE9FB"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Kiribati Update on Climate Security Project, March-May/June-August 2021</w:t>
      </w:r>
    </w:p>
    <w:p w14:paraId="704F2396"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PBF Climate Security in the Pacific Project, UN PBF Revised Project Document, 22 April 2022.</w:t>
      </w:r>
    </w:p>
    <w:p w14:paraId="271536CB" w14:textId="77777777" w:rsidR="00BA1E94" w:rsidRPr="00BA1E94" w:rsidRDefault="00BA1E94">
      <w:pPr>
        <w:numPr>
          <w:ilvl w:val="0"/>
          <w:numId w:val="60"/>
        </w:numPr>
        <w:spacing w:after="0" w:line="240" w:lineRule="auto"/>
        <w:rPr>
          <w:rFonts w:eastAsia="MS Mincho"/>
          <w:sz w:val="20"/>
          <w:szCs w:val="20"/>
          <w:lang w:val="en-US"/>
        </w:rPr>
      </w:pPr>
      <w:r w:rsidRPr="00BA1E94">
        <w:rPr>
          <w:rFonts w:eastAsia="MS Mincho"/>
          <w:sz w:val="20"/>
          <w:szCs w:val="20"/>
          <w:lang w:val="en-US"/>
        </w:rPr>
        <w:t>PBF CSP Progress Report 2022.</w:t>
      </w:r>
    </w:p>
    <w:p w14:paraId="73E3C29D" w14:textId="77777777" w:rsidR="00BA1E94" w:rsidRPr="00BA1E94" w:rsidRDefault="00BA1E94" w:rsidP="00BA1E94">
      <w:pPr>
        <w:spacing w:after="0" w:line="240" w:lineRule="auto"/>
        <w:ind w:left="720"/>
        <w:rPr>
          <w:rFonts w:eastAsia="MS Mincho"/>
          <w:sz w:val="20"/>
          <w:szCs w:val="20"/>
        </w:rPr>
      </w:pPr>
      <w:r w:rsidRPr="00BA1E94">
        <w:rPr>
          <w:rFonts w:eastAsia="MS Mincho"/>
          <w:sz w:val="20"/>
          <w:szCs w:val="20"/>
          <w:lang w:val="en-US"/>
        </w:rPr>
        <w:t>PBF CSP - Local Evaluation Report of Tuvalu, Chrisanthy Baniani, National Consultant, Final Evaluation of CSP, Nov. 2022.</w:t>
      </w:r>
    </w:p>
    <w:p w14:paraId="03ADFC12" w14:textId="77777777" w:rsidR="00BA1E94" w:rsidRPr="00BA1E94" w:rsidRDefault="00BA1E94">
      <w:pPr>
        <w:numPr>
          <w:ilvl w:val="0"/>
          <w:numId w:val="60"/>
        </w:numPr>
        <w:spacing w:after="0" w:line="240" w:lineRule="auto"/>
        <w:rPr>
          <w:rFonts w:eastAsia="MS Mincho"/>
          <w:sz w:val="20"/>
          <w:szCs w:val="20"/>
        </w:rPr>
      </w:pPr>
      <w:r w:rsidRPr="00BA1E94">
        <w:rPr>
          <w:rFonts w:eastAsia="MS Mincho"/>
          <w:sz w:val="20"/>
          <w:szCs w:val="20"/>
        </w:rPr>
        <w:t xml:space="preserve">PBF CSP - Local Evaluation of Kiribati, Kiali </w:t>
      </w:r>
      <w:proofErr w:type="spellStart"/>
      <w:r w:rsidRPr="00BA1E94">
        <w:rPr>
          <w:rFonts w:eastAsia="MS Mincho"/>
          <w:sz w:val="20"/>
          <w:szCs w:val="20"/>
        </w:rPr>
        <w:t>Mulo</w:t>
      </w:r>
      <w:proofErr w:type="spellEnd"/>
      <w:r w:rsidRPr="00BA1E94">
        <w:rPr>
          <w:rFonts w:eastAsia="MS Mincho"/>
          <w:sz w:val="20"/>
          <w:szCs w:val="20"/>
        </w:rPr>
        <w:t>, National Consultant, Final Evaluation of CSP, Nov. 2022.</w:t>
      </w:r>
    </w:p>
    <w:p w14:paraId="44ABFBE8" w14:textId="77777777" w:rsidR="00BA1E94" w:rsidRPr="00BA1E94" w:rsidRDefault="00BA1E94">
      <w:pPr>
        <w:numPr>
          <w:ilvl w:val="0"/>
          <w:numId w:val="60"/>
        </w:numPr>
        <w:spacing w:after="0" w:line="240" w:lineRule="auto"/>
        <w:rPr>
          <w:rFonts w:eastAsia="MS Mincho"/>
          <w:sz w:val="20"/>
          <w:szCs w:val="20"/>
          <w:lang w:val="en-US"/>
        </w:rPr>
      </w:pPr>
      <w:r w:rsidRPr="00BA1E94">
        <w:rPr>
          <w:rFonts w:eastAsia="MS Mincho"/>
          <w:sz w:val="20"/>
          <w:szCs w:val="20"/>
          <w:lang w:val="en-US"/>
        </w:rPr>
        <w:t>Peacebuilding Fund CSP Update Nov. 2022.</w:t>
      </w:r>
    </w:p>
    <w:p w14:paraId="14EBC40F" w14:textId="77777777" w:rsidR="00BA1E94" w:rsidRPr="00BA1E94" w:rsidRDefault="00BA1E94">
      <w:pPr>
        <w:numPr>
          <w:ilvl w:val="0"/>
          <w:numId w:val="60"/>
        </w:numPr>
        <w:spacing w:after="0" w:line="240" w:lineRule="auto"/>
        <w:contextualSpacing/>
        <w:rPr>
          <w:sz w:val="20"/>
          <w:szCs w:val="20"/>
          <w:lang w:val="en-US"/>
        </w:rPr>
      </w:pPr>
      <w:r w:rsidRPr="00BA1E94">
        <w:rPr>
          <w:color w:val="454545"/>
          <w:spacing w:val="-5"/>
          <w:sz w:val="20"/>
          <w:szCs w:val="20"/>
          <w:shd w:val="clear" w:color="auto" w:fill="FFFFFF"/>
          <w:lang w:val="en-US"/>
        </w:rPr>
        <w:t>Peacebuilding Commission, resolution </w:t>
      </w:r>
      <w:hyperlink r:id="rId41" w:history="1">
        <w:r w:rsidRPr="00BA1E94">
          <w:rPr>
            <w:color w:val="0563C1" w:themeColor="hyperlink"/>
            <w:spacing w:val="-5"/>
            <w:sz w:val="20"/>
            <w:szCs w:val="20"/>
            <w:shd w:val="clear" w:color="auto" w:fill="FFFFFF"/>
            <w:lang w:val="en-US"/>
          </w:rPr>
          <w:t>A/RES/60/180</w:t>
        </w:r>
      </w:hyperlink>
      <w:r w:rsidRPr="00BA1E94">
        <w:rPr>
          <w:color w:val="454545"/>
          <w:spacing w:val="-5"/>
          <w:sz w:val="20"/>
          <w:szCs w:val="20"/>
          <w:shd w:val="clear" w:color="auto" w:fill="FFFFFF"/>
          <w:lang w:val="en-US"/>
        </w:rPr>
        <w:t> and resolution </w:t>
      </w:r>
      <w:hyperlink r:id="rId42" w:history="1">
        <w:r w:rsidRPr="00BA1E94">
          <w:rPr>
            <w:color w:val="0563C1" w:themeColor="hyperlink"/>
            <w:spacing w:val="-5"/>
            <w:sz w:val="20"/>
            <w:szCs w:val="20"/>
            <w:shd w:val="clear" w:color="auto" w:fill="FFFFFF"/>
            <w:lang w:val="en-US"/>
          </w:rPr>
          <w:t>S/RES/1645 (2005)</w:t>
        </w:r>
      </w:hyperlink>
      <w:r w:rsidRPr="00BA1E94">
        <w:rPr>
          <w:color w:val="454545"/>
          <w:spacing w:val="-5"/>
          <w:sz w:val="20"/>
          <w:szCs w:val="20"/>
          <w:shd w:val="clear" w:color="auto" w:fill="FFFFFF"/>
          <w:lang w:val="en-US"/>
        </w:rPr>
        <w:t> of 20 December 2005, the United Nations</w:t>
      </w:r>
    </w:p>
    <w:p w14:paraId="33CD1F95"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Peacebuilding, February 2022 - Climate Security in the Pacific Project Inception Workshop Evaluation Report, 22nd June 2021</w:t>
      </w:r>
    </w:p>
    <w:p w14:paraId="5F417071"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 xml:space="preserve">Project Document, Climate Security in the Pacific Project, UNDP, Fiji </w:t>
      </w:r>
      <w:proofErr w:type="gramStart"/>
      <w:r w:rsidRPr="00BA1E94">
        <w:rPr>
          <w:sz w:val="20"/>
          <w:szCs w:val="20"/>
          <w:lang w:val="en-US"/>
        </w:rPr>
        <w:t>July,</w:t>
      </w:r>
      <w:proofErr w:type="gramEnd"/>
      <w:r w:rsidRPr="00BA1E94">
        <w:rPr>
          <w:sz w:val="20"/>
          <w:szCs w:val="20"/>
          <w:lang w:val="en-US"/>
        </w:rPr>
        <w:t xml:space="preserve"> 2020</w:t>
      </w:r>
    </w:p>
    <w:p w14:paraId="6C838CAB"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Subregional programme document for the Pacific Island Countries and Territories (2018-2022), Executive Board of the United Nations Development Programme, the United Nations Population Fund and the United Nations Office for Project Services, 5-11 September 2017, New York.</w:t>
      </w:r>
    </w:p>
    <w:p w14:paraId="0DB8725D" w14:textId="77777777" w:rsidR="00BA1E94" w:rsidRPr="00BA1E94" w:rsidRDefault="00BA1E94">
      <w:pPr>
        <w:numPr>
          <w:ilvl w:val="0"/>
          <w:numId w:val="60"/>
        </w:numPr>
        <w:spacing w:after="0" w:line="240" w:lineRule="auto"/>
        <w:rPr>
          <w:rFonts w:eastAsia="MS Mincho"/>
          <w:sz w:val="20"/>
          <w:szCs w:val="20"/>
          <w:lang w:val="en-US"/>
        </w:rPr>
      </w:pPr>
      <w:r w:rsidRPr="00BA1E94">
        <w:rPr>
          <w:rFonts w:eastAsia="MS Mincho"/>
          <w:sz w:val="20"/>
          <w:szCs w:val="20"/>
          <w:lang w:val="en-US"/>
        </w:rPr>
        <w:t>Semi-Annual Report, 2022, UNDP CSP</w:t>
      </w:r>
    </w:p>
    <w:p w14:paraId="7807FF2C" w14:textId="77777777" w:rsidR="00BA1E94" w:rsidRPr="00BA1E94" w:rsidRDefault="00BA1E94">
      <w:pPr>
        <w:numPr>
          <w:ilvl w:val="0"/>
          <w:numId w:val="60"/>
        </w:numPr>
        <w:spacing w:after="0" w:line="240" w:lineRule="auto"/>
        <w:contextualSpacing/>
        <w:rPr>
          <w:sz w:val="20"/>
          <w:szCs w:val="20"/>
          <w:lang w:val="en-US"/>
        </w:rPr>
      </w:pPr>
      <w:r w:rsidRPr="00BA1E94">
        <w:rPr>
          <w:sz w:val="20"/>
          <w:szCs w:val="20"/>
          <w:lang w:val="en-US"/>
        </w:rPr>
        <w:t xml:space="preserve">Summary Report on </w:t>
      </w:r>
      <w:proofErr w:type="spellStart"/>
      <w:r w:rsidRPr="00BA1E94">
        <w:rPr>
          <w:sz w:val="20"/>
          <w:szCs w:val="20"/>
          <w:lang w:val="en-US"/>
        </w:rPr>
        <w:t>Fierst</w:t>
      </w:r>
      <w:proofErr w:type="spellEnd"/>
      <w:r w:rsidRPr="00BA1E94">
        <w:rPr>
          <w:sz w:val="20"/>
          <w:szCs w:val="20"/>
          <w:lang w:val="en-US"/>
        </w:rPr>
        <w:t xml:space="preserve"> Climate Security Internal Stakeholders’ Inception Meeting, 19</w:t>
      </w:r>
      <w:r w:rsidRPr="00BA1E94">
        <w:rPr>
          <w:sz w:val="20"/>
          <w:szCs w:val="20"/>
          <w:vertAlign w:val="superscript"/>
          <w:lang w:val="en-US"/>
        </w:rPr>
        <w:t>th</w:t>
      </w:r>
      <w:r w:rsidRPr="00BA1E94">
        <w:rPr>
          <w:sz w:val="20"/>
          <w:szCs w:val="20"/>
          <w:lang w:val="en-US"/>
        </w:rPr>
        <w:t xml:space="preserve"> </w:t>
      </w:r>
      <w:proofErr w:type="gramStart"/>
      <w:r w:rsidRPr="00BA1E94">
        <w:rPr>
          <w:sz w:val="20"/>
          <w:szCs w:val="20"/>
          <w:lang w:val="en-US"/>
        </w:rPr>
        <w:t>February,</w:t>
      </w:r>
      <w:proofErr w:type="gramEnd"/>
      <w:r w:rsidRPr="00BA1E94">
        <w:rPr>
          <w:sz w:val="20"/>
          <w:szCs w:val="20"/>
          <w:lang w:val="en-US"/>
        </w:rPr>
        <w:t xml:space="preserve"> 2021</w:t>
      </w:r>
    </w:p>
    <w:p w14:paraId="65D52D53" w14:textId="77777777" w:rsidR="00BA1E94" w:rsidRPr="00BA1E94" w:rsidRDefault="00BA1E94">
      <w:pPr>
        <w:numPr>
          <w:ilvl w:val="0"/>
          <w:numId w:val="5"/>
        </w:numPr>
        <w:spacing w:after="0" w:line="240" w:lineRule="auto"/>
        <w:contextualSpacing/>
        <w:rPr>
          <w:sz w:val="20"/>
          <w:szCs w:val="20"/>
          <w:lang w:val="en-US"/>
        </w:rPr>
      </w:pPr>
      <w:bookmarkStart w:id="71" w:name="_Hlk119640884"/>
      <w:r w:rsidRPr="00BA1E94">
        <w:rPr>
          <w:sz w:val="20"/>
          <w:szCs w:val="20"/>
          <w:lang w:val="en-US"/>
        </w:rPr>
        <w:t xml:space="preserve">Tuvalu UN Peace Building Fund Climate Security Project Progress Report, June 2021 to August 2022 </w:t>
      </w:r>
    </w:p>
    <w:bookmarkEnd w:id="71"/>
    <w:p w14:paraId="3E38AA2F" w14:textId="77777777" w:rsidR="00BA1E94" w:rsidRPr="00BA1E94" w:rsidRDefault="00BA1E94">
      <w:pPr>
        <w:numPr>
          <w:ilvl w:val="0"/>
          <w:numId w:val="5"/>
        </w:numPr>
        <w:autoSpaceDE w:val="0"/>
        <w:autoSpaceDN w:val="0"/>
        <w:adjustRightInd w:val="0"/>
        <w:spacing w:after="0" w:line="240" w:lineRule="auto"/>
        <w:rPr>
          <w:color w:val="auto"/>
          <w:sz w:val="20"/>
          <w:szCs w:val="20"/>
          <w:lang w:val="en-US"/>
        </w:rPr>
      </w:pPr>
      <w:r w:rsidRPr="00BA1E94">
        <w:rPr>
          <w:sz w:val="20"/>
          <w:szCs w:val="20"/>
          <w:lang w:val="en-US"/>
        </w:rPr>
        <w:t>United Nations Pacific Strategy 2018-2022 A Multi - Country Sustainable Development Framework in the Pacific Region, United Nations in the Pacific</w:t>
      </w:r>
    </w:p>
    <w:p w14:paraId="1EE5AF88" w14:textId="77777777" w:rsidR="00BA1E94" w:rsidRPr="00BA1E94" w:rsidRDefault="00BA1E94">
      <w:pPr>
        <w:numPr>
          <w:ilvl w:val="0"/>
          <w:numId w:val="5"/>
        </w:numPr>
        <w:autoSpaceDE w:val="0"/>
        <w:autoSpaceDN w:val="0"/>
        <w:adjustRightInd w:val="0"/>
        <w:spacing w:after="0" w:line="240" w:lineRule="auto"/>
        <w:rPr>
          <w:color w:val="auto"/>
          <w:sz w:val="20"/>
          <w:szCs w:val="20"/>
          <w:lang w:val="en-US"/>
        </w:rPr>
      </w:pPr>
      <w:r w:rsidRPr="00BA1E94">
        <w:rPr>
          <w:iCs/>
          <w:sz w:val="20"/>
          <w:szCs w:val="20"/>
          <w:lang w:eastAsia="en-CA"/>
        </w:rPr>
        <w:t>UNDP’s </w:t>
      </w:r>
      <w:hyperlink r:id="rId43" w:history="1">
        <w:r w:rsidRPr="00BA1E94">
          <w:rPr>
            <w:iCs/>
            <w:sz w:val="20"/>
            <w:szCs w:val="20"/>
            <w:bdr w:val="none" w:sz="0" w:space="0" w:color="auto" w:frame="1"/>
            <w:lang w:eastAsia="en-CA"/>
          </w:rPr>
          <w:t>Evaluation Policy</w:t>
        </w:r>
      </w:hyperlink>
      <w:r w:rsidRPr="00BA1E94">
        <w:rPr>
          <w:iCs/>
          <w:sz w:val="20"/>
          <w:szCs w:val="20"/>
          <w:bdr w:val="none" w:sz="0" w:space="0" w:color="auto" w:frame="1"/>
          <w:lang w:eastAsia="en-CA"/>
        </w:rPr>
        <w:t xml:space="preserve">, </w:t>
      </w:r>
      <w:r w:rsidRPr="00BA1E94">
        <w:rPr>
          <w:iCs/>
          <w:sz w:val="20"/>
          <w:szCs w:val="20"/>
          <w:lang w:val="en-US"/>
        </w:rPr>
        <w:t>Executive Board of the United Nations Development Programme, the United Nations Population Fund and the United Nations Office for Project Services, July 2016.</w:t>
      </w:r>
    </w:p>
    <w:p w14:paraId="6C8BC1CE" w14:textId="77777777" w:rsidR="00BA1E94" w:rsidRPr="00BA1E94" w:rsidRDefault="00987967">
      <w:pPr>
        <w:numPr>
          <w:ilvl w:val="0"/>
          <w:numId w:val="5"/>
        </w:numPr>
        <w:spacing w:after="0" w:line="240" w:lineRule="auto"/>
        <w:jc w:val="both"/>
        <w:rPr>
          <w:rFonts w:eastAsia="MS Mincho"/>
          <w:sz w:val="20"/>
          <w:szCs w:val="20"/>
          <w:lang w:val="en-US"/>
        </w:rPr>
      </w:pPr>
      <w:hyperlink r:id="rId44" w:anchor="handbook" w:history="1">
        <w:r w:rsidR="00BA1E94" w:rsidRPr="00BA1E94">
          <w:rPr>
            <w:rFonts w:eastAsia="MS Mincho"/>
            <w:sz w:val="20"/>
            <w:szCs w:val="20"/>
            <w:bdr w:val="none" w:sz="0" w:space="0" w:color="auto" w:frame="1"/>
            <w:lang w:eastAsia="en-CA"/>
          </w:rPr>
          <w:t>UNDP Handbook for Planning, Monitoring and Evaluating for Results</w:t>
        </w:r>
      </w:hyperlink>
      <w:r w:rsidR="00BA1E94" w:rsidRPr="00BA1E94">
        <w:rPr>
          <w:rFonts w:eastAsia="MS Mincho"/>
          <w:sz w:val="20"/>
          <w:szCs w:val="20"/>
          <w:bdr w:val="none" w:sz="0" w:space="0" w:color="auto" w:frame="1"/>
          <w:lang w:eastAsia="en-CA"/>
        </w:rPr>
        <w:t xml:space="preserve">, </w:t>
      </w:r>
      <w:r w:rsidR="00BA1E94" w:rsidRPr="00BA1E94">
        <w:rPr>
          <w:rFonts w:eastAsia="MS Mincho"/>
          <w:sz w:val="20"/>
          <w:szCs w:val="20"/>
          <w:lang w:val="en-US"/>
        </w:rPr>
        <w:t xml:space="preserve"> Addendum June 2011 </w:t>
      </w:r>
      <w:proofErr w:type="gramStart"/>
      <w:r w:rsidR="00BA1E94" w:rsidRPr="00BA1E94">
        <w:rPr>
          <w:rFonts w:eastAsia="MS Mincho"/>
          <w:sz w:val="20"/>
          <w:szCs w:val="20"/>
          <w:lang w:val="en-US"/>
        </w:rPr>
        <w:t>Evaluation;</w:t>
      </w:r>
      <w:proofErr w:type="gramEnd"/>
    </w:p>
    <w:p w14:paraId="4896EE07" w14:textId="77777777" w:rsidR="00BA1E94" w:rsidRPr="00BA1E94" w:rsidRDefault="00BA1E94">
      <w:pPr>
        <w:numPr>
          <w:ilvl w:val="0"/>
          <w:numId w:val="5"/>
        </w:numPr>
        <w:spacing w:after="0" w:line="240" w:lineRule="auto"/>
        <w:jc w:val="both"/>
        <w:rPr>
          <w:sz w:val="20"/>
          <w:szCs w:val="20"/>
        </w:rPr>
      </w:pPr>
      <w:r w:rsidRPr="00BA1E94">
        <w:rPr>
          <w:sz w:val="20"/>
          <w:szCs w:val="20"/>
          <w:lang w:val="en-US"/>
        </w:rPr>
        <w:t>UN Evaluation Group Norms and Standards for Evaluation, 2017.</w:t>
      </w:r>
    </w:p>
    <w:p w14:paraId="6136557D" w14:textId="77777777" w:rsidR="00BA1E94" w:rsidRPr="00BA1E94" w:rsidRDefault="00BA1E94" w:rsidP="00BA1E94">
      <w:pPr>
        <w:autoSpaceDE w:val="0"/>
        <w:autoSpaceDN w:val="0"/>
        <w:adjustRightInd w:val="0"/>
        <w:spacing w:after="0" w:line="240" w:lineRule="auto"/>
        <w:ind w:left="720"/>
        <w:rPr>
          <w:color w:val="auto"/>
          <w:sz w:val="20"/>
          <w:szCs w:val="20"/>
          <w:lang w:val="en-US"/>
        </w:rPr>
      </w:pPr>
    </w:p>
    <w:p w14:paraId="7C7A792B" w14:textId="77777777" w:rsidR="00BA1E94" w:rsidRPr="00BA1E94" w:rsidRDefault="00BA1E94" w:rsidP="00BA1E94">
      <w:pPr>
        <w:keepNext/>
        <w:keepLines/>
        <w:spacing w:after="0" w:line="240" w:lineRule="auto"/>
        <w:outlineLvl w:val="0"/>
        <w:rPr>
          <w:rFonts w:eastAsia="Calibri"/>
          <w:b/>
          <w:color w:val="0000FF"/>
          <w:sz w:val="20"/>
          <w:szCs w:val="20"/>
          <w:lang w:val="en-US"/>
        </w:rPr>
      </w:pPr>
    </w:p>
    <w:p w14:paraId="018761E2" w14:textId="77777777" w:rsidR="00BA1E94" w:rsidRPr="00BA1E94" w:rsidRDefault="00BA1E94" w:rsidP="00BA1E94">
      <w:pPr>
        <w:keepNext/>
        <w:keepLines/>
        <w:spacing w:after="0"/>
        <w:jc w:val="center"/>
        <w:outlineLvl w:val="0"/>
        <w:rPr>
          <w:rFonts w:eastAsia="Calibri"/>
          <w:b/>
          <w:color w:val="0000FF"/>
          <w:szCs w:val="22"/>
          <w:lang w:val="en-US"/>
        </w:rPr>
      </w:pPr>
    </w:p>
    <w:p w14:paraId="41C2C6EF" w14:textId="77777777" w:rsidR="00BA1E94" w:rsidRPr="00BA1E94" w:rsidRDefault="00BA1E94" w:rsidP="00BA1E94">
      <w:pPr>
        <w:rPr>
          <w:b/>
          <w:bCs/>
          <w:color w:val="0000FF"/>
          <w:sz w:val="20"/>
          <w:szCs w:val="20"/>
          <w:lang w:val="en-US"/>
        </w:rPr>
      </w:pPr>
    </w:p>
    <w:p w14:paraId="6856A2A1" w14:textId="77777777" w:rsidR="00BA1E94" w:rsidRPr="00BA1E94" w:rsidRDefault="00BA1E94" w:rsidP="00BA1E94">
      <w:pPr>
        <w:rPr>
          <w:b/>
          <w:bCs/>
          <w:color w:val="0000FF"/>
          <w:sz w:val="20"/>
          <w:szCs w:val="20"/>
          <w:lang w:val="en-US"/>
        </w:rPr>
      </w:pPr>
    </w:p>
    <w:p w14:paraId="5EA9DDB1" w14:textId="77777777" w:rsidR="00BA1E94" w:rsidRPr="00BA1E94" w:rsidRDefault="00BA1E94" w:rsidP="00BA1E94">
      <w:pPr>
        <w:rPr>
          <w:b/>
          <w:bCs/>
          <w:color w:val="0000FF"/>
          <w:sz w:val="20"/>
          <w:szCs w:val="20"/>
          <w:lang w:val="en-US"/>
        </w:rPr>
      </w:pPr>
    </w:p>
    <w:p w14:paraId="35AABC06" w14:textId="77777777" w:rsidR="00BA1E94" w:rsidRPr="00BA1E94" w:rsidRDefault="00BA1E94" w:rsidP="00BA1E94">
      <w:pPr>
        <w:rPr>
          <w:b/>
          <w:bCs/>
          <w:color w:val="0000FF"/>
          <w:sz w:val="20"/>
          <w:szCs w:val="20"/>
          <w:lang w:val="en-US"/>
        </w:rPr>
      </w:pPr>
    </w:p>
    <w:p w14:paraId="71FBFB28" w14:textId="77777777" w:rsidR="00BA1E94" w:rsidRPr="00BA1E94" w:rsidRDefault="00BA1E94" w:rsidP="00BA1E94">
      <w:pPr>
        <w:rPr>
          <w:b/>
          <w:bCs/>
          <w:color w:val="0000FF"/>
          <w:sz w:val="20"/>
          <w:szCs w:val="20"/>
          <w:lang w:val="en-US"/>
        </w:rPr>
      </w:pPr>
    </w:p>
    <w:p w14:paraId="6ADF2A96" w14:textId="77777777" w:rsidR="00BA1E94" w:rsidRPr="00BA1E94" w:rsidRDefault="00BA1E94" w:rsidP="00BA1E94">
      <w:pPr>
        <w:rPr>
          <w:b/>
          <w:bCs/>
          <w:color w:val="0000FF"/>
          <w:sz w:val="20"/>
          <w:szCs w:val="20"/>
          <w:lang w:val="en-US"/>
        </w:rPr>
      </w:pPr>
    </w:p>
    <w:p w14:paraId="0E719C7B" w14:textId="77777777" w:rsidR="00BA1E94" w:rsidRPr="00BA1E94" w:rsidRDefault="00BA1E94" w:rsidP="00BA1E94">
      <w:pPr>
        <w:rPr>
          <w:b/>
          <w:bCs/>
          <w:color w:val="0000FF"/>
          <w:sz w:val="20"/>
          <w:szCs w:val="20"/>
          <w:lang w:val="en-US"/>
        </w:rPr>
      </w:pPr>
    </w:p>
    <w:p w14:paraId="378CC206" w14:textId="77777777" w:rsidR="00BA1E94" w:rsidRPr="00BA1E94" w:rsidRDefault="00BA1E94" w:rsidP="00BA1E94">
      <w:pPr>
        <w:rPr>
          <w:b/>
          <w:bCs/>
          <w:color w:val="0000FF"/>
          <w:sz w:val="20"/>
          <w:szCs w:val="20"/>
          <w:lang w:val="en-US"/>
        </w:rPr>
      </w:pPr>
    </w:p>
    <w:p w14:paraId="3C9EADC7" w14:textId="77777777" w:rsidR="00BA1E94" w:rsidRPr="00BA1E94" w:rsidRDefault="00BA1E94" w:rsidP="00BA1E94">
      <w:pPr>
        <w:rPr>
          <w:b/>
          <w:bCs/>
          <w:color w:val="0000FF"/>
          <w:sz w:val="20"/>
          <w:szCs w:val="20"/>
          <w:lang w:val="en-US"/>
        </w:rPr>
      </w:pPr>
      <w:r w:rsidRPr="00BA1E94">
        <w:rPr>
          <w:b/>
          <w:bCs/>
          <w:color w:val="0000FF"/>
          <w:sz w:val="20"/>
          <w:szCs w:val="20"/>
          <w:lang w:val="en-US"/>
        </w:rPr>
        <w:t>Annex 4: List of persons met</w:t>
      </w:r>
    </w:p>
    <w:p w14:paraId="2E7D898E" w14:textId="77777777" w:rsidR="00BA1E94" w:rsidRPr="00BA1E94" w:rsidRDefault="00BA1E94" w:rsidP="00BA1E94">
      <w:pPr>
        <w:rPr>
          <w:color w:val="0000FF"/>
          <w:sz w:val="20"/>
          <w:szCs w:val="20"/>
          <w:u w:val="single"/>
          <w:lang w:val="en-US"/>
        </w:rPr>
      </w:pPr>
      <w:r w:rsidRPr="00BA1E94">
        <w:rPr>
          <w:color w:val="0000FF"/>
          <w:sz w:val="20"/>
          <w:szCs w:val="20"/>
          <w:u w:val="single"/>
          <w:lang w:val="en-US"/>
        </w:rPr>
        <w:t>UNDP Pacific Office, Fiji.</w:t>
      </w:r>
    </w:p>
    <w:p w14:paraId="2112D365" w14:textId="77777777" w:rsidR="00BA1E94" w:rsidRPr="00BA1E94" w:rsidRDefault="00BA1E94">
      <w:pPr>
        <w:numPr>
          <w:ilvl w:val="0"/>
          <w:numId w:val="65"/>
        </w:numPr>
        <w:spacing w:after="0" w:line="240" w:lineRule="auto"/>
        <w:ind w:left="714" w:hanging="357"/>
        <w:rPr>
          <w:sz w:val="20"/>
          <w:szCs w:val="20"/>
          <w:lang w:val="en-US"/>
        </w:rPr>
      </w:pPr>
      <w:r w:rsidRPr="00BA1E94">
        <w:rPr>
          <w:sz w:val="20"/>
          <w:szCs w:val="20"/>
          <w:lang w:val="en-US"/>
        </w:rPr>
        <w:t>Emma Sale, Project manager</w:t>
      </w:r>
    </w:p>
    <w:p w14:paraId="6A44961E" w14:textId="77777777" w:rsidR="00BA1E94" w:rsidRPr="00BA1E94" w:rsidRDefault="00BA1E94">
      <w:pPr>
        <w:numPr>
          <w:ilvl w:val="0"/>
          <w:numId w:val="65"/>
        </w:numPr>
        <w:spacing w:after="0" w:line="240" w:lineRule="auto"/>
        <w:ind w:left="714" w:hanging="357"/>
        <w:rPr>
          <w:sz w:val="20"/>
          <w:szCs w:val="20"/>
          <w:lang w:val="en-US"/>
        </w:rPr>
      </w:pPr>
      <w:r w:rsidRPr="00BA1E94">
        <w:rPr>
          <w:sz w:val="20"/>
          <w:szCs w:val="20"/>
          <w:lang w:val="en-US"/>
        </w:rPr>
        <w:t>Merewalesi Laveti, M&amp;E Analyst</w:t>
      </w:r>
    </w:p>
    <w:p w14:paraId="643FE13A" w14:textId="77777777" w:rsidR="00BA1E94" w:rsidRPr="00BA1E94" w:rsidRDefault="00BA1E94">
      <w:pPr>
        <w:numPr>
          <w:ilvl w:val="0"/>
          <w:numId w:val="65"/>
        </w:numPr>
        <w:spacing w:after="0" w:line="240" w:lineRule="auto"/>
        <w:ind w:left="714" w:hanging="357"/>
        <w:rPr>
          <w:sz w:val="20"/>
          <w:szCs w:val="20"/>
          <w:lang w:val="en-US"/>
        </w:rPr>
      </w:pPr>
      <w:r w:rsidRPr="00BA1E94">
        <w:rPr>
          <w:sz w:val="20"/>
          <w:szCs w:val="20"/>
          <w:lang w:val="en-US"/>
        </w:rPr>
        <w:t>Serena Arcone, Climate Security Specialist</w:t>
      </w:r>
    </w:p>
    <w:p w14:paraId="01B0503B" w14:textId="77777777" w:rsidR="00BA1E94" w:rsidRPr="00BA1E94" w:rsidRDefault="00BA1E94">
      <w:pPr>
        <w:numPr>
          <w:ilvl w:val="0"/>
          <w:numId w:val="65"/>
        </w:numPr>
        <w:spacing w:after="0" w:line="240" w:lineRule="auto"/>
        <w:ind w:left="714" w:hanging="357"/>
        <w:rPr>
          <w:sz w:val="20"/>
          <w:szCs w:val="20"/>
          <w:lang w:val="en-US"/>
        </w:rPr>
      </w:pPr>
      <w:r w:rsidRPr="00BA1E94">
        <w:rPr>
          <w:sz w:val="20"/>
          <w:szCs w:val="20"/>
          <w:lang w:val="en-US"/>
        </w:rPr>
        <w:t>Giulio Fabris, Communication Specialist</w:t>
      </w:r>
    </w:p>
    <w:p w14:paraId="640298F6" w14:textId="77777777" w:rsidR="00BA1E94" w:rsidRPr="00BA1E94" w:rsidRDefault="00BA1E94">
      <w:pPr>
        <w:numPr>
          <w:ilvl w:val="0"/>
          <w:numId w:val="65"/>
        </w:numPr>
        <w:spacing w:after="0" w:line="240" w:lineRule="auto"/>
        <w:ind w:left="714" w:hanging="357"/>
        <w:rPr>
          <w:sz w:val="20"/>
          <w:szCs w:val="20"/>
          <w:lang w:val="en-US"/>
        </w:rPr>
      </w:pPr>
      <w:r w:rsidRPr="00BA1E94">
        <w:rPr>
          <w:sz w:val="20"/>
          <w:szCs w:val="20"/>
          <w:lang w:val="en-US"/>
        </w:rPr>
        <w:t xml:space="preserve">Vinay Singh, Finance and Admin. Assistant </w:t>
      </w:r>
    </w:p>
    <w:p w14:paraId="52B2F1AE" w14:textId="77777777" w:rsidR="00BA1E94" w:rsidRPr="00BA1E94" w:rsidRDefault="00BA1E94" w:rsidP="00BA1E94">
      <w:pPr>
        <w:spacing w:after="0" w:line="240" w:lineRule="auto"/>
        <w:ind w:left="714"/>
        <w:rPr>
          <w:sz w:val="20"/>
          <w:szCs w:val="20"/>
          <w:lang w:val="en-US"/>
        </w:rPr>
      </w:pPr>
    </w:p>
    <w:p w14:paraId="35EE88A9" w14:textId="77777777" w:rsidR="00BA1E94" w:rsidRPr="00BA1E94" w:rsidRDefault="00BA1E94" w:rsidP="00BA1E94">
      <w:pPr>
        <w:spacing w:after="0" w:line="240" w:lineRule="auto"/>
        <w:rPr>
          <w:color w:val="0000FF"/>
          <w:sz w:val="20"/>
          <w:szCs w:val="20"/>
          <w:u w:val="single"/>
          <w:lang w:val="en-US"/>
        </w:rPr>
      </w:pPr>
      <w:r w:rsidRPr="00BA1E94">
        <w:rPr>
          <w:color w:val="0000FF"/>
          <w:sz w:val="20"/>
          <w:szCs w:val="20"/>
          <w:u w:val="single"/>
          <w:lang w:val="en-US"/>
        </w:rPr>
        <w:t>UN New York</w:t>
      </w:r>
    </w:p>
    <w:p w14:paraId="1AFD9D2E" w14:textId="77777777" w:rsidR="00BA1E94" w:rsidRPr="00BA1E94" w:rsidRDefault="00BA1E94" w:rsidP="00BA1E94">
      <w:pPr>
        <w:spacing w:after="0" w:line="240" w:lineRule="auto"/>
        <w:rPr>
          <w:color w:val="0000FF"/>
          <w:sz w:val="20"/>
          <w:szCs w:val="20"/>
          <w:lang w:val="en-US"/>
        </w:rPr>
      </w:pPr>
    </w:p>
    <w:p w14:paraId="0E83A2C3" w14:textId="77777777" w:rsidR="00BA1E94" w:rsidRPr="00BA1E94" w:rsidRDefault="00BA1E94">
      <w:pPr>
        <w:numPr>
          <w:ilvl w:val="0"/>
          <w:numId w:val="62"/>
        </w:numPr>
        <w:spacing w:after="0" w:line="240" w:lineRule="auto"/>
        <w:ind w:left="714" w:hanging="357"/>
        <w:rPr>
          <w:sz w:val="20"/>
          <w:szCs w:val="20"/>
          <w:lang w:val="en-US"/>
        </w:rPr>
      </w:pPr>
      <w:r w:rsidRPr="00BA1E94">
        <w:rPr>
          <w:sz w:val="20"/>
          <w:szCs w:val="20"/>
          <w:lang w:val="en-US"/>
        </w:rPr>
        <w:t>Catherin Wong, Team Leader, Climate and Security Risk, New York</w:t>
      </w:r>
    </w:p>
    <w:p w14:paraId="6B07DD64" w14:textId="77777777" w:rsidR="00BA1E94" w:rsidRPr="00BA1E94" w:rsidRDefault="00BA1E94">
      <w:pPr>
        <w:numPr>
          <w:ilvl w:val="0"/>
          <w:numId w:val="62"/>
        </w:numPr>
        <w:spacing w:after="0" w:line="240" w:lineRule="auto"/>
        <w:ind w:left="714" w:hanging="357"/>
        <w:rPr>
          <w:sz w:val="20"/>
          <w:szCs w:val="20"/>
          <w:lang w:val="en-US"/>
        </w:rPr>
      </w:pPr>
      <w:proofErr w:type="spellStart"/>
      <w:r w:rsidRPr="00BA1E94">
        <w:rPr>
          <w:sz w:val="20"/>
          <w:szCs w:val="20"/>
          <w:lang w:val="en-US"/>
        </w:rPr>
        <w:t>Anab</w:t>
      </w:r>
      <w:proofErr w:type="spellEnd"/>
      <w:r w:rsidRPr="00BA1E94">
        <w:rPr>
          <w:sz w:val="20"/>
          <w:szCs w:val="20"/>
          <w:lang w:val="en-US"/>
        </w:rPr>
        <w:t xml:space="preserve"> Grand, Security Analyst – Climate and Security Risk Conflict Prevention, Peacebuilding and Responsive Institutions, Crisis Bureau, New York</w:t>
      </w:r>
    </w:p>
    <w:p w14:paraId="27C53B44" w14:textId="77777777" w:rsidR="00BA1E94" w:rsidRPr="00BA1E94" w:rsidRDefault="00BA1E94" w:rsidP="00BA1E94">
      <w:pPr>
        <w:spacing w:after="0" w:line="240" w:lineRule="auto"/>
        <w:ind w:left="714"/>
        <w:rPr>
          <w:sz w:val="20"/>
          <w:szCs w:val="20"/>
          <w:lang w:val="en-US"/>
        </w:rPr>
      </w:pPr>
    </w:p>
    <w:p w14:paraId="547F75F2" w14:textId="77777777" w:rsidR="00BA1E94" w:rsidRPr="00BA1E94" w:rsidRDefault="00BA1E94" w:rsidP="00BA1E94">
      <w:pPr>
        <w:spacing w:after="0" w:line="240" w:lineRule="auto"/>
        <w:jc w:val="both"/>
        <w:rPr>
          <w:color w:val="0000FF"/>
          <w:sz w:val="20"/>
          <w:szCs w:val="20"/>
          <w:u w:val="single"/>
          <w:lang w:val="en-US"/>
        </w:rPr>
      </w:pPr>
      <w:r w:rsidRPr="00BA1E94">
        <w:rPr>
          <w:color w:val="0000FF"/>
          <w:sz w:val="20"/>
          <w:szCs w:val="20"/>
          <w:u w:val="single"/>
          <w:lang w:val="en-US"/>
        </w:rPr>
        <w:t xml:space="preserve">Pacific Islands Forum Secretariat </w:t>
      </w:r>
    </w:p>
    <w:p w14:paraId="38DCA160" w14:textId="77777777" w:rsidR="00BA1E94" w:rsidRPr="00BA1E94" w:rsidRDefault="00BA1E94" w:rsidP="00BA1E94">
      <w:pPr>
        <w:spacing w:after="0" w:line="240" w:lineRule="auto"/>
        <w:rPr>
          <w:sz w:val="20"/>
          <w:szCs w:val="20"/>
          <w:lang w:val="en-US"/>
        </w:rPr>
      </w:pPr>
    </w:p>
    <w:p w14:paraId="0327BF43" w14:textId="77777777" w:rsidR="00BA1E94" w:rsidRPr="00BA1E94" w:rsidRDefault="00BA1E94">
      <w:pPr>
        <w:numPr>
          <w:ilvl w:val="0"/>
          <w:numId w:val="66"/>
        </w:numPr>
        <w:shd w:val="clear" w:color="auto" w:fill="FFFFFF"/>
        <w:spacing w:after="0" w:line="240" w:lineRule="auto"/>
        <w:rPr>
          <w:rFonts w:eastAsia="Times New Roman"/>
          <w:color w:val="auto"/>
          <w:sz w:val="20"/>
          <w:szCs w:val="20"/>
          <w:lang w:eastAsia="en-CA"/>
        </w:rPr>
      </w:pPr>
      <w:r w:rsidRPr="00BA1E94">
        <w:rPr>
          <w:rFonts w:eastAsia="Times New Roman"/>
          <w:color w:val="auto"/>
          <w:sz w:val="20"/>
          <w:szCs w:val="20"/>
          <w:lang w:val="en-US" w:eastAsia="en-CA"/>
        </w:rPr>
        <w:t>Mr. Michael Crowe - Policy Advisor (Regional Security) Coordination</w:t>
      </w:r>
    </w:p>
    <w:p w14:paraId="26E12996" w14:textId="77777777" w:rsidR="00BA1E94" w:rsidRPr="00BA1E94" w:rsidRDefault="00BA1E94">
      <w:pPr>
        <w:numPr>
          <w:ilvl w:val="0"/>
          <w:numId w:val="66"/>
        </w:numPr>
        <w:shd w:val="clear" w:color="auto" w:fill="FFFFFF"/>
        <w:spacing w:before="100" w:beforeAutospacing="1" w:after="100" w:afterAutospacing="1" w:line="240" w:lineRule="auto"/>
        <w:rPr>
          <w:rFonts w:eastAsia="Times New Roman"/>
          <w:color w:val="auto"/>
          <w:sz w:val="20"/>
          <w:szCs w:val="20"/>
          <w:lang w:eastAsia="en-CA"/>
        </w:rPr>
      </w:pPr>
      <w:r w:rsidRPr="00BA1E94">
        <w:rPr>
          <w:rFonts w:eastAsia="Times New Roman"/>
          <w:color w:val="auto"/>
          <w:sz w:val="20"/>
          <w:szCs w:val="20"/>
          <w:lang w:val="en-US" w:eastAsia="en-CA"/>
        </w:rPr>
        <w:t xml:space="preserve">Mr </w:t>
      </w:r>
      <w:proofErr w:type="spellStart"/>
      <w:r w:rsidRPr="00BA1E94">
        <w:rPr>
          <w:rFonts w:eastAsia="Times New Roman"/>
          <w:color w:val="auto"/>
          <w:sz w:val="20"/>
          <w:szCs w:val="20"/>
          <w:lang w:val="en-US" w:eastAsia="en-CA"/>
        </w:rPr>
        <w:t>Terio</w:t>
      </w:r>
      <w:proofErr w:type="spellEnd"/>
      <w:r w:rsidRPr="00BA1E94">
        <w:rPr>
          <w:rFonts w:eastAsia="Times New Roman"/>
          <w:color w:val="auto"/>
          <w:sz w:val="20"/>
          <w:szCs w:val="20"/>
          <w:lang w:val="en-US" w:eastAsia="en-CA"/>
        </w:rPr>
        <w:t xml:space="preserve"> </w:t>
      </w:r>
      <w:proofErr w:type="spellStart"/>
      <w:r w:rsidRPr="00BA1E94">
        <w:rPr>
          <w:rFonts w:eastAsia="Times New Roman"/>
          <w:color w:val="auto"/>
          <w:sz w:val="20"/>
          <w:szCs w:val="20"/>
          <w:lang w:val="en-US" w:eastAsia="en-CA"/>
        </w:rPr>
        <w:t>Koronawa</w:t>
      </w:r>
      <w:proofErr w:type="spellEnd"/>
      <w:r w:rsidRPr="00BA1E94">
        <w:rPr>
          <w:rFonts w:eastAsia="Times New Roman"/>
          <w:color w:val="auto"/>
          <w:sz w:val="20"/>
          <w:szCs w:val="20"/>
          <w:lang w:val="en-US" w:eastAsia="en-CA"/>
        </w:rPr>
        <w:t xml:space="preserve"> (optional) – Senior Security Advisor</w:t>
      </w:r>
    </w:p>
    <w:p w14:paraId="27051478" w14:textId="77777777" w:rsidR="00BA1E94" w:rsidRPr="00BA1E94" w:rsidRDefault="00BA1E94" w:rsidP="00BA1E94">
      <w:pPr>
        <w:spacing w:after="0" w:line="240" w:lineRule="auto"/>
        <w:rPr>
          <w:color w:val="0000FF"/>
          <w:sz w:val="20"/>
          <w:szCs w:val="20"/>
          <w:u w:val="single"/>
          <w:lang w:val="en-US"/>
        </w:rPr>
      </w:pPr>
      <w:r w:rsidRPr="00BA1E94">
        <w:rPr>
          <w:sz w:val="20"/>
          <w:szCs w:val="20"/>
          <w:lang w:val="en-US"/>
        </w:rPr>
        <w:t xml:space="preserve"> </w:t>
      </w:r>
      <w:r w:rsidRPr="00BA1E94">
        <w:rPr>
          <w:color w:val="0000FF"/>
          <w:sz w:val="20"/>
          <w:szCs w:val="20"/>
          <w:u w:val="single"/>
          <w:lang w:val="en-US"/>
        </w:rPr>
        <w:t>Republic of Marshalls Islands</w:t>
      </w:r>
    </w:p>
    <w:p w14:paraId="08EF1A30" w14:textId="77777777" w:rsidR="00BA1E94" w:rsidRPr="00BA1E94" w:rsidRDefault="00BA1E94" w:rsidP="00BA1E94">
      <w:pPr>
        <w:spacing w:after="0" w:line="240" w:lineRule="auto"/>
        <w:rPr>
          <w:color w:val="0000FF"/>
          <w:sz w:val="20"/>
          <w:szCs w:val="20"/>
          <w:lang w:val="en-US"/>
        </w:rPr>
      </w:pPr>
    </w:p>
    <w:p w14:paraId="57CC47B4" w14:textId="77777777" w:rsidR="00BA1E94" w:rsidRPr="00BA1E94" w:rsidRDefault="00BA1E94">
      <w:pPr>
        <w:numPr>
          <w:ilvl w:val="0"/>
          <w:numId w:val="64"/>
        </w:numPr>
        <w:shd w:val="clear" w:color="auto" w:fill="FFFFFF"/>
        <w:spacing w:after="0" w:line="240" w:lineRule="auto"/>
        <w:ind w:left="714" w:hanging="357"/>
        <w:rPr>
          <w:rFonts w:eastAsia="Times New Roman"/>
          <w:color w:val="26282A"/>
          <w:sz w:val="20"/>
          <w:szCs w:val="20"/>
          <w:lang w:eastAsia="en-CA"/>
        </w:rPr>
      </w:pPr>
      <w:r w:rsidRPr="00BA1E94">
        <w:rPr>
          <w:rFonts w:eastAsia="Times New Roman"/>
          <w:color w:val="26282A"/>
          <w:sz w:val="20"/>
          <w:szCs w:val="20"/>
          <w:lang w:val="en-US" w:eastAsia="en-CA"/>
        </w:rPr>
        <w:t>Angela Saunders Kim, Head of IOM in RMI </w:t>
      </w:r>
      <w:hyperlink r:id="rId45" w:tgtFrame="_blank" w:history="1">
        <w:r w:rsidRPr="00BA1E94">
          <w:rPr>
            <w:rFonts w:eastAsia="Times New Roman"/>
            <w:color w:val="196AD4"/>
            <w:sz w:val="20"/>
            <w:szCs w:val="20"/>
            <w:u w:val="single"/>
            <w:lang w:val="en-US" w:eastAsia="en-CA"/>
          </w:rPr>
          <w:t>aksaunders@iom.int</w:t>
        </w:r>
      </w:hyperlink>
    </w:p>
    <w:p w14:paraId="52E79AEF" w14:textId="77777777" w:rsidR="00BA1E94" w:rsidRPr="00BA1E94" w:rsidRDefault="00BA1E94">
      <w:pPr>
        <w:numPr>
          <w:ilvl w:val="0"/>
          <w:numId w:val="61"/>
        </w:numPr>
        <w:shd w:val="clear" w:color="auto" w:fill="FFFFFF"/>
        <w:spacing w:after="0" w:line="240" w:lineRule="auto"/>
        <w:ind w:left="714" w:hanging="357"/>
        <w:rPr>
          <w:rFonts w:eastAsia="Times New Roman"/>
          <w:color w:val="26282A"/>
          <w:sz w:val="20"/>
          <w:szCs w:val="20"/>
          <w:lang w:eastAsia="en-CA"/>
        </w:rPr>
      </w:pPr>
      <w:r w:rsidRPr="00BA1E94">
        <w:rPr>
          <w:rFonts w:eastAsia="Times New Roman"/>
          <w:color w:val="26282A"/>
          <w:sz w:val="20"/>
          <w:szCs w:val="20"/>
          <w:lang w:val="en-US" w:eastAsia="en-CA"/>
        </w:rPr>
        <w:t>Yoshiko Yamaguchi, Deputy Project Manager, IOM (Consultant) </w:t>
      </w:r>
      <w:hyperlink r:id="rId46" w:tgtFrame="_blank" w:history="1">
        <w:r w:rsidRPr="00BA1E94">
          <w:rPr>
            <w:rFonts w:eastAsia="Times New Roman"/>
            <w:color w:val="196AD4"/>
            <w:sz w:val="20"/>
            <w:szCs w:val="20"/>
            <w:u w:val="single"/>
            <w:lang w:val="en-US" w:eastAsia="en-CA"/>
          </w:rPr>
          <w:t>yyamaguchi@iom.int</w:t>
        </w:r>
      </w:hyperlink>
    </w:p>
    <w:p w14:paraId="1A2F94CC" w14:textId="77777777" w:rsidR="00BA1E94" w:rsidRPr="00BA1E94" w:rsidRDefault="00BA1E94">
      <w:pPr>
        <w:numPr>
          <w:ilvl w:val="0"/>
          <w:numId w:val="61"/>
        </w:numPr>
        <w:shd w:val="clear" w:color="auto" w:fill="FFFFFF"/>
        <w:spacing w:after="0" w:line="240" w:lineRule="auto"/>
        <w:ind w:left="714" w:hanging="357"/>
        <w:rPr>
          <w:rFonts w:eastAsia="Times New Roman"/>
          <w:color w:val="26282A"/>
          <w:sz w:val="20"/>
          <w:szCs w:val="20"/>
          <w:lang w:eastAsia="en-CA"/>
        </w:rPr>
      </w:pPr>
      <w:r w:rsidRPr="00BA1E94">
        <w:rPr>
          <w:rFonts w:eastAsia="Times New Roman"/>
          <w:color w:val="auto"/>
          <w:sz w:val="20"/>
          <w:szCs w:val="20"/>
          <w:lang w:val="en-US" w:eastAsia="en-CA"/>
        </w:rPr>
        <w:t xml:space="preserve">Ms. Kathy </w:t>
      </w:r>
      <w:proofErr w:type="spellStart"/>
      <w:r w:rsidRPr="00BA1E94">
        <w:rPr>
          <w:rFonts w:eastAsia="Times New Roman"/>
          <w:color w:val="auto"/>
          <w:sz w:val="20"/>
          <w:szCs w:val="20"/>
          <w:lang w:val="en-US" w:eastAsia="en-CA"/>
        </w:rPr>
        <w:t>Jetnil-</w:t>
      </w:r>
      <w:proofErr w:type="gramStart"/>
      <w:r w:rsidRPr="00BA1E94">
        <w:rPr>
          <w:rFonts w:eastAsia="Times New Roman"/>
          <w:color w:val="auto"/>
          <w:sz w:val="20"/>
          <w:szCs w:val="20"/>
          <w:lang w:val="en-US" w:eastAsia="en-CA"/>
        </w:rPr>
        <w:t>Kijiner</w:t>
      </w:r>
      <w:proofErr w:type="spellEnd"/>
      <w:r w:rsidRPr="00BA1E94">
        <w:rPr>
          <w:rFonts w:eastAsia="Times New Roman"/>
          <w:color w:val="auto"/>
          <w:sz w:val="20"/>
          <w:szCs w:val="20"/>
          <w:lang w:val="en-US" w:eastAsia="en-CA"/>
        </w:rPr>
        <w:t xml:space="preserve"> ,</w:t>
      </w:r>
      <w:proofErr w:type="gramEnd"/>
      <w:r w:rsidRPr="00BA1E94">
        <w:rPr>
          <w:rFonts w:eastAsia="Times New Roman"/>
          <w:color w:val="auto"/>
          <w:sz w:val="20"/>
          <w:szCs w:val="20"/>
          <w:lang w:val="en-US" w:eastAsia="en-CA"/>
        </w:rPr>
        <w:t xml:space="preserve"> Climate Envoy, M</w:t>
      </w:r>
      <w:proofErr w:type="spellStart"/>
      <w:r w:rsidRPr="00BA1E94">
        <w:rPr>
          <w:rFonts w:eastAsia="Times New Roman"/>
          <w:color w:val="auto"/>
          <w:sz w:val="20"/>
          <w:szCs w:val="20"/>
          <w:lang w:eastAsia="en-CA"/>
        </w:rPr>
        <w:t>inistry</w:t>
      </w:r>
      <w:proofErr w:type="spellEnd"/>
      <w:r w:rsidRPr="00BA1E94">
        <w:rPr>
          <w:rFonts w:eastAsia="Times New Roman"/>
          <w:color w:val="auto"/>
          <w:sz w:val="20"/>
          <w:szCs w:val="20"/>
          <w:lang w:eastAsia="en-CA"/>
        </w:rPr>
        <w:t xml:space="preserve"> of Environment and Assistant to the President, RMI  </w:t>
      </w:r>
      <w:r w:rsidRPr="00BA1E94">
        <w:rPr>
          <w:rFonts w:eastAsia="Times New Roman"/>
          <w:color w:val="auto"/>
          <w:sz w:val="20"/>
          <w:szCs w:val="20"/>
          <w:lang w:val="en-US" w:eastAsia="en-CA"/>
        </w:rPr>
        <w:t xml:space="preserve">  </w:t>
      </w:r>
    </w:p>
    <w:p w14:paraId="2E6C2503" w14:textId="77777777" w:rsidR="00BA1E94" w:rsidRPr="00BA1E94" w:rsidRDefault="00BA1E94" w:rsidP="00BA1E94">
      <w:pPr>
        <w:spacing w:after="0" w:line="240" w:lineRule="auto"/>
        <w:rPr>
          <w:color w:val="0000FF"/>
          <w:sz w:val="20"/>
          <w:szCs w:val="20"/>
          <w:u w:val="single"/>
          <w:lang w:val="en-US"/>
        </w:rPr>
      </w:pPr>
    </w:p>
    <w:p w14:paraId="05D4A1D6" w14:textId="77777777" w:rsidR="00BA1E94" w:rsidRPr="00BA1E94" w:rsidRDefault="00BA1E94" w:rsidP="00BA1E94">
      <w:pPr>
        <w:spacing w:after="0" w:line="240" w:lineRule="auto"/>
        <w:rPr>
          <w:color w:val="0000FF"/>
          <w:sz w:val="20"/>
          <w:szCs w:val="20"/>
          <w:u w:val="single"/>
          <w:lang w:val="en-US"/>
        </w:rPr>
      </w:pPr>
      <w:r w:rsidRPr="00BA1E94">
        <w:rPr>
          <w:color w:val="0000FF"/>
          <w:sz w:val="20"/>
          <w:szCs w:val="20"/>
          <w:u w:val="single"/>
          <w:lang w:val="en-US"/>
        </w:rPr>
        <w:t>Tuvalu</w:t>
      </w:r>
    </w:p>
    <w:p w14:paraId="495135A1"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Saamu Tui, Country Project Coordinator/ Deputy Project Manager, CSP, UNDP</w:t>
      </w:r>
    </w:p>
    <w:p w14:paraId="4B8345BE"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 xml:space="preserve">Chrisanthy </w:t>
      </w:r>
      <w:proofErr w:type="spellStart"/>
      <w:r w:rsidRPr="00BA1E94">
        <w:rPr>
          <w:rFonts w:eastAsia="Times New Roman"/>
          <w:sz w:val="20"/>
          <w:szCs w:val="20"/>
          <w:lang w:val="en-US"/>
        </w:rPr>
        <w:t>Biniani</w:t>
      </w:r>
      <w:proofErr w:type="spellEnd"/>
      <w:r w:rsidRPr="00BA1E94">
        <w:rPr>
          <w:rFonts w:eastAsia="Times New Roman"/>
          <w:sz w:val="20"/>
          <w:szCs w:val="20"/>
          <w:lang w:val="en-US"/>
        </w:rPr>
        <w:t>, National Evaluation Consultant</w:t>
      </w:r>
    </w:p>
    <w:p w14:paraId="06176537"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Pepetua Latasi, Director, Climate Change Department</w:t>
      </w:r>
    </w:p>
    <w:p w14:paraId="4A92A4A1"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Luuka</w:t>
      </w:r>
      <w:proofErr w:type="spellEnd"/>
      <w:r w:rsidRPr="00BA1E94">
        <w:rPr>
          <w:rFonts w:eastAsia="Times New Roman"/>
          <w:sz w:val="20"/>
          <w:szCs w:val="20"/>
          <w:lang w:val="en-US"/>
        </w:rPr>
        <w:t xml:space="preserve"> </w:t>
      </w:r>
      <w:proofErr w:type="spellStart"/>
      <w:r w:rsidRPr="00BA1E94">
        <w:rPr>
          <w:rFonts w:eastAsia="Times New Roman"/>
          <w:sz w:val="20"/>
          <w:szCs w:val="20"/>
          <w:lang w:val="en-US"/>
        </w:rPr>
        <w:t>Selu</w:t>
      </w:r>
      <w:proofErr w:type="spellEnd"/>
      <w:r w:rsidRPr="00BA1E94">
        <w:rPr>
          <w:rFonts w:eastAsia="Times New Roman"/>
          <w:sz w:val="20"/>
          <w:szCs w:val="20"/>
          <w:lang w:val="en-US"/>
        </w:rPr>
        <w:t>, Director, Disaster Management Department</w:t>
      </w:r>
    </w:p>
    <w:p w14:paraId="76C2906C"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Tilia Tima, Acting Director, Environment Department</w:t>
      </w:r>
    </w:p>
    <w:p w14:paraId="212B7A92"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Sokotia</w:t>
      </w:r>
      <w:proofErr w:type="spellEnd"/>
      <w:r w:rsidRPr="00BA1E94">
        <w:rPr>
          <w:rFonts w:eastAsia="Times New Roman"/>
          <w:sz w:val="20"/>
          <w:szCs w:val="20"/>
          <w:lang w:val="en-US"/>
        </w:rPr>
        <w:t xml:space="preserve"> </w:t>
      </w:r>
      <w:proofErr w:type="spellStart"/>
      <w:r w:rsidRPr="00BA1E94">
        <w:rPr>
          <w:rFonts w:eastAsia="Times New Roman"/>
          <w:sz w:val="20"/>
          <w:szCs w:val="20"/>
          <w:lang w:val="en-US"/>
        </w:rPr>
        <w:t>Kulene</w:t>
      </w:r>
      <w:proofErr w:type="spellEnd"/>
      <w:r w:rsidRPr="00BA1E94">
        <w:rPr>
          <w:rFonts w:eastAsia="Times New Roman"/>
          <w:sz w:val="20"/>
          <w:szCs w:val="20"/>
          <w:lang w:val="en-US"/>
        </w:rPr>
        <w:t>, Director, Gender Development, Foreign Affairs Department- MJCFA</w:t>
      </w:r>
    </w:p>
    <w:p w14:paraId="1C09E5EB"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Taotao</w:t>
      </w:r>
      <w:proofErr w:type="spellEnd"/>
      <w:r w:rsidRPr="00BA1E94">
        <w:rPr>
          <w:rFonts w:eastAsia="Times New Roman"/>
          <w:sz w:val="20"/>
          <w:szCs w:val="20"/>
          <w:lang w:val="en-US"/>
        </w:rPr>
        <w:t xml:space="preserve"> </w:t>
      </w:r>
      <w:proofErr w:type="spellStart"/>
      <w:r w:rsidRPr="00BA1E94">
        <w:rPr>
          <w:rFonts w:eastAsia="Times New Roman"/>
          <w:sz w:val="20"/>
          <w:szCs w:val="20"/>
          <w:lang w:val="en-US"/>
        </w:rPr>
        <w:t>Lagafaoa</w:t>
      </w:r>
      <w:proofErr w:type="spellEnd"/>
      <w:r w:rsidRPr="00BA1E94">
        <w:rPr>
          <w:rFonts w:eastAsia="Times New Roman"/>
          <w:sz w:val="20"/>
          <w:szCs w:val="20"/>
          <w:lang w:val="en-US"/>
        </w:rPr>
        <w:t>, Youth Officer, Youth Department</w:t>
      </w:r>
    </w:p>
    <w:p w14:paraId="42C628A9"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 xml:space="preserve">Naomi </w:t>
      </w:r>
      <w:proofErr w:type="spellStart"/>
      <w:r w:rsidRPr="00BA1E94">
        <w:rPr>
          <w:rFonts w:eastAsia="Times New Roman"/>
          <w:sz w:val="20"/>
          <w:szCs w:val="20"/>
          <w:lang w:val="en-US"/>
        </w:rPr>
        <w:t>Maheu</w:t>
      </w:r>
      <w:proofErr w:type="spellEnd"/>
      <w:r w:rsidRPr="00BA1E94">
        <w:rPr>
          <w:rFonts w:eastAsia="Times New Roman"/>
          <w:sz w:val="20"/>
          <w:szCs w:val="20"/>
          <w:lang w:val="en-US"/>
        </w:rPr>
        <w:t>, Senior Foreign Affairs Officer, Foreign Affairs Department- MJCFA</w:t>
      </w:r>
    </w:p>
    <w:p w14:paraId="4712AF64"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Hilia</w:t>
      </w:r>
      <w:proofErr w:type="spellEnd"/>
      <w:r w:rsidRPr="00BA1E94">
        <w:rPr>
          <w:rFonts w:eastAsia="Times New Roman"/>
          <w:sz w:val="20"/>
          <w:szCs w:val="20"/>
          <w:lang w:val="en-US"/>
        </w:rPr>
        <w:t xml:space="preserve"> Vavae, Director, TANGO</w:t>
      </w:r>
    </w:p>
    <w:p w14:paraId="32DF5A8F"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Sama, Senior Agriculture Officer, Agriculture Department</w:t>
      </w:r>
    </w:p>
    <w:p w14:paraId="3DA1E183"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Galivaka</w:t>
      </w:r>
      <w:proofErr w:type="spellEnd"/>
      <w:r w:rsidRPr="00BA1E94">
        <w:rPr>
          <w:rFonts w:eastAsia="Times New Roman"/>
          <w:sz w:val="20"/>
          <w:szCs w:val="20"/>
          <w:lang w:val="en-US"/>
        </w:rPr>
        <w:t xml:space="preserve"> Niko, Acting Director, Local Government Department</w:t>
      </w:r>
    </w:p>
    <w:p w14:paraId="065535F6"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Lanieta</w:t>
      </w:r>
      <w:proofErr w:type="spellEnd"/>
      <w:r w:rsidRPr="00BA1E94">
        <w:rPr>
          <w:rFonts w:eastAsia="Times New Roman"/>
          <w:sz w:val="20"/>
          <w:szCs w:val="20"/>
          <w:lang w:val="en-US"/>
        </w:rPr>
        <w:t xml:space="preserve"> </w:t>
      </w:r>
      <w:proofErr w:type="spellStart"/>
      <w:r w:rsidRPr="00BA1E94">
        <w:rPr>
          <w:rFonts w:eastAsia="Times New Roman"/>
          <w:sz w:val="20"/>
          <w:szCs w:val="20"/>
          <w:lang w:val="en-US"/>
        </w:rPr>
        <w:t>Faleasiu</w:t>
      </w:r>
      <w:proofErr w:type="spellEnd"/>
      <w:r w:rsidRPr="00BA1E94">
        <w:rPr>
          <w:rFonts w:eastAsia="Times New Roman"/>
          <w:sz w:val="20"/>
          <w:szCs w:val="20"/>
          <w:lang w:val="en-US"/>
        </w:rPr>
        <w:t>, Social Welfare Officer, Social Welfare Department</w:t>
      </w:r>
    </w:p>
    <w:p w14:paraId="0E03C9E7"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 xml:space="preserve">Vine </w:t>
      </w:r>
      <w:proofErr w:type="spellStart"/>
      <w:r w:rsidRPr="00BA1E94">
        <w:rPr>
          <w:rFonts w:eastAsia="Times New Roman"/>
          <w:sz w:val="20"/>
          <w:szCs w:val="20"/>
          <w:lang w:val="en-US"/>
        </w:rPr>
        <w:t>Sosene</w:t>
      </w:r>
      <w:proofErr w:type="spellEnd"/>
      <w:r w:rsidRPr="00BA1E94">
        <w:rPr>
          <w:rFonts w:eastAsia="Times New Roman"/>
          <w:sz w:val="20"/>
          <w:szCs w:val="20"/>
          <w:lang w:val="en-US"/>
        </w:rPr>
        <w:t>, Public Health Officer, Public Health Department</w:t>
      </w:r>
    </w:p>
    <w:p w14:paraId="42656AD9"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Telieta</w:t>
      </w:r>
      <w:proofErr w:type="spellEnd"/>
      <w:r w:rsidRPr="00BA1E94">
        <w:rPr>
          <w:rFonts w:eastAsia="Times New Roman"/>
          <w:sz w:val="20"/>
          <w:szCs w:val="20"/>
          <w:lang w:val="en-US"/>
        </w:rPr>
        <w:t xml:space="preserve"> </w:t>
      </w:r>
      <w:proofErr w:type="spellStart"/>
      <w:r w:rsidRPr="00BA1E94">
        <w:rPr>
          <w:rFonts w:eastAsia="Times New Roman"/>
          <w:sz w:val="20"/>
          <w:szCs w:val="20"/>
          <w:lang w:val="en-US"/>
        </w:rPr>
        <w:t>Finauga</w:t>
      </w:r>
      <w:proofErr w:type="spellEnd"/>
      <w:r w:rsidRPr="00BA1E94">
        <w:rPr>
          <w:rFonts w:eastAsia="Times New Roman"/>
          <w:sz w:val="20"/>
          <w:szCs w:val="20"/>
          <w:lang w:val="en-US"/>
        </w:rPr>
        <w:t xml:space="preserve">, Acting Director, </w:t>
      </w:r>
      <w:proofErr w:type="spellStart"/>
      <w:r w:rsidRPr="00BA1E94">
        <w:rPr>
          <w:rFonts w:eastAsia="Times New Roman"/>
          <w:sz w:val="20"/>
          <w:szCs w:val="20"/>
          <w:lang w:val="en-US"/>
        </w:rPr>
        <w:t>Labour</w:t>
      </w:r>
      <w:proofErr w:type="spellEnd"/>
      <w:r w:rsidRPr="00BA1E94">
        <w:rPr>
          <w:rFonts w:eastAsia="Times New Roman"/>
          <w:sz w:val="20"/>
          <w:szCs w:val="20"/>
          <w:lang w:val="en-US"/>
        </w:rPr>
        <w:t xml:space="preserve"> Department</w:t>
      </w:r>
    </w:p>
    <w:p w14:paraId="47C0EF0F"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 xml:space="preserve">Taasi </w:t>
      </w:r>
      <w:proofErr w:type="spellStart"/>
      <w:r w:rsidRPr="00BA1E94">
        <w:rPr>
          <w:rFonts w:eastAsia="Times New Roman"/>
          <w:sz w:val="20"/>
          <w:szCs w:val="20"/>
          <w:lang w:val="en-US"/>
        </w:rPr>
        <w:t>Pitoi</w:t>
      </w:r>
      <w:proofErr w:type="spellEnd"/>
      <w:r w:rsidRPr="00BA1E94">
        <w:rPr>
          <w:rFonts w:eastAsia="Times New Roman"/>
          <w:sz w:val="20"/>
          <w:szCs w:val="20"/>
          <w:lang w:val="en-US"/>
        </w:rPr>
        <w:t>, Director, Marine and Port Services</w:t>
      </w:r>
    </w:p>
    <w:p w14:paraId="4F9FDF53"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 xml:space="preserve">Leilani </w:t>
      </w:r>
      <w:proofErr w:type="spellStart"/>
      <w:r w:rsidRPr="00BA1E94">
        <w:rPr>
          <w:rFonts w:eastAsia="Times New Roman"/>
          <w:sz w:val="20"/>
          <w:szCs w:val="20"/>
          <w:lang w:val="en-US"/>
        </w:rPr>
        <w:t>Saitala</w:t>
      </w:r>
      <w:proofErr w:type="spellEnd"/>
      <w:r w:rsidRPr="00BA1E94">
        <w:rPr>
          <w:rFonts w:eastAsia="Times New Roman"/>
          <w:sz w:val="20"/>
          <w:szCs w:val="20"/>
          <w:lang w:val="en-US"/>
        </w:rPr>
        <w:t>, Director, Immigration Department</w:t>
      </w:r>
    </w:p>
    <w:p w14:paraId="43475AEE"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Pisi</w:t>
      </w:r>
      <w:proofErr w:type="spellEnd"/>
      <w:r w:rsidRPr="00BA1E94">
        <w:rPr>
          <w:rFonts w:eastAsia="Times New Roman"/>
          <w:sz w:val="20"/>
          <w:szCs w:val="20"/>
          <w:lang w:val="en-US"/>
        </w:rPr>
        <w:t xml:space="preserve"> </w:t>
      </w:r>
      <w:proofErr w:type="spellStart"/>
      <w:r w:rsidRPr="00BA1E94">
        <w:rPr>
          <w:rFonts w:eastAsia="Times New Roman"/>
          <w:sz w:val="20"/>
          <w:szCs w:val="20"/>
          <w:lang w:val="en-US"/>
        </w:rPr>
        <w:t>Seleganiu</w:t>
      </w:r>
      <w:proofErr w:type="spellEnd"/>
      <w:r w:rsidRPr="00BA1E94">
        <w:rPr>
          <w:rFonts w:eastAsia="Times New Roman"/>
          <w:sz w:val="20"/>
          <w:szCs w:val="20"/>
          <w:lang w:val="en-US"/>
        </w:rPr>
        <w:t>, Supervisor, Water Department</w:t>
      </w:r>
    </w:p>
    <w:p w14:paraId="237825E5" w14:textId="77777777" w:rsidR="00BA1E94" w:rsidRPr="00BA1E94" w:rsidRDefault="00BA1E94">
      <w:pPr>
        <w:numPr>
          <w:ilvl w:val="0"/>
          <w:numId w:val="64"/>
        </w:numPr>
        <w:spacing w:after="0" w:line="240" w:lineRule="auto"/>
        <w:ind w:left="714" w:hanging="357"/>
        <w:rPr>
          <w:color w:val="0000FF"/>
          <w:sz w:val="20"/>
          <w:szCs w:val="20"/>
          <w:u w:val="single"/>
          <w:lang w:val="en-US"/>
        </w:rPr>
      </w:pPr>
      <w:proofErr w:type="spellStart"/>
      <w:r w:rsidRPr="00BA1E94">
        <w:rPr>
          <w:rFonts w:eastAsia="Times New Roman"/>
          <w:sz w:val="20"/>
          <w:szCs w:val="20"/>
          <w:lang w:val="en-US"/>
        </w:rPr>
        <w:t>Lamese</w:t>
      </w:r>
      <w:proofErr w:type="spellEnd"/>
      <w:r w:rsidRPr="00BA1E94">
        <w:rPr>
          <w:rFonts w:eastAsia="Times New Roman"/>
          <w:sz w:val="20"/>
          <w:szCs w:val="20"/>
          <w:lang w:val="en-US"/>
        </w:rPr>
        <w:t xml:space="preserve"> Saamu, Programme Officer</w:t>
      </w:r>
    </w:p>
    <w:p w14:paraId="535275F7" w14:textId="77777777" w:rsidR="00BA1E94" w:rsidRPr="00BA1E94" w:rsidRDefault="00BA1E94">
      <w:pPr>
        <w:numPr>
          <w:ilvl w:val="0"/>
          <w:numId w:val="64"/>
        </w:numPr>
        <w:spacing w:after="0" w:line="240" w:lineRule="auto"/>
        <w:ind w:left="714" w:hanging="357"/>
        <w:rPr>
          <w:color w:val="0000FF"/>
          <w:sz w:val="20"/>
          <w:szCs w:val="20"/>
          <w:u w:val="single"/>
          <w:lang w:val="en-US"/>
        </w:rPr>
      </w:pPr>
      <w:r w:rsidRPr="00BA1E94">
        <w:rPr>
          <w:rFonts w:eastAsia="Times New Roman"/>
          <w:sz w:val="20"/>
          <w:szCs w:val="20"/>
          <w:lang w:val="en-US"/>
        </w:rPr>
        <w:t xml:space="preserve">Nui </w:t>
      </w:r>
      <w:proofErr w:type="spellStart"/>
      <w:r w:rsidRPr="00BA1E94">
        <w:rPr>
          <w:rFonts w:eastAsia="Times New Roman"/>
          <w:sz w:val="20"/>
          <w:szCs w:val="20"/>
          <w:lang w:val="en-US"/>
        </w:rPr>
        <w:t>Kaupule</w:t>
      </w:r>
      <w:proofErr w:type="spellEnd"/>
      <w:r w:rsidRPr="00BA1E94">
        <w:rPr>
          <w:rFonts w:eastAsia="Times New Roman"/>
          <w:sz w:val="20"/>
          <w:szCs w:val="20"/>
          <w:lang w:val="en-US"/>
        </w:rPr>
        <w:t xml:space="preserve"> (Beneficiary), Local Government</w:t>
      </w:r>
    </w:p>
    <w:p w14:paraId="1D847247" w14:textId="77777777" w:rsidR="00BA1E94" w:rsidRPr="00BA1E94" w:rsidRDefault="00BA1E94" w:rsidP="00BA1E94">
      <w:pPr>
        <w:spacing w:after="0" w:line="240" w:lineRule="auto"/>
        <w:ind w:left="714"/>
        <w:rPr>
          <w:color w:val="0000FF"/>
          <w:sz w:val="20"/>
          <w:szCs w:val="20"/>
          <w:u w:val="single"/>
          <w:lang w:val="en-US"/>
        </w:rPr>
      </w:pPr>
    </w:p>
    <w:p w14:paraId="7D20D6B2" w14:textId="77777777" w:rsidR="00BA1E94" w:rsidRPr="00BA1E94" w:rsidRDefault="00BA1E94" w:rsidP="00BA1E94">
      <w:pPr>
        <w:rPr>
          <w:color w:val="0000FF"/>
          <w:sz w:val="20"/>
          <w:szCs w:val="20"/>
          <w:u w:val="single"/>
          <w:lang w:val="en-US"/>
        </w:rPr>
      </w:pPr>
      <w:r w:rsidRPr="00BA1E94">
        <w:rPr>
          <w:color w:val="0000FF"/>
          <w:sz w:val="20"/>
          <w:szCs w:val="20"/>
          <w:u w:val="single"/>
          <w:lang w:val="en-US"/>
        </w:rPr>
        <w:t>Kiribati</w:t>
      </w:r>
    </w:p>
    <w:p w14:paraId="6FD960C0" w14:textId="77777777" w:rsidR="00BA1E94" w:rsidRPr="00BA1E94" w:rsidRDefault="00BA1E94">
      <w:pPr>
        <w:numPr>
          <w:ilvl w:val="0"/>
          <w:numId w:val="63"/>
        </w:numPr>
        <w:contextualSpacing/>
        <w:rPr>
          <w:sz w:val="20"/>
          <w:szCs w:val="20"/>
          <w:lang w:val="en-US"/>
        </w:rPr>
      </w:pPr>
      <w:r w:rsidRPr="00BA1E94">
        <w:rPr>
          <w:sz w:val="20"/>
          <w:szCs w:val="20"/>
          <w:lang w:val="en-US"/>
        </w:rPr>
        <w:t>Mr. Kiali Molu, National Evaluation Consultant</w:t>
      </w:r>
    </w:p>
    <w:p w14:paraId="016189C9" w14:textId="77777777" w:rsidR="00BA1E94" w:rsidRPr="00BA1E94" w:rsidRDefault="00BA1E94">
      <w:pPr>
        <w:numPr>
          <w:ilvl w:val="0"/>
          <w:numId w:val="63"/>
        </w:numPr>
        <w:contextualSpacing/>
        <w:rPr>
          <w:sz w:val="20"/>
          <w:szCs w:val="20"/>
          <w:lang w:val="en-US"/>
        </w:rPr>
      </w:pPr>
      <w:r w:rsidRPr="00BA1E94">
        <w:rPr>
          <w:sz w:val="20"/>
          <w:szCs w:val="20"/>
          <w:lang w:val="en-US"/>
        </w:rPr>
        <w:t xml:space="preserve">Mr. </w:t>
      </w:r>
      <w:proofErr w:type="spellStart"/>
      <w:r w:rsidRPr="00BA1E94">
        <w:rPr>
          <w:sz w:val="20"/>
          <w:szCs w:val="20"/>
          <w:lang w:val="en-US"/>
        </w:rPr>
        <w:t>Kaeia</w:t>
      </w:r>
      <w:proofErr w:type="spellEnd"/>
      <w:r w:rsidRPr="00BA1E94">
        <w:rPr>
          <w:sz w:val="20"/>
          <w:szCs w:val="20"/>
          <w:lang w:val="en-US"/>
        </w:rPr>
        <w:t xml:space="preserve"> Awira, Country Coordinator, CSP, UNDP</w:t>
      </w:r>
    </w:p>
    <w:p w14:paraId="15EF8404" w14:textId="77777777" w:rsidR="00BA1E94" w:rsidRPr="00BA1E94" w:rsidRDefault="00BA1E94">
      <w:pPr>
        <w:numPr>
          <w:ilvl w:val="0"/>
          <w:numId w:val="63"/>
        </w:numPr>
        <w:contextualSpacing/>
        <w:rPr>
          <w:sz w:val="20"/>
          <w:szCs w:val="20"/>
          <w:lang w:val="en-US"/>
        </w:rPr>
      </w:pPr>
      <w:r w:rsidRPr="00BA1E94">
        <w:rPr>
          <w:sz w:val="20"/>
          <w:szCs w:val="20"/>
          <w:lang w:val="en-US"/>
        </w:rPr>
        <w:t xml:space="preserve">Mr. </w:t>
      </w:r>
      <w:proofErr w:type="spellStart"/>
      <w:r w:rsidRPr="00BA1E94">
        <w:rPr>
          <w:sz w:val="20"/>
          <w:szCs w:val="20"/>
          <w:lang w:val="en-US"/>
        </w:rPr>
        <w:t>Kirata</w:t>
      </w:r>
      <w:proofErr w:type="spellEnd"/>
      <w:r w:rsidRPr="00BA1E94">
        <w:rPr>
          <w:sz w:val="20"/>
          <w:szCs w:val="20"/>
          <w:lang w:val="en-US"/>
        </w:rPr>
        <w:t xml:space="preserve"> </w:t>
      </w:r>
      <w:proofErr w:type="spellStart"/>
      <w:r w:rsidRPr="00BA1E94">
        <w:rPr>
          <w:sz w:val="20"/>
          <w:szCs w:val="20"/>
          <w:lang w:val="en-US"/>
        </w:rPr>
        <w:t>Tekiera</w:t>
      </w:r>
      <w:proofErr w:type="spellEnd"/>
      <w:r w:rsidRPr="00BA1E94">
        <w:rPr>
          <w:sz w:val="20"/>
          <w:szCs w:val="20"/>
          <w:lang w:val="en-US"/>
        </w:rPr>
        <w:t xml:space="preserve"> </w:t>
      </w:r>
      <w:proofErr w:type="spellStart"/>
      <w:r w:rsidRPr="00BA1E94">
        <w:rPr>
          <w:sz w:val="20"/>
          <w:szCs w:val="20"/>
          <w:lang w:val="en-US"/>
        </w:rPr>
        <w:t>Mwemwenikeaki</w:t>
      </w:r>
      <w:proofErr w:type="spellEnd"/>
      <w:r w:rsidRPr="00BA1E94">
        <w:rPr>
          <w:sz w:val="20"/>
          <w:szCs w:val="20"/>
          <w:lang w:val="en-US"/>
        </w:rPr>
        <w:t xml:space="preserve"> – National Climate Change Coordinator</w:t>
      </w:r>
    </w:p>
    <w:p w14:paraId="20A85670" w14:textId="77777777" w:rsidR="00BA1E94" w:rsidRPr="00BA1E94" w:rsidRDefault="00BA1E94">
      <w:pPr>
        <w:numPr>
          <w:ilvl w:val="0"/>
          <w:numId w:val="63"/>
        </w:numPr>
        <w:contextualSpacing/>
        <w:rPr>
          <w:sz w:val="20"/>
          <w:szCs w:val="20"/>
          <w:lang w:val="en-US"/>
        </w:rPr>
      </w:pPr>
      <w:r w:rsidRPr="00BA1E94">
        <w:rPr>
          <w:sz w:val="20"/>
          <w:szCs w:val="20"/>
          <w:lang w:val="en-US"/>
        </w:rPr>
        <w:t xml:space="preserve">Ms. </w:t>
      </w:r>
      <w:proofErr w:type="spellStart"/>
      <w:r w:rsidRPr="00BA1E94">
        <w:rPr>
          <w:sz w:val="20"/>
          <w:szCs w:val="20"/>
          <w:lang w:val="en-US"/>
        </w:rPr>
        <w:t>Karoti</w:t>
      </w:r>
      <w:proofErr w:type="spellEnd"/>
      <w:r w:rsidRPr="00BA1E94">
        <w:rPr>
          <w:sz w:val="20"/>
          <w:szCs w:val="20"/>
          <w:lang w:val="en-US"/>
        </w:rPr>
        <w:t>. Toto – Senior Agriculture Officer, Agriculture and Livestock Division</w:t>
      </w:r>
    </w:p>
    <w:p w14:paraId="7508C284" w14:textId="77777777" w:rsidR="00BA1E94" w:rsidRPr="00BA1E94" w:rsidRDefault="00BA1E94">
      <w:pPr>
        <w:numPr>
          <w:ilvl w:val="0"/>
          <w:numId w:val="63"/>
        </w:numPr>
        <w:contextualSpacing/>
        <w:rPr>
          <w:sz w:val="20"/>
          <w:szCs w:val="20"/>
          <w:lang w:val="en-US"/>
        </w:rPr>
      </w:pPr>
      <w:r w:rsidRPr="00BA1E94">
        <w:rPr>
          <w:sz w:val="20"/>
          <w:szCs w:val="20"/>
          <w:lang w:val="en-US"/>
        </w:rPr>
        <w:t xml:space="preserve">Mr. </w:t>
      </w:r>
      <w:proofErr w:type="spellStart"/>
      <w:r w:rsidRPr="00BA1E94">
        <w:rPr>
          <w:sz w:val="20"/>
          <w:szCs w:val="20"/>
          <w:lang w:val="en-US"/>
        </w:rPr>
        <w:t>Favae</w:t>
      </w:r>
      <w:proofErr w:type="spellEnd"/>
      <w:r w:rsidRPr="00BA1E94">
        <w:rPr>
          <w:sz w:val="20"/>
          <w:szCs w:val="20"/>
          <w:lang w:val="en-US"/>
        </w:rPr>
        <w:t xml:space="preserve"> </w:t>
      </w:r>
      <w:proofErr w:type="spellStart"/>
      <w:r w:rsidRPr="00BA1E94">
        <w:rPr>
          <w:sz w:val="20"/>
          <w:szCs w:val="20"/>
          <w:lang w:val="en-US"/>
        </w:rPr>
        <w:t>Nauto</w:t>
      </w:r>
      <w:proofErr w:type="spellEnd"/>
      <w:r w:rsidRPr="00BA1E94">
        <w:rPr>
          <w:sz w:val="20"/>
          <w:szCs w:val="20"/>
          <w:lang w:val="en-US"/>
        </w:rPr>
        <w:t xml:space="preserve"> – Aqua-culture Division</w:t>
      </w:r>
    </w:p>
    <w:p w14:paraId="6C1B3082" w14:textId="77777777" w:rsidR="00BA1E94" w:rsidRPr="00BA1E94" w:rsidRDefault="00BA1E94">
      <w:pPr>
        <w:numPr>
          <w:ilvl w:val="0"/>
          <w:numId w:val="63"/>
        </w:numPr>
        <w:contextualSpacing/>
        <w:rPr>
          <w:sz w:val="20"/>
          <w:szCs w:val="20"/>
          <w:lang w:val="en-US"/>
        </w:rPr>
      </w:pPr>
      <w:r w:rsidRPr="00BA1E94">
        <w:rPr>
          <w:sz w:val="20"/>
          <w:szCs w:val="20"/>
          <w:lang w:val="en-US"/>
        </w:rPr>
        <w:lastRenderedPageBreak/>
        <w:t xml:space="preserve">Ms. </w:t>
      </w:r>
      <w:proofErr w:type="spellStart"/>
      <w:r w:rsidRPr="00BA1E94">
        <w:rPr>
          <w:sz w:val="20"/>
          <w:szCs w:val="20"/>
          <w:lang w:val="en-US"/>
        </w:rPr>
        <w:t>Taati</w:t>
      </w:r>
      <w:proofErr w:type="spellEnd"/>
      <w:r w:rsidRPr="00BA1E94">
        <w:rPr>
          <w:sz w:val="20"/>
          <w:szCs w:val="20"/>
          <w:lang w:val="en-US"/>
        </w:rPr>
        <w:t xml:space="preserve"> </w:t>
      </w:r>
      <w:proofErr w:type="spellStart"/>
      <w:r w:rsidRPr="00BA1E94">
        <w:rPr>
          <w:sz w:val="20"/>
          <w:szCs w:val="20"/>
          <w:lang w:val="en-US"/>
        </w:rPr>
        <w:t>Eria</w:t>
      </w:r>
      <w:proofErr w:type="spellEnd"/>
      <w:r w:rsidRPr="00BA1E94">
        <w:rPr>
          <w:sz w:val="20"/>
          <w:szCs w:val="20"/>
          <w:lang w:val="en-US"/>
        </w:rPr>
        <w:t xml:space="preserve"> – Director, Planning and Development Division. Ministry of Fisheries/Mariner Resources Development</w:t>
      </w:r>
    </w:p>
    <w:p w14:paraId="6A20D8B2" w14:textId="77777777" w:rsidR="00BA1E94" w:rsidRPr="00BA1E94" w:rsidRDefault="00BA1E94">
      <w:pPr>
        <w:numPr>
          <w:ilvl w:val="0"/>
          <w:numId w:val="63"/>
        </w:numPr>
        <w:contextualSpacing/>
        <w:rPr>
          <w:sz w:val="20"/>
          <w:szCs w:val="20"/>
          <w:lang w:val="en-US"/>
        </w:rPr>
      </w:pPr>
      <w:r w:rsidRPr="00BA1E94">
        <w:rPr>
          <w:sz w:val="20"/>
          <w:szCs w:val="20"/>
          <w:lang w:val="en-US"/>
        </w:rPr>
        <w:t>Mr. Tomwa Tehumu – Former National Climate Security Project Coordinator, Kiribati</w:t>
      </w:r>
    </w:p>
    <w:p w14:paraId="09260D0B" w14:textId="77777777" w:rsidR="00BA1E94" w:rsidRPr="00BA1E94" w:rsidRDefault="00BA1E94">
      <w:pPr>
        <w:numPr>
          <w:ilvl w:val="0"/>
          <w:numId w:val="63"/>
        </w:numPr>
        <w:contextualSpacing/>
        <w:rPr>
          <w:sz w:val="20"/>
          <w:szCs w:val="20"/>
          <w:lang w:val="en-US"/>
        </w:rPr>
      </w:pPr>
      <w:r w:rsidRPr="00BA1E94">
        <w:rPr>
          <w:sz w:val="20"/>
          <w:szCs w:val="20"/>
          <w:lang w:val="en-US"/>
        </w:rPr>
        <w:t xml:space="preserve">Ms. </w:t>
      </w:r>
      <w:proofErr w:type="spellStart"/>
      <w:r w:rsidRPr="00BA1E94">
        <w:rPr>
          <w:sz w:val="20"/>
          <w:szCs w:val="20"/>
          <w:lang w:val="en-US"/>
        </w:rPr>
        <w:t>Tebaiti</w:t>
      </w:r>
      <w:proofErr w:type="spellEnd"/>
      <w:r w:rsidRPr="00BA1E94">
        <w:rPr>
          <w:sz w:val="20"/>
          <w:szCs w:val="20"/>
          <w:lang w:val="en-US"/>
        </w:rPr>
        <w:t xml:space="preserve"> Redfern – former Climate Security Project Intern and current Acting Assistant Secretary, Office of the President</w:t>
      </w:r>
    </w:p>
    <w:p w14:paraId="13CF1373" w14:textId="77777777" w:rsidR="00BA1E94" w:rsidRPr="00BA1E94" w:rsidRDefault="00BA1E94">
      <w:pPr>
        <w:numPr>
          <w:ilvl w:val="0"/>
          <w:numId w:val="63"/>
        </w:numPr>
        <w:contextualSpacing/>
        <w:rPr>
          <w:sz w:val="20"/>
          <w:szCs w:val="20"/>
          <w:lang w:val="en-US"/>
        </w:rPr>
      </w:pPr>
      <w:proofErr w:type="spellStart"/>
      <w:r w:rsidRPr="00BA1E94">
        <w:rPr>
          <w:sz w:val="20"/>
          <w:szCs w:val="20"/>
          <w:lang w:val="en-US"/>
        </w:rPr>
        <w:t>Tooreka</w:t>
      </w:r>
      <w:proofErr w:type="spellEnd"/>
      <w:r w:rsidRPr="00BA1E94">
        <w:rPr>
          <w:sz w:val="20"/>
          <w:szCs w:val="20"/>
          <w:lang w:val="en-US"/>
        </w:rPr>
        <w:t xml:space="preserve"> </w:t>
      </w:r>
      <w:proofErr w:type="spellStart"/>
      <w:r w:rsidRPr="00BA1E94">
        <w:rPr>
          <w:sz w:val="20"/>
          <w:szCs w:val="20"/>
          <w:lang w:val="en-US"/>
        </w:rPr>
        <w:t>Teemari</w:t>
      </w:r>
      <w:proofErr w:type="spellEnd"/>
      <w:r w:rsidRPr="00BA1E94">
        <w:rPr>
          <w:sz w:val="20"/>
          <w:szCs w:val="20"/>
          <w:lang w:val="en-US"/>
        </w:rPr>
        <w:t xml:space="preserve"> – Director, Coastal Fisheries Division</w:t>
      </w:r>
    </w:p>
    <w:p w14:paraId="0A29DBF4" w14:textId="77777777" w:rsidR="00BA1E94" w:rsidRPr="00BA1E94" w:rsidRDefault="00BA1E94">
      <w:pPr>
        <w:numPr>
          <w:ilvl w:val="0"/>
          <w:numId w:val="63"/>
        </w:numPr>
        <w:contextualSpacing/>
        <w:rPr>
          <w:sz w:val="20"/>
          <w:szCs w:val="20"/>
          <w:lang w:val="en-US"/>
        </w:rPr>
      </w:pPr>
      <w:r w:rsidRPr="00BA1E94">
        <w:rPr>
          <w:sz w:val="20"/>
          <w:szCs w:val="20"/>
          <w:lang w:val="en-US"/>
        </w:rPr>
        <w:t xml:space="preserve">Mr. Mase </w:t>
      </w:r>
      <w:proofErr w:type="spellStart"/>
      <w:r w:rsidRPr="00BA1E94">
        <w:rPr>
          <w:sz w:val="20"/>
          <w:szCs w:val="20"/>
          <w:lang w:val="en-US"/>
        </w:rPr>
        <w:t>Kiraneti</w:t>
      </w:r>
      <w:proofErr w:type="spellEnd"/>
      <w:r w:rsidRPr="00BA1E94">
        <w:rPr>
          <w:sz w:val="20"/>
          <w:szCs w:val="20"/>
          <w:lang w:val="en-US"/>
        </w:rPr>
        <w:t xml:space="preserve"> – Agriculture Officer, Agriculture and Livestock Division</w:t>
      </w:r>
    </w:p>
    <w:p w14:paraId="02E7C376" w14:textId="77777777" w:rsidR="00BA1E94" w:rsidRPr="00BA1E94" w:rsidRDefault="00BA1E94" w:rsidP="00BA1E94">
      <w:pPr>
        <w:ind w:left="720"/>
        <w:contextualSpacing/>
        <w:rPr>
          <w:sz w:val="20"/>
          <w:szCs w:val="20"/>
          <w:lang w:val="en-US"/>
        </w:rPr>
      </w:pPr>
    </w:p>
    <w:p w14:paraId="1042329A" w14:textId="77777777" w:rsidR="00BA1E94" w:rsidRPr="00BA1E94" w:rsidRDefault="00BA1E94" w:rsidP="00BA1E94">
      <w:pPr>
        <w:keepNext/>
        <w:keepLines/>
        <w:spacing w:after="0"/>
        <w:jc w:val="center"/>
        <w:outlineLvl w:val="0"/>
        <w:rPr>
          <w:rFonts w:eastAsia="Calibri"/>
          <w:b/>
          <w:color w:val="0000FF"/>
          <w:szCs w:val="22"/>
          <w:lang w:val="en-US"/>
        </w:rPr>
      </w:pPr>
    </w:p>
    <w:p w14:paraId="569C0248" w14:textId="77777777" w:rsidR="00BA1E94" w:rsidRPr="00BA1E94" w:rsidRDefault="00BA1E94" w:rsidP="00BA1E94">
      <w:pPr>
        <w:keepNext/>
        <w:keepLines/>
        <w:spacing w:after="0"/>
        <w:jc w:val="center"/>
        <w:outlineLvl w:val="0"/>
        <w:rPr>
          <w:rFonts w:eastAsia="Calibri"/>
          <w:b/>
          <w:color w:val="0000FF"/>
          <w:sz w:val="20"/>
          <w:szCs w:val="20"/>
          <w:lang w:val="en-US"/>
        </w:rPr>
      </w:pPr>
      <w:r w:rsidRPr="00BA1E94">
        <w:rPr>
          <w:rFonts w:eastAsia="Calibri"/>
          <w:b/>
          <w:color w:val="0000FF"/>
          <w:sz w:val="20"/>
          <w:szCs w:val="20"/>
          <w:lang w:val="en-US"/>
        </w:rPr>
        <w:t>ANNEX 5: INTERVIEW PROTOCOLS</w:t>
      </w:r>
    </w:p>
    <w:p w14:paraId="3A1067D0" w14:textId="77777777" w:rsidR="00BA1E94" w:rsidRPr="00BA1E94" w:rsidRDefault="00BA1E94" w:rsidP="00BA1E94">
      <w:pPr>
        <w:rPr>
          <w:b/>
          <w:bCs/>
          <w:color w:val="0000FF"/>
          <w:sz w:val="20"/>
          <w:szCs w:val="20"/>
          <w:lang w:val="en-US"/>
        </w:rPr>
      </w:pPr>
    </w:p>
    <w:p w14:paraId="226B605E" w14:textId="77777777" w:rsidR="00BA1E94" w:rsidRPr="00BA1E94" w:rsidRDefault="00BA1E94" w:rsidP="00BA1E94">
      <w:pPr>
        <w:rPr>
          <w:b/>
          <w:bCs/>
          <w:color w:val="0000FF"/>
          <w:sz w:val="20"/>
          <w:szCs w:val="20"/>
          <w:lang w:val="en-US"/>
        </w:rPr>
      </w:pPr>
      <w:r w:rsidRPr="00BA1E94">
        <w:rPr>
          <w:b/>
          <w:bCs/>
          <w:color w:val="0000FF"/>
          <w:sz w:val="20"/>
          <w:szCs w:val="20"/>
          <w:lang w:val="en-US"/>
        </w:rPr>
        <w:t>Annex 5a:</w:t>
      </w:r>
      <w:r w:rsidRPr="00BA1E94">
        <w:rPr>
          <w:b/>
          <w:bCs/>
          <w:color w:val="0000FF"/>
          <w:sz w:val="20"/>
          <w:szCs w:val="20"/>
          <w:lang w:val="en-US"/>
        </w:rPr>
        <w:tab/>
        <w:t xml:space="preserve"> interview guide general (for all) </w:t>
      </w:r>
    </w:p>
    <w:p w14:paraId="0C5CCCC5" w14:textId="77777777" w:rsidR="00BA1E94" w:rsidRPr="00BA1E94" w:rsidRDefault="00BA1E94">
      <w:pPr>
        <w:numPr>
          <w:ilvl w:val="0"/>
          <w:numId w:val="56"/>
        </w:numPr>
        <w:rPr>
          <w:sz w:val="20"/>
          <w:szCs w:val="20"/>
          <w:lang w:val="en-US"/>
        </w:rPr>
      </w:pPr>
      <w:r w:rsidRPr="00BA1E94">
        <w:rPr>
          <w:sz w:val="20"/>
          <w:szCs w:val="20"/>
          <w:lang w:val="en-US"/>
        </w:rPr>
        <w:t xml:space="preserve">What is / was your role in the project? </w:t>
      </w:r>
    </w:p>
    <w:p w14:paraId="5F285424" w14:textId="77777777" w:rsidR="00BA1E94" w:rsidRPr="00BA1E94" w:rsidRDefault="00BA1E94">
      <w:pPr>
        <w:numPr>
          <w:ilvl w:val="0"/>
          <w:numId w:val="56"/>
        </w:numPr>
        <w:rPr>
          <w:sz w:val="20"/>
          <w:szCs w:val="20"/>
          <w:lang w:val="en-US"/>
        </w:rPr>
      </w:pPr>
      <w:r w:rsidRPr="00BA1E94">
        <w:rPr>
          <w:sz w:val="20"/>
          <w:szCs w:val="20"/>
          <w:lang w:val="en-US"/>
        </w:rPr>
        <w:t xml:space="preserve">Overall impression of the project? </w:t>
      </w:r>
    </w:p>
    <w:p w14:paraId="2930DA39" w14:textId="77777777" w:rsidR="00BA1E94" w:rsidRPr="00BA1E94" w:rsidRDefault="00BA1E94">
      <w:pPr>
        <w:numPr>
          <w:ilvl w:val="0"/>
          <w:numId w:val="56"/>
        </w:numPr>
        <w:rPr>
          <w:sz w:val="20"/>
          <w:szCs w:val="20"/>
          <w:lang w:val="en-US"/>
        </w:rPr>
      </w:pPr>
      <w:r w:rsidRPr="00BA1E94">
        <w:rPr>
          <w:sz w:val="20"/>
          <w:szCs w:val="20"/>
          <w:lang w:val="en-US"/>
        </w:rPr>
        <w:t>Were the government, stakeholders and communities involved at the planning stage of the project?</w:t>
      </w:r>
    </w:p>
    <w:p w14:paraId="52307AD2" w14:textId="77777777" w:rsidR="00BA1E94" w:rsidRPr="00BA1E94" w:rsidRDefault="00BA1E94">
      <w:pPr>
        <w:numPr>
          <w:ilvl w:val="0"/>
          <w:numId w:val="56"/>
        </w:numPr>
        <w:rPr>
          <w:sz w:val="20"/>
          <w:szCs w:val="20"/>
          <w:lang w:val="en-US"/>
        </w:rPr>
      </w:pPr>
      <w:r w:rsidRPr="00BA1E94">
        <w:rPr>
          <w:sz w:val="20"/>
          <w:szCs w:val="20"/>
          <w:lang w:val="en-US"/>
        </w:rPr>
        <w:t>Did you participate in the planning stage of the project, situation analysis, brain storming sessions, etc.?</w:t>
      </w:r>
    </w:p>
    <w:p w14:paraId="28E4BA62" w14:textId="77777777" w:rsidR="00BA1E94" w:rsidRPr="00BA1E94" w:rsidRDefault="00BA1E94">
      <w:pPr>
        <w:numPr>
          <w:ilvl w:val="0"/>
          <w:numId w:val="56"/>
        </w:numPr>
        <w:rPr>
          <w:sz w:val="20"/>
          <w:szCs w:val="20"/>
          <w:lang w:val="en-US"/>
        </w:rPr>
      </w:pPr>
      <w:r w:rsidRPr="00BA1E94">
        <w:rPr>
          <w:sz w:val="20"/>
          <w:szCs w:val="20"/>
          <w:lang w:val="en-US"/>
        </w:rPr>
        <w:t>Were the priorities of the host government and needs of the communities considered in the project?</w:t>
      </w:r>
    </w:p>
    <w:p w14:paraId="69CF1140" w14:textId="77777777" w:rsidR="00BA1E94" w:rsidRPr="00BA1E94" w:rsidRDefault="00BA1E94">
      <w:pPr>
        <w:numPr>
          <w:ilvl w:val="0"/>
          <w:numId w:val="56"/>
        </w:numPr>
        <w:rPr>
          <w:sz w:val="20"/>
          <w:szCs w:val="20"/>
          <w:lang w:val="en-US"/>
        </w:rPr>
      </w:pPr>
      <w:r w:rsidRPr="00BA1E94">
        <w:rPr>
          <w:sz w:val="20"/>
          <w:szCs w:val="20"/>
          <w:lang w:val="en-US"/>
        </w:rPr>
        <w:t xml:space="preserve">Can you give an overview and </w:t>
      </w:r>
      <w:proofErr w:type="gramStart"/>
      <w:r w:rsidRPr="00BA1E94">
        <w:rPr>
          <w:sz w:val="20"/>
          <w:szCs w:val="20"/>
          <w:lang w:val="en-US"/>
        </w:rPr>
        <w:t>time line</w:t>
      </w:r>
      <w:proofErr w:type="gramEnd"/>
      <w:r w:rsidRPr="00BA1E94">
        <w:rPr>
          <w:sz w:val="20"/>
          <w:szCs w:val="20"/>
          <w:lang w:val="en-US"/>
        </w:rPr>
        <w:t xml:space="preserve"> of the project?</w:t>
      </w:r>
    </w:p>
    <w:p w14:paraId="47D5A150" w14:textId="77777777" w:rsidR="00BA1E94" w:rsidRPr="00BA1E94" w:rsidRDefault="00BA1E94">
      <w:pPr>
        <w:numPr>
          <w:ilvl w:val="0"/>
          <w:numId w:val="56"/>
        </w:numPr>
        <w:rPr>
          <w:sz w:val="20"/>
          <w:szCs w:val="20"/>
          <w:lang w:val="en-US"/>
        </w:rPr>
      </w:pPr>
      <w:r w:rsidRPr="00BA1E94">
        <w:rPr>
          <w:sz w:val="20"/>
          <w:szCs w:val="20"/>
          <w:lang w:val="en-US"/>
        </w:rPr>
        <w:t>What results have been achieved so far?</w:t>
      </w:r>
    </w:p>
    <w:p w14:paraId="699A4477" w14:textId="77777777" w:rsidR="00BA1E94" w:rsidRPr="00BA1E94" w:rsidRDefault="00BA1E94">
      <w:pPr>
        <w:numPr>
          <w:ilvl w:val="0"/>
          <w:numId w:val="56"/>
        </w:numPr>
        <w:rPr>
          <w:sz w:val="20"/>
          <w:szCs w:val="20"/>
          <w:lang w:val="en-US"/>
        </w:rPr>
      </w:pPr>
      <w:r w:rsidRPr="00BA1E94">
        <w:rPr>
          <w:sz w:val="20"/>
          <w:szCs w:val="20"/>
          <w:lang w:val="en-US"/>
        </w:rPr>
        <w:t xml:space="preserve">What were key issues / difficulties / milestones during project implementation? </w:t>
      </w:r>
    </w:p>
    <w:p w14:paraId="5E41713B" w14:textId="77777777" w:rsidR="00BA1E94" w:rsidRPr="00BA1E94" w:rsidRDefault="00BA1E94">
      <w:pPr>
        <w:numPr>
          <w:ilvl w:val="0"/>
          <w:numId w:val="56"/>
        </w:numPr>
        <w:rPr>
          <w:sz w:val="20"/>
          <w:szCs w:val="20"/>
          <w:lang w:val="en-US"/>
        </w:rPr>
      </w:pPr>
      <w:r w:rsidRPr="00BA1E94">
        <w:rPr>
          <w:sz w:val="20"/>
          <w:szCs w:val="20"/>
          <w:lang w:val="en-US"/>
        </w:rPr>
        <w:t>Did the project encounter any new challenges (not foreseen in the project strategy)?</w:t>
      </w:r>
    </w:p>
    <w:p w14:paraId="0FA1C2C6" w14:textId="77777777" w:rsidR="00BA1E94" w:rsidRPr="00BA1E94" w:rsidRDefault="00BA1E94">
      <w:pPr>
        <w:numPr>
          <w:ilvl w:val="0"/>
          <w:numId w:val="56"/>
        </w:numPr>
        <w:rPr>
          <w:sz w:val="20"/>
          <w:szCs w:val="20"/>
          <w:lang w:val="en-US"/>
        </w:rPr>
      </w:pPr>
      <w:r w:rsidRPr="00BA1E94">
        <w:rPr>
          <w:sz w:val="20"/>
          <w:szCs w:val="20"/>
          <w:lang w:val="en-US"/>
        </w:rPr>
        <w:t xml:space="preserve">Suggestions for activities to be strengthened, and those that could be scaled back Project management questions (Project Manager, Project Team, Deputy Project Managers, UNDP, IOM, </w:t>
      </w:r>
      <w:proofErr w:type="spellStart"/>
      <w:r w:rsidRPr="00BA1E94">
        <w:rPr>
          <w:sz w:val="20"/>
          <w:szCs w:val="20"/>
          <w:lang w:val="en-US"/>
        </w:rPr>
        <w:t>etc</w:t>
      </w:r>
      <w:proofErr w:type="spellEnd"/>
      <w:r w:rsidRPr="00BA1E94">
        <w:rPr>
          <w:sz w:val="20"/>
          <w:szCs w:val="20"/>
          <w:lang w:val="en-US"/>
        </w:rPr>
        <w:t>)</w:t>
      </w:r>
    </w:p>
    <w:p w14:paraId="4BB9CD57" w14:textId="77777777" w:rsidR="00BA1E94" w:rsidRPr="00BA1E94" w:rsidRDefault="00BA1E94">
      <w:pPr>
        <w:numPr>
          <w:ilvl w:val="0"/>
          <w:numId w:val="56"/>
        </w:numPr>
        <w:rPr>
          <w:sz w:val="20"/>
          <w:szCs w:val="20"/>
          <w:lang w:val="en-US"/>
        </w:rPr>
      </w:pPr>
      <w:r w:rsidRPr="00BA1E94">
        <w:rPr>
          <w:sz w:val="20"/>
          <w:szCs w:val="20"/>
          <w:lang w:val="en-US"/>
        </w:rPr>
        <w:t>How is the interaction with the government institutions and Project Board//Project Steering Committees?</w:t>
      </w:r>
    </w:p>
    <w:p w14:paraId="32077147" w14:textId="77777777" w:rsidR="00BA1E94" w:rsidRPr="00BA1E94" w:rsidRDefault="00BA1E94">
      <w:pPr>
        <w:numPr>
          <w:ilvl w:val="0"/>
          <w:numId w:val="56"/>
        </w:numPr>
        <w:spacing w:after="0" w:line="240" w:lineRule="auto"/>
        <w:rPr>
          <w:rFonts w:eastAsia="Calibri"/>
          <w:sz w:val="20"/>
          <w:szCs w:val="20"/>
          <w:lang w:val="en-US"/>
        </w:rPr>
      </w:pPr>
      <w:r w:rsidRPr="00BA1E94">
        <w:rPr>
          <w:rFonts w:eastAsia="Calibri"/>
          <w:sz w:val="20"/>
          <w:szCs w:val="20"/>
        </w:rPr>
        <w:t>H</w:t>
      </w:r>
      <w:r w:rsidRPr="00BA1E94">
        <w:rPr>
          <w:sz w:val="20"/>
          <w:szCs w:val="20"/>
          <w:lang w:val="en-US"/>
        </w:rPr>
        <w:t>ow the project contributed to changes in terms of behaviors, attitudes, perceptions VS initially identified peacebuilding challenges/priorities/opportunities?</w:t>
      </w:r>
    </w:p>
    <w:p w14:paraId="62916F22" w14:textId="77777777" w:rsidR="00BA1E94" w:rsidRPr="00BA1E94" w:rsidRDefault="00BA1E94" w:rsidP="00BA1E94">
      <w:pPr>
        <w:spacing w:after="0" w:line="240" w:lineRule="auto"/>
        <w:ind w:left="720"/>
        <w:rPr>
          <w:rFonts w:eastAsia="Calibri"/>
          <w:sz w:val="20"/>
          <w:szCs w:val="20"/>
          <w:lang w:val="en-US"/>
        </w:rPr>
      </w:pPr>
    </w:p>
    <w:p w14:paraId="006149FD" w14:textId="77777777" w:rsidR="00BA1E94" w:rsidRPr="00BA1E94" w:rsidRDefault="00BA1E94">
      <w:pPr>
        <w:numPr>
          <w:ilvl w:val="0"/>
          <w:numId w:val="56"/>
        </w:numPr>
        <w:rPr>
          <w:sz w:val="20"/>
          <w:szCs w:val="20"/>
          <w:lang w:val="en-US"/>
        </w:rPr>
      </w:pPr>
      <w:r w:rsidRPr="00BA1E94">
        <w:rPr>
          <w:sz w:val="20"/>
          <w:szCs w:val="20"/>
          <w:lang w:val="en-US"/>
        </w:rPr>
        <w:t xml:space="preserve">How is the interaction with key non-governmental stakeholders, CSOs and the </w:t>
      </w:r>
      <w:proofErr w:type="gramStart"/>
      <w:r w:rsidRPr="00BA1E94">
        <w:rPr>
          <w:sz w:val="20"/>
          <w:szCs w:val="20"/>
          <w:lang w:val="en-US"/>
        </w:rPr>
        <w:t>general public</w:t>
      </w:r>
      <w:proofErr w:type="gramEnd"/>
      <w:r w:rsidRPr="00BA1E94">
        <w:rPr>
          <w:sz w:val="20"/>
          <w:szCs w:val="20"/>
          <w:lang w:val="en-US"/>
        </w:rPr>
        <w:t>?</w:t>
      </w:r>
    </w:p>
    <w:p w14:paraId="2F603232" w14:textId="77777777" w:rsidR="00BA1E94" w:rsidRPr="00BA1E94" w:rsidRDefault="00BA1E94">
      <w:pPr>
        <w:numPr>
          <w:ilvl w:val="0"/>
          <w:numId w:val="56"/>
        </w:numPr>
        <w:rPr>
          <w:sz w:val="20"/>
          <w:szCs w:val="20"/>
          <w:lang w:val="en-US"/>
        </w:rPr>
      </w:pPr>
      <w:r w:rsidRPr="00BA1E94">
        <w:rPr>
          <w:sz w:val="20"/>
          <w:szCs w:val="20"/>
          <w:lang w:val="en-US"/>
        </w:rPr>
        <w:t xml:space="preserve">Is there any collaboration with other UN projects? Other non-UN projects addressing similar issues? </w:t>
      </w:r>
    </w:p>
    <w:p w14:paraId="1872865A" w14:textId="77777777" w:rsidR="00BA1E94" w:rsidRPr="00BA1E94" w:rsidRDefault="00BA1E94">
      <w:pPr>
        <w:numPr>
          <w:ilvl w:val="0"/>
          <w:numId w:val="56"/>
        </w:numPr>
        <w:rPr>
          <w:sz w:val="20"/>
          <w:szCs w:val="20"/>
          <w:lang w:val="en-US"/>
        </w:rPr>
      </w:pPr>
      <w:r w:rsidRPr="00BA1E94">
        <w:rPr>
          <w:sz w:val="20"/>
          <w:szCs w:val="20"/>
          <w:lang w:val="en-US"/>
        </w:rPr>
        <w:t>How is project progress monitored, any M&amp;E System?</w:t>
      </w:r>
    </w:p>
    <w:p w14:paraId="7C98F8EB" w14:textId="77777777" w:rsidR="00BA1E94" w:rsidRPr="00BA1E94" w:rsidRDefault="00BA1E94">
      <w:pPr>
        <w:numPr>
          <w:ilvl w:val="0"/>
          <w:numId w:val="56"/>
        </w:numPr>
        <w:rPr>
          <w:sz w:val="20"/>
          <w:szCs w:val="20"/>
          <w:lang w:val="en-US"/>
        </w:rPr>
      </w:pPr>
      <w:r w:rsidRPr="00BA1E94">
        <w:rPr>
          <w:sz w:val="20"/>
          <w:szCs w:val="20"/>
          <w:lang w:val="en-US"/>
        </w:rPr>
        <w:t>Has co-financing / spending by project partners been tracked? Where is this reported? Stakeholder questions (All other parties)</w:t>
      </w:r>
    </w:p>
    <w:p w14:paraId="1392417D" w14:textId="77777777" w:rsidR="00BA1E94" w:rsidRPr="00BA1E94" w:rsidRDefault="00BA1E94">
      <w:pPr>
        <w:numPr>
          <w:ilvl w:val="0"/>
          <w:numId w:val="56"/>
        </w:numPr>
        <w:rPr>
          <w:sz w:val="20"/>
          <w:szCs w:val="20"/>
          <w:lang w:val="en-US"/>
        </w:rPr>
      </w:pPr>
      <w:r w:rsidRPr="00BA1E94">
        <w:rPr>
          <w:sz w:val="20"/>
          <w:szCs w:val="20"/>
          <w:lang w:val="en-US"/>
        </w:rPr>
        <w:t xml:space="preserve">How does the project benefit your </w:t>
      </w:r>
      <w:proofErr w:type="spellStart"/>
      <w:r w:rsidRPr="00BA1E94">
        <w:rPr>
          <w:sz w:val="20"/>
          <w:szCs w:val="20"/>
          <w:lang w:val="en-US"/>
        </w:rPr>
        <w:t>organisation</w:t>
      </w:r>
      <w:proofErr w:type="spellEnd"/>
      <w:r w:rsidRPr="00BA1E94">
        <w:rPr>
          <w:sz w:val="20"/>
          <w:szCs w:val="20"/>
          <w:lang w:val="en-US"/>
        </w:rPr>
        <w:t>? How does it benefit the country?</w:t>
      </w:r>
    </w:p>
    <w:p w14:paraId="6CE72476" w14:textId="77777777" w:rsidR="00BA1E94" w:rsidRPr="00BA1E94" w:rsidRDefault="00BA1E94">
      <w:pPr>
        <w:numPr>
          <w:ilvl w:val="0"/>
          <w:numId w:val="56"/>
        </w:numPr>
        <w:rPr>
          <w:sz w:val="20"/>
          <w:szCs w:val="20"/>
          <w:lang w:val="en-US"/>
        </w:rPr>
      </w:pPr>
      <w:r w:rsidRPr="00BA1E94">
        <w:rPr>
          <w:sz w:val="20"/>
          <w:szCs w:val="20"/>
          <w:lang w:val="en-US"/>
        </w:rPr>
        <w:t>How does the project benefit your ministry/department/community?</w:t>
      </w:r>
    </w:p>
    <w:p w14:paraId="7A6EAAB7" w14:textId="77777777" w:rsidR="00BA1E94" w:rsidRPr="00BA1E94" w:rsidRDefault="00BA1E94">
      <w:pPr>
        <w:numPr>
          <w:ilvl w:val="0"/>
          <w:numId w:val="56"/>
        </w:numPr>
        <w:rPr>
          <w:sz w:val="20"/>
          <w:szCs w:val="20"/>
          <w:lang w:val="en-US"/>
        </w:rPr>
      </w:pPr>
      <w:r w:rsidRPr="00BA1E94">
        <w:rPr>
          <w:sz w:val="20"/>
          <w:szCs w:val="20"/>
          <w:lang w:val="en-US"/>
        </w:rPr>
        <w:t>What were key issues / difficulties / milestones during project implementation so far?</w:t>
      </w:r>
    </w:p>
    <w:p w14:paraId="02982565" w14:textId="77777777" w:rsidR="00BA1E94" w:rsidRPr="00BA1E94" w:rsidRDefault="00BA1E94">
      <w:pPr>
        <w:numPr>
          <w:ilvl w:val="0"/>
          <w:numId w:val="56"/>
        </w:numPr>
        <w:rPr>
          <w:sz w:val="20"/>
          <w:szCs w:val="20"/>
          <w:lang w:val="en-US"/>
        </w:rPr>
      </w:pPr>
      <w:r w:rsidRPr="00BA1E94">
        <w:rPr>
          <w:sz w:val="20"/>
          <w:szCs w:val="20"/>
          <w:lang w:val="en-US"/>
        </w:rPr>
        <w:t>How did COVID-19 affect the implementation of the project activities?</w:t>
      </w:r>
    </w:p>
    <w:p w14:paraId="3FCF1E72" w14:textId="77777777" w:rsidR="0007167E" w:rsidRDefault="00BA1E94">
      <w:pPr>
        <w:numPr>
          <w:ilvl w:val="0"/>
          <w:numId w:val="56"/>
        </w:numPr>
        <w:rPr>
          <w:sz w:val="20"/>
          <w:szCs w:val="20"/>
          <w:lang w:val="en-US"/>
        </w:rPr>
        <w:sectPr w:rsidR="0007167E" w:rsidSect="0007167E">
          <w:headerReference w:type="default" r:id="rId47"/>
          <w:footerReference w:type="default" r:id="rId48"/>
          <w:pgSz w:w="12240" w:h="15840"/>
          <w:pgMar w:top="1361" w:right="1361" w:bottom="1304" w:left="1361" w:header="794" w:footer="709" w:gutter="0"/>
          <w:cols w:space="708"/>
          <w:docGrid w:linePitch="360"/>
        </w:sectPr>
      </w:pPr>
      <w:r w:rsidRPr="00BA1E94">
        <w:rPr>
          <w:sz w:val="20"/>
          <w:szCs w:val="20"/>
          <w:lang w:val="en-US"/>
        </w:rPr>
        <w:t>What are, in your view, the most valuable results so far of the project?</w:t>
      </w:r>
    </w:p>
    <w:p w14:paraId="21DF515C" w14:textId="77777777" w:rsidR="00BA1E94" w:rsidRPr="00BA1E94" w:rsidRDefault="00BA1E94">
      <w:pPr>
        <w:numPr>
          <w:ilvl w:val="0"/>
          <w:numId w:val="56"/>
        </w:numPr>
        <w:rPr>
          <w:sz w:val="20"/>
          <w:szCs w:val="20"/>
          <w:lang w:val="en-US"/>
        </w:rPr>
      </w:pPr>
    </w:p>
    <w:p w14:paraId="0F40FCB6" w14:textId="77777777" w:rsidR="00BA1E94" w:rsidRPr="00BA1E94" w:rsidRDefault="00BA1E94">
      <w:pPr>
        <w:numPr>
          <w:ilvl w:val="0"/>
          <w:numId w:val="56"/>
        </w:numPr>
        <w:rPr>
          <w:sz w:val="20"/>
          <w:szCs w:val="20"/>
          <w:lang w:val="en-US"/>
        </w:rPr>
      </w:pPr>
      <w:r w:rsidRPr="00BA1E94">
        <w:rPr>
          <w:sz w:val="20"/>
          <w:szCs w:val="20"/>
          <w:lang w:val="en-US"/>
        </w:rPr>
        <w:t>Would you recommend any additional activities or changes in approach, by UNDP, by the Government or by another party?</w:t>
      </w:r>
    </w:p>
    <w:p w14:paraId="4B2B84C5" w14:textId="77777777" w:rsidR="00BA1E94" w:rsidRPr="00BA1E94" w:rsidRDefault="00BA1E94">
      <w:pPr>
        <w:numPr>
          <w:ilvl w:val="0"/>
          <w:numId w:val="56"/>
        </w:numPr>
        <w:rPr>
          <w:sz w:val="20"/>
          <w:szCs w:val="20"/>
          <w:lang w:val="en-US"/>
        </w:rPr>
      </w:pPr>
      <w:r w:rsidRPr="00BA1E94">
        <w:rPr>
          <w:sz w:val="20"/>
          <w:szCs w:val="20"/>
          <w:lang w:val="en-US"/>
        </w:rPr>
        <w:t xml:space="preserve">Do you have further recommendations for the project, the Ministries involved and/or UNDP regarding the use of energy-efficient building materials? </w:t>
      </w:r>
    </w:p>
    <w:p w14:paraId="5F914B50" w14:textId="77777777" w:rsidR="00BA1E94" w:rsidRPr="00BA1E94" w:rsidRDefault="00BA1E94">
      <w:pPr>
        <w:numPr>
          <w:ilvl w:val="0"/>
          <w:numId w:val="56"/>
        </w:numPr>
        <w:rPr>
          <w:sz w:val="20"/>
          <w:szCs w:val="20"/>
          <w:lang w:val="en-US"/>
        </w:rPr>
      </w:pPr>
      <w:r w:rsidRPr="00BA1E94">
        <w:rPr>
          <w:sz w:val="20"/>
          <w:szCs w:val="20"/>
          <w:lang w:val="en-US"/>
        </w:rPr>
        <w:t>Is there something else you would like to discuss?</w:t>
      </w:r>
    </w:p>
    <w:p w14:paraId="64031C6B" w14:textId="77777777" w:rsidR="00BA1E94" w:rsidRPr="00BA1E94" w:rsidRDefault="00BA1E94" w:rsidP="00BA1E94">
      <w:pPr>
        <w:rPr>
          <w:sz w:val="20"/>
          <w:szCs w:val="20"/>
          <w:lang w:val="en-US"/>
        </w:rPr>
      </w:pPr>
    </w:p>
    <w:p w14:paraId="66662556" w14:textId="77777777" w:rsidR="00BA1E94" w:rsidRPr="00BA1E94" w:rsidRDefault="00BA1E94" w:rsidP="00BA1E94">
      <w:pPr>
        <w:rPr>
          <w:rFonts w:eastAsia="Calibri"/>
          <w:b/>
          <w:bCs/>
          <w:color w:val="0000FF"/>
          <w:sz w:val="20"/>
          <w:szCs w:val="20"/>
          <w:lang w:val="en-US"/>
        </w:rPr>
      </w:pPr>
      <w:r w:rsidRPr="00BA1E94">
        <w:rPr>
          <w:rFonts w:eastAsia="Calibri"/>
          <w:b/>
          <w:bCs/>
          <w:color w:val="0000FF"/>
          <w:sz w:val="20"/>
          <w:szCs w:val="20"/>
          <w:lang w:val="en-US"/>
        </w:rPr>
        <w:t xml:space="preserve">Annex </w:t>
      </w:r>
      <w:bookmarkStart w:id="72" w:name="_Hlk513311856"/>
      <w:r w:rsidRPr="00BA1E94">
        <w:rPr>
          <w:rFonts w:eastAsia="Calibri"/>
          <w:b/>
          <w:bCs/>
          <w:color w:val="0000FF"/>
          <w:sz w:val="20"/>
          <w:szCs w:val="20"/>
          <w:lang w:val="en-US"/>
        </w:rPr>
        <w:t>5b:</w:t>
      </w:r>
      <w:r w:rsidRPr="00BA1E94">
        <w:rPr>
          <w:rFonts w:eastAsia="Calibri"/>
          <w:b/>
          <w:bCs/>
          <w:color w:val="0000FF"/>
          <w:sz w:val="20"/>
          <w:szCs w:val="20"/>
          <w:lang w:val="en-US"/>
        </w:rPr>
        <w:tab/>
        <w:t xml:space="preserve">Questionnaire for meeting with the Project Manager and Project Team </w:t>
      </w:r>
    </w:p>
    <w:p w14:paraId="77B346BB" w14:textId="77777777" w:rsidR="00BA1E94" w:rsidRPr="00BA1E94" w:rsidRDefault="00BA1E94" w:rsidP="00BA1E94">
      <w:pPr>
        <w:spacing w:after="0" w:line="240" w:lineRule="auto"/>
        <w:jc w:val="center"/>
        <w:rPr>
          <w:rFonts w:eastAsia="Calibri"/>
          <w:b/>
          <w:sz w:val="20"/>
          <w:szCs w:val="20"/>
          <w:lang w:val="en-US"/>
        </w:rPr>
      </w:pPr>
      <w:r w:rsidRPr="00BA1E94">
        <w:rPr>
          <w:rFonts w:eastAsia="Calibri"/>
          <w:b/>
          <w:sz w:val="20"/>
          <w:szCs w:val="20"/>
          <w:lang w:val="en-US"/>
        </w:rPr>
        <w:t>(September 2022)</w:t>
      </w:r>
    </w:p>
    <w:p w14:paraId="33AD62C1" w14:textId="77777777" w:rsidR="00BA1E94" w:rsidRPr="00BA1E94" w:rsidRDefault="00BA1E94" w:rsidP="00BA1E94">
      <w:pPr>
        <w:spacing w:after="0" w:line="240" w:lineRule="auto"/>
        <w:jc w:val="center"/>
        <w:rPr>
          <w:rFonts w:eastAsia="Calibri"/>
          <w:b/>
          <w:sz w:val="20"/>
          <w:szCs w:val="20"/>
          <w:lang w:val="en-US"/>
        </w:rPr>
      </w:pPr>
    </w:p>
    <w:bookmarkEnd w:id="72"/>
    <w:p w14:paraId="1DB25278" w14:textId="77777777" w:rsidR="00BA1E94" w:rsidRPr="00BA1E94" w:rsidRDefault="00BA1E94" w:rsidP="00BA1E94">
      <w:pPr>
        <w:spacing w:after="0" w:line="240" w:lineRule="auto"/>
        <w:jc w:val="both"/>
        <w:rPr>
          <w:rFonts w:eastAsia="Calibri"/>
          <w:b/>
          <w:sz w:val="20"/>
          <w:szCs w:val="20"/>
          <w:lang w:val="en-US"/>
        </w:rPr>
      </w:pPr>
    </w:p>
    <w:p w14:paraId="5D127C97" w14:textId="77777777" w:rsidR="00BA1E94" w:rsidRPr="00BA1E94" w:rsidRDefault="00BA1E94">
      <w:pPr>
        <w:numPr>
          <w:ilvl w:val="0"/>
          <w:numId w:val="31"/>
        </w:numPr>
        <w:spacing w:after="0" w:line="240" w:lineRule="auto"/>
        <w:jc w:val="both"/>
        <w:rPr>
          <w:rFonts w:eastAsia="Calibri"/>
          <w:b/>
          <w:sz w:val="20"/>
          <w:szCs w:val="20"/>
          <w:lang w:val="en-US"/>
        </w:rPr>
      </w:pPr>
      <w:r w:rsidRPr="00BA1E94">
        <w:rPr>
          <w:rFonts w:eastAsia="Calibri"/>
          <w:b/>
          <w:color w:val="0000FF"/>
          <w:sz w:val="20"/>
          <w:szCs w:val="20"/>
          <w:lang w:val="en-US"/>
        </w:rPr>
        <w:t>RELEVANCE AND PROJECT DESIGN</w:t>
      </w:r>
    </w:p>
    <w:p w14:paraId="29429322"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 xml:space="preserve"> </w:t>
      </w:r>
    </w:p>
    <w:p w14:paraId="7A1356DD" w14:textId="77777777" w:rsidR="00BA1E94" w:rsidRPr="00BA1E94" w:rsidRDefault="00BA1E94">
      <w:pPr>
        <w:numPr>
          <w:ilvl w:val="0"/>
          <w:numId w:val="51"/>
        </w:numPr>
        <w:spacing w:after="0" w:line="240" w:lineRule="auto"/>
        <w:ind w:left="360"/>
        <w:rPr>
          <w:rFonts w:eastAsia="Calibri"/>
          <w:color w:val="auto"/>
          <w:sz w:val="20"/>
          <w:szCs w:val="20"/>
          <w:lang w:val="en-US"/>
        </w:rPr>
      </w:pPr>
      <w:r w:rsidRPr="00BA1E94">
        <w:rPr>
          <w:rFonts w:eastAsia="Calibri"/>
          <w:color w:val="auto"/>
          <w:sz w:val="20"/>
          <w:szCs w:val="20"/>
          <w:lang w:val="en-US"/>
        </w:rPr>
        <w:t>Project status</w:t>
      </w:r>
    </w:p>
    <w:p w14:paraId="52F8627B" w14:textId="77777777" w:rsidR="00BA1E94" w:rsidRPr="00BA1E94" w:rsidRDefault="00BA1E94" w:rsidP="00BA1E94">
      <w:pPr>
        <w:spacing w:after="0" w:line="240" w:lineRule="auto"/>
        <w:ind w:left="360"/>
        <w:rPr>
          <w:rFonts w:eastAsia="Calibri"/>
          <w:color w:val="auto"/>
          <w:sz w:val="20"/>
          <w:szCs w:val="20"/>
          <w:lang w:val="en-US"/>
        </w:rPr>
      </w:pPr>
    </w:p>
    <w:tbl>
      <w:tblPr>
        <w:tblW w:w="1010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2432"/>
        <w:gridCol w:w="2071"/>
        <w:gridCol w:w="2716"/>
        <w:gridCol w:w="2884"/>
      </w:tblGrid>
      <w:tr w:rsidR="00BA1E94" w:rsidRPr="00BA1E94" w14:paraId="51C1209C" w14:textId="77777777" w:rsidTr="00FD47B8">
        <w:tc>
          <w:tcPr>
            <w:tcW w:w="2432" w:type="dxa"/>
            <w:vAlign w:val="center"/>
          </w:tcPr>
          <w:p w14:paraId="1DE6EED0" w14:textId="77777777" w:rsidR="00BA1E94" w:rsidRPr="00BA1E94" w:rsidRDefault="00BA1E94" w:rsidP="00BA1E94">
            <w:pPr>
              <w:spacing w:after="0" w:line="240" w:lineRule="auto"/>
              <w:jc w:val="center"/>
              <w:rPr>
                <w:rFonts w:eastAsia="Calibri"/>
                <w:b/>
                <w:sz w:val="20"/>
                <w:szCs w:val="20"/>
                <w:lang w:val="en-US"/>
              </w:rPr>
            </w:pPr>
            <w:r w:rsidRPr="00BA1E94">
              <w:rPr>
                <w:rFonts w:eastAsia="Calibri"/>
                <w:b/>
                <w:sz w:val="20"/>
                <w:szCs w:val="20"/>
                <w:lang w:val="en-US"/>
              </w:rPr>
              <w:t>Originally planned start date</w:t>
            </w:r>
          </w:p>
        </w:tc>
        <w:tc>
          <w:tcPr>
            <w:tcW w:w="2071" w:type="dxa"/>
            <w:shd w:val="clear" w:color="auto" w:fill="auto"/>
            <w:vAlign w:val="center"/>
          </w:tcPr>
          <w:p w14:paraId="3F646B24" w14:textId="77777777" w:rsidR="00BA1E94" w:rsidRPr="00BA1E94" w:rsidRDefault="00BA1E94" w:rsidP="00BA1E94">
            <w:pPr>
              <w:spacing w:after="0" w:line="240" w:lineRule="auto"/>
              <w:jc w:val="center"/>
              <w:rPr>
                <w:rFonts w:eastAsia="Calibri"/>
                <w:b/>
                <w:sz w:val="20"/>
                <w:szCs w:val="20"/>
                <w:lang w:val="en-US"/>
              </w:rPr>
            </w:pPr>
            <w:r w:rsidRPr="00BA1E94">
              <w:rPr>
                <w:rFonts w:eastAsia="Calibri"/>
                <w:b/>
                <w:sz w:val="20"/>
                <w:szCs w:val="20"/>
                <w:lang w:val="en-US"/>
              </w:rPr>
              <w:t>Actual start date</w:t>
            </w:r>
          </w:p>
        </w:tc>
        <w:tc>
          <w:tcPr>
            <w:tcW w:w="2716" w:type="dxa"/>
            <w:shd w:val="clear" w:color="auto" w:fill="auto"/>
            <w:vAlign w:val="center"/>
          </w:tcPr>
          <w:p w14:paraId="0A6F2C28" w14:textId="77777777" w:rsidR="00BA1E94" w:rsidRPr="00BA1E94" w:rsidRDefault="00BA1E94" w:rsidP="00BA1E94">
            <w:pPr>
              <w:spacing w:after="0" w:line="240" w:lineRule="auto"/>
              <w:jc w:val="center"/>
              <w:rPr>
                <w:rFonts w:eastAsia="Calibri"/>
                <w:b/>
                <w:sz w:val="20"/>
                <w:szCs w:val="20"/>
                <w:lang w:val="en-US"/>
              </w:rPr>
            </w:pPr>
            <w:r w:rsidRPr="00BA1E94">
              <w:rPr>
                <w:rFonts w:eastAsia="Calibri"/>
                <w:b/>
                <w:sz w:val="20"/>
                <w:szCs w:val="20"/>
                <w:lang w:val="en-US"/>
              </w:rPr>
              <w:t>Originally planned completion date</w:t>
            </w:r>
          </w:p>
        </w:tc>
        <w:tc>
          <w:tcPr>
            <w:tcW w:w="2884" w:type="dxa"/>
            <w:shd w:val="clear" w:color="auto" w:fill="auto"/>
            <w:vAlign w:val="center"/>
          </w:tcPr>
          <w:p w14:paraId="65FDB978" w14:textId="77777777" w:rsidR="00BA1E94" w:rsidRPr="00BA1E94" w:rsidRDefault="00BA1E94" w:rsidP="00BA1E94">
            <w:pPr>
              <w:spacing w:after="0" w:line="240" w:lineRule="auto"/>
              <w:jc w:val="center"/>
              <w:rPr>
                <w:rFonts w:eastAsia="Calibri"/>
                <w:b/>
                <w:sz w:val="20"/>
                <w:szCs w:val="20"/>
                <w:lang w:val="en-US"/>
              </w:rPr>
            </w:pPr>
            <w:r w:rsidRPr="00BA1E94">
              <w:rPr>
                <w:rFonts w:eastAsia="Calibri"/>
                <w:b/>
                <w:sz w:val="20"/>
                <w:szCs w:val="20"/>
                <w:lang w:val="en-US"/>
              </w:rPr>
              <w:t>Revised completion date</w:t>
            </w:r>
          </w:p>
        </w:tc>
      </w:tr>
      <w:tr w:rsidR="00BA1E94" w:rsidRPr="00BA1E94" w14:paraId="3BB1F65A" w14:textId="77777777" w:rsidTr="00FD47B8">
        <w:tc>
          <w:tcPr>
            <w:tcW w:w="2432" w:type="dxa"/>
          </w:tcPr>
          <w:p w14:paraId="790CEFB6" w14:textId="77777777" w:rsidR="00BA1E94" w:rsidRPr="00BA1E94" w:rsidRDefault="00BA1E94" w:rsidP="00BA1E94">
            <w:pPr>
              <w:spacing w:after="0" w:line="240" w:lineRule="auto"/>
              <w:jc w:val="center"/>
              <w:rPr>
                <w:rFonts w:eastAsia="Calibri"/>
                <w:sz w:val="20"/>
                <w:szCs w:val="20"/>
                <w:lang w:val="en-US"/>
              </w:rPr>
            </w:pPr>
          </w:p>
        </w:tc>
        <w:tc>
          <w:tcPr>
            <w:tcW w:w="2071" w:type="dxa"/>
            <w:shd w:val="clear" w:color="auto" w:fill="auto"/>
          </w:tcPr>
          <w:p w14:paraId="005520AB" w14:textId="77777777" w:rsidR="00BA1E94" w:rsidRPr="00BA1E94" w:rsidRDefault="00BA1E94" w:rsidP="00BA1E94">
            <w:pPr>
              <w:spacing w:after="0" w:line="240" w:lineRule="auto"/>
              <w:jc w:val="center"/>
              <w:rPr>
                <w:rFonts w:eastAsia="Calibri"/>
                <w:sz w:val="20"/>
                <w:szCs w:val="20"/>
                <w:lang w:val="en-US"/>
              </w:rPr>
            </w:pPr>
          </w:p>
        </w:tc>
        <w:tc>
          <w:tcPr>
            <w:tcW w:w="2716" w:type="dxa"/>
            <w:shd w:val="clear" w:color="auto" w:fill="auto"/>
          </w:tcPr>
          <w:p w14:paraId="5CD2E3DC" w14:textId="77777777" w:rsidR="00BA1E94" w:rsidRPr="00BA1E94" w:rsidRDefault="00BA1E94" w:rsidP="00BA1E94">
            <w:pPr>
              <w:spacing w:after="0" w:line="240" w:lineRule="auto"/>
              <w:jc w:val="center"/>
              <w:rPr>
                <w:rFonts w:eastAsia="Calibri"/>
                <w:sz w:val="20"/>
                <w:szCs w:val="20"/>
                <w:lang w:val="en-US"/>
              </w:rPr>
            </w:pPr>
          </w:p>
        </w:tc>
        <w:tc>
          <w:tcPr>
            <w:tcW w:w="2884" w:type="dxa"/>
            <w:shd w:val="clear" w:color="auto" w:fill="auto"/>
          </w:tcPr>
          <w:p w14:paraId="217C616A" w14:textId="77777777" w:rsidR="00BA1E94" w:rsidRPr="00BA1E94" w:rsidRDefault="00BA1E94" w:rsidP="00BA1E94">
            <w:pPr>
              <w:spacing w:after="0" w:line="240" w:lineRule="auto"/>
              <w:jc w:val="center"/>
              <w:rPr>
                <w:rFonts w:eastAsia="Calibri"/>
                <w:sz w:val="20"/>
                <w:szCs w:val="20"/>
                <w:lang w:val="en-US"/>
              </w:rPr>
            </w:pPr>
          </w:p>
        </w:tc>
      </w:tr>
    </w:tbl>
    <w:p w14:paraId="3544A22E" w14:textId="77777777" w:rsidR="00BA1E94" w:rsidRPr="00BA1E94" w:rsidRDefault="00BA1E94" w:rsidP="00BA1E94">
      <w:pPr>
        <w:spacing w:after="0" w:line="240" w:lineRule="auto"/>
        <w:ind w:left="360"/>
        <w:rPr>
          <w:rFonts w:eastAsia="Calibri"/>
          <w:color w:val="auto"/>
          <w:sz w:val="20"/>
          <w:szCs w:val="20"/>
          <w:lang w:val="en-US"/>
        </w:rPr>
      </w:pPr>
    </w:p>
    <w:p w14:paraId="250E7D21" w14:textId="77777777" w:rsidR="00BA1E94" w:rsidRPr="00BA1E94" w:rsidRDefault="00BA1E94">
      <w:pPr>
        <w:numPr>
          <w:ilvl w:val="0"/>
          <w:numId w:val="51"/>
        </w:numPr>
        <w:spacing w:after="0" w:line="240" w:lineRule="auto"/>
        <w:ind w:left="360"/>
        <w:jc w:val="both"/>
        <w:rPr>
          <w:rFonts w:eastAsia="Calibri"/>
          <w:color w:val="auto"/>
          <w:sz w:val="20"/>
          <w:szCs w:val="20"/>
          <w:lang w:val="en-US"/>
        </w:rPr>
      </w:pPr>
      <w:r w:rsidRPr="00BA1E94">
        <w:rPr>
          <w:rFonts w:eastAsia="Calibri"/>
          <w:color w:val="auto"/>
          <w:sz w:val="20"/>
          <w:szCs w:val="20"/>
          <w:lang w:val="en-US"/>
        </w:rPr>
        <w:t>Were the projects’ objectives and outputs </w:t>
      </w:r>
      <w:r w:rsidRPr="00BA1E94">
        <w:rPr>
          <w:rFonts w:eastAsia="Calibri"/>
          <w:bCs/>
          <w:color w:val="auto"/>
          <w:sz w:val="20"/>
          <w:szCs w:val="20"/>
          <w:lang w:val="en-US"/>
        </w:rPr>
        <w:t>relevant</w:t>
      </w:r>
      <w:r w:rsidRPr="00BA1E94">
        <w:rPr>
          <w:rFonts w:eastAsia="Calibri"/>
          <w:color w:val="auto"/>
          <w:sz w:val="20"/>
          <w:szCs w:val="20"/>
          <w:lang w:val="en-US"/>
        </w:rPr>
        <w:t> to the needs of the country and consistent with the partner government policies and priorities and other effective strategic frameworks?</w:t>
      </w:r>
    </w:p>
    <w:p w14:paraId="37E31A3B" w14:textId="77777777" w:rsidR="00BA1E94" w:rsidRPr="00BA1E94" w:rsidRDefault="00BA1E94" w:rsidP="00BA1E94">
      <w:pPr>
        <w:spacing w:after="0" w:line="240" w:lineRule="auto"/>
        <w:ind w:left="720"/>
        <w:contextualSpacing/>
        <w:jc w:val="both"/>
        <w:rPr>
          <w:rFonts w:eastAsia="Calibri"/>
          <w:color w:val="auto"/>
          <w:sz w:val="20"/>
          <w:szCs w:val="20"/>
          <w:lang w:val="en-US"/>
        </w:rPr>
      </w:pPr>
    </w:p>
    <w:p w14:paraId="1E72089A" w14:textId="77777777" w:rsidR="00BA1E94" w:rsidRPr="00BA1E94" w:rsidRDefault="00BA1E94">
      <w:pPr>
        <w:numPr>
          <w:ilvl w:val="0"/>
          <w:numId w:val="51"/>
        </w:numPr>
        <w:spacing w:after="0" w:line="240" w:lineRule="auto"/>
        <w:ind w:left="360"/>
        <w:jc w:val="both"/>
        <w:rPr>
          <w:rFonts w:eastAsia="Calibri"/>
          <w:color w:val="auto"/>
          <w:sz w:val="20"/>
          <w:szCs w:val="20"/>
          <w:lang w:val="en-US"/>
        </w:rPr>
      </w:pPr>
      <w:r w:rsidRPr="00BA1E94">
        <w:rPr>
          <w:rFonts w:eastAsia="Calibri"/>
          <w:color w:val="auto"/>
          <w:sz w:val="20"/>
          <w:szCs w:val="20"/>
          <w:lang w:val="en-US"/>
        </w:rPr>
        <w:t>To what extent the projects’ objectives addressed the real needs and interests of the target groups in the project area?</w:t>
      </w:r>
    </w:p>
    <w:p w14:paraId="17C0B425" w14:textId="77777777" w:rsidR="00BA1E94" w:rsidRPr="00BA1E94" w:rsidRDefault="00BA1E94" w:rsidP="00BA1E94">
      <w:pPr>
        <w:spacing w:after="0" w:line="240" w:lineRule="auto"/>
        <w:ind w:left="720"/>
        <w:contextualSpacing/>
        <w:jc w:val="both"/>
        <w:rPr>
          <w:rFonts w:eastAsia="Calibri"/>
          <w:color w:val="auto"/>
          <w:sz w:val="20"/>
          <w:szCs w:val="20"/>
          <w:lang w:val="en-US"/>
        </w:rPr>
      </w:pPr>
    </w:p>
    <w:p w14:paraId="56CBABC2" w14:textId="77777777" w:rsidR="00BA1E94" w:rsidRPr="00BA1E94" w:rsidRDefault="00BA1E94">
      <w:pPr>
        <w:numPr>
          <w:ilvl w:val="0"/>
          <w:numId w:val="51"/>
        </w:numPr>
        <w:spacing w:after="0" w:line="240" w:lineRule="auto"/>
        <w:ind w:left="360"/>
        <w:jc w:val="both"/>
        <w:rPr>
          <w:rFonts w:eastAsia="Calibri"/>
          <w:color w:val="auto"/>
          <w:sz w:val="20"/>
          <w:szCs w:val="20"/>
          <w:lang w:val="en-US"/>
        </w:rPr>
      </w:pPr>
      <w:r w:rsidRPr="00BA1E94">
        <w:rPr>
          <w:rFonts w:eastAsia="Calibri"/>
          <w:color w:val="auto"/>
          <w:sz w:val="20"/>
          <w:szCs w:val="20"/>
          <w:lang w:val="en-US"/>
        </w:rPr>
        <w:t xml:space="preserve">Did the project adopt an inclusive approach? For </w:t>
      </w:r>
      <w:r w:rsidRPr="00BA1E94">
        <w:rPr>
          <w:color w:val="auto"/>
          <w:sz w:val="20"/>
          <w:szCs w:val="20"/>
          <w:lang w:val="en-US"/>
        </w:rPr>
        <w:t xml:space="preserve">examples such as women, </w:t>
      </w:r>
      <w:proofErr w:type="gramStart"/>
      <w:r w:rsidRPr="00BA1E94">
        <w:rPr>
          <w:color w:val="auto"/>
          <w:sz w:val="20"/>
          <w:szCs w:val="20"/>
          <w:lang w:val="en-US"/>
        </w:rPr>
        <w:t>youth</w:t>
      </w:r>
      <w:proofErr w:type="gramEnd"/>
      <w:r w:rsidRPr="00BA1E94">
        <w:rPr>
          <w:color w:val="auto"/>
          <w:sz w:val="20"/>
          <w:szCs w:val="20"/>
          <w:lang w:val="en-US"/>
        </w:rPr>
        <w:t xml:space="preserve"> or persons with disability/vulnerable. And if so, how?</w:t>
      </w:r>
    </w:p>
    <w:p w14:paraId="5E8913C8" w14:textId="77777777" w:rsidR="00BA1E94" w:rsidRPr="00BA1E94" w:rsidRDefault="00BA1E94" w:rsidP="00BA1E94">
      <w:pPr>
        <w:spacing w:after="0" w:line="240" w:lineRule="auto"/>
        <w:ind w:left="720"/>
        <w:contextualSpacing/>
        <w:jc w:val="both"/>
        <w:rPr>
          <w:rFonts w:eastAsia="Calibri"/>
          <w:color w:val="auto"/>
          <w:sz w:val="20"/>
          <w:szCs w:val="20"/>
          <w:lang w:val="en-US"/>
        </w:rPr>
      </w:pPr>
    </w:p>
    <w:p w14:paraId="4BC8C57C" w14:textId="77777777" w:rsidR="00BA1E94" w:rsidRPr="00BA1E94" w:rsidRDefault="00BA1E94">
      <w:pPr>
        <w:numPr>
          <w:ilvl w:val="0"/>
          <w:numId w:val="51"/>
        </w:numPr>
        <w:spacing w:after="0" w:line="240" w:lineRule="auto"/>
        <w:ind w:left="360"/>
        <w:jc w:val="both"/>
        <w:rPr>
          <w:rFonts w:eastAsia="Calibri"/>
          <w:color w:val="auto"/>
          <w:sz w:val="20"/>
          <w:szCs w:val="20"/>
          <w:lang w:val="en-US"/>
        </w:rPr>
      </w:pPr>
      <w:r w:rsidRPr="00BA1E94">
        <w:rPr>
          <w:rFonts w:eastAsia="Calibri"/>
          <w:color w:val="auto"/>
          <w:sz w:val="20"/>
          <w:szCs w:val="20"/>
          <w:lang w:val="en-US"/>
        </w:rPr>
        <w:t xml:space="preserve">Have the cross-cutting issues been </w:t>
      </w:r>
      <w:proofErr w:type="gramStart"/>
      <w:r w:rsidRPr="00BA1E94">
        <w:rPr>
          <w:rFonts w:eastAsia="Calibri"/>
          <w:color w:val="auto"/>
          <w:sz w:val="20"/>
          <w:szCs w:val="20"/>
          <w:lang w:val="en-US"/>
        </w:rPr>
        <w:t>taken into account</w:t>
      </w:r>
      <w:proofErr w:type="gramEnd"/>
      <w:r w:rsidRPr="00BA1E94">
        <w:rPr>
          <w:rFonts w:eastAsia="Calibri"/>
          <w:color w:val="auto"/>
          <w:sz w:val="20"/>
          <w:szCs w:val="20"/>
          <w:lang w:val="en-US"/>
        </w:rPr>
        <w:t xml:space="preserve"> in the project design? Such as gender mainstreaming and gender equality, rights -based approach, environment, youth, vulnerable, all ethnic groups, etc.?</w:t>
      </w:r>
    </w:p>
    <w:p w14:paraId="704CFA1D" w14:textId="77777777" w:rsidR="00BA1E94" w:rsidRPr="00BA1E94" w:rsidRDefault="00BA1E94" w:rsidP="00BA1E94">
      <w:pPr>
        <w:shd w:val="clear" w:color="auto" w:fill="FFFFFF"/>
        <w:spacing w:after="0" w:line="240" w:lineRule="auto"/>
        <w:jc w:val="both"/>
        <w:rPr>
          <w:rFonts w:eastAsia="Times New Roman"/>
          <w:color w:val="auto"/>
          <w:sz w:val="20"/>
          <w:szCs w:val="20"/>
          <w:lang w:val="en-US" w:eastAsia="en-CA"/>
        </w:rPr>
      </w:pPr>
    </w:p>
    <w:p w14:paraId="54242318" w14:textId="77777777" w:rsidR="00BA1E94" w:rsidRPr="00BA1E94" w:rsidRDefault="00BA1E94">
      <w:pPr>
        <w:numPr>
          <w:ilvl w:val="0"/>
          <w:numId w:val="51"/>
        </w:numPr>
        <w:spacing w:after="0" w:line="240" w:lineRule="auto"/>
        <w:ind w:left="360"/>
        <w:jc w:val="both"/>
        <w:rPr>
          <w:rFonts w:eastAsia="Calibri"/>
          <w:color w:val="auto"/>
          <w:sz w:val="20"/>
          <w:szCs w:val="20"/>
          <w:lang w:val="en-US"/>
        </w:rPr>
      </w:pPr>
      <w:r w:rsidRPr="00BA1E94">
        <w:rPr>
          <w:rFonts w:eastAsia="Calibri"/>
          <w:color w:val="auto"/>
          <w:sz w:val="20"/>
          <w:szCs w:val="20"/>
          <w:lang w:val="en-US"/>
        </w:rPr>
        <w:t>Were the lessons learnt from other relevant projects incorporated in the project design?</w:t>
      </w:r>
    </w:p>
    <w:p w14:paraId="0963339A" w14:textId="77777777" w:rsidR="00BA1E94" w:rsidRPr="00BA1E94" w:rsidRDefault="00BA1E94" w:rsidP="00BA1E94">
      <w:pPr>
        <w:spacing w:after="0" w:line="240" w:lineRule="auto"/>
        <w:ind w:left="720"/>
        <w:contextualSpacing/>
        <w:jc w:val="both"/>
        <w:rPr>
          <w:rFonts w:eastAsia="Calibri"/>
          <w:color w:val="auto"/>
          <w:sz w:val="20"/>
          <w:szCs w:val="20"/>
          <w:lang w:val="en-US"/>
        </w:rPr>
      </w:pPr>
    </w:p>
    <w:p w14:paraId="3DBF534B" w14:textId="77777777" w:rsidR="00BA1E94" w:rsidRPr="00BA1E94" w:rsidRDefault="00BA1E94" w:rsidP="00BA1E94">
      <w:pPr>
        <w:spacing w:after="0" w:line="240" w:lineRule="auto"/>
        <w:ind w:left="360"/>
        <w:jc w:val="both"/>
        <w:rPr>
          <w:rFonts w:eastAsia="Calibri"/>
          <w:sz w:val="20"/>
          <w:szCs w:val="20"/>
          <w:lang w:val="en-US"/>
        </w:rPr>
      </w:pPr>
    </w:p>
    <w:p w14:paraId="6FEB2E7F" w14:textId="77777777" w:rsidR="00BA1E94" w:rsidRPr="00BA1E94" w:rsidRDefault="00BA1E94">
      <w:pPr>
        <w:numPr>
          <w:ilvl w:val="0"/>
          <w:numId w:val="31"/>
        </w:numPr>
        <w:spacing w:after="0" w:line="240" w:lineRule="auto"/>
        <w:jc w:val="both"/>
        <w:rPr>
          <w:rFonts w:eastAsia="Calibri"/>
          <w:b/>
          <w:color w:val="0000FF"/>
          <w:sz w:val="20"/>
          <w:szCs w:val="20"/>
          <w:lang w:val="en-US"/>
        </w:rPr>
      </w:pPr>
      <w:r w:rsidRPr="00BA1E94">
        <w:rPr>
          <w:rFonts w:eastAsia="Calibri"/>
          <w:b/>
          <w:color w:val="0000FF"/>
          <w:sz w:val="20"/>
          <w:szCs w:val="20"/>
          <w:lang w:val="en-US"/>
        </w:rPr>
        <w:t>PROJECT IMPLEMENTATION AND MANAGEMENT (Efficiency)</w:t>
      </w:r>
    </w:p>
    <w:p w14:paraId="2C63BE91" w14:textId="77777777" w:rsidR="00BA1E94" w:rsidRPr="00BA1E94" w:rsidRDefault="00BA1E94" w:rsidP="00BA1E94">
      <w:pPr>
        <w:spacing w:after="0" w:line="240" w:lineRule="auto"/>
        <w:ind w:left="720"/>
        <w:jc w:val="both"/>
        <w:rPr>
          <w:rFonts w:eastAsia="Calibri"/>
          <w:b/>
          <w:color w:val="0000FF"/>
          <w:sz w:val="20"/>
          <w:szCs w:val="20"/>
          <w:lang w:val="en-US"/>
        </w:rPr>
      </w:pPr>
    </w:p>
    <w:p w14:paraId="0992810B" w14:textId="77777777" w:rsidR="00BA1E94" w:rsidRPr="00BA1E94" w:rsidRDefault="00BA1E94" w:rsidP="00BA1E94">
      <w:pPr>
        <w:spacing w:after="0" w:line="240" w:lineRule="auto"/>
        <w:ind w:left="720"/>
        <w:jc w:val="both"/>
        <w:rPr>
          <w:rFonts w:eastAsia="Calibri"/>
          <w:b/>
          <w:color w:val="0000FF"/>
          <w:sz w:val="20"/>
          <w:szCs w:val="20"/>
          <w:lang w:val="en-US"/>
        </w:rPr>
      </w:pPr>
      <w:r w:rsidRPr="00BA1E94">
        <w:rPr>
          <w:rFonts w:eastAsia="Calibri"/>
          <w:b/>
          <w:color w:val="0000FF"/>
          <w:sz w:val="20"/>
          <w:szCs w:val="20"/>
          <w:lang w:val="en-US"/>
        </w:rPr>
        <w:t xml:space="preserve">Financial resources management </w:t>
      </w:r>
    </w:p>
    <w:p w14:paraId="546D3798" w14:textId="77777777" w:rsidR="00BA1E94" w:rsidRPr="00BA1E94" w:rsidRDefault="00BA1E94" w:rsidP="00BA1E94">
      <w:pPr>
        <w:spacing w:after="0" w:line="240" w:lineRule="auto"/>
        <w:ind w:left="360"/>
        <w:jc w:val="both"/>
        <w:rPr>
          <w:rFonts w:eastAsia="Calibri"/>
          <w:sz w:val="20"/>
          <w:szCs w:val="20"/>
          <w:lang w:val="en-US"/>
        </w:rPr>
      </w:pPr>
    </w:p>
    <w:p w14:paraId="1B5353EA" w14:textId="77777777" w:rsidR="0007167E" w:rsidRDefault="00BA1E94">
      <w:pPr>
        <w:numPr>
          <w:ilvl w:val="0"/>
          <w:numId w:val="51"/>
        </w:numPr>
        <w:spacing w:after="0" w:line="240" w:lineRule="auto"/>
        <w:ind w:left="360"/>
        <w:jc w:val="both"/>
        <w:rPr>
          <w:rFonts w:eastAsia="Calibri"/>
          <w:bCs/>
          <w:sz w:val="20"/>
          <w:szCs w:val="20"/>
          <w:lang w:val="en-US"/>
        </w:rPr>
        <w:sectPr w:rsidR="0007167E" w:rsidSect="0007167E">
          <w:pgSz w:w="12240" w:h="15840"/>
          <w:pgMar w:top="1361" w:right="1361" w:bottom="1304" w:left="1361" w:header="794" w:footer="709" w:gutter="0"/>
          <w:cols w:space="708"/>
          <w:docGrid w:linePitch="360"/>
        </w:sectPr>
      </w:pPr>
      <w:r w:rsidRPr="00BA1E94">
        <w:rPr>
          <w:rFonts w:eastAsia="Calibri"/>
          <w:bCs/>
          <w:sz w:val="20"/>
          <w:szCs w:val="20"/>
          <w:lang w:val="en-US"/>
        </w:rPr>
        <w:t>Funding sources, annual planned and actual expenditures, component/output/activity wise expenditures</w:t>
      </w:r>
    </w:p>
    <w:p w14:paraId="7CFAAFB0" w14:textId="77777777" w:rsidR="00BA1E94" w:rsidRPr="00BA1E94" w:rsidRDefault="00BA1E94">
      <w:pPr>
        <w:numPr>
          <w:ilvl w:val="0"/>
          <w:numId w:val="51"/>
        </w:numPr>
        <w:spacing w:after="0" w:line="240" w:lineRule="auto"/>
        <w:ind w:left="360"/>
        <w:jc w:val="both"/>
        <w:rPr>
          <w:rFonts w:eastAsia="Calibri"/>
          <w:bCs/>
          <w:sz w:val="20"/>
          <w:szCs w:val="20"/>
          <w:lang w:val="en-US"/>
        </w:rPr>
        <w:sectPr w:rsidR="00BA1E94" w:rsidRPr="00BA1E94" w:rsidSect="0007167E">
          <w:pgSz w:w="15840" w:h="12240" w:orient="landscape"/>
          <w:pgMar w:top="1361" w:right="1304" w:bottom="1361" w:left="1361" w:header="794" w:footer="709" w:gutter="0"/>
          <w:cols w:space="708"/>
          <w:docGrid w:linePitch="360"/>
        </w:sectPr>
      </w:pPr>
    </w:p>
    <w:p w14:paraId="3832DB3D" w14:textId="77777777" w:rsidR="00BA1E94" w:rsidRPr="00BA1E94" w:rsidRDefault="00BA1E94">
      <w:pPr>
        <w:numPr>
          <w:ilvl w:val="0"/>
          <w:numId w:val="51"/>
        </w:numPr>
        <w:spacing w:after="0" w:line="240" w:lineRule="auto"/>
        <w:rPr>
          <w:rFonts w:eastAsia="Calibri"/>
          <w:b/>
          <w:bCs/>
          <w:sz w:val="20"/>
          <w:szCs w:val="20"/>
          <w:lang w:val="en-US"/>
        </w:rPr>
      </w:pPr>
      <w:r w:rsidRPr="00BA1E94">
        <w:rPr>
          <w:rFonts w:eastAsia="Calibri"/>
          <w:b/>
          <w:bCs/>
          <w:sz w:val="20"/>
          <w:szCs w:val="20"/>
          <w:lang w:val="en-US"/>
        </w:rPr>
        <w:lastRenderedPageBreak/>
        <w:t>What is the funding history and sources? (</w:t>
      </w:r>
      <w:proofErr w:type="gramStart"/>
      <w:r w:rsidRPr="00BA1E94">
        <w:rPr>
          <w:rFonts w:eastAsia="Calibri"/>
          <w:b/>
          <w:bCs/>
          <w:sz w:val="20"/>
          <w:szCs w:val="20"/>
          <w:lang w:val="en-US"/>
        </w:rPr>
        <w:t>in</w:t>
      </w:r>
      <w:proofErr w:type="gramEnd"/>
      <w:r w:rsidRPr="00BA1E94">
        <w:rPr>
          <w:rFonts w:eastAsia="Calibri"/>
          <w:b/>
          <w:bCs/>
          <w:sz w:val="20"/>
          <w:szCs w:val="20"/>
          <w:lang w:val="en-US"/>
        </w:rPr>
        <w:t xml:space="preserve"> US$)</w:t>
      </w:r>
    </w:p>
    <w:p w14:paraId="12118702" w14:textId="77777777" w:rsidR="00BA1E94" w:rsidRPr="00BA1E94" w:rsidRDefault="00BA1E94" w:rsidP="00BA1E94">
      <w:pPr>
        <w:spacing w:after="0" w:line="240" w:lineRule="auto"/>
        <w:rPr>
          <w:rFonts w:eastAsia="Calibri"/>
          <w:sz w:val="20"/>
          <w:szCs w:val="20"/>
          <w:lang w:val="en-US"/>
        </w:rPr>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1076"/>
        <w:gridCol w:w="9"/>
        <w:gridCol w:w="1071"/>
        <w:gridCol w:w="1169"/>
        <w:gridCol w:w="979"/>
        <w:gridCol w:w="6"/>
        <w:gridCol w:w="1077"/>
        <w:gridCol w:w="9"/>
        <w:gridCol w:w="1092"/>
        <w:gridCol w:w="1053"/>
        <w:gridCol w:w="109"/>
        <w:gridCol w:w="966"/>
        <w:gridCol w:w="26"/>
        <w:gridCol w:w="1261"/>
        <w:gridCol w:w="1287"/>
      </w:tblGrid>
      <w:tr w:rsidR="00BA1E94" w:rsidRPr="00BA1E94" w14:paraId="67BBAB78" w14:textId="77777777" w:rsidTr="00FD47B8">
        <w:trPr>
          <w:cantSplit/>
          <w:trHeight w:val="832"/>
          <w:jc w:val="center"/>
        </w:trPr>
        <w:tc>
          <w:tcPr>
            <w:tcW w:w="2130" w:type="dxa"/>
            <w:shd w:val="clear" w:color="auto" w:fill="FFE599"/>
            <w:vAlign w:val="center"/>
          </w:tcPr>
          <w:p w14:paraId="45751505" w14:textId="77777777" w:rsidR="00BA1E94" w:rsidRPr="00BA1E94" w:rsidRDefault="00BA1E94" w:rsidP="00BA1E94">
            <w:pPr>
              <w:spacing w:after="0" w:line="240" w:lineRule="auto"/>
              <w:jc w:val="center"/>
              <w:rPr>
                <w:rFonts w:eastAsia="Calibri"/>
                <w:bCs/>
                <w:color w:val="0000FF"/>
                <w:sz w:val="20"/>
                <w:szCs w:val="20"/>
                <w:lang w:val="en-US"/>
              </w:rPr>
            </w:pPr>
            <w:r w:rsidRPr="00BA1E94">
              <w:rPr>
                <w:rFonts w:eastAsia="Calibri"/>
                <w:bCs/>
                <w:color w:val="0000FF"/>
                <w:sz w:val="20"/>
                <w:szCs w:val="20"/>
                <w:lang w:val="en-US"/>
              </w:rPr>
              <w:t>Period</w:t>
            </w:r>
          </w:p>
        </w:tc>
        <w:tc>
          <w:tcPr>
            <w:tcW w:w="2156" w:type="dxa"/>
            <w:gridSpan w:val="3"/>
            <w:shd w:val="clear" w:color="auto" w:fill="FFE599"/>
          </w:tcPr>
          <w:p w14:paraId="37B42A9F"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 xml:space="preserve">Year 1 </w:t>
            </w:r>
          </w:p>
          <w:p w14:paraId="15D3EC62"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(July 2021 – June 2020)</w:t>
            </w:r>
          </w:p>
        </w:tc>
        <w:tc>
          <w:tcPr>
            <w:tcW w:w="2148" w:type="dxa"/>
            <w:gridSpan w:val="2"/>
            <w:shd w:val="clear" w:color="auto" w:fill="FFE599"/>
          </w:tcPr>
          <w:p w14:paraId="7E201E2D"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Year 2</w:t>
            </w:r>
          </w:p>
          <w:p w14:paraId="3132957E"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(July 2020 – June 2021)</w:t>
            </w:r>
          </w:p>
        </w:tc>
        <w:tc>
          <w:tcPr>
            <w:tcW w:w="2184" w:type="dxa"/>
            <w:gridSpan w:val="4"/>
            <w:shd w:val="clear" w:color="auto" w:fill="FFE599"/>
          </w:tcPr>
          <w:p w14:paraId="7C9DC109" w14:textId="77777777" w:rsidR="00BA1E94" w:rsidRPr="00BA1E94" w:rsidRDefault="00BA1E94" w:rsidP="00BA1E94">
            <w:pPr>
              <w:tabs>
                <w:tab w:val="center" w:pos="709"/>
              </w:tabs>
              <w:spacing w:after="0" w:line="240" w:lineRule="auto"/>
              <w:jc w:val="center"/>
              <w:rPr>
                <w:rFonts w:eastAsia="Calibri"/>
                <w:b/>
                <w:color w:val="0000FF"/>
                <w:sz w:val="20"/>
                <w:szCs w:val="20"/>
                <w:lang w:val="en-US"/>
              </w:rPr>
            </w:pPr>
            <w:r w:rsidRPr="00BA1E94">
              <w:rPr>
                <w:rFonts w:eastAsia="Calibri"/>
                <w:b/>
                <w:color w:val="0000FF"/>
                <w:sz w:val="20"/>
                <w:szCs w:val="20"/>
                <w:lang w:val="en-US"/>
              </w:rPr>
              <w:t>Year 3</w:t>
            </w:r>
          </w:p>
          <w:p w14:paraId="4B03744C"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(July 2021 – June 2022)</w:t>
            </w:r>
          </w:p>
        </w:tc>
        <w:tc>
          <w:tcPr>
            <w:tcW w:w="2128" w:type="dxa"/>
            <w:gridSpan w:val="3"/>
            <w:shd w:val="clear" w:color="auto" w:fill="FFE599"/>
          </w:tcPr>
          <w:p w14:paraId="5E917587" w14:textId="77777777" w:rsidR="00BA1E94" w:rsidRPr="00BA1E94" w:rsidRDefault="00BA1E94" w:rsidP="00BA1E94">
            <w:pPr>
              <w:tabs>
                <w:tab w:val="center" w:pos="709"/>
              </w:tabs>
              <w:spacing w:after="0" w:line="240" w:lineRule="auto"/>
              <w:jc w:val="center"/>
              <w:rPr>
                <w:rFonts w:eastAsia="Calibri"/>
                <w:b/>
                <w:color w:val="0000FF"/>
                <w:sz w:val="20"/>
                <w:szCs w:val="20"/>
                <w:lang w:val="en-US"/>
              </w:rPr>
            </w:pPr>
            <w:r w:rsidRPr="00BA1E94">
              <w:rPr>
                <w:rFonts w:eastAsia="Calibri"/>
                <w:b/>
                <w:color w:val="0000FF"/>
                <w:sz w:val="20"/>
                <w:szCs w:val="20"/>
                <w:lang w:val="en-US"/>
              </w:rPr>
              <w:t>Year 4</w:t>
            </w:r>
          </w:p>
          <w:p w14:paraId="0D56A7CB"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(July 2022 - August 2022)</w:t>
            </w:r>
          </w:p>
        </w:tc>
        <w:tc>
          <w:tcPr>
            <w:tcW w:w="1287" w:type="dxa"/>
            <w:gridSpan w:val="2"/>
            <w:vMerge w:val="restart"/>
            <w:shd w:val="clear" w:color="auto" w:fill="FFE599"/>
            <w:vAlign w:val="center"/>
          </w:tcPr>
          <w:p w14:paraId="506FD1DD"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Total Planned Expenditures</w:t>
            </w:r>
          </w:p>
          <w:p w14:paraId="6CD2F12F" w14:textId="77777777" w:rsidR="00BA1E94" w:rsidRPr="00BA1E94" w:rsidRDefault="00BA1E94" w:rsidP="00BA1E94">
            <w:pPr>
              <w:spacing w:after="0" w:line="240" w:lineRule="auto"/>
              <w:jc w:val="center"/>
              <w:rPr>
                <w:rFonts w:eastAsia="Calibri"/>
                <w:b/>
                <w:color w:val="0000FF"/>
                <w:sz w:val="20"/>
                <w:szCs w:val="20"/>
                <w:lang w:val="en-US"/>
              </w:rPr>
            </w:pPr>
          </w:p>
        </w:tc>
        <w:tc>
          <w:tcPr>
            <w:tcW w:w="1287" w:type="dxa"/>
            <w:vMerge w:val="restart"/>
            <w:shd w:val="clear" w:color="auto" w:fill="FFE599"/>
            <w:vAlign w:val="center"/>
          </w:tcPr>
          <w:p w14:paraId="737B9979"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Total Actual Expenditures</w:t>
            </w:r>
          </w:p>
        </w:tc>
      </w:tr>
      <w:tr w:rsidR="00BA1E94" w:rsidRPr="00BA1E94" w14:paraId="67164183" w14:textId="77777777" w:rsidTr="00FD47B8">
        <w:trPr>
          <w:cantSplit/>
          <w:trHeight w:val="1213"/>
          <w:jc w:val="center"/>
        </w:trPr>
        <w:tc>
          <w:tcPr>
            <w:tcW w:w="2130" w:type="dxa"/>
            <w:vAlign w:val="center"/>
          </w:tcPr>
          <w:p w14:paraId="25AE05D1" w14:textId="77777777" w:rsidR="00BA1E94" w:rsidRPr="00BA1E94" w:rsidRDefault="00BA1E94" w:rsidP="00BA1E94">
            <w:pPr>
              <w:spacing w:after="0" w:line="240" w:lineRule="auto"/>
              <w:jc w:val="center"/>
              <w:rPr>
                <w:rFonts w:eastAsia="Calibri"/>
                <w:bCs/>
                <w:color w:val="0000FF"/>
                <w:sz w:val="20"/>
                <w:szCs w:val="20"/>
                <w:lang w:val="en-US"/>
              </w:rPr>
            </w:pPr>
            <w:r w:rsidRPr="00BA1E94">
              <w:rPr>
                <w:rFonts w:eastAsia="Calibri"/>
                <w:bCs/>
                <w:color w:val="0000FF"/>
                <w:sz w:val="20"/>
                <w:szCs w:val="20"/>
                <w:lang w:val="en-US"/>
              </w:rPr>
              <w:t>Source of Funding</w:t>
            </w:r>
          </w:p>
        </w:tc>
        <w:tc>
          <w:tcPr>
            <w:tcW w:w="1076" w:type="dxa"/>
            <w:textDirection w:val="btLr"/>
          </w:tcPr>
          <w:p w14:paraId="2021F9FF" w14:textId="77777777" w:rsidR="00BA1E94" w:rsidRPr="00BA1E94" w:rsidRDefault="00BA1E94" w:rsidP="00BA1E94">
            <w:pPr>
              <w:spacing w:after="0" w:line="240" w:lineRule="auto"/>
              <w:ind w:left="113" w:right="113"/>
              <w:jc w:val="center"/>
              <w:rPr>
                <w:rFonts w:eastAsia="Calibri"/>
                <w:bCs/>
                <w:color w:val="0000FF"/>
                <w:sz w:val="20"/>
                <w:szCs w:val="20"/>
                <w:lang w:val="en-US"/>
              </w:rPr>
            </w:pPr>
            <w:r w:rsidRPr="00BA1E94">
              <w:rPr>
                <w:rFonts w:eastAsia="Calibri"/>
                <w:bCs/>
                <w:color w:val="0000FF"/>
                <w:sz w:val="20"/>
                <w:szCs w:val="20"/>
                <w:lang w:val="en-US"/>
              </w:rPr>
              <w:t>Planned Expenditures</w:t>
            </w:r>
          </w:p>
          <w:p w14:paraId="528061A9" w14:textId="77777777" w:rsidR="00BA1E94" w:rsidRPr="00BA1E94" w:rsidRDefault="00BA1E94" w:rsidP="00BA1E94">
            <w:pPr>
              <w:spacing w:after="0" w:line="240" w:lineRule="auto"/>
              <w:ind w:left="113" w:right="113"/>
              <w:jc w:val="center"/>
              <w:rPr>
                <w:rFonts w:eastAsia="Calibri"/>
                <w:bCs/>
                <w:color w:val="0000FF"/>
                <w:sz w:val="20"/>
                <w:szCs w:val="20"/>
                <w:lang w:val="en-US"/>
              </w:rPr>
            </w:pPr>
          </w:p>
        </w:tc>
        <w:tc>
          <w:tcPr>
            <w:tcW w:w="1080" w:type="dxa"/>
            <w:gridSpan w:val="2"/>
            <w:textDirection w:val="btLr"/>
          </w:tcPr>
          <w:p w14:paraId="222F68D0" w14:textId="77777777" w:rsidR="00BA1E94" w:rsidRPr="00BA1E94" w:rsidRDefault="00BA1E94" w:rsidP="00BA1E94">
            <w:pPr>
              <w:spacing w:after="0" w:line="240" w:lineRule="auto"/>
              <w:ind w:left="113" w:right="113"/>
              <w:jc w:val="center"/>
              <w:rPr>
                <w:rFonts w:eastAsia="Calibri"/>
                <w:bCs/>
                <w:color w:val="0000FF"/>
                <w:sz w:val="20"/>
                <w:szCs w:val="20"/>
                <w:lang w:val="en-US"/>
              </w:rPr>
            </w:pPr>
            <w:r w:rsidRPr="00BA1E94">
              <w:rPr>
                <w:rFonts w:eastAsia="Calibri"/>
                <w:bCs/>
                <w:color w:val="0000FF"/>
                <w:sz w:val="20"/>
                <w:szCs w:val="20"/>
                <w:lang w:val="en-US"/>
              </w:rPr>
              <w:t>Actual Expenditures</w:t>
            </w:r>
          </w:p>
          <w:p w14:paraId="0FD4B3EE" w14:textId="77777777" w:rsidR="00BA1E94" w:rsidRPr="00BA1E94" w:rsidRDefault="00BA1E94" w:rsidP="00BA1E94">
            <w:pPr>
              <w:spacing w:after="0" w:line="240" w:lineRule="auto"/>
              <w:ind w:left="113" w:right="113"/>
              <w:jc w:val="center"/>
              <w:rPr>
                <w:rFonts w:eastAsia="Calibri"/>
                <w:bCs/>
                <w:color w:val="0000FF"/>
                <w:sz w:val="20"/>
                <w:szCs w:val="20"/>
                <w:lang w:val="en-US"/>
              </w:rPr>
            </w:pPr>
          </w:p>
        </w:tc>
        <w:tc>
          <w:tcPr>
            <w:tcW w:w="1169" w:type="dxa"/>
            <w:textDirection w:val="btLr"/>
          </w:tcPr>
          <w:p w14:paraId="6E07660F" w14:textId="77777777" w:rsidR="00BA1E94" w:rsidRPr="00BA1E94" w:rsidRDefault="00BA1E94" w:rsidP="00BA1E94">
            <w:pPr>
              <w:spacing w:after="0" w:line="240" w:lineRule="auto"/>
              <w:ind w:left="113" w:right="113"/>
              <w:jc w:val="center"/>
              <w:rPr>
                <w:rFonts w:eastAsia="Calibri"/>
                <w:bCs/>
                <w:color w:val="0000FF"/>
                <w:sz w:val="20"/>
                <w:szCs w:val="20"/>
                <w:lang w:val="en-US"/>
              </w:rPr>
            </w:pPr>
            <w:r w:rsidRPr="00BA1E94">
              <w:rPr>
                <w:rFonts w:eastAsia="Calibri"/>
                <w:bCs/>
                <w:color w:val="0000FF"/>
                <w:sz w:val="20"/>
                <w:szCs w:val="20"/>
                <w:lang w:val="en-US"/>
              </w:rPr>
              <w:t>Planned Expenditures</w:t>
            </w:r>
          </w:p>
          <w:p w14:paraId="2CE33AEC" w14:textId="77777777" w:rsidR="00BA1E94" w:rsidRPr="00BA1E94" w:rsidRDefault="00BA1E94" w:rsidP="00BA1E94">
            <w:pPr>
              <w:spacing w:after="0" w:line="240" w:lineRule="auto"/>
              <w:ind w:left="113" w:right="113"/>
              <w:jc w:val="center"/>
              <w:rPr>
                <w:rFonts w:eastAsia="Calibri"/>
                <w:bCs/>
                <w:color w:val="0000FF"/>
                <w:sz w:val="20"/>
                <w:szCs w:val="20"/>
                <w:lang w:val="en-US"/>
              </w:rPr>
            </w:pPr>
          </w:p>
        </w:tc>
        <w:tc>
          <w:tcPr>
            <w:tcW w:w="985" w:type="dxa"/>
            <w:gridSpan w:val="2"/>
            <w:textDirection w:val="btLr"/>
          </w:tcPr>
          <w:p w14:paraId="245831C0" w14:textId="77777777" w:rsidR="00BA1E94" w:rsidRPr="00BA1E94" w:rsidRDefault="00BA1E94" w:rsidP="00BA1E94">
            <w:pPr>
              <w:spacing w:after="0" w:line="240" w:lineRule="auto"/>
              <w:ind w:left="113" w:right="113"/>
              <w:jc w:val="center"/>
              <w:rPr>
                <w:rFonts w:eastAsia="Calibri"/>
                <w:bCs/>
                <w:color w:val="0000FF"/>
                <w:sz w:val="20"/>
                <w:szCs w:val="20"/>
                <w:lang w:val="en-US"/>
              </w:rPr>
            </w:pPr>
            <w:r w:rsidRPr="00BA1E94">
              <w:rPr>
                <w:rFonts w:eastAsia="Calibri"/>
                <w:bCs/>
                <w:color w:val="0000FF"/>
                <w:sz w:val="20"/>
                <w:szCs w:val="20"/>
                <w:lang w:val="en-US"/>
              </w:rPr>
              <w:t>Actual Expenditures</w:t>
            </w:r>
          </w:p>
          <w:p w14:paraId="66794733" w14:textId="77777777" w:rsidR="00BA1E94" w:rsidRPr="00BA1E94" w:rsidRDefault="00BA1E94" w:rsidP="00BA1E94">
            <w:pPr>
              <w:spacing w:after="0" w:line="240" w:lineRule="auto"/>
              <w:ind w:left="113" w:right="113"/>
              <w:jc w:val="center"/>
              <w:rPr>
                <w:rFonts w:eastAsia="Calibri"/>
                <w:bCs/>
                <w:color w:val="0000FF"/>
                <w:sz w:val="20"/>
                <w:szCs w:val="20"/>
                <w:lang w:val="en-US"/>
              </w:rPr>
            </w:pPr>
          </w:p>
        </w:tc>
        <w:tc>
          <w:tcPr>
            <w:tcW w:w="1077" w:type="dxa"/>
            <w:textDirection w:val="btLr"/>
          </w:tcPr>
          <w:p w14:paraId="55AD4F0F" w14:textId="77777777" w:rsidR="00BA1E94" w:rsidRPr="00BA1E94" w:rsidRDefault="00BA1E94" w:rsidP="00BA1E94">
            <w:pPr>
              <w:tabs>
                <w:tab w:val="center" w:pos="709"/>
              </w:tabs>
              <w:spacing w:after="0" w:line="240" w:lineRule="auto"/>
              <w:ind w:left="113" w:right="113"/>
              <w:jc w:val="center"/>
              <w:rPr>
                <w:rFonts w:eastAsia="Calibri"/>
                <w:bCs/>
                <w:color w:val="0000FF"/>
                <w:sz w:val="20"/>
                <w:szCs w:val="20"/>
                <w:lang w:val="en-US"/>
              </w:rPr>
            </w:pPr>
            <w:r w:rsidRPr="00BA1E94">
              <w:rPr>
                <w:rFonts w:eastAsia="Calibri"/>
                <w:bCs/>
                <w:color w:val="0000FF"/>
                <w:sz w:val="20"/>
                <w:szCs w:val="20"/>
                <w:lang w:val="en-US"/>
              </w:rPr>
              <w:t>Planned Expenditures</w:t>
            </w:r>
          </w:p>
          <w:p w14:paraId="74BEE2FD" w14:textId="77777777" w:rsidR="00BA1E94" w:rsidRPr="00BA1E94" w:rsidRDefault="00BA1E94" w:rsidP="00BA1E94">
            <w:pPr>
              <w:tabs>
                <w:tab w:val="center" w:pos="709"/>
              </w:tabs>
              <w:spacing w:after="0" w:line="240" w:lineRule="auto"/>
              <w:ind w:left="113" w:right="113"/>
              <w:jc w:val="center"/>
              <w:rPr>
                <w:rFonts w:eastAsia="Calibri"/>
                <w:bCs/>
                <w:color w:val="0000FF"/>
                <w:sz w:val="20"/>
                <w:szCs w:val="20"/>
                <w:lang w:val="en-US"/>
              </w:rPr>
            </w:pPr>
          </w:p>
        </w:tc>
        <w:tc>
          <w:tcPr>
            <w:tcW w:w="1101" w:type="dxa"/>
            <w:gridSpan w:val="2"/>
            <w:textDirection w:val="btLr"/>
          </w:tcPr>
          <w:p w14:paraId="5A16FD5E" w14:textId="77777777" w:rsidR="00BA1E94" w:rsidRPr="00BA1E94" w:rsidRDefault="00BA1E94" w:rsidP="00BA1E94">
            <w:pPr>
              <w:spacing w:after="0" w:line="240" w:lineRule="auto"/>
              <w:ind w:left="113" w:right="113"/>
              <w:jc w:val="center"/>
              <w:rPr>
                <w:rFonts w:eastAsia="Calibri"/>
                <w:bCs/>
                <w:color w:val="0000FF"/>
                <w:sz w:val="20"/>
                <w:szCs w:val="20"/>
                <w:lang w:val="en-US"/>
              </w:rPr>
            </w:pPr>
            <w:r w:rsidRPr="00BA1E94">
              <w:rPr>
                <w:rFonts w:eastAsia="Calibri"/>
                <w:bCs/>
                <w:color w:val="0000FF"/>
                <w:sz w:val="20"/>
                <w:szCs w:val="20"/>
                <w:lang w:val="en-US"/>
              </w:rPr>
              <w:t xml:space="preserve"> Actual Expenditures</w:t>
            </w:r>
          </w:p>
        </w:tc>
        <w:tc>
          <w:tcPr>
            <w:tcW w:w="1053" w:type="dxa"/>
            <w:textDirection w:val="btLr"/>
          </w:tcPr>
          <w:p w14:paraId="3F02E9EC" w14:textId="77777777" w:rsidR="00BA1E94" w:rsidRPr="00BA1E94" w:rsidRDefault="00BA1E94" w:rsidP="00BA1E94">
            <w:pPr>
              <w:tabs>
                <w:tab w:val="center" w:pos="709"/>
              </w:tabs>
              <w:spacing w:after="0" w:line="240" w:lineRule="auto"/>
              <w:ind w:left="113" w:right="113"/>
              <w:jc w:val="center"/>
              <w:rPr>
                <w:rFonts w:eastAsia="Calibri"/>
                <w:bCs/>
                <w:color w:val="0000FF"/>
                <w:sz w:val="20"/>
                <w:szCs w:val="20"/>
                <w:lang w:val="en-US"/>
              </w:rPr>
            </w:pPr>
            <w:r w:rsidRPr="00BA1E94">
              <w:rPr>
                <w:rFonts w:eastAsia="Calibri"/>
                <w:bCs/>
                <w:color w:val="0000FF"/>
                <w:sz w:val="20"/>
                <w:szCs w:val="20"/>
                <w:lang w:val="en-US"/>
              </w:rPr>
              <w:t xml:space="preserve">Planned Expenditures </w:t>
            </w:r>
          </w:p>
        </w:tc>
        <w:tc>
          <w:tcPr>
            <w:tcW w:w="1075" w:type="dxa"/>
            <w:gridSpan w:val="2"/>
            <w:textDirection w:val="btLr"/>
          </w:tcPr>
          <w:p w14:paraId="6DD4D65A" w14:textId="77777777" w:rsidR="00BA1E94" w:rsidRPr="00BA1E94" w:rsidRDefault="00BA1E94" w:rsidP="00BA1E94">
            <w:pPr>
              <w:spacing w:after="0" w:line="240" w:lineRule="auto"/>
              <w:ind w:left="113" w:right="113"/>
              <w:jc w:val="center"/>
              <w:rPr>
                <w:rFonts w:eastAsia="Calibri"/>
                <w:bCs/>
                <w:color w:val="0000FF"/>
                <w:sz w:val="20"/>
                <w:szCs w:val="20"/>
                <w:lang w:val="en-US"/>
              </w:rPr>
            </w:pPr>
            <w:r w:rsidRPr="00BA1E94">
              <w:rPr>
                <w:rFonts w:eastAsia="Calibri"/>
                <w:bCs/>
                <w:color w:val="0000FF"/>
                <w:sz w:val="20"/>
                <w:szCs w:val="20"/>
                <w:lang w:val="en-US"/>
              </w:rPr>
              <w:t>Actual Expenditures</w:t>
            </w:r>
          </w:p>
        </w:tc>
        <w:tc>
          <w:tcPr>
            <w:tcW w:w="1287" w:type="dxa"/>
            <w:gridSpan w:val="2"/>
            <w:vMerge/>
            <w:shd w:val="clear" w:color="auto" w:fill="FFE599"/>
            <w:textDirection w:val="btLr"/>
          </w:tcPr>
          <w:p w14:paraId="19302FD0" w14:textId="77777777" w:rsidR="00BA1E94" w:rsidRPr="00BA1E94" w:rsidRDefault="00BA1E94" w:rsidP="00BA1E94">
            <w:pPr>
              <w:spacing w:after="0" w:line="240" w:lineRule="auto"/>
              <w:ind w:left="113" w:right="113"/>
              <w:jc w:val="center"/>
              <w:rPr>
                <w:rFonts w:eastAsia="Calibri"/>
                <w:bCs/>
                <w:sz w:val="20"/>
                <w:szCs w:val="20"/>
                <w:lang w:val="en-US"/>
              </w:rPr>
            </w:pPr>
          </w:p>
        </w:tc>
        <w:tc>
          <w:tcPr>
            <w:tcW w:w="1287" w:type="dxa"/>
            <w:vMerge/>
            <w:shd w:val="clear" w:color="auto" w:fill="FFE599"/>
            <w:textDirection w:val="btLr"/>
          </w:tcPr>
          <w:p w14:paraId="68A6EE71" w14:textId="77777777" w:rsidR="00BA1E94" w:rsidRPr="00BA1E94" w:rsidRDefault="00BA1E94" w:rsidP="00BA1E94">
            <w:pPr>
              <w:spacing w:after="0" w:line="240" w:lineRule="auto"/>
              <w:ind w:left="113" w:right="113"/>
              <w:jc w:val="center"/>
              <w:rPr>
                <w:rFonts w:eastAsia="Calibri"/>
                <w:bCs/>
                <w:sz w:val="20"/>
                <w:szCs w:val="20"/>
                <w:lang w:val="en-US"/>
              </w:rPr>
            </w:pPr>
          </w:p>
        </w:tc>
      </w:tr>
      <w:tr w:rsidR="00BA1E94" w:rsidRPr="00BA1E94" w14:paraId="7C57CDBB" w14:textId="77777777" w:rsidTr="00FD47B8">
        <w:trPr>
          <w:trHeight w:val="288"/>
          <w:jc w:val="center"/>
        </w:trPr>
        <w:tc>
          <w:tcPr>
            <w:tcW w:w="2130" w:type="dxa"/>
          </w:tcPr>
          <w:p w14:paraId="5BDC1DF9" w14:textId="77777777" w:rsidR="00BA1E94" w:rsidRPr="00BA1E94" w:rsidRDefault="00BA1E94" w:rsidP="00BA1E94">
            <w:pPr>
              <w:spacing w:after="0" w:line="240" w:lineRule="auto"/>
              <w:rPr>
                <w:rFonts w:eastAsia="Calibri"/>
                <w:b/>
                <w:bCs/>
                <w:color w:val="0000FF"/>
                <w:sz w:val="20"/>
                <w:szCs w:val="20"/>
                <w:lang w:val="en-US"/>
              </w:rPr>
            </w:pPr>
            <w:r w:rsidRPr="00BA1E94">
              <w:rPr>
                <w:rFonts w:eastAsia="Calibri"/>
                <w:b/>
                <w:bCs/>
                <w:color w:val="0000FF"/>
                <w:sz w:val="20"/>
                <w:szCs w:val="20"/>
                <w:lang w:val="en-US"/>
              </w:rPr>
              <w:t>UNDP</w:t>
            </w:r>
          </w:p>
        </w:tc>
        <w:tc>
          <w:tcPr>
            <w:tcW w:w="1085" w:type="dxa"/>
            <w:gridSpan w:val="2"/>
          </w:tcPr>
          <w:p w14:paraId="2676BC11" w14:textId="77777777" w:rsidR="00BA1E94" w:rsidRPr="00BA1E94" w:rsidRDefault="00BA1E94" w:rsidP="00BA1E94">
            <w:pPr>
              <w:spacing w:after="0" w:line="240" w:lineRule="auto"/>
              <w:jc w:val="right"/>
              <w:rPr>
                <w:rFonts w:eastAsia="Calibri"/>
                <w:sz w:val="20"/>
                <w:szCs w:val="20"/>
                <w:lang w:val="en-US"/>
              </w:rPr>
            </w:pPr>
          </w:p>
        </w:tc>
        <w:tc>
          <w:tcPr>
            <w:tcW w:w="1071" w:type="dxa"/>
          </w:tcPr>
          <w:p w14:paraId="34198D27" w14:textId="77777777" w:rsidR="00BA1E94" w:rsidRPr="00BA1E94" w:rsidRDefault="00BA1E94" w:rsidP="00BA1E94">
            <w:pPr>
              <w:spacing w:after="0" w:line="240" w:lineRule="auto"/>
              <w:jc w:val="right"/>
              <w:rPr>
                <w:rFonts w:eastAsia="Calibri"/>
                <w:sz w:val="20"/>
                <w:szCs w:val="20"/>
                <w:lang w:val="en-US"/>
              </w:rPr>
            </w:pPr>
          </w:p>
        </w:tc>
        <w:tc>
          <w:tcPr>
            <w:tcW w:w="1169" w:type="dxa"/>
          </w:tcPr>
          <w:p w14:paraId="5348D4C1" w14:textId="77777777" w:rsidR="00BA1E94" w:rsidRPr="00BA1E94" w:rsidRDefault="00BA1E94" w:rsidP="00BA1E94">
            <w:pPr>
              <w:spacing w:after="0" w:line="240" w:lineRule="auto"/>
              <w:jc w:val="right"/>
              <w:rPr>
                <w:rFonts w:eastAsia="Calibri"/>
                <w:sz w:val="20"/>
                <w:szCs w:val="20"/>
                <w:lang w:val="en-US"/>
              </w:rPr>
            </w:pPr>
          </w:p>
        </w:tc>
        <w:tc>
          <w:tcPr>
            <w:tcW w:w="979" w:type="dxa"/>
          </w:tcPr>
          <w:p w14:paraId="2C16C3CF" w14:textId="77777777" w:rsidR="00BA1E94" w:rsidRPr="00BA1E94" w:rsidRDefault="00BA1E94" w:rsidP="00BA1E94">
            <w:pPr>
              <w:spacing w:after="0" w:line="240" w:lineRule="auto"/>
              <w:jc w:val="right"/>
              <w:rPr>
                <w:rFonts w:eastAsia="Calibri"/>
                <w:sz w:val="20"/>
                <w:szCs w:val="20"/>
                <w:lang w:val="en-US"/>
              </w:rPr>
            </w:pPr>
          </w:p>
        </w:tc>
        <w:tc>
          <w:tcPr>
            <w:tcW w:w="1092" w:type="dxa"/>
            <w:gridSpan w:val="3"/>
          </w:tcPr>
          <w:p w14:paraId="0062B1EC" w14:textId="77777777" w:rsidR="00BA1E94" w:rsidRPr="00BA1E94" w:rsidRDefault="00BA1E94" w:rsidP="00BA1E94">
            <w:pPr>
              <w:spacing w:after="0" w:line="240" w:lineRule="auto"/>
              <w:jc w:val="center"/>
              <w:rPr>
                <w:rFonts w:eastAsia="Calibri"/>
                <w:sz w:val="20"/>
                <w:szCs w:val="20"/>
                <w:lang w:val="en-US"/>
              </w:rPr>
            </w:pPr>
          </w:p>
        </w:tc>
        <w:tc>
          <w:tcPr>
            <w:tcW w:w="1092" w:type="dxa"/>
          </w:tcPr>
          <w:p w14:paraId="6550566A" w14:textId="77777777" w:rsidR="00BA1E94" w:rsidRPr="00BA1E94" w:rsidRDefault="00BA1E94" w:rsidP="00BA1E94">
            <w:pPr>
              <w:spacing w:after="0" w:line="240" w:lineRule="auto"/>
              <w:jc w:val="right"/>
              <w:rPr>
                <w:rFonts w:eastAsia="Calibri"/>
                <w:sz w:val="20"/>
                <w:szCs w:val="20"/>
                <w:lang w:val="en-US"/>
              </w:rPr>
            </w:pPr>
          </w:p>
        </w:tc>
        <w:tc>
          <w:tcPr>
            <w:tcW w:w="1162" w:type="dxa"/>
            <w:gridSpan w:val="2"/>
          </w:tcPr>
          <w:p w14:paraId="56101CBD" w14:textId="77777777" w:rsidR="00BA1E94" w:rsidRPr="00BA1E94" w:rsidRDefault="00BA1E94" w:rsidP="00BA1E94">
            <w:pPr>
              <w:spacing w:after="0" w:line="240" w:lineRule="auto"/>
              <w:jc w:val="right"/>
              <w:rPr>
                <w:rFonts w:eastAsia="Calibri"/>
                <w:sz w:val="20"/>
                <w:szCs w:val="20"/>
                <w:lang w:val="en-US"/>
              </w:rPr>
            </w:pPr>
          </w:p>
        </w:tc>
        <w:tc>
          <w:tcPr>
            <w:tcW w:w="992" w:type="dxa"/>
            <w:gridSpan w:val="2"/>
          </w:tcPr>
          <w:p w14:paraId="432B6D08" w14:textId="77777777" w:rsidR="00BA1E94" w:rsidRPr="00BA1E94" w:rsidRDefault="00BA1E94" w:rsidP="00BA1E94">
            <w:pPr>
              <w:spacing w:after="0" w:line="240" w:lineRule="auto"/>
              <w:jc w:val="right"/>
              <w:rPr>
                <w:rFonts w:eastAsia="Calibri"/>
                <w:sz w:val="20"/>
                <w:szCs w:val="20"/>
                <w:lang w:val="en-US"/>
              </w:rPr>
            </w:pPr>
          </w:p>
        </w:tc>
        <w:tc>
          <w:tcPr>
            <w:tcW w:w="1261" w:type="dxa"/>
          </w:tcPr>
          <w:p w14:paraId="740294BC" w14:textId="77777777" w:rsidR="00BA1E94" w:rsidRPr="00BA1E94" w:rsidRDefault="00BA1E94" w:rsidP="00BA1E94">
            <w:pPr>
              <w:spacing w:after="0" w:line="240" w:lineRule="auto"/>
              <w:jc w:val="right"/>
              <w:rPr>
                <w:rFonts w:eastAsia="Calibri"/>
                <w:sz w:val="20"/>
                <w:szCs w:val="20"/>
                <w:lang w:val="en-US"/>
              </w:rPr>
            </w:pPr>
          </w:p>
        </w:tc>
        <w:tc>
          <w:tcPr>
            <w:tcW w:w="1287" w:type="dxa"/>
          </w:tcPr>
          <w:p w14:paraId="2210DF6B" w14:textId="77777777" w:rsidR="00BA1E94" w:rsidRPr="00BA1E94" w:rsidRDefault="00BA1E94" w:rsidP="00BA1E94">
            <w:pPr>
              <w:spacing w:after="0" w:line="240" w:lineRule="auto"/>
              <w:jc w:val="right"/>
              <w:rPr>
                <w:rFonts w:eastAsia="Calibri"/>
                <w:sz w:val="20"/>
                <w:szCs w:val="20"/>
                <w:lang w:val="en-US"/>
              </w:rPr>
            </w:pPr>
          </w:p>
        </w:tc>
      </w:tr>
      <w:tr w:rsidR="00BA1E94" w:rsidRPr="00BA1E94" w14:paraId="0AFE3669" w14:textId="77777777" w:rsidTr="00FD47B8">
        <w:trPr>
          <w:trHeight w:val="288"/>
          <w:jc w:val="center"/>
        </w:trPr>
        <w:tc>
          <w:tcPr>
            <w:tcW w:w="2130" w:type="dxa"/>
          </w:tcPr>
          <w:p w14:paraId="4F7C722C" w14:textId="77777777" w:rsidR="00BA1E94" w:rsidRPr="00BA1E94" w:rsidRDefault="00BA1E94" w:rsidP="00BA1E94">
            <w:pPr>
              <w:spacing w:after="0" w:line="240" w:lineRule="auto"/>
              <w:rPr>
                <w:rFonts w:eastAsia="Calibri"/>
                <w:b/>
                <w:bCs/>
                <w:color w:val="0000FF"/>
                <w:sz w:val="20"/>
                <w:szCs w:val="20"/>
                <w:lang w:val="en-US"/>
              </w:rPr>
            </w:pPr>
            <w:r w:rsidRPr="00BA1E94">
              <w:rPr>
                <w:rFonts w:eastAsia="Calibri"/>
                <w:b/>
                <w:bCs/>
                <w:color w:val="0000FF"/>
                <w:sz w:val="20"/>
                <w:szCs w:val="20"/>
                <w:lang w:val="en-US"/>
              </w:rPr>
              <w:t>IOM</w:t>
            </w:r>
          </w:p>
        </w:tc>
        <w:tc>
          <w:tcPr>
            <w:tcW w:w="1085" w:type="dxa"/>
            <w:gridSpan w:val="2"/>
          </w:tcPr>
          <w:p w14:paraId="7434E9E8" w14:textId="77777777" w:rsidR="00BA1E94" w:rsidRPr="00BA1E94" w:rsidRDefault="00BA1E94" w:rsidP="00BA1E94">
            <w:pPr>
              <w:spacing w:after="0" w:line="240" w:lineRule="auto"/>
              <w:jc w:val="right"/>
              <w:rPr>
                <w:rFonts w:eastAsia="Calibri"/>
                <w:sz w:val="20"/>
                <w:szCs w:val="20"/>
                <w:lang w:val="en-US"/>
              </w:rPr>
            </w:pPr>
          </w:p>
        </w:tc>
        <w:tc>
          <w:tcPr>
            <w:tcW w:w="1071" w:type="dxa"/>
          </w:tcPr>
          <w:p w14:paraId="2CFE6703" w14:textId="77777777" w:rsidR="00BA1E94" w:rsidRPr="00BA1E94" w:rsidRDefault="00BA1E94" w:rsidP="00BA1E94">
            <w:pPr>
              <w:spacing w:after="0" w:line="240" w:lineRule="auto"/>
              <w:jc w:val="right"/>
              <w:rPr>
                <w:rFonts w:eastAsia="Calibri"/>
                <w:sz w:val="20"/>
                <w:szCs w:val="20"/>
                <w:lang w:val="en-US"/>
              </w:rPr>
            </w:pPr>
          </w:p>
        </w:tc>
        <w:tc>
          <w:tcPr>
            <w:tcW w:w="1169" w:type="dxa"/>
          </w:tcPr>
          <w:p w14:paraId="36C2B023" w14:textId="77777777" w:rsidR="00BA1E94" w:rsidRPr="00BA1E94" w:rsidRDefault="00BA1E94" w:rsidP="00BA1E94">
            <w:pPr>
              <w:spacing w:after="0" w:line="240" w:lineRule="auto"/>
              <w:jc w:val="right"/>
              <w:rPr>
                <w:rFonts w:eastAsia="Calibri"/>
                <w:sz w:val="20"/>
                <w:szCs w:val="20"/>
                <w:lang w:val="en-US"/>
              </w:rPr>
            </w:pPr>
          </w:p>
        </w:tc>
        <w:tc>
          <w:tcPr>
            <w:tcW w:w="979" w:type="dxa"/>
          </w:tcPr>
          <w:p w14:paraId="65EC0495" w14:textId="77777777" w:rsidR="00BA1E94" w:rsidRPr="00BA1E94" w:rsidRDefault="00BA1E94" w:rsidP="00BA1E94">
            <w:pPr>
              <w:spacing w:after="0" w:line="240" w:lineRule="auto"/>
              <w:jc w:val="right"/>
              <w:rPr>
                <w:rFonts w:eastAsia="Calibri"/>
                <w:sz w:val="20"/>
                <w:szCs w:val="20"/>
                <w:lang w:val="en-US"/>
              </w:rPr>
            </w:pPr>
          </w:p>
        </w:tc>
        <w:tc>
          <w:tcPr>
            <w:tcW w:w="1092" w:type="dxa"/>
            <w:gridSpan w:val="3"/>
          </w:tcPr>
          <w:p w14:paraId="2A78A81D" w14:textId="77777777" w:rsidR="00BA1E94" w:rsidRPr="00BA1E94" w:rsidRDefault="00BA1E94" w:rsidP="00BA1E94">
            <w:pPr>
              <w:spacing w:after="0" w:line="240" w:lineRule="auto"/>
              <w:jc w:val="center"/>
              <w:rPr>
                <w:rFonts w:eastAsia="Calibri"/>
                <w:sz w:val="20"/>
                <w:szCs w:val="20"/>
                <w:lang w:val="en-US"/>
              </w:rPr>
            </w:pPr>
          </w:p>
        </w:tc>
        <w:tc>
          <w:tcPr>
            <w:tcW w:w="1092" w:type="dxa"/>
          </w:tcPr>
          <w:p w14:paraId="71D62E28" w14:textId="77777777" w:rsidR="00BA1E94" w:rsidRPr="00BA1E94" w:rsidRDefault="00BA1E94" w:rsidP="00BA1E94">
            <w:pPr>
              <w:spacing w:after="0" w:line="240" w:lineRule="auto"/>
              <w:jc w:val="right"/>
              <w:rPr>
                <w:rFonts w:eastAsia="Calibri"/>
                <w:sz w:val="20"/>
                <w:szCs w:val="20"/>
                <w:lang w:val="en-US"/>
              </w:rPr>
            </w:pPr>
          </w:p>
        </w:tc>
        <w:tc>
          <w:tcPr>
            <w:tcW w:w="1162" w:type="dxa"/>
            <w:gridSpan w:val="2"/>
          </w:tcPr>
          <w:p w14:paraId="40B5BBA1" w14:textId="77777777" w:rsidR="00BA1E94" w:rsidRPr="00BA1E94" w:rsidRDefault="00BA1E94" w:rsidP="00BA1E94">
            <w:pPr>
              <w:spacing w:after="0" w:line="240" w:lineRule="auto"/>
              <w:jc w:val="right"/>
              <w:rPr>
                <w:rFonts w:eastAsia="Calibri"/>
                <w:sz w:val="20"/>
                <w:szCs w:val="20"/>
                <w:lang w:val="en-US"/>
              </w:rPr>
            </w:pPr>
          </w:p>
        </w:tc>
        <w:tc>
          <w:tcPr>
            <w:tcW w:w="992" w:type="dxa"/>
            <w:gridSpan w:val="2"/>
          </w:tcPr>
          <w:p w14:paraId="16EBD626" w14:textId="77777777" w:rsidR="00BA1E94" w:rsidRPr="00BA1E94" w:rsidRDefault="00BA1E94" w:rsidP="00BA1E94">
            <w:pPr>
              <w:spacing w:after="0" w:line="240" w:lineRule="auto"/>
              <w:jc w:val="right"/>
              <w:rPr>
                <w:rFonts w:eastAsia="Calibri"/>
                <w:sz w:val="20"/>
                <w:szCs w:val="20"/>
                <w:lang w:val="en-US"/>
              </w:rPr>
            </w:pPr>
          </w:p>
        </w:tc>
        <w:tc>
          <w:tcPr>
            <w:tcW w:w="1261" w:type="dxa"/>
          </w:tcPr>
          <w:p w14:paraId="70832E4B" w14:textId="77777777" w:rsidR="00BA1E94" w:rsidRPr="00BA1E94" w:rsidRDefault="00BA1E94" w:rsidP="00BA1E94">
            <w:pPr>
              <w:spacing w:after="0" w:line="240" w:lineRule="auto"/>
              <w:jc w:val="right"/>
              <w:rPr>
                <w:rFonts w:eastAsia="Calibri"/>
                <w:sz w:val="20"/>
                <w:szCs w:val="20"/>
                <w:lang w:val="en-US"/>
              </w:rPr>
            </w:pPr>
          </w:p>
        </w:tc>
        <w:tc>
          <w:tcPr>
            <w:tcW w:w="1287" w:type="dxa"/>
          </w:tcPr>
          <w:p w14:paraId="7393DFD0" w14:textId="77777777" w:rsidR="00BA1E94" w:rsidRPr="00BA1E94" w:rsidRDefault="00BA1E94" w:rsidP="00BA1E94">
            <w:pPr>
              <w:spacing w:after="0" w:line="240" w:lineRule="auto"/>
              <w:jc w:val="right"/>
              <w:rPr>
                <w:rFonts w:eastAsia="Calibri"/>
                <w:sz w:val="20"/>
                <w:szCs w:val="20"/>
                <w:lang w:val="en-US"/>
              </w:rPr>
            </w:pPr>
          </w:p>
        </w:tc>
      </w:tr>
      <w:tr w:rsidR="00BA1E94" w:rsidRPr="00BA1E94" w14:paraId="5F0B9DBA" w14:textId="77777777" w:rsidTr="00FD47B8">
        <w:trPr>
          <w:trHeight w:val="288"/>
          <w:jc w:val="center"/>
        </w:trPr>
        <w:tc>
          <w:tcPr>
            <w:tcW w:w="2130" w:type="dxa"/>
          </w:tcPr>
          <w:p w14:paraId="557A19C2" w14:textId="77777777" w:rsidR="00BA1E94" w:rsidRPr="00BA1E94" w:rsidRDefault="00BA1E94" w:rsidP="00BA1E94">
            <w:pPr>
              <w:spacing w:after="0" w:line="240" w:lineRule="auto"/>
              <w:rPr>
                <w:rFonts w:eastAsia="Calibri"/>
                <w:b/>
                <w:bCs/>
                <w:color w:val="0000FF"/>
                <w:sz w:val="20"/>
                <w:szCs w:val="20"/>
                <w:lang w:val="en-US"/>
              </w:rPr>
            </w:pPr>
            <w:r w:rsidRPr="00BA1E94">
              <w:rPr>
                <w:rFonts w:eastAsia="Calibri"/>
                <w:b/>
                <w:bCs/>
                <w:color w:val="0000FF"/>
                <w:sz w:val="20"/>
                <w:szCs w:val="20"/>
                <w:lang w:val="en-US"/>
              </w:rPr>
              <w:t>…..</w:t>
            </w:r>
          </w:p>
        </w:tc>
        <w:tc>
          <w:tcPr>
            <w:tcW w:w="1085" w:type="dxa"/>
            <w:gridSpan w:val="2"/>
          </w:tcPr>
          <w:p w14:paraId="483B097C" w14:textId="77777777" w:rsidR="00BA1E94" w:rsidRPr="00BA1E94" w:rsidRDefault="00BA1E94" w:rsidP="00BA1E94">
            <w:pPr>
              <w:spacing w:after="0" w:line="240" w:lineRule="auto"/>
              <w:jc w:val="right"/>
              <w:rPr>
                <w:rFonts w:eastAsia="Calibri"/>
                <w:sz w:val="20"/>
                <w:szCs w:val="20"/>
                <w:lang w:val="en-US"/>
              </w:rPr>
            </w:pPr>
          </w:p>
        </w:tc>
        <w:tc>
          <w:tcPr>
            <w:tcW w:w="1071" w:type="dxa"/>
          </w:tcPr>
          <w:p w14:paraId="1BE7A401" w14:textId="77777777" w:rsidR="00BA1E94" w:rsidRPr="00BA1E94" w:rsidRDefault="00BA1E94" w:rsidP="00BA1E94">
            <w:pPr>
              <w:spacing w:after="0" w:line="240" w:lineRule="auto"/>
              <w:jc w:val="right"/>
              <w:rPr>
                <w:rFonts w:eastAsia="Calibri"/>
                <w:sz w:val="20"/>
                <w:szCs w:val="20"/>
                <w:lang w:val="en-US"/>
              </w:rPr>
            </w:pPr>
          </w:p>
        </w:tc>
        <w:tc>
          <w:tcPr>
            <w:tcW w:w="1169" w:type="dxa"/>
          </w:tcPr>
          <w:p w14:paraId="208B788E" w14:textId="77777777" w:rsidR="00BA1E94" w:rsidRPr="00BA1E94" w:rsidRDefault="00BA1E94" w:rsidP="00BA1E94">
            <w:pPr>
              <w:spacing w:after="0" w:line="240" w:lineRule="auto"/>
              <w:jc w:val="right"/>
              <w:rPr>
                <w:rFonts w:eastAsia="Calibri"/>
                <w:sz w:val="20"/>
                <w:szCs w:val="20"/>
                <w:lang w:val="en-US"/>
              </w:rPr>
            </w:pPr>
          </w:p>
        </w:tc>
        <w:tc>
          <w:tcPr>
            <w:tcW w:w="979" w:type="dxa"/>
          </w:tcPr>
          <w:p w14:paraId="219CB049" w14:textId="77777777" w:rsidR="00BA1E94" w:rsidRPr="00BA1E94" w:rsidRDefault="00BA1E94" w:rsidP="00BA1E94">
            <w:pPr>
              <w:spacing w:after="0" w:line="240" w:lineRule="auto"/>
              <w:jc w:val="right"/>
              <w:rPr>
                <w:rFonts w:eastAsia="Calibri"/>
                <w:sz w:val="20"/>
                <w:szCs w:val="20"/>
                <w:lang w:val="en-US"/>
              </w:rPr>
            </w:pPr>
          </w:p>
        </w:tc>
        <w:tc>
          <w:tcPr>
            <w:tcW w:w="1092" w:type="dxa"/>
            <w:gridSpan w:val="3"/>
          </w:tcPr>
          <w:p w14:paraId="1323AC0D" w14:textId="77777777" w:rsidR="00BA1E94" w:rsidRPr="00BA1E94" w:rsidRDefault="00BA1E94" w:rsidP="00BA1E94">
            <w:pPr>
              <w:spacing w:after="0" w:line="240" w:lineRule="auto"/>
              <w:jc w:val="center"/>
              <w:rPr>
                <w:rFonts w:eastAsia="Calibri"/>
                <w:sz w:val="20"/>
                <w:szCs w:val="20"/>
                <w:lang w:val="en-US"/>
              </w:rPr>
            </w:pPr>
          </w:p>
        </w:tc>
        <w:tc>
          <w:tcPr>
            <w:tcW w:w="1092" w:type="dxa"/>
          </w:tcPr>
          <w:p w14:paraId="5A8C25CB" w14:textId="77777777" w:rsidR="00BA1E94" w:rsidRPr="00BA1E94" w:rsidRDefault="00BA1E94" w:rsidP="00BA1E94">
            <w:pPr>
              <w:spacing w:after="0" w:line="240" w:lineRule="auto"/>
              <w:jc w:val="right"/>
              <w:rPr>
                <w:rFonts w:eastAsia="Calibri"/>
                <w:sz w:val="20"/>
                <w:szCs w:val="20"/>
                <w:lang w:val="en-US"/>
              </w:rPr>
            </w:pPr>
          </w:p>
        </w:tc>
        <w:tc>
          <w:tcPr>
            <w:tcW w:w="1162" w:type="dxa"/>
            <w:gridSpan w:val="2"/>
          </w:tcPr>
          <w:p w14:paraId="4D92C9FE" w14:textId="77777777" w:rsidR="00BA1E94" w:rsidRPr="00BA1E94" w:rsidRDefault="00BA1E94" w:rsidP="00BA1E94">
            <w:pPr>
              <w:spacing w:after="0" w:line="240" w:lineRule="auto"/>
              <w:jc w:val="right"/>
              <w:rPr>
                <w:rFonts w:eastAsia="Calibri"/>
                <w:sz w:val="20"/>
                <w:szCs w:val="20"/>
                <w:lang w:val="en-US"/>
              </w:rPr>
            </w:pPr>
          </w:p>
        </w:tc>
        <w:tc>
          <w:tcPr>
            <w:tcW w:w="992" w:type="dxa"/>
            <w:gridSpan w:val="2"/>
          </w:tcPr>
          <w:p w14:paraId="135BE8AC" w14:textId="77777777" w:rsidR="00BA1E94" w:rsidRPr="00BA1E94" w:rsidRDefault="00BA1E94" w:rsidP="00BA1E94">
            <w:pPr>
              <w:spacing w:after="0" w:line="240" w:lineRule="auto"/>
              <w:jc w:val="right"/>
              <w:rPr>
                <w:rFonts w:eastAsia="Calibri"/>
                <w:sz w:val="20"/>
                <w:szCs w:val="20"/>
                <w:lang w:val="en-US"/>
              </w:rPr>
            </w:pPr>
          </w:p>
        </w:tc>
        <w:tc>
          <w:tcPr>
            <w:tcW w:w="1261" w:type="dxa"/>
          </w:tcPr>
          <w:p w14:paraId="47F9C854" w14:textId="77777777" w:rsidR="00BA1E94" w:rsidRPr="00BA1E94" w:rsidRDefault="00BA1E94" w:rsidP="00BA1E94">
            <w:pPr>
              <w:spacing w:after="0" w:line="240" w:lineRule="auto"/>
              <w:jc w:val="right"/>
              <w:rPr>
                <w:rFonts w:eastAsia="Calibri"/>
                <w:sz w:val="20"/>
                <w:szCs w:val="20"/>
                <w:lang w:val="en-US"/>
              </w:rPr>
            </w:pPr>
          </w:p>
        </w:tc>
        <w:tc>
          <w:tcPr>
            <w:tcW w:w="1287" w:type="dxa"/>
          </w:tcPr>
          <w:p w14:paraId="5487210C" w14:textId="77777777" w:rsidR="00BA1E94" w:rsidRPr="00BA1E94" w:rsidRDefault="00BA1E94" w:rsidP="00BA1E94">
            <w:pPr>
              <w:spacing w:after="0" w:line="240" w:lineRule="auto"/>
              <w:jc w:val="right"/>
              <w:rPr>
                <w:rFonts w:eastAsia="Calibri"/>
                <w:sz w:val="20"/>
                <w:szCs w:val="20"/>
                <w:lang w:val="en-US"/>
              </w:rPr>
            </w:pPr>
          </w:p>
        </w:tc>
      </w:tr>
      <w:tr w:rsidR="00BA1E94" w:rsidRPr="00BA1E94" w14:paraId="2EFBD515" w14:textId="77777777" w:rsidTr="00FD47B8">
        <w:trPr>
          <w:trHeight w:val="288"/>
          <w:jc w:val="center"/>
        </w:trPr>
        <w:tc>
          <w:tcPr>
            <w:tcW w:w="2130" w:type="dxa"/>
          </w:tcPr>
          <w:p w14:paraId="5BAED6A3" w14:textId="77777777" w:rsidR="00BA1E94" w:rsidRPr="00BA1E94" w:rsidRDefault="00BA1E94" w:rsidP="00BA1E94">
            <w:pPr>
              <w:spacing w:after="0" w:line="240" w:lineRule="auto"/>
              <w:rPr>
                <w:rFonts w:eastAsia="Calibri"/>
                <w:b/>
                <w:bCs/>
                <w:color w:val="0000FF"/>
                <w:sz w:val="20"/>
                <w:szCs w:val="20"/>
                <w:lang w:val="en-US"/>
              </w:rPr>
            </w:pPr>
            <w:r w:rsidRPr="00BA1E94">
              <w:rPr>
                <w:rFonts w:eastAsia="Calibri"/>
                <w:b/>
                <w:bCs/>
                <w:color w:val="0000FF"/>
                <w:sz w:val="20"/>
                <w:szCs w:val="20"/>
                <w:lang w:val="en-US"/>
              </w:rPr>
              <w:t>Total</w:t>
            </w:r>
          </w:p>
        </w:tc>
        <w:tc>
          <w:tcPr>
            <w:tcW w:w="1085" w:type="dxa"/>
            <w:gridSpan w:val="2"/>
          </w:tcPr>
          <w:p w14:paraId="5D6D24E6" w14:textId="77777777" w:rsidR="00BA1E94" w:rsidRPr="00BA1E94" w:rsidRDefault="00BA1E94" w:rsidP="00BA1E94">
            <w:pPr>
              <w:spacing w:after="0" w:line="240" w:lineRule="auto"/>
              <w:jc w:val="right"/>
              <w:rPr>
                <w:rFonts w:eastAsia="Calibri"/>
                <w:b/>
                <w:sz w:val="20"/>
                <w:szCs w:val="20"/>
                <w:lang w:val="en-US"/>
              </w:rPr>
            </w:pPr>
          </w:p>
        </w:tc>
        <w:tc>
          <w:tcPr>
            <w:tcW w:w="1071" w:type="dxa"/>
          </w:tcPr>
          <w:p w14:paraId="3F2D64CB" w14:textId="77777777" w:rsidR="00BA1E94" w:rsidRPr="00BA1E94" w:rsidRDefault="00BA1E94" w:rsidP="00BA1E94">
            <w:pPr>
              <w:spacing w:after="0" w:line="240" w:lineRule="auto"/>
              <w:jc w:val="right"/>
              <w:rPr>
                <w:rFonts w:eastAsia="Calibri"/>
                <w:b/>
                <w:sz w:val="20"/>
                <w:szCs w:val="20"/>
                <w:lang w:val="en-US"/>
              </w:rPr>
            </w:pPr>
          </w:p>
        </w:tc>
        <w:tc>
          <w:tcPr>
            <w:tcW w:w="1169" w:type="dxa"/>
          </w:tcPr>
          <w:p w14:paraId="4B80A666" w14:textId="77777777" w:rsidR="00BA1E94" w:rsidRPr="00BA1E94" w:rsidRDefault="00BA1E94" w:rsidP="00BA1E94">
            <w:pPr>
              <w:spacing w:after="0" w:line="240" w:lineRule="auto"/>
              <w:jc w:val="right"/>
              <w:rPr>
                <w:rFonts w:eastAsia="Calibri"/>
                <w:b/>
                <w:sz w:val="20"/>
                <w:szCs w:val="20"/>
                <w:lang w:val="en-US"/>
              </w:rPr>
            </w:pPr>
          </w:p>
        </w:tc>
        <w:tc>
          <w:tcPr>
            <w:tcW w:w="979" w:type="dxa"/>
          </w:tcPr>
          <w:p w14:paraId="217C6B0D" w14:textId="77777777" w:rsidR="00BA1E94" w:rsidRPr="00BA1E94" w:rsidRDefault="00BA1E94" w:rsidP="00BA1E94">
            <w:pPr>
              <w:spacing w:after="0" w:line="240" w:lineRule="auto"/>
              <w:jc w:val="right"/>
              <w:rPr>
                <w:rFonts w:eastAsia="Calibri"/>
                <w:b/>
                <w:sz w:val="20"/>
                <w:szCs w:val="20"/>
                <w:lang w:val="en-US"/>
              </w:rPr>
            </w:pPr>
          </w:p>
        </w:tc>
        <w:tc>
          <w:tcPr>
            <w:tcW w:w="1092" w:type="dxa"/>
            <w:gridSpan w:val="3"/>
          </w:tcPr>
          <w:p w14:paraId="3D239CF3" w14:textId="77777777" w:rsidR="00BA1E94" w:rsidRPr="00BA1E94" w:rsidRDefault="00BA1E94" w:rsidP="00BA1E94">
            <w:pPr>
              <w:spacing w:after="0" w:line="240" w:lineRule="auto"/>
              <w:jc w:val="center"/>
              <w:rPr>
                <w:rFonts w:eastAsia="Calibri"/>
                <w:b/>
                <w:sz w:val="20"/>
                <w:szCs w:val="20"/>
                <w:lang w:val="en-US"/>
              </w:rPr>
            </w:pPr>
          </w:p>
        </w:tc>
        <w:tc>
          <w:tcPr>
            <w:tcW w:w="1092" w:type="dxa"/>
          </w:tcPr>
          <w:p w14:paraId="1A48FE35" w14:textId="77777777" w:rsidR="00BA1E94" w:rsidRPr="00BA1E94" w:rsidRDefault="00BA1E94" w:rsidP="00BA1E94">
            <w:pPr>
              <w:spacing w:after="0" w:line="240" w:lineRule="auto"/>
              <w:jc w:val="right"/>
              <w:rPr>
                <w:rFonts w:eastAsia="Calibri"/>
                <w:b/>
                <w:sz w:val="20"/>
                <w:szCs w:val="20"/>
                <w:lang w:val="en-US"/>
              </w:rPr>
            </w:pPr>
          </w:p>
        </w:tc>
        <w:tc>
          <w:tcPr>
            <w:tcW w:w="1162" w:type="dxa"/>
            <w:gridSpan w:val="2"/>
          </w:tcPr>
          <w:p w14:paraId="7D4CE841" w14:textId="77777777" w:rsidR="00BA1E94" w:rsidRPr="00BA1E94" w:rsidRDefault="00BA1E94" w:rsidP="00BA1E94">
            <w:pPr>
              <w:spacing w:after="0" w:line="240" w:lineRule="auto"/>
              <w:jc w:val="right"/>
              <w:rPr>
                <w:rFonts w:eastAsia="Calibri"/>
                <w:b/>
                <w:sz w:val="20"/>
                <w:szCs w:val="20"/>
                <w:lang w:val="en-US"/>
              </w:rPr>
            </w:pPr>
          </w:p>
        </w:tc>
        <w:tc>
          <w:tcPr>
            <w:tcW w:w="992" w:type="dxa"/>
            <w:gridSpan w:val="2"/>
          </w:tcPr>
          <w:p w14:paraId="0A76FDE0" w14:textId="77777777" w:rsidR="00BA1E94" w:rsidRPr="00BA1E94" w:rsidRDefault="00BA1E94" w:rsidP="00BA1E94">
            <w:pPr>
              <w:spacing w:after="0" w:line="240" w:lineRule="auto"/>
              <w:jc w:val="right"/>
              <w:rPr>
                <w:rFonts w:eastAsia="Calibri"/>
                <w:b/>
                <w:sz w:val="20"/>
                <w:szCs w:val="20"/>
                <w:lang w:val="en-US"/>
              </w:rPr>
            </w:pPr>
          </w:p>
        </w:tc>
        <w:tc>
          <w:tcPr>
            <w:tcW w:w="1261" w:type="dxa"/>
          </w:tcPr>
          <w:p w14:paraId="11F64262" w14:textId="77777777" w:rsidR="00BA1E94" w:rsidRPr="00BA1E94" w:rsidRDefault="00BA1E94" w:rsidP="00BA1E94">
            <w:pPr>
              <w:spacing w:after="0" w:line="240" w:lineRule="auto"/>
              <w:jc w:val="right"/>
              <w:rPr>
                <w:rFonts w:eastAsia="Calibri"/>
                <w:b/>
                <w:sz w:val="20"/>
                <w:szCs w:val="20"/>
                <w:lang w:val="en-US"/>
              </w:rPr>
            </w:pPr>
          </w:p>
        </w:tc>
        <w:tc>
          <w:tcPr>
            <w:tcW w:w="1287" w:type="dxa"/>
          </w:tcPr>
          <w:p w14:paraId="2F5D726F" w14:textId="77777777" w:rsidR="00BA1E94" w:rsidRPr="00BA1E94" w:rsidRDefault="00BA1E94" w:rsidP="00BA1E94">
            <w:pPr>
              <w:spacing w:after="0" w:line="240" w:lineRule="auto"/>
              <w:jc w:val="right"/>
              <w:rPr>
                <w:rFonts w:eastAsia="Calibri"/>
                <w:b/>
                <w:sz w:val="20"/>
                <w:szCs w:val="20"/>
                <w:lang w:val="en-US"/>
              </w:rPr>
            </w:pPr>
          </w:p>
        </w:tc>
      </w:tr>
    </w:tbl>
    <w:p w14:paraId="0E2A486B" w14:textId="77777777" w:rsidR="00BA1E94" w:rsidRPr="00BA1E94" w:rsidRDefault="00BA1E94" w:rsidP="00BA1E94">
      <w:pPr>
        <w:spacing w:after="0" w:line="240" w:lineRule="auto"/>
        <w:rPr>
          <w:rFonts w:eastAsia="Calibri"/>
          <w:sz w:val="20"/>
          <w:szCs w:val="20"/>
          <w:lang w:val="en-US"/>
        </w:rPr>
      </w:pPr>
    </w:p>
    <w:p w14:paraId="0728F6C8"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Comments, if any.</w:t>
      </w:r>
    </w:p>
    <w:p w14:paraId="49901C30" w14:textId="77777777" w:rsidR="00BA1E94" w:rsidRPr="00BA1E94" w:rsidRDefault="00BA1E94" w:rsidP="00BA1E94">
      <w:pPr>
        <w:spacing w:after="0" w:line="240" w:lineRule="auto"/>
        <w:ind w:left="360"/>
        <w:jc w:val="both"/>
        <w:rPr>
          <w:rFonts w:eastAsia="Calibri"/>
          <w:sz w:val="20"/>
          <w:szCs w:val="20"/>
          <w:lang w:val="en-US"/>
        </w:rPr>
      </w:pPr>
    </w:p>
    <w:p w14:paraId="38964CDB"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b/>
          <w:bCs/>
          <w:sz w:val="20"/>
          <w:szCs w:val="20"/>
          <w:lang w:val="en-US"/>
        </w:rPr>
        <w:t>Component wise Financial Input in US$ (As of 31</w:t>
      </w:r>
      <w:r w:rsidRPr="00BA1E94">
        <w:rPr>
          <w:rFonts w:eastAsia="Calibri"/>
          <w:b/>
          <w:bCs/>
          <w:sz w:val="20"/>
          <w:szCs w:val="20"/>
          <w:vertAlign w:val="superscript"/>
          <w:lang w:val="en-US"/>
        </w:rPr>
        <w:t>st</w:t>
      </w:r>
      <w:r w:rsidRPr="00BA1E94">
        <w:rPr>
          <w:rFonts w:eastAsia="Calibri"/>
          <w:b/>
          <w:bCs/>
          <w:sz w:val="20"/>
          <w:szCs w:val="20"/>
          <w:lang w:val="en-US"/>
        </w:rPr>
        <w:t xml:space="preserve"> Aug. 2022)</w:t>
      </w:r>
    </w:p>
    <w:p w14:paraId="790F4B37" w14:textId="77777777" w:rsidR="00BA1E94" w:rsidRPr="00BA1E94" w:rsidRDefault="00BA1E94" w:rsidP="00BA1E94">
      <w:pPr>
        <w:spacing w:after="0" w:line="240" w:lineRule="auto"/>
        <w:ind w:left="360"/>
        <w:jc w:val="both"/>
        <w:rPr>
          <w:rFonts w:eastAsia="Calibri"/>
          <w:sz w:val="20"/>
          <w:szCs w:val="20"/>
          <w:lang w:val="en-US"/>
        </w:rPr>
      </w:pPr>
    </w:p>
    <w:tbl>
      <w:tblPr>
        <w:tblW w:w="146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7"/>
        <w:gridCol w:w="1130"/>
        <w:gridCol w:w="1204"/>
        <w:gridCol w:w="1120"/>
        <w:gridCol w:w="1077"/>
        <w:gridCol w:w="1207"/>
        <w:gridCol w:w="1189"/>
        <w:gridCol w:w="1175"/>
        <w:gridCol w:w="1173"/>
        <w:gridCol w:w="1173"/>
        <w:gridCol w:w="1173"/>
        <w:gridCol w:w="1538"/>
      </w:tblGrid>
      <w:tr w:rsidR="00BA1E94" w:rsidRPr="00BA1E94" w14:paraId="5417E053" w14:textId="77777777" w:rsidTr="00FD47B8">
        <w:trPr>
          <w:cantSplit/>
          <w:trHeight w:val="340"/>
        </w:trPr>
        <w:tc>
          <w:tcPr>
            <w:tcW w:w="1517" w:type="dxa"/>
            <w:shd w:val="clear" w:color="auto" w:fill="FFE599"/>
            <w:vAlign w:val="center"/>
          </w:tcPr>
          <w:p w14:paraId="5AC57F21" w14:textId="77777777" w:rsidR="00BA1E94" w:rsidRPr="00BA1E94" w:rsidRDefault="00BA1E94" w:rsidP="00BA1E94">
            <w:pPr>
              <w:spacing w:after="0" w:line="240" w:lineRule="auto"/>
              <w:jc w:val="center"/>
              <w:rPr>
                <w:rFonts w:eastAsia="Calibri"/>
                <w:b/>
                <w:bCs/>
                <w:color w:val="0000FF"/>
                <w:sz w:val="20"/>
                <w:szCs w:val="20"/>
                <w:lang w:val="en-US"/>
              </w:rPr>
            </w:pPr>
            <w:r w:rsidRPr="00BA1E94">
              <w:rPr>
                <w:rFonts w:eastAsia="Calibri"/>
                <w:b/>
                <w:bCs/>
                <w:color w:val="0000FF"/>
                <w:sz w:val="20"/>
                <w:szCs w:val="20"/>
                <w:lang w:val="en-US"/>
              </w:rPr>
              <w:t>Expenditures</w:t>
            </w:r>
          </w:p>
        </w:tc>
        <w:tc>
          <w:tcPr>
            <w:tcW w:w="3454" w:type="dxa"/>
            <w:gridSpan w:val="3"/>
            <w:shd w:val="clear" w:color="auto" w:fill="FFE599"/>
            <w:vAlign w:val="center"/>
          </w:tcPr>
          <w:p w14:paraId="65AB0275" w14:textId="77777777" w:rsidR="00BA1E94" w:rsidRPr="00BA1E94" w:rsidRDefault="00BA1E94" w:rsidP="00BA1E94">
            <w:pPr>
              <w:spacing w:after="0" w:line="240" w:lineRule="auto"/>
              <w:jc w:val="center"/>
              <w:rPr>
                <w:rFonts w:eastAsia="Calibri"/>
                <w:b/>
                <w:bCs/>
                <w:color w:val="0000FF"/>
                <w:sz w:val="20"/>
                <w:szCs w:val="20"/>
                <w:lang w:val="en-US"/>
              </w:rPr>
            </w:pPr>
            <w:r w:rsidRPr="00BA1E94">
              <w:rPr>
                <w:rFonts w:eastAsia="Calibri"/>
                <w:b/>
                <w:bCs/>
                <w:color w:val="0000FF"/>
                <w:sz w:val="20"/>
                <w:szCs w:val="20"/>
                <w:lang w:val="en-US"/>
              </w:rPr>
              <w:t>Outcome 1</w:t>
            </w:r>
          </w:p>
        </w:tc>
        <w:tc>
          <w:tcPr>
            <w:tcW w:w="5821" w:type="dxa"/>
            <w:gridSpan w:val="5"/>
            <w:shd w:val="clear" w:color="auto" w:fill="FFE599"/>
            <w:vAlign w:val="center"/>
          </w:tcPr>
          <w:p w14:paraId="6C8A2ACD" w14:textId="77777777" w:rsidR="00BA1E94" w:rsidRPr="00BA1E94" w:rsidRDefault="00BA1E94" w:rsidP="00BA1E94">
            <w:pPr>
              <w:spacing w:after="0" w:line="240" w:lineRule="auto"/>
              <w:jc w:val="center"/>
              <w:rPr>
                <w:rFonts w:eastAsia="Calibri"/>
                <w:b/>
                <w:bCs/>
                <w:color w:val="0000FF"/>
                <w:sz w:val="20"/>
                <w:szCs w:val="20"/>
                <w:lang w:val="en-US"/>
              </w:rPr>
            </w:pPr>
            <w:r w:rsidRPr="00BA1E94">
              <w:rPr>
                <w:rFonts w:eastAsia="Calibri"/>
                <w:b/>
                <w:bCs/>
                <w:color w:val="0000FF"/>
                <w:sz w:val="20"/>
                <w:szCs w:val="20"/>
                <w:lang w:val="en-US"/>
              </w:rPr>
              <w:t>Outcome 2</w:t>
            </w:r>
          </w:p>
        </w:tc>
        <w:tc>
          <w:tcPr>
            <w:tcW w:w="2346" w:type="dxa"/>
            <w:gridSpan w:val="2"/>
            <w:shd w:val="clear" w:color="auto" w:fill="FFE599"/>
            <w:vAlign w:val="center"/>
          </w:tcPr>
          <w:p w14:paraId="0B98F4AF" w14:textId="77777777" w:rsidR="00BA1E94" w:rsidRPr="00BA1E94" w:rsidRDefault="00BA1E94" w:rsidP="00BA1E94">
            <w:pPr>
              <w:spacing w:after="0" w:line="240" w:lineRule="auto"/>
              <w:jc w:val="center"/>
              <w:rPr>
                <w:rFonts w:eastAsia="Calibri"/>
                <w:b/>
                <w:bCs/>
                <w:color w:val="0000FF"/>
                <w:sz w:val="20"/>
                <w:szCs w:val="20"/>
                <w:lang w:val="en-US"/>
              </w:rPr>
            </w:pPr>
            <w:r w:rsidRPr="00BA1E94">
              <w:rPr>
                <w:rFonts w:eastAsia="Calibri"/>
                <w:b/>
                <w:bCs/>
                <w:color w:val="0000FF"/>
                <w:sz w:val="20"/>
                <w:szCs w:val="20"/>
                <w:lang w:val="en-US"/>
              </w:rPr>
              <w:t>Outcome 3</w:t>
            </w:r>
          </w:p>
        </w:tc>
        <w:tc>
          <w:tcPr>
            <w:tcW w:w="1538" w:type="dxa"/>
            <w:vMerge w:val="restart"/>
            <w:shd w:val="clear" w:color="auto" w:fill="FFE599"/>
            <w:vAlign w:val="center"/>
          </w:tcPr>
          <w:p w14:paraId="05EF9AF2" w14:textId="77777777" w:rsidR="00BA1E94" w:rsidRPr="00BA1E94" w:rsidRDefault="00BA1E94" w:rsidP="00BA1E94">
            <w:pPr>
              <w:spacing w:after="0" w:line="240" w:lineRule="auto"/>
              <w:jc w:val="center"/>
              <w:rPr>
                <w:rFonts w:eastAsia="Calibri"/>
                <w:b/>
                <w:bCs/>
                <w:color w:val="0000FF"/>
                <w:sz w:val="20"/>
                <w:szCs w:val="20"/>
                <w:lang w:val="en-US"/>
              </w:rPr>
            </w:pPr>
            <w:r w:rsidRPr="00BA1E94">
              <w:rPr>
                <w:rFonts w:eastAsia="Calibri"/>
                <w:b/>
                <w:bCs/>
                <w:color w:val="0000FF"/>
                <w:sz w:val="20"/>
                <w:szCs w:val="20"/>
                <w:lang w:val="en-US"/>
              </w:rPr>
              <w:t>Total</w:t>
            </w:r>
          </w:p>
        </w:tc>
      </w:tr>
      <w:tr w:rsidR="00BA1E94" w:rsidRPr="00BA1E94" w14:paraId="496934A7" w14:textId="77777777" w:rsidTr="00FD47B8">
        <w:trPr>
          <w:trHeight w:val="170"/>
        </w:trPr>
        <w:tc>
          <w:tcPr>
            <w:tcW w:w="1517" w:type="dxa"/>
          </w:tcPr>
          <w:p w14:paraId="3305A2A6" w14:textId="77777777" w:rsidR="00BA1E94" w:rsidRPr="00BA1E94" w:rsidRDefault="00BA1E94" w:rsidP="00BA1E94">
            <w:pPr>
              <w:spacing w:after="0" w:line="240" w:lineRule="auto"/>
              <w:rPr>
                <w:rFonts w:eastAsia="Calibri"/>
                <w:bCs/>
                <w:sz w:val="20"/>
                <w:szCs w:val="20"/>
                <w:lang w:val="en-US"/>
              </w:rPr>
            </w:pPr>
          </w:p>
        </w:tc>
        <w:tc>
          <w:tcPr>
            <w:tcW w:w="1130" w:type="dxa"/>
            <w:shd w:val="clear" w:color="auto" w:fill="FFE599"/>
          </w:tcPr>
          <w:p w14:paraId="7A3D939E"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Output 1.3</w:t>
            </w:r>
          </w:p>
        </w:tc>
        <w:tc>
          <w:tcPr>
            <w:tcW w:w="1204" w:type="dxa"/>
          </w:tcPr>
          <w:p w14:paraId="27550205"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Output 1.2</w:t>
            </w:r>
          </w:p>
        </w:tc>
        <w:tc>
          <w:tcPr>
            <w:tcW w:w="1120" w:type="dxa"/>
          </w:tcPr>
          <w:p w14:paraId="033B49C5"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Output 1.3</w:t>
            </w:r>
          </w:p>
        </w:tc>
        <w:tc>
          <w:tcPr>
            <w:tcW w:w="1077" w:type="dxa"/>
          </w:tcPr>
          <w:p w14:paraId="1489B6C7"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Output 2.1</w:t>
            </w:r>
          </w:p>
        </w:tc>
        <w:tc>
          <w:tcPr>
            <w:tcW w:w="1207" w:type="dxa"/>
          </w:tcPr>
          <w:p w14:paraId="0235AA38"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Output 2.2.</w:t>
            </w:r>
          </w:p>
        </w:tc>
        <w:tc>
          <w:tcPr>
            <w:tcW w:w="1189" w:type="dxa"/>
          </w:tcPr>
          <w:p w14:paraId="5FCFDA1E"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Output 2.3</w:t>
            </w:r>
          </w:p>
        </w:tc>
        <w:tc>
          <w:tcPr>
            <w:tcW w:w="1175" w:type="dxa"/>
          </w:tcPr>
          <w:p w14:paraId="43EF9E72"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Output 2.4</w:t>
            </w:r>
          </w:p>
        </w:tc>
        <w:tc>
          <w:tcPr>
            <w:tcW w:w="1173" w:type="dxa"/>
          </w:tcPr>
          <w:p w14:paraId="5A9E5B52" w14:textId="77777777" w:rsidR="00BA1E94" w:rsidRPr="00BA1E94" w:rsidRDefault="00BA1E94" w:rsidP="00BA1E94">
            <w:pPr>
              <w:spacing w:after="0" w:line="240" w:lineRule="auto"/>
              <w:rPr>
                <w:rFonts w:eastAsia="Calibri"/>
                <w:bCs/>
                <w:sz w:val="20"/>
                <w:szCs w:val="20"/>
                <w:lang w:val="en-US"/>
              </w:rPr>
            </w:pPr>
            <w:r w:rsidRPr="00BA1E94">
              <w:rPr>
                <w:rFonts w:eastAsia="Calibri"/>
                <w:sz w:val="20"/>
                <w:szCs w:val="20"/>
                <w:lang w:val="en-US"/>
              </w:rPr>
              <w:t>Output 2.5</w:t>
            </w:r>
          </w:p>
        </w:tc>
        <w:tc>
          <w:tcPr>
            <w:tcW w:w="1173" w:type="dxa"/>
            <w:vAlign w:val="center"/>
          </w:tcPr>
          <w:p w14:paraId="082245D0" w14:textId="77777777" w:rsidR="00BA1E94" w:rsidRPr="00BA1E94" w:rsidRDefault="00BA1E94" w:rsidP="00BA1E94">
            <w:pPr>
              <w:spacing w:after="0" w:line="240" w:lineRule="auto"/>
              <w:rPr>
                <w:rFonts w:eastAsia="Calibri"/>
                <w:bCs/>
                <w:sz w:val="20"/>
                <w:szCs w:val="20"/>
                <w:lang w:val="en-US"/>
              </w:rPr>
            </w:pPr>
            <w:proofErr w:type="gramStart"/>
            <w:r w:rsidRPr="00BA1E94">
              <w:rPr>
                <w:rFonts w:eastAsia="Calibri"/>
                <w:sz w:val="20"/>
                <w:szCs w:val="20"/>
                <w:lang w:val="en-US"/>
              </w:rPr>
              <w:t>Output</w:t>
            </w:r>
            <w:r w:rsidRPr="00BA1E94">
              <w:rPr>
                <w:rFonts w:eastAsia="Calibri"/>
                <w:bCs/>
                <w:sz w:val="20"/>
                <w:szCs w:val="20"/>
                <w:lang w:val="en-US"/>
              </w:rPr>
              <w:t xml:space="preserve">  3</w:t>
            </w:r>
            <w:proofErr w:type="gramEnd"/>
            <w:r w:rsidRPr="00BA1E94">
              <w:rPr>
                <w:rFonts w:eastAsia="Calibri"/>
                <w:bCs/>
                <w:sz w:val="20"/>
                <w:szCs w:val="20"/>
                <w:lang w:val="en-US"/>
              </w:rPr>
              <w:t>.1</w:t>
            </w:r>
          </w:p>
        </w:tc>
        <w:tc>
          <w:tcPr>
            <w:tcW w:w="1173" w:type="dxa"/>
            <w:vAlign w:val="center"/>
          </w:tcPr>
          <w:p w14:paraId="25DCFB0E" w14:textId="77777777" w:rsidR="00BA1E94" w:rsidRPr="00BA1E94" w:rsidRDefault="00BA1E94" w:rsidP="00BA1E94">
            <w:pPr>
              <w:spacing w:after="0" w:line="240" w:lineRule="auto"/>
              <w:rPr>
                <w:rFonts w:eastAsia="Calibri"/>
                <w:bCs/>
                <w:sz w:val="20"/>
                <w:szCs w:val="20"/>
                <w:lang w:val="en-US"/>
              </w:rPr>
            </w:pPr>
            <w:r w:rsidRPr="00BA1E94">
              <w:rPr>
                <w:rFonts w:eastAsia="Calibri"/>
                <w:sz w:val="20"/>
                <w:szCs w:val="20"/>
                <w:lang w:val="en-US"/>
              </w:rPr>
              <w:t>Output</w:t>
            </w:r>
            <w:r w:rsidRPr="00BA1E94">
              <w:rPr>
                <w:rFonts w:eastAsia="Calibri"/>
                <w:bCs/>
                <w:sz w:val="20"/>
                <w:szCs w:val="20"/>
                <w:lang w:val="en-US"/>
              </w:rPr>
              <w:t xml:space="preserve"> 3.2</w:t>
            </w:r>
          </w:p>
        </w:tc>
        <w:tc>
          <w:tcPr>
            <w:tcW w:w="1538" w:type="dxa"/>
            <w:vMerge/>
          </w:tcPr>
          <w:p w14:paraId="29980E4C" w14:textId="77777777" w:rsidR="00BA1E94" w:rsidRPr="00BA1E94" w:rsidRDefault="00BA1E94" w:rsidP="00BA1E94">
            <w:pPr>
              <w:spacing w:after="0" w:line="240" w:lineRule="auto"/>
              <w:jc w:val="right"/>
              <w:rPr>
                <w:rFonts w:eastAsia="Calibri"/>
                <w:b/>
                <w:sz w:val="20"/>
                <w:szCs w:val="20"/>
                <w:lang w:val="en-US"/>
              </w:rPr>
            </w:pPr>
          </w:p>
        </w:tc>
      </w:tr>
      <w:tr w:rsidR="00BA1E94" w:rsidRPr="00BA1E94" w14:paraId="21FEC12E" w14:textId="77777777" w:rsidTr="00FD47B8">
        <w:trPr>
          <w:trHeight w:val="220"/>
        </w:trPr>
        <w:tc>
          <w:tcPr>
            <w:tcW w:w="1517" w:type="dxa"/>
          </w:tcPr>
          <w:p w14:paraId="6415C99A" w14:textId="77777777" w:rsidR="00BA1E94" w:rsidRPr="00BA1E94" w:rsidRDefault="00BA1E94" w:rsidP="00BA1E94">
            <w:pPr>
              <w:spacing w:after="0" w:line="240" w:lineRule="auto"/>
              <w:rPr>
                <w:rFonts w:eastAsia="Calibri"/>
                <w:bCs/>
                <w:sz w:val="20"/>
                <w:szCs w:val="20"/>
                <w:lang w:val="en-US"/>
              </w:rPr>
            </w:pPr>
            <w:r w:rsidRPr="00BA1E94">
              <w:rPr>
                <w:rFonts w:eastAsia="Calibri"/>
                <w:bCs/>
                <w:sz w:val="20"/>
                <w:szCs w:val="20"/>
                <w:lang w:val="en-US"/>
              </w:rPr>
              <w:t xml:space="preserve">Planned  </w:t>
            </w:r>
          </w:p>
        </w:tc>
        <w:tc>
          <w:tcPr>
            <w:tcW w:w="1130" w:type="dxa"/>
          </w:tcPr>
          <w:p w14:paraId="32E3F81B" w14:textId="77777777" w:rsidR="00BA1E94" w:rsidRPr="00BA1E94" w:rsidRDefault="00BA1E94" w:rsidP="00BA1E94">
            <w:pPr>
              <w:spacing w:after="0" w:line="240" w:lineRule="auto"/>
              <w:jc w:val="right"/>
              <w:rPr>
                <w:rFonts w:eastAsia="Calibri"/>
                <w:sz w:val="20"/>
                <w:szCs w:val="20"/>
                <w:lang w:val="en-US"/>
              </w:rPr>
            </w:pPr>
          </w:p>
        </w:tc>
        <w:tc>
          <w:tcPr>
            <w:tcW w:w="1204" w:type="dxa"/>
          </w:tcPr>
          <w:p w14:paraId="6EB1F182" w14:textId="77777777" w:rsidR="00BA1E94" w:rsidRPr="00BA1E94" w:rsidRDefault="00BA1E94" w:rsidP="00BA1E94">
            <w:pPr>
              <w:spacing w:after="0" w:line="240" w:lineRule="auto"/>
              <w:rPr>
                <w:rFonts w:eastAsia="Calibri"/>
                <w:sz w:val="20"/>
                <w:szCs w:val="20"/>
                <w:lang w:val="en-US"/>
              </w:rPr>
            </w:pPr>
          </w:p>
        </w:tc>
        <w:tc>
          <w:tcPr>
            <w:tcW w:w="1120" w:type="dxa"/>
          </w:tcPr>
          <w:p w14:paraId="3B8AEFEE" w14:textId="77777777" w:rsidR="00BA1E94" w:rsidRPr="00BA1E94" w:rsidRDefault="00BA1E94" w:rsidP="00BA1E94">
            <w:pPr>
              <w:spacing w:after="0" w:line="240" w:lineRule="auto"/>
              <w:rPr>
                <w:rFonts w:eastAsia="Calibri"/>
                <w:sz w:val="20"/>
                <w:szCs w:val="20"/>
                <w:lang w:val="en-US"/>
              </w:rPr>
            </w:pPr>
          </w:p>
        </w:tc>
        <w:tc>
          <w:tcPr>
            <w:tcW w:w="1077" w:type="dxa"/>
          </w:tcPr>
          <w:p w14:paraId="5C233FEC" w14:textId="77777777" w:rsidR="00BA1E94" w:rsidRPr="00BA1E94" w:rsidRDefault="00BA1E94" w:rsidP="00BA1E94">
            <w:pPr>
              <w:spacing w:after="0" w:line="240" w:lineRule="auto"/>
              <w:rPr>
                <w:rFonts w:eastAsia="Calibri"/>
                <w:sz w:val="20"/>
                <w:szCs w:val="20"/>
                <w:lang w:val="en-US"/>
              </w:rPr>
            </w:pPr>
          </w:p>
        </w:tc>
        <w:tc>
          <w:tcPr>
            <w:tcW w:w="1207" w:type="dxa"/>
          </w:tcPr>
          <w:p w14:paraId="4F581EFE" w14:textId="77777777" w:rsidR="00BA1E94" w:rsidRPr="00BA1E94" w:rsidRDefault="00BA1E94" w:rsidP="00BA1E94">
            <w:pPr>
              <w:spacing w:after="0" w:line="240" w:lineRule="auto"/>
              <w:rPr>
                <w:rFonts w:eastAsia="Calibri"/>
                <w:sz w:val="20"/>
                <w:szCs w:val="20"/>
                <w:lang w:val="en-US"/>
              </w:rPr>
            </w:pPr>
          </w:p>
        </w:tc>
        <w:tc>
          <w:tcPr>
            <w:tcW w:w="1189" w:type="dxa"/>
          </w:tcPr>
          <w:p w14:paraId="02A9E373" w14:textId="77777777" w:rsidR="00BA1E94" w:rsidRPr="00BA1E94" w:rsidRDefault="00BA1E94" w:rsidP="00BA1E94">
            <w:pPr>
              <w:spacing w:after="0" w:line="240" w:lineRule="auto"/>
              <w:rPr>
                <w:rFonts w:eastAsia="Calibri"/>
                <w:sz w:val="20"/>
                <w:szCs w:val="20"/>
                <w:lang w:val="en-US"/>
              </w:rPr>
            </w:pPr>
          </w:p>
        </w:tc>
        <w:tc>
          <w:tcPr>
            <w:tcW w:w="1175" w:type="dxa"/>
          </w:tcPr>
          <w:p w14:paraId="4A8758D7" w14:textId="77777777" w:rsidR="00BA1E94" w:rsidRPr="00BA1E94" w:rsidRDefault="00BA1E94" w:rsidP="00BA1E94">
            <w:pPr>
              <w:spacing w:after="0" w:line="240" w:lineRule="auto"/>
              <w:rPr>
                <w:rFonts w:eastAsia="Calibri"/>
                <w:sz w:val="20"/>
                <w:szCs w:val="20"/>
                <w:lang w:val="en-US"/>
              </w:rPr>
            </w:pPr>
          </w:p>
        </w:tc>
        <w:tc>
          <w:tcPr>
            <w:tcW w:w="1173" w:type="dxa"/>
          </w:tcPr>
          <w:p w14:paraId="45681470" w14:textId="77777777" w:rsidR="00BA1E94" w:rsidRPr="00BA1E94" w:rsidRDefault="00BA1E94" w:rsidP="00BA1E94">
            <w:pPr>
              <w:spacing w:after="0" w:line="240" w:lineRule="auto"/>
              <w:jc w:val="right"/>
              <w:rPr>
                <w:rFonts w:eastAsia="Calibri"/>
                <w:b/>
                <w:sz w:val="20"/>
                <w:szCs w:val="20"/>
                <w:lang w:val="en-US"/>
              </w:rPr>
            </w:pPr>
          </w:p>
        </w:tc>
        <w:tc>
          <w:tcPr>
            <w:tcW w:w="1173" w:type="dxa"/>
          </w:tcPr>
          <w:p w14:paraId="44E4DF7C" w14:textId="77777777" w:rsidR="00BA1E94" w:rsidRPr="00BA1E94" w:rsidRDefault="00BA1E94" w:rsidP="00BA1E94">
            <w:pPr>
              <w:spacing w:after="0" w:line="240" w:lineRule="auto"/>
              <w:jc w:val="right"/>
              <w:rPr>
                <w:rFonts w:eastAsia="Calibri"/>
                <w:b/>
                <w:sz w:val="20"/>
                <w:szCs w:val="20"/>
                <w:lang w:val="en-US"/>
              </w:rPr>
            </w:pPr>
          </w:p>
        </w:tc>
        <w:tc>
          <w:tcPr>
            <w:tcW w:w="1173" w:type="dxa"/>
          </w:tcPr>
          <w:p w14:paraId="1B5E66E0" w14:textId="77777777" w:rsidR="00BA1E94" w:rsidRPr="00BA1E94" w:rsidRDefault="00BA1E94" w:rsidP="00BA1E94">
            <w:pPr>
              <w:spacing w:after="0" w:line="240" w:lineRule="auto"/>
              <w:jc w:val="right"/>
              <w:rPr>
                <w:rFonts w:eastAsia="Calibri"/>
                <w:b/>
                <w:sz w:val="20"/>
                <w:szCs w:val="20"/>
                <w:lang w:val="en-US"/>
              </w:rPr>
            </w:pPr>
          </w:p>
        </w:tc>
        <w:tc>
          <w:tcPr>
            <w:tcW w:w="1538" w:type="dxa"/>
          </w:tcPr>
          <w:p w14:paraId="0F9D5627" w14:textId="77777777" w:rsidR="00BA1E94" w:rsidRPr="00BA1E94" w:rsidRDefault="00BA1E94" w:rsidP="00BA1E94">
            <w:pPr>
              <w:spacing w:after="0" w:line="240" w:lineRule="auto"/>
              <w:jc w:val="right"/>
              <w:rPr>
                <w:rFonts w:eastAsia="Calibri"/>
                <w:b/>
                <w:sz w:val="20"/>
                <w:szCs w:val="20"/>
                <w:lang w:val="en-US"/>
              </w:rPr>
            </w:pPr>
          </w:p>
        </w:tc>
      </w:tr>
      <w:tr w:rsidR="00BA1E94" w:rsidRPr="00BA1E94" w14:paraId="4DB44660" w14:textId="77777777" w:rsidTr="00FD47B8">
        <w:trPr>
          <w:trHeight w:val="220"/>
        </w:trPr>
        <w:tc>
          <w:tcPr>
            <w:tcW w:w="1517" w:type="dxa"/>
          </w:tcPr>
          <w:p w14:paraId="4545BF3A" w14:textId="77777777" w:rsidR="00BA1E94" w:rsidRPr="00BA1E94" w:rsidRDefault="00BA1E94" w:rsidP="00BA1E94">
            <w:pPr>
              <w:spacing w:after="0" w:line="240" w:lineRule="auto"/>
              <w:rPr>
                <w:rFonts w:eastAsia="Calibri"/>
                <w:bCs/>
                <w:sz w:val="20"/>
                <w:szCs w:val="20"/>
                <w:lang w:val="en-US"/>
              </w:rPr>
            </w:pPr>
            <w:r w:rsidRPr="00BA1E94">
              <w:rPr>
                <w:rFonts w:eastAsia="Calibri"/>
                <w:bCs/>
                <w:sz w:val="20"/>
                <w:szCs w:val="20"/>
                <w:lang w:val="en-US"/>
              </w:rPr>
              <w:t xml:space="preserve">Actual  </w:t>
            </w:r>
          </w:p>
        </w:tc>
        <w:tc>
          <w:tcPr>
            <w:tcW w:w="1130" w:type="dxa"/>
          </w:tcPr>
          <w:p w14:paraId="1FC5F2C8" w14:textId="77777777" w:rsidR="00BA1E94" w:rsidRPr="00BA1E94" w:rsidRDefault="00BA1E94" w:rsidP="00BA1E94">
            <w:pPr>
              <w:spacing w:after="0" w:line="240" w:lineRule="auto"/>
              <w:jc w:val="right"/>
              <w:rPr>
                <w:rFonts w:eastAsia="Calibri"/>
                <w:sz w:val="20"/>
                <w:szCs w:val="20"/>
                <w:lang w:val="en-US"/>
              </w:rPr>
            </w:pPr>
          </w:p>
        </w:tc>
        <w:tc>
          <w:tcPr>
            <w:tcW w:w="1204" w:type="dxa"/>
          </w:tcPr>
          <w:p w14:paraId="07FFACEA" w14:textId="77777777" w:rsidR="00BA1E94" w:rsidRPr="00BA1E94" w:rsidRDefault="00BA1E94" w:rsidP="00BA1E94">
            <w:pPr>
              <w:spacing w:after="0" w:line="240" w:lineRule="auto"/>
              <w:rPr>
                <w:rFonts w:eastAsia="Calibri"/>
                <w:sz w:val="20"/>
                <w:szCs w:val="20"/>
                <w:lang w:val="en-US"/>
              </w:rPr>
            </w:pPr>
          </w:p>
        </w:tc>
        <w:tc>
          <w:tcPr>
            <w:tcW w:w="1120" w:type="dxa"/>
          </w:tcPr>
          <w:p w14:paraId="769940B5" w14:textId="77777777" w:rsidR="00BA1E94" w:rsidRPr="00BA1E94" w:rsidRDefault="00BA1E94" w:rsidP="00BA1E94">
            <w:pPr>
              <w:spacing w:after="0" w:line="240" w:lineRule="auto"/>
              <w:rPr>
                <w:rFonts w:eastAsia="Calibri"/>
                <w:sz w:val="20"/>
                <w:szCs w:val="20"/>
                <w:lang w:val="en-US"/>
              </w:rPr>
            </w:pPr>
          </w:p>
        </w:tc>
        <w:tc>
          <w:tcPr>
            <w:tcW w:w="1077" w:type="dxa"/>
          </w:tcPr>
          <w:p w14:paraId="70544654" w14:textId="77777777" w:rsidR="00BA1E94" w:rsidRPr="00BA1E94" w:rsidRDefault="00BA1E94" w:rsidP="00BA1E94">
            <w:pPr>
              <w:spacing w:after="0" w:line="240" w:lineRule="auto"/>
              <w:rPr>
                <w:rFonts w:eastAsia="Calibri"/>
                <w:sz w:val="20"/>
                <w:szCs w:val="20"/>
                <w:lang w:val="en-US"/>
              </w:rPr>
            </w:pPr>
          </w:p>
        </w:tc>
        <w:tc>
          <w:tcPr>
            <w:tcW w:w="1207" w:type="dxa"/>
          </w:tcPr>
          <w:p w14:paraId="6C1AF7FA" w14:textId="77777777" w:rsidR="00BA1E94" w:rsidRPr="00BA1E94" w:rsidRDefault="00BA1E94" w:rsidP="00BA1E94">
            <w:pPr>
              <w:spacing w:after="0" w:line="240" w:lineRule="auto"/>
              <w:rPr>
                <w:rFonts w:eastAsia="Calibri"/>
                <w:sz w:val="20"/>
                <w:szCs w:val="20"/>
                <w:lang w:val="en-US"/>
              </w:rPr>
            </w:pPr>
          </w:p>
        </w:tc>
        <w:tc>
          <w:tcPr>
            <w:tcW w:w="1189" w:type="dxa"/>
          </w:tcPr>
          <w:p w14:paraId="61A82E93" w14:textId="77777777" w:rsidR="00BA1E94" w:rsidRPr="00BA1E94" w:rsidRDefault="00BA1E94" w:rsidP="00BA1E94">
            <w:pPr>
              <w:spacing w:after="0" w:line="240" w:lineRule="auto"/>
              <w:rPr>
                <w:rFonts w:eastAsia="Calibri"/>
                <w:sz w:val="20"/>
                <w:szCs w:val="20"/>
                <w:lang w:val="en-US"/>
              </w:rPr>
            </w:pPr>
          </w:p>
        </w:tc>
        <w:tc>
          <w:tcPr>
            <w:tcW w:w="1175" w:type="dxa"/>
          </w:tcPr>
          <w:p w14:paraId="0C0FA7E1" w14:textId="77777777" w:rsidR="00BA1E94" w:rsidRPr="00BA1E94" w:rsidRDefault="00BA1E94" w:rsidP="00BA1E94">
            <w:pPr>
              <w:spacing w:after="0" w:line="240" w:lineRule="auto"/>
              <w:rPr>
                <w:rFonts w:eastAsia="Calibri"/>
                <w:sz w:val="20"/>
                <w:szCs w:val="20"/>
                <w:lang w:val="en-US"/>
              </w:rPr>
            </w:pPr>
          </w:p>
        </w:tc>
        <w:tc>
          <w:tcPr>
            <w:tcW w:w="1173" w:type="dxa"/>
          </w:tcPr>
          <w:p w14:paraId="4FA81A7C" w14:textId="77777777" w:rsidR="00BA1E94" w:rsidRPr="00BA1E94" w:rsidRDefault="00BA1E94" w:rsidP="00BA1E94">
            <w:pPr>
              <w:spacing w:after="0" w:line="240" w:lineRule="auto"/>
              <w:jc w:val="right"/>
              <w:rPr>
                <w:rFonts w:eastAsia="Calibri"/>
                <w:b/>
                <w:sz w:val="20"/>
                <w:szCs w:val="20"/>
                <w:lang w:val="en-US"/>
              </w:rPr>
            </w:pPr>
          </w:p>
        </w:tc>
        <w:tc>
          <w:tcPr>
            <w:tcW w:w="1173" w:type="dxa"/>
          </w:tcPr>
          <w:p w14:paraId="7F0CE647" w14:textId="77777777" w:rsidR="00BA1E94" w:rsidRPr="00BA1E94" w:rsidRDefault="00BA1E94" w:rsidP="00BA1E94">
            <w:pPr>
              <w:spacing w:after="0" w:line="240" w:lineRule="auto"/>
              <w:jc w:val="right"/>
              <w:rPr>
                <w:rFonts w:eastAsia="Calibri"/>
                <w:b/>
                <w:sz w:val="20"/>
                <w:szCs w:val="20"/>
                <w:lang w:val="en-US"/>
              </w:rPr>
            </w:pPr>
          </w:p>
        </w:tc>
        <w:tc>
          <w:tcPr>
            <w:tcW w:w="1173" w:type="dxa"/>
          </w:tcPr>
          <w:p w14:paraId="2CEB2CD4" w14:textId="77777777" w:rsidR="00BA1E94" w:rsidRPr="00BA1E94" w:rsidRDefault="00BA1E94" w:rsidP="00BA1E94">
            <w:pPr>
              <w:spacing w:after="0" w:line="240" w:lineRule="auto"/>
              <w:jc w:val="right"/>
              <w:rPr>
                <w:rFonts w:eastAsia="Calibri"/>
                <w:b/>
                <w:sz w:val="20"/>
                <w:szCs w:val="20"/>
                <w:lang w:val="en-US"/>
              </w:rPr>
            </w:pPr>
          </w:p>
        </w:tc>
        <w:tc>
          <w:tcPr>
            <w:tcW w:w="1538" w:type="dxa"/>
          </w:tcPr>
          <w:p w14:paraId="55237E62" w14:textId="77777777" w:rsidR="00BA1E94" w:rsidRPr="00BA1E94" w:rsidRDefault="00BA1E94" w:rsidP="00BA1E94">
            <w:pPr>
              <w:spacing w:after="0" w:line="240" w:lineRule="auto"/>
              <w:jc w:val="right"/>
              <w:rPr>
                <w:rFonts w:eastAsia="Calibri"/>
                <w:b/>
                <w:sz w:val="20"/>
                <w:szCs w:val="20"/>
                <w:lang w:val="en-US"/>
              </w:rPr>
            </w:pPr>
          </w:p>
        </w:tc>
      </w:tr>
    </w:tbl>
    <w:p w14:paraId="17FCA360" w14:textId="77777777" w:rsidR="00BA1E94" w:rsidRPr="00BA1E94" w:rsidRDefault="00BA1E94" w:rsidP="00BA1E94">
      <w:pPr>
        <w:ind w:left="720"/>
        <w:contextualSpacing/>
        <w:rPr>
          <w:rFonts w:eastAsia="Calibri"/>
          <w:sz w:val="20"/>
          <w:szCs w:val="20"/>
          <w:lang w:val="en-US"/>
        </w:rPr>
      </w:pPr>
    </w:p>
    <w:p w14:paraId="52144CD3" w14:textId="77777777" w:rsidR="00BA1E94" w:rsidRPr="00BA1E94" w:rsidRDefault="00BA1E94">
      <w:pPr>
        <w:numPr>
          <w:ilvl w:val="0"/>
          <w:numId w:val="51"/>
        </w:numPr>
        <w:spacing w:after="0" w:line="240" w:lineRule="auto"/>
        <w:ind w:left="360"/>
        <w:jc w:val="both"/>
        <w:rPr>
          <w:rFonts w:eastAsia="Calibri"/>
          <w:b/>
          <w:bCs/>
          <w:sz w:val="20"/>
          <w:szCs w:val="20"/>
          <w:lang w:val="en-US"/>
        </w:rPr>
      </w:pPr>
      <w:r w:rsidRPr="00BA1E94">
        <w:rPr>
          <w:rFonts w:eastAsia="Calibri"/>
          <w:b/>
          <w:bCs/>
          <w:sz w:val="20"/>
          <w:szCs w:val="20"/>
          <w:lang w:val="en-US"/>
        </w:rPr>
        <w:t>Project vs Management expenditures (As of 31</w:t>
      </w:r>
      <w:r w:rsidRPr="00BA1E94">
        <w:rPr>
          <w:rFonts w:eastAsia="Calibri"/>
          <w:b/>
          <w:bCs/>
          <w:sz w:val="20"/>
          <w:szCs w:val="20"/>
          <w:vertAlign w:val="superscript"/>
          <w:lang w:val="en-US"/>
        </w:rPr>
        <w:t>st</w:t>
      </w:r>
      <w:r w:rsidRPr="00BA1E94">
        <w:rPr>
          <w:rFonts w:eastAsia="Calibri"/>
          <w:b/>
          <w:bCs/>
          <w:sz w:val="20"/>
          <w:szCs w:val="20"/>
          <w:lang w:val="en-US"/>
        </w:rPr>
        <w:t xml:space="preserve"> Aug. 2022)</w:t>
      </w:r>
    </w:p>
    <w:p w14:paraId="6FD42845" w14:textId="77777777" w:rsidR="00BA1E94" w:rsidRPr="00BA1E94" w:rsidRDefault="00BA1E94" w:rsidP="00BA1E94">
      <w:pPr>
        <w:spacing w:after="0" w:line="240" w:lineRule="auto"/>
        <w:ind w:left="360"/>
        <w:jc w:val="both"/>
        <w:rPr>
          <w:rFonts w:eastAsia="Calibri"/>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7"/>
        <w:gridCol w:w="3969"/>
      </w:tblGrid>
      <w:tr w:rsidR="00BA1E94" w:rsidRPr="00BA1E94" w14:paraId="11E2A8C4" w14:textId="77777777" w:rsidTr="00FD47B8">
        <w:trPr>
          <w:jc w:val="center"/>
        </w:trPr>
        <w:tc>
          <w:tcPr>
            <w:tcW w:w="4077" w:type="dxa"/>
            <w:shd w:val="clear" w:color="auto" w:fill="FFE599"/>
          </w:tcPr>
          <w:p w14:paraId="3919D54E"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Component</w:t>
            </w:r>
          </w:p>
        </w:tc>
        <w:tc>
          <w:tcPr>
            <w:tcW w:w="2127" w:type="dxa"/>
            <w:shd w:val="clear" w:color="auto" w:fill="FFE599"/>
          </w:tcPr>
          <w:p w14:paraId="2F18DD17"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Expenditures</w:t>
            </w:r>
          </w:p>
        </w:tc>
        <w:tc>
          <w:tcPr>
            <w:tcW w:w="3969" w:type="dxa"/>
            <w:shd w:val="clear" w:color="auto" w:fill="FFE599"/>
          </w:tcPr>
          <w:p w14:paraId="67E68755" w14:textId="77777777" w:rsidR="00BA1E94" w:rsidRPr="00BA1E94" w:rsidRDefault="00BA1E94" w:rsidP="00BA1E94">
            <w:pPr>
              <w:spacing w:after="0" w:line="240" w:lineRule="auto"/>
              <w:jc w:val="center"/>
              <w:rPr>
                <w:rFonts w:eastAsia="Calibri"/>
                <w:b/>
                <w:color w:val="0000FF"/>
                <w:sz w:val="20"/>
                <w:szCs w:val="20"/>
                <w:lang w:val="en-US"/>
              </w:rPr>
            </w:pPr>
            <w:r w:rsidRPr="00BA1E94">
              <w:rPr>
                <w:rFonts w:eastAsia="Calibri"/>
                <w:b/>
                <w:color w:val="0000FF"/>
                <w:sz w:val="20"/>
                <w:szCs w:val="20"/>
                <w:lang w:val="en-US"/>
              </w:rPr>
              <w:t xml:space="preserve">% </w:t>
            </w:r>
            <w:proofErr w:type="gramStart"/>
            <w:r w:rsidRPr="00BA1E94">
              <w:rPr>
                <w:rFonts w:eastAsia="Calibri"/>
                <w:b/>
                <w:color w:val="0000FF"/>
                <w:sz w:val="20"/>
                <w:szCs w:val="20"/>
                <w:lang w:val="en-US"/>
              </w:rPr>
              <w:t>of</w:t>
            </w:r>
            <w:proofErr w:type="gramEnd"/>
            <w:r w:rsidRPr="00BA1E94">
              <w:rPr>
                <w:rFonts w:eastAsia="Calibri"/>
                <w:b/>
                <w:color w:val="0000FF"/>
                <w:sz w:val="20"/>
                <w:szCs w:val="20"/>
                <w:lang w:val="en-US"/>
              </w:rPr>
              <w:t xml:space="preserve"> Project’s total expenditures</w:t>
            </w:r>
          </w:p>
        </w:tc>
      </w:tr>
      <w:tr w:rsidR="00BA1E94" w:rsidRPr="00BA1E94" w14:paraId="2B7A72C1" w14:textId="77777777" w:rsidTr="00FD47B8">
        <w:trPr>
          <w:jc w:val="center"/>
        </w:trPr>
        <w:tc>
          <w:tcPr>
            <w:tcW w:w="4077" w:type="dxa"/>
            <w:shd w:val="clear" w:color="auto" w:fill="auto"/>
          </w:tcPr>
          <w:p w14:paraId="3F71155C"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Management (staff)</w:t>
            </w:r>
          </w:p>
        </w:tc>
        <w:tc>
          <w:tcPr>
            <w:tcW w:w="2127" w:type="dxa"/>
            <w:shd w:val="clear" w:color="auto" w:fill="auto"/>
          </w:tcPr>
          <w:p w14:paraId="704D4010" w14:textId="77777777" w:rsidR="00BA1E94" w:rsidRPr="00BA1E94" w:rsidRDefault="00BA1E94" w:rsidP="00BA1E94">
            <w:pPr>
              <w:spacing w:after="0" w:line="240" w:lineRule="auto"/>
              <w:jc w:val="both"/>
              <w:rPr>
                <w:rFonts w:eastAsia="Calibri"/>
                <w:sz w:val="20"/>
                <w:szCs w:val="20"/>
                <w:lang w:val="en-US"/>
              </w:rPr>
            </w:pPr>
          </w:p>
        </w:tc>
        <w:tc>
          <w:tcPr>
            <w:tcW w:w="3969" w:type="dxa"/>
            <w:shd w:val="clear" w:color="auto" w:fill="auto"/>
          </w:tcPr>
          <w:p w14:paraId="5E9F9741" w14:textId="77777777" w:rsidR="00BA1E94" w:rsidRPr="00BA1E94" w:rsidRDefault="00BA1E94" w:rsidP="00BA1E94">
            <w:pPr>
              <w:spacing w:after="0" w:line="240" w:lineRule="auto"/>
              <w:jc w:val="both"/>
              <w:rPr>
                <w:rFonts w:eastAsia="Calibri"/>
                <w:sz w:val="20"/>
                <w:szCs w:val="20"/>
                <w:lang w:val="en-US"/>
              </w:rPr>
            </w:pPr>
          </w:p>
        </w:tc>
      </w:tr>
      <w:tr w:rsidR="00BA1E94" w:rsidRPr="00BA1E94" w14:paraId="665BC8E0" w14:textId="77777777" w:rsidTr="00FD47B8">
        <w:trPr>
          <w:jc w:val="center"/>
        </w:trPr>
        <w:tc>
          <w:tcPr>
            <w:tcW w:w="4077" w:type="dxa"/>
            <w:shd w:val="clear" w:color="auto" w:fill="auto"/>
          </w:tcPr>
          <w:p w14:paraId="13911D4C"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Project Activities</w:t>
            </w:r>
          </w:p>
        </w:tc>
        <w:tc>
          <w:tcPr>
            <w:tcW w:w="2127" w:type="dxa"/>
            <w:shd w:val="clear" w:color="auto" w:fill="auto"/>
          </w:tcPr>
          <w:p w14:paraId="411DB584" w14:textId="77777777" w:rsidR="00BA1E94" w:rsidRPr="00BA1E94" w:rsidRDefault="00BA1E94" w:rsidP="00BA1E94">
            <w:pPr>
              <w:spacing w:after="0" w:line="240" w:lineRule="auto"/>
              <w:jc w:val="both"/>
              <w:rPr>
                <w:rFonts w:eastAsia="Calibri"/>
                <w:sz w:val="20"/>
                <w:szCs w:val="20"/>
                <w:lang w:val="en-US"/>
              </w:rPr>
            </w:pPr>
          </w:p>
        </w:tc>
        <w:tc>
          <w:tcPr>
            <w:tcW w:w="3969" w:type="dxa"/>
            <w:shd w:val="clear" w:color="auto" w:fill="auto"/>
          </w:tcPr>
          <w:p w14:paraId="2BC958AE" w14:textId="77777777" w:rsidR="00BA1E94" w:rsidRPr="00BA1E94" w:rsidRDefault="00BA1E94" w:rsidP="00BA1E94">
            <w:pPr>
              <w:spacing w:after="0" w:line="240" w:lineRule="auto"/>
              <w:jc w:val="both"/>
              <w:rPr>
                <w:rFonts w:eastAsia="Calibri"/>
                <w:sz w:val="20"/>
                <w:szCs w:val="20"/>
                <w:lang w:val="en-US"/>
              </w:rPr>
            </w:pPr>
          </w:p>
        </w:tc>
      </w:tr>
      <w:tr w:rsidR="00BA1E94" w:rsidRPr="00BA1E94" w14:paraId="4E663691" w14:textId="77777777" w:rsidTr="00FD47B8">
        <w:trPr>
          <w:jc w:val="center"/>
        </w:trPr>
        <w:tc>
          <w:tcPr>
            <w:tcW w:w="4077" w:type="dxa"/>
            <w:shd w:val="clear" w:color="auto" w:fill="auto"/>
          </w:tcPr>
          <w:p w14:paraId="6A362605"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Equipment</w:t>
            </w:r>
          </w:p>
        </w:tc>
        <w:tc>
          <w:tcPr>
            <w:tcW w:w="2127" w:type="dxa"/>
            <w:shd w:val="clear" w:color="auto" w:fill="auto"/>
          </w:tcPr>
          <w:p w14:paraId="3A5D7631" w14:textId="77777777" w:rsidR="00BA1E94" w:rsidRPr="00BA1E94" w:rsidRDefault="00BA1E94" w:rsidP="00BA1E94">
            <w:pPr>
              <w:spacing w:after="0" w:line="240" w:lineRule="auto"/>
              <w:jc w:val="both"/>
              <w:rPr>
                <w:rFonts w:eastAsia="Calibri"/>
                <w:sz w:val="20"/>
                <w:szCs w:val="20"/>
                <w:lang w:val="en-US"/>
              </w:rPr>
            </w:pPr>
          </w:p>
        </w:tc>
        <w:tc>
          <w:tcPr>
            <w:tcW w:w="3969" w:type="dxa"/>
            <w:shd w:val="clear" w:color="auto" w:fill="auto"/>
          </w:tcPr>
          <w:p w14:paraId="2E8C109E" w14:textId="77777777" w:rsidR="00BA1E94" w:rsidRPr="00BA1E94" w:rsidRDefault="00BA1E94" w:rsidP="00BA1E94">
            <w:pPr>
              <w:spacing w:after="0" w:line="240" w:lineRule="auto"/>
              <w:jc w:val="both"/>
              <w:rPr>
                <w:rFonts w:eastAsia="Calibri"/>
                <w:sz w:val="20"/>
                <w:szCs w:val="20"/>
                <w:lang w:val="en-US"/>
              </w:rPr>
            </w:pPr>
          </w:p>
        </w:tc>
      </w:tr>
      <w:tr w:rsidR="00BA1E94" w:rsidRPr="00BA1E94" w14:paraId="432C459E" w14:textId="77777777" w:rsidTr="00FD47B8">
        <w:trPr>
          <w:jc w:val="center"/>
        </w:trPr>
        <w:tc>
          <w:tcPr>
            <w:tcW w:w="4077" w:type="dxa"/>
            <w:shd w:val="clear" w:color="auto" w:fill="auto"/>
          </w:tcPr>
          <w:p w14:paraId="42484938"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Misc.</w:t>
            </w:r>
          </w:p>
        </w:tc>
        <w:tc>
          <w:tcPr>
            <w:tcW w:w="2127" w:type="dxa"/>
            <w:shd w:val="clear" w:color="auto" w:fill="auto"/>
          </w:tcPr>
          <w:p w14:paraId="6A2DBC70" w14:textId="77777777" w:rsidR="00BA1E94" w:rsidRPr="00BA1E94" w:rsidRDefault="00BA1E94" w:rsidP="00BA1E94">
            <w:pPr>
              <w:spacing w:after="0" w:line="240" w:lineRule="auto"/>
              <w:jc w:val="both"/>
              <w:rPr>
                <w:rFonts w:eastAsia="Calibri"/>
                <w:sz w:val="20"/>
                <w:szCs w:val="20"/>
                <w:lang w:val="en-US"/>
              </w:rPr>
            </w:pPr>
          </w:p>
        </w:tc>
        <w:tc>
          <w:tcPr>
            <w:tcW w:w="3969" w:type="dxa"/>
            <w:shd w:val="clear" w:color="auto" w:fill="auto"/>
          </w:tcPr>
          <w:p w14:paraId="77A2FF62" w14:textId="77777777" w:rsidR="00BA1E94" w:rsidRPr="00BA1E94" w:rsidRDefault="00BA1E94" w:rsidP="00BA1E94">
            <w:pPr>
              <w:spacing w:after="0" w:line="240" w:lineRule="auto"/>
              <w:jc w:val="both"/>
              <w:rPr>
                <w:rFonts w:eastAsia="Calibri"/>
                <w:sz w:val="20"/>
                <w:szCs w:val="20"/>
                <w:lang w:val="en-US"/>
              </w:rPr>
            </w:pPr>
          </w:p>
        </w:tc>
      </w:tr>
      <w:tr w:rsidR="00BA1E94" w:rsidRPr="00BA1E94" w14:paraId="524D0A23" w14:textId="77777777" w:rsidTr="00FD47B8">
        <w:trPr>
          <w:jc w:val="center"/>
        </w:trPr>
        <w:tc>
          <w:tcPr>
            <w:tcW w:w="4077" w:type="dxa"/>
            <w:shd w:val="clear" w:color="auto" w:fill="auto"/>
          </w:tcPr>
          <w:p w14:paraId="14779159" w14:textId="77777777" w:rsidR="00BA1E94" w:rsidRPr="00BA1E94" w:rsidRDefault="00BA1E94" w:rsidP="00BA1E94">
            <w:pPr>
              <w:spacing w:after="0" w:line="240" w:lineRule="auto"/>
              <w:jc w:val="right"/>
              <w:rPr>
                <w:rFonts w:eastAsia="Calibri"/>
                <w:b/>
                <w:sz w:val="20"/>
                <w:szCs w:val="20"/>
                <w:lang w:val="en-US"/>
              </w:rPr>
            </w:pPr>
            <w:r w:rsidRPr="00BA1E94">
              <w:rPr>
                <w:rFonts w:eastAsia="Calibri"/>
                <w:b/>
                <w:sz w:val="20"/>
                <w:szCs w:val="20"/>
                <w:lang w:val="en-US"/>
              </w:rPr>
              <w:t>Total</w:t>
            </w:r>
          </w:p>
        </w:tc>
        <w:tc>
          <w:tcPr>
            <w:tcW w:w="2127" w:type="dxa"/>
            <w:shd w:val="clear" w:color="auto" w:fill="auto"/>
          </w:tcPr>
          <w:p w14:paraId="4A0FB9BB" w14:textId="77777777" w:rsidR="00BA1E94" w:rsidRPr="00BA1E94" w:rsidRDefault="00BA1E94" w:rsidP="00BA1E94">
            <w:pPr>
              <w:spacing w:after="0" w:line="240" w:lineRule="auto"/>
              <w:jc w:val="right"/>
              <w:rPr>
                <w:rFonts w:eastAsia="Calibri"/>
                <w:b/>
                <w:sz w:val="20"/>
                <w:szCs w:val="20"/>
                <w:lang w:val="en-US"/>
              </w:rPr>
            </w:pPr>
          </w:p>
        </w:tc>
        <w:tc>
          <w:tcPr>
            <w:tcW w:w="3969" w:type="dxa"/>
            <w:shd w:val="clear" w:color="auto" w:fill="auto"/>
          </w:tcPr>
          <w:p w14:paraId="58550FD4" w14:textId="77777777" w:rsidR="00BA1E94" w:rsidRPr="00BA1E94" w:rsidRDefault="00BA1E94" w:rsidP="00BA1E94">
            <w:pPr>
              <w:spacing w:after="0" w:line="240" w:lineRule="auto"/>
              <w:jc w:val="right"/>
              <w:rPr>
                <w:rFonts w:eastAsia="Calibri"/>
                <w:b/>
                <w:sz w:val="20"/>
                <w:szCs w:val="20"/>
                <w:lang w:val="en-US"/>
              </w:rPr>
            </w:pPr>
          </w:p>
        </w:tc>
      </w:tr>
    </w:tbl>
    <w:p w14:paraId="708ABD8C" w14:textId="77777777" w:rsidR="00BA1E94" w:rsidRPr="00BA1E94" w:rsidRDefault="00BA1E94" w:rsidP="00BA1E94">
      <w:pPr>
        <w:spacing w:after="0" w:line="240" w:lineRule="auto"/>
        <w:ind w:left="360"/>
        <w:jc w:val="both"/>
        <w:rPr>
          <w:rFonts w:eastAsia="Calibri"/>
          <w:sz w:val="20"/>
          <w:szCs w:val="20"/>
          <w:lang w:val="en-US"/>
        </w:rPr>
      </w:pPr>
    </w:p>
    <w:p w14:paraId="1596A616" w14:textId="77777777" w:rsidR="00BA1E94" w:rsidRPr="00BA1E94" w:rsidRDefault="00BA1E94" w:rsidP="00BA1E94">
      <w:pPr>
        <w:spacing w:after="0" w:line="240" w:lineRule="auto"/>
        <w:ind w:left="360"/>
        <w:jc w:val="both"/>
        <w:rPr>
          <w:rFonts w:eastAsia="Calibri"/>
          <w:sz w:val="20"/>
          <w:szCs w:val="20"/>
          <w:lang w:val="en-US"/>
        </w:rPr>
        <w:sectPr w:rsidR="00BA1E94" w:rsidRPr="00BA1E94" w:rsidSect="0007167E">
          <w:pgSz w:w="15840" w:h="12240" w:orient="landscape"/>
          <w:pgMar w:top="1361" w:right="1304" w:bottom="1361" w:left="1361" w:header="794" w:footer="709" w:gutter="0"/>
          <w:cols w:space="708"/>
          <w:docGrid w:linePitch="360"/>
        </w:sectPr>
      </w:pPr>
    </w:p>
    <w:p w14:paraId="4F6E6824" w14:textId="77777777" w:rsidR="00BA1E94" w:rsidRPr="00BA1E94" w:rsidRDefault="00BA1E94" w:rsidP="00BA1E94">
      <w:pPr>
        <w:spacing w:after="0" w:line="240" w:lineRule="auto"/>
        <w:ind w:left="360"/>
        <w:jc w:val="both"/>
        <w:rPr>
          <w:rFonts w:eastAsia="Calibri"/>
          <w:sz w:val="20"/>
          <w:szCs w:val="20"/>
          <w:lang w:val="en-US"/>
        </w:rPr>
      </w:pPr>
    </w:p>
    <w:p w14:paraId="599E1839" w14:textId="77777777" w:rsidR="00BA1E94" w:rsidRPr="00BA1E94" w:rsidRDefault="00BA1E94" w:rsidP="00BA1E94">
      <w:pPr>
        <w:spacing w:after="0" w:line="240" w:lineRule="auto"/>
        <w:ind w:left="360"/>
        <w:jc w:val="both"/>
        <w:rPr>
          <w:rFonts w:eastAsia="Calibri"/>
          <w:color w:val="0000FF"/>
          <w:sz w:val="20"/>
          <w:szCs w:val="20"/>
          <w:lang w:val="en-US"/>
        </w:rPr>
      </w:pPr>
      <w:r w:rsidRPr="00BA1E94">
        <w:rPr>
          <w:rFonts w:eastAsia="Calibri"/>
          <w:b/>
          <w:bCs/>
          <w:color w:val="0000FF"/>
          <w:sz w:val="20"/>
          <w:szCs w:val="20"/>
          <w:lang w:val="en-US"/>
        </w:rPr>
        <w:t xml:space="preserve">Human resources/staff input </w:t>
      </w:r>
      <w:r w:rsidRPr="00BA1E94">
        <w:rPr>
          <w:rFonts w:eastAsia="Calibri"/>
          <w:color w:val="0000FF"/>
          <w:sz w:val="20"/>
          <w:szCs w:val="20"/>
          <w:lang w:val="en-US"/>
        </w:rPr>
        <w:t xml:space="preserve">– national and international staff, UNV, </w:t>
      </w:r>
      <w:proofErr w:type="spellStart"/>
      <w:r w:rsidRPr="00BA1E94">
        <w:rPr>
          <w:rFonts w:eastAsia="Calibri"/>
          <w:color w:val="0000FF"/>
          <w:sz w:val="20"/>
          <w:szCs w:val="20"/>
          <w:lang w:val="en-US"/>
        </w:rPr>
        <w:t>etc</w:t>
      </w:r>
      <w:proofErr w:type="spellEnd"/>
    </w:p>
    <w:p w14:paraId="2114392C" w14:textId="77777777" w:rsidR="00BA1E94" w:rsidRPr="00BA1E94" w:rsidRDefault="00BA1E94" w:rsidP="00BA1E94">
      <w:pPr>
        <w:spacing w:after="0" w:line="240" w:lineRule="auto"/>
        <w:ind w:left="360"/>
        <w:jc w:val="both"/>
        <w:rPr>
          <w:rFonts w:eastAsia="Calibri"/>
          <w:sz w:val="20"/>
          <w:szCs w:val="20"/>
          <w:lang w:val="en-US"/>
        </w:rPr>
      </w:pPr>
    </w:p>
    <w:p w14:paraId="1FE20722"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b/>
          <w:bCs/>
          <w:sz w:val="20"/>
          <w:szCs w:val="20"/>
          <w:lang w:val="en-US"/>
        </w:rPr>
        <w:t>Staffing/Management Expenditures according to each category in US$ (As of 31</w:t>
      </w:r>
      <w:r w:rsidRPr="00BA1E94">
        <w:rPr>
          <w:rFonts w:eastAsia="Calibri"/>
          <w:b/>
          <w:bCs/>
          <w:sz w:val="20"/>
          <w:szCs w:val="20"/>
          <w:vertAlign w:val="superscript"/>
          <w:lang w:val="en-US"/>
        </w:rPr>
        <w:t>st</w:t>
      </w:r>
      <w:r w:rsidRPr="00BA1E94">
        <w:rPr>
          <w:rFonts w:eastAsia="Calibri"/>
          <w:b/>
          <w:bCs/>
          <w:sz w:val="20"/>
          <w:szCs w:val="20"/>
          <w:lang w:val="en-US"/>
        </w:rPr>
        <w:t xml:space="preserve"> Aug. </w:t>
      </w:r>
      <w:r w:rsidRPr="00BA1E94">
        <w:rPr>
          <w:rFonts w:eastAsia="Calibri"/>
          <w:b/>
          <w:sz w:val="20"/>
          <w:szCs w:val="20"/>
          <w:lang w:val="en-US"/>
        </w:rPr>
        <w:t>2022)</w:t>
      </w:r>
    </w:p>
    <w:p w14:paraId="3D385508" w14:textId="77777777" w:rsidR="00BA1E94" w:rsidRPr="00BA1E94" w:rsidRDefault="00BA1E94" w:rsidP="00BA1E94">
      <w:pPr>
        <w:spacing w:after="0" w:line="240" w:lineRule="auto"/>
        <w:ind w:left="360"/>
        <w:jc w:val="both"/>
        <w:rPr>
          <w:rFonts w:eastAsia="Calibr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2524"/>
        <w:gridCol w:w="2875"/>
        <w:gridCol w:w="4474"/>
      </w:tblGrid>
      <w:tr w:rsidR="00BA1E94" w:rsidRPr="00BA1E94" w14:paraId="6F11BF3D" w14:textId="77777777" w:rsidTr="00FD47B8">
        <w:tc>
          <w:tcPr>
            <w:tcW w:w="3430" w:type="dxa"/>
            <w:shd w:val="clear" w:color="auto" w:fill="FFE599"/>
          </w:tcPr>
          <w:p w14:paraId="3522D7CB" w14:textId="77777777" w:rsidR="00BA1E94" w:rsidRPr="00BA1E94" w:rsidRDefault="00BA1E94" w:rsidP="00BA1E94">
            <w:pPr>
              <w:spacing w:after="0" w:line="240" w:lineRule="auto"/>
              <w:jc w:val="both"/>
              <w:rPr>
                <w:rFonts w:eastAsia="Calibri"/>
                <w:b/>
                <w:bCs/>
                <w:iCs/>
                <w:sz w:val="20"/>
                <w:szCs w:val="20"/>
                <w:lang w:val="en-US"/>
              </w:rPr>
            </w:pPr>
            <w:r w:rsidRPr="00BA1E94">
              <w:rPr>
                <w:rFonts w:eastAsia="Calibri"/>
                <w:b/>
                <w:bCs/>
                <w:iCs/>
                <w:sz w:val="20"/>
                <w:szCs w:val="20"/>
                <w:lang w:val="en-US"/>
              </w:rPr>
              <w:t>Staff</w:t>
            </w:r>
          </w:p>
        </w:tc>
        <w:tc>
          <w:tcPr>
            <w:tcW w:w="2632" w:type="dxa"/>
            <w:shd w:val="clear" w:color="auto" w:fill="FFE599"/>
            <w:vAlign w:val="center"/>
          </w:tcPr>
          <w:p w14:paraId="14BD4FF4" w14:textId="77777777" w:rsidR="00BA1E94" w:rsidRPr="00BA1E94" w:rsidRDefault="00BA1E94" w:rsidP="00BA1E94">
            <w:pPr>
              <w:spacing w:after="0" w:line="240" w:lineRule="auto"/>
              <w:jc w:val="center"/>
              <w:rPr>
                <w:rFonts w:eastAsia="Calibri"/>
                <w:b/>
                <w:bCs/>
                <w:iCs/>
                <w:sz w:val="20"/>
                <w:szCs w:val="20"/>
                <w:lang w:val="en-US"/>
              </w:rPr>
            </w:pPr>
            <w:r w:rsidRPr="00BA1E94">
              <w:rPr>
                <w:rFonts w:eastAsia="Calibri"/>
                <w:b/>
                <w:bCs/>
                <w:iCs/>
                <w:sz w:val="20"/>
                <w:szCs w:val="20"/>
                <w:lang w:val="en-US"/>
              </w:rPr>
              <w:t xml:space="preserve">Staff Input </w:t>
            </w:r>
            <w:r w:rsidRPr="00BA1E94">
              <w:rPr>
                <w:rFonts w:eastAsia="Calibri"/>
                <w:b/>
                <w:bCs/>
                <w:i/>
                <w:iCs/>
                <w:sz w:val="20"/>
                <w:szCs w:val="20"/>
                <w:lang w:val="en-US"/>
              </w:rPr>
              <w:t>(Person Months)</w:t>
            </w:r>
          </w:p>
        </w:tc>
        <w:tc>
          <w:tcPr>
            <w:tcW w:w="2977" w:type="dxa"/>
            <w:shd w:val="clear" w:color="auto" w:fill="FFE599"/>
            <w:vAlign w:val="center"/>
          </w:tcPr>
          <w:p w14:paraId="3DB108E0" w14:textId="77777777" w:rsidR="00BA1E94" w:rsidRPr="00BA1E94" w:rsidRDefault="00BA1E94" w:rsidP="00BA1E94">
            <w:pPr>
              <w:spacing w:after="0" w:line="240" w:lineRule="auto"/>
              <w:jc w:val="center"/>
              <w:rPr>
                <w:rFonts w:eastAsia="Calibri"/>
                <w:b/>
                <w:bCs/>
                <w:iCs/>
                <w:sz w:val="20"/>
                <w:szCs w:val="20"/>
                <w:lang w:val="en-US"/>
              </w:rPr>
            </w:pPr>
            <w:r w:rsidRPr="00BA1E94">
              <w:rPr>
                <w:rFonts w:eastAsia="Calibri"/>
                <w:b/>
                <w:bCs/>
                <w:iCs/>
                <w:sz w:val="20"/>
                <w:szCs w:val="20"/>
                <w:lang w:val="en-US"/>
              </w:rPr>
              <w:t>Expenditures</w:t>
            </w:r>
          </w:p>
          <w:p w14:paraId="4BAE4CEB" w14:textId="77777777" w:rsidR="00BA1E94" w:rsidRPr="00BA1E94" w:rsidRDefault="00BA1E94" w:rsidP="00BA1E94">
            <w:pPr>
              <w:spacing w:after="0" w:line="240" w:lineRule="auto"/>
              <w:jc w:val="center"/>
              <w:rPr>
                <w:rFonts w:eastAsia="Calibri"/>
                <w:b/>
                <w:bCs/>
                <w:iCs/>
                <w:sz w:val="20"/>
                <w:szCs w:val="20"/>
                <w:lang w:val="en-US"/>
              </w:rPr>
            </w:pPr>
          </w:p>
        </w:tc>
        <w:tc>
          <w:tcPr>
            <w:tcW w:w="4684" w:type="dxa"/>
            <w:shd w:val="clear" w:color="auto" w:fill="FFE599"/>
            <w:vAlign w:val="center"/>
          </w:tcPr>
          <w:p w14:paraId="78C9C183" w14:textId="77777777" w:rsidR="00BA1E94" w:rsidRPr="00BA1E94" w:rsidRDefault="00BA1E94" w:rsidP="00BA1E94">
            <w:pPr>
              <w:spacing w:after="0" w:line="240" w:lineRule="auto"/>
              <w:jc w:val="center"/>
              <w:rPr>
                <w:rFonts w:eastAsia="Calibri"/>
                <w:b/>
                <w:bCs/>
                <w:iCs/>
                <w:sz w:val="20"/>
                <w:szCs w:val="20"/>
                <w:lang w:val="en-US"/>
              </w:rPr>
            </w:pPr>
            <w:r w:rsidRPr="00BA1E94">
              <w:rPr>
                <w:rFonts w:eastAsia="Calibri"/>
                <w:b/>
                <w:bCs/>
                <w:iCs/>
                <w:sz w:val="20"/>
                <w:szCs w:val="20"/>
                <w:lang w:val="en-US"/>
              </w:rPr>
              <w:t xml:space="preserve">% </w:t>
            </w:r>
            <w:proofErr w:type="gramStart"/>
            <w:r w:rsidRPr="00BA1E94">
              <w:rPr>
                <w:rFonts w:eastAsia="Calibri"/>
                <w:b/>
                <w:bCs/>
                <w:iCs/>
                <w:sz w:val="20"/>
                <w:szCs w:val="20"/>
                <w:lang w:val="en-US"/>
              </w:rPr>
              <w:t>of</w:t>
            </w:r>
            <w:proofErr w:type="gramEnd"/>
            <w:r w:rsidRPr="00BA1E94">
              <w:rPr>
                <w:rFonts w:eastAsia="Calibri"/>
                <w:b/>
                <w:bCs/>
                <w:iCs/>
                <w:sz w:val="20"/>
                <w:szCs w:val="20"/>
                <w:lang w:val="en-US"/>
              </w:rPr>
              <w:t xml:space="preserve"> total Expenditures</w:t>
            </w:r>
          </w:p>
        </w:tc>
      </w:tr>
      <w:tr w:rsidR="00BA1E94" w:rsidRPr="00BA1E94" w14:paraId="2E3363F3" w14:textId="77777777" w:rsidTr="00FD47B8">
        <w:tc>
          <w:tcPr>
            <w:tcW w:w="3430" w:type="dxa"/>
            <w:shd w:val="clear" w:color="auto" w:fill="auto"/>
            <w:vAlign w:val="bottom"/>
          </w:tcPr>
          <w:p w14:paraId="16E282B8"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International</w:t>
            </w:r>
          </w:p>
        </w:tc>
        <w:tc>
          <w:tcPr>
            <w:tcW w:w="2632" w:type="dxa"/>
            <w:shd w:val="clear" w:color="auto" w:fill="auto"/>
          </w:tcPr>
          <w:p w14:paraId="0ABD948E" w14:textId="77777777" w:rsidR="00BA1E94" w:rsidRPr="00BA1E94" w:rsidRDefault="00BA1E94" w:rsidP="00BA1E94">
            <w:pPr>
              <w:spacing w:after="0" w:line="240" w:lineRule="auto"/>
              <w:jc w:val="both"/>
              <w:rPr>
                <w:rFonts w:eastAsia="Calibri"/>
                <w:sz w:val="20"/>
                <w:szCs w:val="20"/>
                <w:lang w:val="en-US"/>
              </w:rPr>
            </w:pPr>
          </w:p>
        </w:tc>
        <w:tc>
          <w:tcPr>
            <w:tcW w:w="2977" w:type="dxa"/>
            <w:shd w:val="clear" w:color="auto" w:fill="auto"/>
          </w:tcPr>
          <w:p w14:paraId="25F8B88B" w14:textId="77777777" w:rsidR="00BA1E94" w:rsidRPr="00BA1E94" w:rsidRDefault="00BA1E94" w:rsidP="00BA1E94">
            <w:pPr>
              <w:spacing w:after="0" w:line="240" w:lineRule="auto"/>
              <w:jc w:val="both"/>
              <w:rPr>
                <w:rFonts w:eastAsia="Calibri"/>
                <w:sz w:val="20"/>
                <w:szCs w:val="20"/>
                <w:lang w:val="en-US"/>
              </w:rPr>
            </w:pPr>
          </w:p>
        </w:tc>
        <w:tc>
          <w:tcPr>
            <w:tcW w:w="4684" w:type="dxa"/>
            <w:shd w:val="clear" w:color="auto" w:fill="auto"/>
          </w:tcPr>
          <w:p w14:paraId="51CC85BC" w14:textId="77777777" w:rsidR="00BA1E94" w:rsidRPr="00BA1E94" w:rsidRDefault="00BA1E94" w:rsidP="00BA1E94">
            <w:pPr>
              <w:spacing w:after="0" w:line="240" w:lineRule="auto"/>
              <w:jc w:val="both"/>
              <w:rPr>
                <w:rFonts w:eastAsia="Calibri"/>
                <w:sz w:val="20"/>
                <w:szCs w:val="20"/>
                <w:lang w:val="en-US"/>
              </w:rPr>
            </w:pPr>
          </w:p>
        </w:tc>
      </w:tr>
      <w:tr w:rsidR="00BA1E94" w:rsidRPr="00BA1E94" w14:paraId="4FFA0569" w14:textId="77777777" w:rsidTr="00FD47B8">
        <w:tc>
          <w:tcPr>
            <w:tcW w:w="3430" w:type="dxa"/>
            <w:shd w:val="clear" w:color="auto" w:fill="auto"/>
            <w:vAlign w:val="bottom"/>
          </w:tcPr>
          <w:p w14:paraId="048E3547"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National</w:t>
            </w:r>
          </w:p>
        </w:tc>
        <w:tc>
          <w:tcPr>
            <w:tcW w:w="2632" w:type="dxa"/>
            <w:shd w:val="clear" w:color="auto" w:fill="auto"/>
          </w:tcPr>
          <w:p w14:paraId="5E9E89A8" w14:textId="77777777" w:rsidR="00BA1E94" w:rsidRPr="00BA1E94" w:rsidRDefault="00BA1E94" w:rsidP="00BA1E94">
            <w:pPr>
              <w:spacing w:after="0" w:line="240" w:lineRule="auto"/>
              <w:jc w:val="both"/>
              <w:rPr>
                <w:rFonts w:eastAsia="Calibri"/>
                <w:sz w:val="20"/>
                <w:szCs w:val="20"/>
                <w:lang w:val="en-US"/>
              </w:rPr>
            </w:pPr>
          </w:p>
        </w:tc>
        <w:tc>
          <w:tcPr>
            <w:tcW w:w="2977" w:type="dxa"/>
            <w:shd w:val="clear" w:color="auto" w:fill="auto"/>
          </w:tcPr>
          <w:p w14:paraId="0313D9F6" w14:textId="77777777" w:rsidR="00BA1E94" w:rsidRPr="00BA1E94" w:rsidRDefault="00BA1E94" w:rsidP="00BA1E94">
            <w:pPr>
              <w:spacing w:after="0" w:line="240" w:lineRule="auto"/>
              <w:jc w:val="both"/>
              <w:rPr>
                <w:rFonts w:eastAsia="Calibri"/>
                <w:sz w:val="20"/>
                <w:szCs w:val="20"/>
                <w:lang w:val="en-US"/>
              </w:rPr>
            </w:pPr>
          </w:p>
        </w:tc>
        <w:tc>
          <w:tcPr>
            <w:tcW w:w="4684" w:type="dxa"/>
            <w:shd w:val="clear" w:color="auto" w:fill="auto"/>
          </w:tcPr>
          <w:p w14:paraId="2B9D635F" w14:textId="77777777" w:rsidR="00BA1E94" w:rsidRPr="00BA1E94" w:rsidRDefault="00BA1E94" w:rsidP="00BA1E94">
            <w:pPr>
              <w:spacing w:after="0" w:line="240" w:lineRule="auto"/>
              <w:jc w:val="both"/>
              <w:rPr>
                <w:rFonts w:eastAsia="Calibri"/>
                <w:sz w:val="20"/>
                <w:szCs w:val="20"/>
                <w:lang w:val="en-US"/>
              </w:rPr>
            </w:pPr>
          </w:p>
        </w:tc>
      </w:tr>
      <w:tr w:rsidR="00BA1E94" w:rsidRPr="00BA1E94" w14:paraId="6F5EFB85" w14:textId="77777777" w:rsidTr="00FD47B8">
        <w:tc>
          <w:tcPr>
            <w:tcW w:w="3430" w:type="dxa"/>
            <w:shd w:val="clear" w:color="auto" w:fill="auto"/>
            <w:vAlign w:val="bottom"/>
          </w:tcPr>
          <w:p w14:paraId="45AE6C14"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Consultants</w:t>
            </w:r>
          </w:p>
        </w:tc>
        <w:tc>
          <w:tcPr>
            <w:tcW w:w="2632" w:type="dxa"/>
            <w:shd w:val="clear" w:color="auto" w:fill="auto"/>
          </w:tcPr>
          <w:p w14:paraId="4F751A6D" w14:textId="77777777" w:rsidR="00BA1E94" w:rsidRPr="00BA1E94" w:rsidRDefault="00BA1E94" w:rsidP="00BA1E94">
            <w:pPr>
              <w:spacing w:after="0" w:line="240" w:lineRule="auto"/>
              <w:jc w:val="both"/>
              <w:rPr>
                <w:rFonts w:eastAsia="Calibri"/>
                <w:sz w:val="20"/>
                <w:szCs w:val="20"/>
                <w:lang w:val="en-US"/>
              </w:rPr>
            </w:pPr>
          </w:p>
        </w:tc>
        <w:tc>
          <w:tcPr>
            <w:tcW w:w="2977" w:type="dxa"/>
            <w:shd w:val="clear" w:color="auto" w:fill="auto"/>
          </w:tcPr>
          <w:p w14:paraId="5A83954C" w14:textId="77777777" w:rsidR="00BA1E94" w:rsidRPr="00BA1E94" w:rsidRDefault="00BA1E94" w:rsidP="00BA1E94">
            <w:pPr>
              <w:spacing w:after="0" w:line="240" w:lineRule="auto"/>
              <w:jc w:val="both"/>
              <w:rPr>
                <w:rFonts w:eastAsia="Calibri"/>
                <w:sz w:val="20"/>
                <w:szCs w:val="20"/>
                <w:lang w:val="en-US"/>
              </w:rPr>
            </w:pPr>
          </w:p>
        </w:tc>
        <w:tc>
          <w:tcPr>
            <w:tcW w:w="4684" w:type="dxa"/>
            <w:shd w:val="clear" w:color="auto" w:fill="auto"/>
          </w:tcPr>
          <w:p w14:paraId="05036C50" w14:textId="77777777" w:rsidR="00BA1E94" w:rsidRPr="00BA1E94" w:rsidRDefault="00BA1E94" w:rsidP="00BA1E94">
            <w:pPr>
              <w:spacing w:after="0" w:line="240" w:lineRule="auto"/>
              <w:jc w:val="both"/>
              <w:rPr>
                <w:rFonts w:eastAsia="Calibri"/>
                <w:sz w:val="20"/>
                <w:szCs w:val="20"/>
                <w:lang w:val="en-US"/>
              </w:rPr>
            </w:pPr>
          </w:p>
        </w:tc>
      </w:tr>
      <w:tr w:rsidR="00BA1E94" w:rsidRPr="00BA1E94" w14:paraId="143B2E76" w14:textId="77777777" w:rsidTr="00FD47B8">
        <w:tc>
          <w:tcPr>
            <w:tcW w:w="3430" w:type="dxa"/>
            <w:shd w:val="clear" w:color="auto" w:fill="auto"/>
            <w:vAlign w:val="bottom"/>
          </w:tcPr>
          <w:p w14:paraId="29E421F1" w14:textId="77777777" w:rsidR="00BA1E94" w:rsidRPr="00BA1E94" w:rsidRDefault="00BA1E94" w:rsidP="00BA1E94">
            <w:pPr>
              <w:spacing w:after="0" w:line="240" w:lineRule="auto"/>
              <w:jc w:val="both"/>
              <w:rPr>
                <w:rFonts w:eastAsia="Calibri"/>
                <w:sz w:val="20"/>
                <w:szCs w:val="20"/>
                <w:lang w:val="en-US"/>
              </w:rPr>
            </w:pPr>
            <w:r w:rsidRPr="00BA1E94">
              <w:rPr>
                <w:rFonts w:eastAsia="Calibri"/>
                <w:sz w:val="20"/>
                <w:szCs w:val="20"/>
                <w:lang w:val="en-US"/>
              </w:rPr>
              <w:t>UNV</w:t>
            </w:r>
          </w:p>
        </w:tc>
        <w:tc>
          <w:tcPr>
            <w:tcW w:w="2632" w:type="dxa"/>
            <w:shd w:val="clear" w:color="auto" w:fill="auto"/>
          </w:tcPr>
          <w:p w14:paraId="2FF6E182" w14:textId="77777777" w:rsidR="00BA1E94" w:rsidRPr="00BA1E94" w:rsidRDefault="00BA1E94" w:rsidP="00BA1E94">
            <w:pPr>
              <w:spacing w:after="0" w:line="240" w:lineRule="auto"/>
              <w:jc w:val="both"/>
              <w:rPr>
                <w:rFonts w:eastAsia="Calibri"/>
                <w:sz w:val="20"/>
                <w:szCs w:val="20"/>
                <w:lang w:val="en-US"/>
              </w:rPr>
            </w:pPr>
          </w:p>
        </w:tc>
        <w:tc>
          <w:tcPr>
            <w:tcW w:w="2977" w:type="dxa"/>
            <w:shd w:val="clear" w:color="auto" w:fill="auto"/>
          </w:tcPr>
          <w:p w14:paraId="2D361297" w14:textId="77777777" w:rsidR="00BA1E94" w:rsidRPr="00BA1E94" w:rsidRDefault="00BA1E94" w:rsidP="00BA1E94">
            <w:pPr>
              <w:spacing w:after="0" w:line="240" w:lineRule="auto"/>
              <w:jc w:val="both"/>
              <w:rPr>
                <w:rFonts w:eastAsia="Calibri"/>
                <w:sz w:val="20"/>
                <w:szCs w:val="20"/>
                <w:lang w:val="en-US"/>
              </w:rPr>
            </w:pPr>
          </w:p>
        </w:tc>
        <w:tc>
          <w:tcPr>
            <w:tcW w:w="4684" w:type="dxa"/>
            <w:shd w:val="clear" w:color="auto" w:fill="auto"/>
          </w:tcPr>
          <w:p w14:paraId="0E7406F2" w14:textId="77777777" w:rsidR="00BA1E94" w:rsidRPr="00BA1E94" w:rsidRDefault="00BA1E94" w:rsidP="00BA1E94">
            <w:pPr>
              <w:spacing w:after="0" w:line="240" w:lineRule="auto"/>
              <w:jc w:val="both"/>
              <w:rPr>
                <w:rFonts w:eastAsia="Calibri"/>
                <w:sz w:val="20"/>
                <w:szCs w:val="20"/>
                <w:lang w:val="en-US"/>
              </w:rPr>
            </w:pPr>
          </w:p>
        </w:tc>
      </w:tr>
      <w:tr w:rsidR="00BA1E94" w:rsidRPr="00BA1E94" w14:paraId="0DE0A244" w14:textId="77777777" w:rsidTr="00FD47B8">
        <w:trPr>
          <w:trHeight w:val="319"/>
        </w:trPr>
        <w:tc>
          <w:tcPr>
            <w:tcW w:w="3430" w:type="dxa"/>
            <w:shd w:val="clear" w:color="auto" w:fill="auto"/>
            <w:vAlign w:val="bottom"/>
          </w:tcPr>
          <w:p w14:paraId="3D720F5A" w14:textId="77777777" w:rsidR="00BA1E94" w:rsidRPr="00BA1E94" w:rsidRDefault="00BA1E94" w:rsidP="00BA1E94">
            <w:pPr>
              <w:spacing w:after="0" w:line="240" w:lineRule="auto"/>
              <w:jc w:val="right"/>
              <w:rPr>
                <w:rFonts w:eastAsia="Calibri"/>
                <w:b/>
                <w:bCs/>
                <w:sz w:val="20"/>
                <w:szCs w:val="20"/>
                <w:lang w:val="en-US"/>
              </w:rPr>
            </w:pPr>
            <w:r w:rsidRPr="00BA1E94">
              <w:rPr>
                <w:rFonts w:eastAsia="Calibri"/>
                <w:b/>
                <w:bCs/>
                <w:sz w:val="20"/>
                <w:szCs w:val="20"/>
                <w:lang w:val="en-US"/>
              </w:rPr>
              <w:t>Total</w:t>
            </w:r>
          </w:p>
        </w:tc>
        <w:tc>
          <w:tcPr>
            <w:tcW w:w="2632" w:type="dxa"/>
            <w:shd w:val="clear" w:color="auto" w:fill="auto"/>
          </w:tcPr>
          <w:p w14:paraId="5BC3C929" w14:textId="77777777" w:rsidR="00BA1E94" w:rsidRPr="00BA1E94" w:rsidRDefault="00BA1E94" w:rsidP="00BA1E94">
            <w:pPr>
              <w:spacing w:after="0" w:line="240" w:lineRule="auto"/>
              <w:jc w:val="both"/>
              <w:rPr>
                <w:rFonts w:eastAsia="Calibri"/>
                <w:sz w:val="20"/>
                <w:szCs w:val="20"/>
                <w:lang w:val="en-US"/>
              </w:rPr>
            </w:pPr>
          </w:p>
        </w:tc>
        <w:tc>
          <w:tcPr>
            <w:tcW w:w="2977" w:type="dxa"/>
            <w:shd w:val="clear" w:color="auto" w:fill="auto"/>
          </w:tcPr>
          <w:p w14:paraId="0108FF18" w14:textId="77777777" w:rsidR="00BA1E94" w:rsidRPr="00BA1E94" w:rsidRDefault="00BA1E94" w:rsidP="00BA1E94">
            <w:pPr>
              <w:spacing w:after="0" w:line="240" w:lineRule="auto"/>
              <w:jc w:val="both"/>
              <w:rPr>
                <w:rFonts w:eastAsia="Calibri"/>
                <w:sz w:val="20"/>
                <w:szCs w:val="20"/>
                <w:lang w:val="en-US"/>
              </w:rPr>
            </w:pPr>
          </w:p>
        </w:tc>
        <w:tc>
          <w:tcPr>
            <w:tcW w:w="4684" w:type="dxa"/>
            <w:shd w:val="clear" w:color="auto" w:fill="auto"/>
          </w:tcPr>
          <w:p w14:paraId="512EDCFC" w14:textId="77777777" w:rsidR="00BA1E94" w:rsidRPr="00BA1E94" w:rsidRDefault="00BA1E94" w:rsidP="00BA1E94">
            <w:pPr>
              <w:spacing w:after="0" w:line="240" w:lineRule="auto"/>
              <w:jc w:val="both"/>
              <w:rPr>
                <w:rFonts w:eastAsia="Calibri"/>
                <w:sz w:val="20"/>
                <w:szCs w:val="20"/>
                <w:lang w:val="en-US"/>
              </w:rPr>
            </w:pPr>
          </w:p>
        </w:tc>
      </w:tr>
    </w:tbl>
    <w:p w14:paraId="7DBDCD29" w14:textId="77777777" w:rsidR="00BA1E94" w:rsidRPr="00BA1E94" w:rsidRDefault="00BA1E94" w:rsidP="00BA1E94">
      <w:pPr>
        <w:spacing w:after="0" w:line="240" w:lineRule="auto"/>
        <w:ind w:left="360"/>
        <w:jc w:val="both"/>
        <w:rPr>
          <w:rFonts w:eastAsia="Calibri"/>
          <w:sz w:val="20"/>
          <w:szCs w:val="20"/>
          <w:lang w:val="en-US"/>
        </w:rPr>
      </w:pPr>
    </w:p>
    <w:p w14:paraId="7574A284"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Fund release problems, if any and how those were resolved?</w:t>
      </w:r>
    </w:p>
    <w:p w14:paraId="168B8F47" w14:textId="77777777" w:rsidR="00BA1E94" w:rsidRPr="00BA1E94" w:rsidRDefault="00BA1E94" w:rsidP="00BA1E94">
      <w:pPr>
        <w:spacing w:after="0" w:line="240" w:lineRule="auto"/>
        <w:ind w:left="360"/>
        <w:jc w:val="both"/>
        <w:rPr>
          <w:rFonts w:eastAsia="Calibri"/>
          <w:sz w:val="20"/>
          <w:szCs w:val="20"/>
          <w:lang w:val="en-US"/>
        </w:rPr>
      </w:pPr>
    </w:p>
    <w:p w14:paraId="03044ADF"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Were UNDP audit procedures and rules were adhered to in fund utilization, </w:t>
      </w:r>
      <w:proofErr w:type="gramStart"/>
      <w:r w:rsidRPr="00BA1E94">
        <w:rPr>
          <w:rFonts w:eastAsia="Calibri"/>
          <w:sz w:val="20"/>
          <w:szCs w:val="20"/>
          <w:lang w:val="en-US"/>
        </w:rPr>
        <w:t>allocations</w:t>
      </w:r>
      <w:proofErr w:type="gramEnd"/>
      <w:r w:rsidRPr="00BA1E94">
        <w:rPr>
          <w:rFonts w:eastAsia="Calibri"/>
          <w:sz w:val="20"/>
          <w:szCs w:val="20"/>
          <w:lang w:val="en-US"/>
        </w:rPr>
        <w:t xml:space="preserve"> and procurement (ATLAS, etc.)? Pl. provide comments by Auditors</w:t>
      </w:r>
    </w:p>
    <w:p w14:paraId="56B909B4" w14:textId="77777777" w:rsidR="00BA1E94" w:rsidRPr="00BA1E94" w:rsidRDefault="00BA1E94" w:rsidP="00BA1E94">
      <w:pPr>
        <w:spacing w:after="0" w:line="240" w:lineRule="auto"/>
        <w:ind w:left="720"/>
        <w:contextualSpacing/>
        <w:rPr>
          <w:rFonts w:eastAsia="Calibri"/>
          <w:sz w:val="20"/>
          <w:szCs w:val="20"/>
          <w:lang w:val="en-US"/>
        </w:rPr>
      </w:pPr>
    </w:p>
    <w:p w14:paraId="13B61D2E"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Any </w:t>
      </w:r>
      <w:r w:rsidRPr="00BA1E94">
        <w:rPr>
          <w:rFonts w:eastAsia="Calibri"/>
          <w:b/>
          <w:bCs/>
          <w:sz w:val="20"/>
          <w:szCs w:val="20"/>
          <w:lang w:val="en-US"/>
        </w:rPr>
        <w:t>implementation, management and administration problems</w:t>
      </w:r>
      <w:r w:rsidRPr="00BA1E94">
        <w:rPr>
          <w:rFonts w:eastAsia="Calibri"/>
          <w:sz w:val="20"/>
          <w:szCs w:val="20"/>
          <w:lang w:val="en-US"/>
        </w:rPr>
        <w:t xml:space="preserve"> encountered in the start of </w:t>
      </w:r>
      <w:r w:rsidRPr="00BA1E94">
        <w:rPr>
          <w:rFonts w:eastAsia="Calibri"/>
          <w:sz w:val="20"/>
          <w:szCs w:val="20"/>
          <w:lang w:val="en-US"/>
        </w:rPr>
        <w:tab/>
        <w:t>Programme and lessons learnt?</w:t>
      </w:r>
    </w:p>
    <w:p w14:paraId="4C8A2F93" w14:textId="77777777" w:rsidR="00BA1E94" w:rsidRPr="00BA1E94" w:rsidRDefault="00BA1E94" w:rsidP="00BA1E94">
      <w:pPr>
        <w:spacing w:after="0" w:line="240" w:lineRule="auto"/>
        <w:ind w:left="720"/>
        <w:contextualSpacing/>
        <w:rPr>
          <w:rFonts w:eastAsia="Calibri"/>
          <w:sz w:val="20"/>
          <w:szCs w:val="20"/>
          <w:lang w:val="en-US"/>
        </w:rPr>
      </w:pPr>
    </w:p>
    <w:p w14:paraId="6C4FE747"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 Opinion on the following administrative issues:</w:t>
      </w:r>
    </w:p>
    <w:p w14:paraId="50687691" w14:textId="77777777" w:rsidR="00BA1E94" w:rsidRPr="00BA1E94" w:rsidRDefault="00BA1E94">
      <w:pPr>
        <w:numPr>
          <w:ilvl w:val="0"/>
          <w:numId w:val="54"/>
        </w:numPr>
        <w:spacing w:after="0" w:line="240" w:lineRule="auto"/>
        <w:jc w:val="both"/>
        <w:rPr>
          <w:rFonts w:eastAsia="Calibri"/>
          <w:sz w:val="20"/>
          <w:szCs w:val="20"/>
          <w:lang w:val="en-US"/>
        </w:rPr>
      </w:pPr>
      <w:r w:rsidRPr="00BA1E94">
        <w:rPr>
          <w:rFonts w:eastAsia="Calibri"/>
          <w:sz w:val="20"/>
          <w:szCs w:val="20"/>
          <w:lang w:val="en-US"/>
        </w:rPr>
        <w:t xml:space="preserve">Staff recruitment, staff turnover </w:t>
      </w:r>
    </w:p>
    <w:p w14:paraId="5299888B" w14:textId="77777777" w:rsidR="00BA1E94" w:rsidRPr="00BA1E94" w:rsidRDefault="00BA1E94">
      <w:pPr>
        <w:numPr>
          <w:ilvl w:val="0"/>
          <w:numId w:val="54"/>
        </w:numPr>
        <w:spacing w:after="0" w:line="240" w:lineRule="auto"/>
        <w:jc w:val="both"/>
        <w:rPr>
          <w:rFonts w:eastAsia="Calibri"/>
          <w:sz w:val="20"/>
          <w:szCs w:val="20"/>
          <w:lang w:val="en-US"/>
        </w:rPr>
      </w:pPr>
      <w:r w:rsidRPr="00BA1E94">
        <w:rPr>
          <w:rFonts w:eastAsia="Calibri"/>
          <w:sz w:val="20"/>
          <w:szCs w:val="20"/>
          <w:lang w:val="en-US"/>
        </w:rPr>
        <w:t>Procurement of equipment.</w:t>
      </w:r>
    </w:p>
    <w:p w14:paraId="67181D9A" w14:textId="77777777" w:rsidR="00BA1E94" w:rsidRPr="00BA1E94" w:rsidRDefault="00BA1E94">
      <w:pPr>
        <w:numPr>
          <w:ilvl w:val="0"/>
          <w:numId w:val="54"/>
        </w:numPr>
        <w:spacing w:after="0" w:line="240" w:lineRule="auto"/>
        <w:jc w:val="both"/>
        <w:rPr>
          <w:rFonts w:eastAsia="Calibri"/>
          <w:sz w:val="20"/>
          <w:szCs w:val="20"/>
          <w:lang w:val="en-US"/>
        </w:rPr>
      </w:pPr>
      <w:r w:rsidRPr="00BA1E94">
        <w:rPr>
          <w:rFonts w:eastAsia="Calibri"/>
          <w:sz w:val="20"/>
          <w:szCs w:val="20"/>
          <w:lang w:val="en-US"/>
        </w:rPr>
        <w:t>Recruitment of consultants.</w:t>
      </w:r>
    </w:p>
    <w:p w14:paraId="2334865F" w14:textId="77777777" w:rsidR="00BA1E94" w:rsidRPr="00BA1E94" w:rsidRDefault="00BA1E94">
      <w:pPr>
        <w:numPr>
          <w:ilvl w:val="0"/>
          <w:numId w:val="54"/>
        </w:numPr>
        <w:spacing w:after="0" w:line="240" w:lineRule="auto"/>
        <w:jc w:val="both"/>
        <w:rPr>
          <w:rFonts w:eastAsia="Calibri"/>
          <w:sz w:val="20"/>
          <w:szCs w:val="20"/>
          <w:lang w:val="en-US"/>
        </w:rPr>
      </w:pPr>
      <w:r w:rsidRPr="00BA1E94">
        <w:rPr>
          <w:rFonts w:eastAsia="Calibri"/>
          <w:sz w:val="20"/>
          <w:szCs w:val="20"/>
          <w:lang w:val="en-US"/>
        </w:rPr>
        <w:t>Security issues.</w:t>
      </w:r>
    </w:p>
    <w:p w14:paraId="3113B3CB" w14:textId="77777777" w:rsidR="00BA1E94" w:rsidRPr="00BA1E94" w:rsidRDefault="00BA1E94">
      <w:pPr>
        <w:numPr>
          <w:ilvl w:val="0"/>
          <w:numId w:val="54"/>
        </w:numPr>
        <w:spacing w:after="0" w:line="240" w:lineRule="auto"/>
        <w:jc w:val="both"/>
        <w:rPr>
          <w:rFonts w:eastAsia="Calibri"/>
          <w:sz w:val="20"/>
          <w:szCs w:val="20"/>
          <w:lang w:val="en-US"/>
        </w:rPr>
      </w:pPr>
      <w:r w:rsidRPr="00BA1E94">
        <w:rPr>
          <w:rFonts w:eastAsia="Calibri"/>
          <w:sz w:val="20"/>
          <w:szCs w:val="20"/>
          <w:lang w:val="en-US"/>
        </w:rPr>
        <w:t>Any administration issues.</w:t>
      </w:r>
    </w:p>
    <w:p w14:paraId="5BE53EF2" w14:textId="77777777" w:rsidR="00BA1E94" w:rsidRPr="00BA1E94" w:rsidRDefault="00BA1E94">
      <w:pPr>
        <w:numPr>
          <w:ilvl w:val="0"/>
          <w:numId w:val="54"/>
        </w:numPr>
        <w:spacing w:after="0" w:line="240" w:lineRule="auto"/>
        <w:jc w:val="both"/>
        <w:rPr>
          <w:rFonts w:eastAsia="Calibri"/>
          <w:sz w:val="20"/>
          <w:szCs w:val="20"/>
          <w:lang w:val="en-US"/>
        </w:rPr>
      </w:pPr>
      <w:r w:rsidRPr="00BA1E94">
        <w:rPr>
          <w:rFonts w:eastAsia="Calibri"/>
          <w:sz w:val="20"/>
          <w:szCs w:val="20"/>
          <w:lang w:val="en-US"/>
        </w:rPr>
        <w:t>Any hinderance due to UNDP rules and regulation</w:t>
      </w:r>
    </w:p>
    <w:p w14:paraId="04ACBFB5" w14:textId="77777777" w:rsidR="00BA1E94" w:rsidRPr="00BA1E94" w:rsidRDefault="00BA1E94">
      <w:pPr>
        <w:numPr>
          <w:ilvl w:val="0"/>
          <w:numId w:val="54"/>
        </w:numPr>
        <w:spacing w:after="0" w:line="240" w:lineRule="auto"/>
        <w:jc w:val="both"/>
        <w:rPr>
          <w:rFonts w:eastAsia="Calibri"/>
          <w:sz w:val="20"/>
          <w:szCs w:val="20"/>
          <w:lang w:val="en-US"/>
        </w:rPr>
      </w:pPr>
      <w:r w:rsidRPr="00BA1E94">
        <w:rPr>
          <w:rFonts w:eastAsia="Calibri"/>
          <w:sz w:val="20"/>
          <w:szCs w:val="20"/>
          <w:lang w:val="en-US"/>
        </w:rPr>
        <w:t>Any other issues</w:t>
      </w:r>
    </w:p>
    <w:p w14:paraId="7243248B" w14:textId="77777777" w:rsidR="00BA1E94" w:rsidRPr="00BA1E94" w:rsidRDefault="00BA1E94" w:rsidP="00BA1E94">
      <w:pPr>
        <w:spacing w:after="0" w:line="240" w:lineRule="auto"/>
        <w:ind w:left="360"/>
        <w:jc w:val="both"/>
        <w:rPr>
          <w:rFonts w:eastAsia="Calibri"/>
          <w:sz w:val="20"/>
          <w:szCs w:val="20"/>
          <w:lang w:val="en-US"/>
        </w:rPr>
      </w:pPr>
    </w:p>
    <w:p w14:paraId="14DDE5A1"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How was the experience on Direct Implementation Modality (DIM) in terms of learning, momentum </w:t>
      </w:r>
      <w:r w:rsidRPr="00BA1E94">
        <w:rPr>
          <w:rFonts w:eastAsia="Calibri"/>
          <w:sz w:val="20"/>
          <w:szCs w:val="20"/>
          <w:lang w:val="en-US"/>
        </w:rPr>
        <w:tab/>
        <w:t>of implementation, approvals, etc.?</w:t>
      </w:r>
    </w:p>
    <w:p w14:paraId="1FBF1227" w14:textId="77777777" w:rsidR="00BA1E94" w:rsidRPr="00BA1E94" w:rsidRDefault="00BA1E94" w:rsidP="00BA1E94">
      <w:pPr>
        <w:spacing w:after="0" w:line="240" w:lineRule="auto"/>
        <w:ind w:left="360"/>
        <w:jc w:val="both"/>
        <w:rPr>
          <w:rFonts w:eastAsia="Calibri"/>
          <w:sz w:val="20"/>
          <w:szCs w:val="20"/>
          <w:lang w:val="en-US"/>
        </w:rPr>
      </w:pPr>
    </w:p>
    <w:p w14:paraId="002832A5" w14:textId="77777777" w:rsidR="00BA1E94" w:rsidRPr="00BA1E94" w:rsidRDefault="00BA1E94" w:rsidP="00BA1E94">
      <w:pPr>
        <w:spacing w:after="0" w:line="240" w:lineRule="auto"/>
        <w:ind w:left="360"/>
        <w:jc w:val="both"/>
        <w:rPr>
          <w:rFonts w:eastAsia="Calibri"/>
          <w:sz w:val="20"/>
          <w:szCs w:val="20"/>
          <w:lang w:val="en-US"/>
        </w:rPr>
      </w:pPr>
    </w:p>
    <w:p w14:paraId="212B9A91" w14:textId="77777777" w:rsidR="00BA1E94" w:rsidRPr="00BA1E94" w:rsidRDefault="00BA1E94" w:rsidP="00BA1E94">
      <w:pPr>
        <w:spacing w:after="0" w:line="240" w:lineRule="auto"/>
        <w:ind w:firstLine="360"/>
        <w:jc w:val="both"/>
        <w:rPr>
          <w:rFonts w:eastAsia="Calibri"/>
          <w:b/>
          <w:color w:val="0000FF"/>
          <w:sz w:val="20"/>
          <w:szCs w:val="20"/>
          <w:lang w:val="en-US"/>
        </w:rPr>
      </w:pPr>
      <w:r w:rsidRPr="00BA1E94">
        <w:rPr>
          <w:rFonts w:eastAsia="Calibri"/>
          <w:b/>
          <w:color w:val="0000FF"/>
          <w:sz w:val="20"/>
          <w:szCs w:val="20"/>
          <w:lang w:val="en-US"/>
        </w:rPr>
        <w:t>Monitoring and evaluation mechanism</w:t>
      </w:r>
    </w:p>
    <w:p w14:paraId="20D5701D" w14:textId="77777777" w:rsidR="00BA1E94" w:rsidRPr="00BA1E94" w:rsidRDefault="00BA1E94" w:rsidP="00BA1E94">
      <w:pPr>
        <w:spacing w:after="0" w:line="240" w:lineRule="auto"/>
        <w:ind w:left="360"/>
        <w:jc w:val="both"/>
        <w:rPr>
          <w:rFonts w:eastAsia="Calibri"/>
          <w:sz w:val="20"/>
          <w:szCs w:val="20"/>
          <w:lang w:val="en-US"/>
        </w:rPr>
      </w:pPr>
    </w:p>
    <w:p w14:paraId="373ADCAE"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Was an M&amp;E plan prepared and implemented, if </w:t>
      </w:r>
      <w:proofErr w:type="gramStart"/>
      <w:r w:rsidRPr="00BA1E94">
        <w:rPr>
          <w:rFonts w:eastAsia="Calibri"/>
          <w:sz w:val="20"/>
          <w:szCs w:val="20"/>
          <w:lang w:val="en-US"/>
        </w:rPr>
        <w:t>so</w:t>
      </w:r>
      <w:proofErr w:type="gramEnd"/>
      <w:r w:rsidRPr="00BA1E94">
        <w:rPr>
          <w:rFonts w:eastAsia="Calibri"/>
          <w:sz w:val="20"/>
          <w:szCs w:val="20"/>
          <w:lang w:val="en-US"/>
        </w:rPr>
        <w:t xml:space="preserve"> how did it work?  Did you face any problem in implementing M&amp;E plan?</w:t>
      </w:r>
    </w:p>
    <w:p w14:paraId="6830D860" w14:textId="77777777" w:rsidR="00BA1E94" w:rsidRPr="00BA1E94" w:rsidRDefault="00BA1E94" w:rsidP="00BA1E94">
      <w:pPr>
        <w:spacing w:after="0" w:line="240" w:lineRule="auto"/>
        <w:ind w:left="360"/>
        <w:jc w:val="both"/>
        <w:rPr>
          <w:rFonts w:eastAsia="Calibri"/>
          <w:sz w:val="20"/>
          <w:szCs w:val="20"/>
          <w:lang w:val="en-US"/>
        </w:rPr>
      </w:pPr>
    </w:p>
    <w:p w14:paraId="34E9BA8F"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What the mechanism/tools were applied for M&amp;E of project activities?</w:t>
      </w:r>
    </w:p>
    <w:p w14:paraId="05A6D812" w14:textId="77777777" w:rsidR="00BA1E94" w:rsidRPr="00BA1E94" w:rsidRDefault="00BA1E94" w:rsidP="00BA1E94">
      <w:pPr>
        <w:spacing w:after="0" w:line="240" w:lineRule="auto"/>
        <w:ind w:left="720"/>
        <w:contextualSpacing/>
        <w:rPr>
          <w:rFonts w:eastAsia="Calibri"/>
          <w:sz w:val="20"/>
          <w:szCs w:val="20"/>
          <w:lang w:val="en-US"/>
        </w:rPr>
      </w:pPr>
    </w:p>
    <w:p w14:paraId="6BE96DB2" w14:textId="77777777" w:rsidR="0007167E" w:rsidRDefault="00BA1E94">
      <w:pPr>
        <w:numPr>
          <w:ilvl w:val="0"/>
          <w:numId w:val="51"/>
        </w:numPr>
        <w:spacing w:after="0" w:line="240" w:lineRule="auto"/>
        <w:ind w:left="360"/>
        <w:jc w:val="both"/>
        <w:rPr>
          <w:rFonts w:eastAsia="Calibri"/>
          <w:sz w:val="20"/>
          <w:szCs w:val="20"/>
          <w:lang w:val="en-US"/>
        </w:rPr>
        <w:sectPr w:rsidR="0007167E" w:rsidSect="0007167E">
          <w:pgSz w:w="15840" w:h="12240" w:orient="landscape"/>
          <w:pgMar w:top="1361" w:right="1304" w:bottom="1361" w:left="1361" w:header="708" w:footer="708" w:gutter="0"/>
          <w:cols w:space="708"/>
          <w:docGrid w:linePitch="360"/>
        </w:sectPr>
      </w:pPr>
      <w:r w:rsidRPr="00BA1E94">
        <w:rPr>
          <w:rFonts w:eastAsia="Calibri"/>
          <w:sz w:val="20"/>
          <w:szCs w:val="20"/>
          <w:lang w:val="en-US"/>
        </w:rPr>
        <w:t>Were the targets and deadlines determined for monitoring of project activities?  If targets were not developed, what the criteria was followed to monitor the project progress?</w:t>
      </w:r>
    </w:p>
    <w:p w14:paraId="6CBBCF07" w14:textId="77777777" w:rsidR="00BA1E94" w:rsidRPr="00BA1E94" w:rsidRDefault="00BA1E94">
      <w:pPr>
        <w:numPr>
          <w:ilvl w:val="0"/>
          <w:numId w:val="51"/>
        </w:numPr>
        <w:spacing w:after="0" w:line="240" w:lineRule="auto"/>
        <w:ind w:left="360"/>
        <w:jc w:val="both"/>
        <w:rPr>
          <w:rFonts w:eastAsia="Calibri"/>
          <w:sz w:val="20"/>
          <w:szCs w:val="20"/>
          <w:lang w:val="en-US"/>
        </w:rPr>
      </w:pPr>
    </w:p>
    <w:p w14:paraId="7C022AFD" w14:textId="77777777" w:rsidR="00BA1E94" w:rsidRPr="00BA1E94" w:rsidRDefault="00BA1E94" w:rsidP="00BA1E94">
      <w:pPr>
        <w:spacing w:after="0" w:line="240" w:lineRule="auto"/>
        <w:ind w:left="360"/>
        <w:jc w:val="both"/>
        <w:rPr>
          <w:rFonts w:eastAsia="Calibri"/>
          <w:sz w:val="20"/>
          <w:szCs w:val="20"/>
          <w:lang w:val="en-US"/>
        </w:rPr>
      </w:pPr>
    </w:p>
    <w:p w14:paraId="7A381807" w14:textId="77777777" w:rsidR="00BA1E94" w:rsidRPr="00BA1E94" w:rsidRDefault="00BA1E94">
      <w:pPr>
        <w:numPr>
          <w:ilvl w:val="0"/>
          <w:numId w:val="32"/>
        </w:numPr>
        <w:spacing w:after="0" w:line="240" w:lineRule="auto"/>
        <w:jc w:val="both"/>
        <w:rPr>
          <w:rFonts w:eastAsia="Calibri"/>
          <w:sz w:val="20"/>
          <w:szCs w:val="20"/>
          <w:lang w:val="en-US"/>
        </w:rPr>
      </w:pPr>
      <w:r w:rsidRPr="00BA1E94">
        <w:rPr>
          <w:rFonts w:eastAsia="Calibri"/>
          <w:sz w:val="20"/>
          <w:szCs w:val="20"/>
          <w:lang w:val="en-US"/>
        </w:rPr>
        <w:t>Frequency of field visits</w:t>
      </w:r>
    </w:p>
    <w:p w14:paraId="54FEC8F1" w14:textId="77777777" w:rsidR="00BA1E94" w:rsidRPr="00BA1E94" w:rsidRDefault="00BA1E94">
      <w:pPr>
        <w:numPr>
          <w:ilvl w:val="0"/>
          <w:numId w:val="32"/>
        </w:numPr>
        <w:spacing w:after="0" w:line="240" w:lineRule="auto"/>
        <w:jc w:val="both"/>
        <w:rPr>
          <w:rFonts w:eastAsia="Calibri"/>
          <w:sz w:val="20"/>
          <w:szCs w:val="20"/>
          <w:lang w:val="en-US"/>
        </w:rPr>
      </w:pPr>
      <w:r w:rsidRPr="00BA1E94">
        <w:rPr>
          <w:rFonts w:eastAsia="Calibri"/>
          <w:sz w:val="20"/>
          <w:szCs w:val="20"/>
          <w:lang w:val="en-US"/>
        </w:rPr>
        <w:t>Frequency of meetings held with various partners</w:t>
      </w:r>
    </w:p>
    <w:p w14:paraId="4D6F9DE4" w14:textId="77777777" w:rsidR="00BA1E94" w:rsidRPr="00BA1E94" w:rsidRDefault="00BA1E94">
      <w:pPr>
        <w:numPr>
          <w:ilvl w:val="0"/>
          <w:numId w:val="32"/>
        </w:numPr>
        <w:spacing w:after="0" w:line="240" w:lineRule="auto"/>
        <w:jc w:val="both"/>
        <w:rPr>
          <w:rFonts w:eastAsia="Calibri"/>
          <w:sz w:val="20"/>
          <w:szCs w:val="20"/>
          <w:lang w:val="en-US"/>
        </w:rPr>
      </w:pPr>
      <w:r w:rsidRPr="00BA1E94">
        <w:rPr>
          <w:rFonts w:eastAsia="Calibri"/>
          <w:sz w:val="20"/>
          <w:szCs w:val="20"/>
          <w:lang w:val="en-US"/>
        </w:rPr>
        <w:t>Any review meetings held with beneficiaries’ groups fora, CSOs, beneficiaries and what was the frequency?</w:t>
      </w:r>
    </w:p>
    <w:p w14:paraId="4E091396" w14:textId="77777777" w:rsidR="00BA1E94" w:rsidRPr="00BA1E94" w:rsidRDefault="00BA1E94">
      <w:pPr>
        <w:numPr>
          <w:ilvl w:val="0"/>
          <w:numId w:val="32"/>
        </w:numPr>
        <w:spacing w:after="0" w:line="240" w:lineRule="auto"/>
        <w:jc w:val="both"/>
        <w:rPr>
          <w:rFonts w:eastAsia="Calibri"/>
          <w:sz w:val="20"/>
          <w:szCs w:val="20"/>
          <w:lang w:val="en-US"/>
        </w:rPr>
      </w:pPr>
      <w:r w:rsidRPr="00BA1E94">
        <w:rPr>
          <w:rFonts w:eastAsia="Calibri"/>
          <w:sz w:val="20"/>
          <w:szCs w:val="20"/>
          <w:lang w:val="en-US"/>
        </w:rPr>
        <w:t>Have you adopted participatory monitoring i.e., with beneficiaries/partners?</w:t>
      </w:r>
    </w:p>
    <w:p w14:paraId="4D414093"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Frequency of Project Board meetings, total # of meetings held and impact on decision making process.</w:t>
      </w:r>
    </w:p>
    <w:p w14:paraId="5B57347F" w14:textId="77777777" w:rsidR="00BA1E94" w:rsidRPr="00BA1E94" w:rsidRDefault="00BA1E94" w:rsidP="00BA1E94">
      <w:pPr>
        <w:spacing w:after="0" w:line="240" w:lineRule="auto"/>
        <w:ind w:left="360"/>
        <w:jc w:val="both"/>
        <w:rPr>
          <w:rFonts w:eastAsia="Calibri"/>
          <w:sz w:val="20"/>
          <w:szCs w:val="20"/>
          <w:lang w:val="en-US"/>
        </w:rPr>
      </w:pPr>
    </w:p>
    <w:p w14:paraId="3B85D7F6"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Any other project monitoring forum?</w:t>
      </w:r>
    </w:p>
    <w:p w14:paraId="18BABA75" w14:textId="77777777" w:rsidR="00BA1E94" w:rsidRPr="00BA1E94" w:rsidRDefault="00BA1E94" w:rsidP="00BA1E94">
      <w:pPr>
        <w:spacing w:after="0" w:line="240" w:lineRule="auto"/>
        <w:ind w:left="720"/>
        <w:contextualSpacing/>
        <w:rPr>
          <w:rFonts w:eastAsia="Calibri"/>
          <w:sz w:val="20"/>
          <w:szCs w:val="20"/>
          <w:lang w:val="en-US"/>
        </w:rPr>
      </w:pPr>
    </w:p>
    <w:p w14:paraId="4E8FD5EC" w14:textId="77777777" w:rsidR="00BA1E94" w:rsidRPr="00BA1E94" w:rsidRDefault="00BA1E94">
      <w:pPr>
        <w:numPr>
          <w:ilvl w:val="0"/>
          <w:numId w:val="51"/>
        </w:numPr>
        <w:spacing w:after="0" w:line="240" w:lineRule="auto"/>
        <w:jc w:val="both"/>
        <w:rPr>
          <w:rFonts w:eastAsia="Calibri"/>
          <w:sz w:val="20"/>
          <w:szCs w:val="20"/>
          <w:lang w:val="en-US"/>
        </w:rPr>
      </w:pPr>
      <w:r w:rsidRPr="00BA1E94">
        <w:rPr>
          <w:rFonts w:eastAsia="Calibri"/>
          <w:sz w:val="20"/>
          <w:szCs w:val="20"/>
          <w:lang w:val="en-US"/>
        </w:rPr>
        <w:t>Were any criteria developed and applied for the selection of beneficiaries, CSOs, municipalities to ensure impartiality and coverage of, women, youth, all ethnic groups and vulnerable/</w:t>
      </w:r>
      <w:proofErr w:type="spellStart"/>
      <w:r w:rsidRPr="00BA1E94">
        <w:rPr>
          <w:rFonts w:eastAsia="Calibri"/>
          <w:sz w:val="20"/>
          <w:szCs w:val="20"/>
          <w:lang w:val="en-US"/>
        </w:rPr>
        <w:t>PwD</w:t>
      </w:r>
      <w:proofErr w:type="spellEnd"/>
      <w:r w:rsidRPr="00BA1E94">
        <w:rPr>
          <w:rFonts w:eastAsia="Calibri"/>
          <w:sz w:val="20"/>
          <w:szCs w:val="20"/>
          <w:lang w:val="en-US"/>
        </w:rPr>
        <w:t>?</w:t>
      </w:r>
    </w:p>
    <w:p w14:paraId="7F0E9A25" w14:textId="77777777" w:rsidR="00BA1E94" w:rsidRPr="00BA1E94" w:rsidRDefault="00BA1E94" w:rsidP="00BA1E94">
      <w:pPr>
        <w:spacing w:after="0" w:line="240" w:lineRule="auto"/>
        <w:ind w:left="360"/>
        <w:jc w:val="both"/>
        <w:rPr>
          <w:rFonts w:eastAsia="Calibri"/>
          <w:sz w:val="20"/>
          <w:szCs w:val="20"/>
          <w:lang w:val="en-US"/>
        </w:rPr>
      </w:pPr>
    </w:p>
    <w:p w14:paraId="6E3C6E5B" w14:textId="77777777" w:rsidR="00BA1E94" w:rsidRPr="00BA1E94" w:rsidRDefault="00BA1E94" w:rsidP="00BA1E94">
      <w:pPr>
        <w:spacing w:after="0" w:line="240" w:lineRule="auto"/>
        <w:ind w:left="360"/>
        <w:jc w:val="both"/>
        <w:rPr>
          <w:rFonts w:eastAsia="Calibri"/>
          <w:sz w:val="20"/>
          <w:szCs w:val="20"/>
          <w:lang w:val="en-US"/>
        </w:rPr>
      </w:pPr>
    </w:p>
    <w:p w14:paraId="1F628F13" w14:textId="77777777" w:rsidR="00BA1E94" w:rsidRPr="00BA1E94" w:rsidRDefault="00BA1E94" w:rsidP="00BA1E94">
      <w:pPr>
        <w:spacing w:after="0" w:line="240" w:lineRule="auto"/>
        <w:ind w:left="360"/>
        <w:jc w:val="both"/>
        <w:rPr>
          <w:rFonts w:eastAsia="Calibri"/>
          <w:b/>
          <w:sz w:val="20"/>
          <w:szCs w:val="20"/>
          <w:lang w:val="en-US"/>
        </w:rPr>
      </w:pPr>
      <w:r w:rsidRPr="00BA1E94">
        <w:rPr>
          <w:rFonts w:eastAsia="Calibri"/>
          <w:b/>
          <w:color w:val="0000FF"/>
          <w:sz w:val="20"/>
          <w:szCs w:val="20"/>
          <w:lang w:val="en-US"/>
        </w:rPr>
        <w:t>C.</w:t>
      </w:r>
      <w:r w:rsidRPr="00BA1E94">
        <w:rPr>
          <w:rFonts w:eastAsia="Calibri"/>
          <w:b/>
          <w:color w:val="0000FF"/>
          <w:sz w:val="20"/>
          <w:szCs w:val="20"/>
          <w:lang w:val="en-US"/>
        </w:rPr>
        <w:tab/>
        <w:t>PROJECT ACHIEVEMENTS AND PERFORMANCE (Effectiveness</w:t>
      </w:r>
      <w:r w:rsidRPr="00BA1E94">
        <w:rPr>
          <w:rFonts w:eastAsia="Calibri"/>
          <w:b/>
          <w:sz w:val="20"/>
          <w:szCs w:val="20"/>
          <w:lang w:val="en-US"/>
        </w:rPr>
        <w:t>)</w:t>
      </w:r>
    </w:p>
    <w:p w14:paraId="231782AD" w14:textId="77777777" w:rsidR="00BA1E94" w:rsidRPr="00BA1E94" w:rsidRDefault="00BA1E94" w:rsidP="00BA1E94">
      <w:pPr>
        <w:spacing w:after="0" w:line="240" w:lineRule="auto"/>
        <w:ind w:left="360"/>
        <w:jc w:val="both"/>
        <w:rPr>
          <w:rFonts w:eastAsia="Calibri"/>
          <w:sz w:val="20"/>
          <w:szCs w:val="20"/>
          <w:lang w:val="en-US"/>
        </w:rPr>
      </w:pPr>
    </w:p>
    <w:p w14:paraId="57FCF838"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Please provide aggregate update data </w:t>
      </w:r>
      <w:r w:rsidRPr="00BA1E94">
        <w:rPr>
          <w:rFonts w:eastAsia="Calibri"/>
          <w:b/>
          <w:bCs/>
          <w:sz w:val="20"/>
          <w:szCs w:val="20"/>
          <w:lang w:val="en-US"/>
        </w:rPr>
        <w:t>(as of 31</w:t>
      </w:r>
      <w:r w:rsidRPr="00BA1E94">
        <w:rPr>
          <w:rFonts w:eastAsia="Calibri"/>
          <w:b/>
          <w:bCs/>
          <w:sz w:val="20"/>
          <w:szCs w:val="20"/>
          <w:vertAlign w:val="superscript"/>
          <w:lang w:val="en-US"/>
        </w:rPr>
        <w:t>st</w:t>
      </w:r>
      <w:r w:rsidRPr="00BA1E94">
        <w:rPr>
          <w:rFonts w:eastAsia="Calibri"/>
          <w:b/>
          <w:bCs/>
          <w:sz w:val="20"/>
          <w:szCs w:val="20"/>
          <w:lang w:val="en-US"/>
        </w:rPr>
        <w:t xml:space="preserve"> August 2022)</w:t>
      </w:r>
      <w:r w:rsidRPr="00BA1E94">
        <w:rPr>
          <w:rFonts w:eastAsia="Calibri"/>
          <w:sz w:val="20"/>
          <w:szCs w:val="20"/>
          <w:lang w:val="en-US"/>
        </w:rPr>
        <w:t xml:space="preserve"> on each output/activity? Achievement/results against targets???  </w:t>
      </w:r>
    </w:p>
    <w:p w14:paraId="1ECB603A" w14:textId="77777777" w:rsidR="00BA1E94" w:rsidRPr="00BA1E94" w:rsidRDefault="00BA1E94" w:rsidP="00BA1E94">
      <w:pPr>
        <w:spacing w:after="0" w:line="240" w:lineRule="auto"/>
        <w:ind w:left="360"/>
        <w:jc w:val="both"/>
        <w:rPr>
          <w:rFonts w:eastAsia="Calibri"/>
          <w:sz w:val="20"/>
          <w:szCs w:val="20"/>
          <w:lang w:val="en-US"/>
        </w:rPr>
      </w:pPr>
    </w:p>
    <w:tbl>
      <w:tblPr>
        <w:tblStyle w:val="TableGrid12"/>
        <w:tblW w:w="0" w:type="auto"/>
        <w:jc w:val="center"/>
        <w:tblLook w:val="04A0" w:firstRow="1" w:lastRow="0" w:firstColumn="1" w:lastColumn="0" w:noHBand="0" w:noVBand="1"/>
      </w:tblPr>
      <w:tblGrid>
        <w:gridCol w:w="3350"/>
        <w:gridCol w:w="1339"/>
        <w:gridCol w:w="2221"/>
        <w:gridCol w:w="2598"/>
      </w:tblGrid>
      <w:tr w:rsidR="00BA1E94" w:rsidRPr="00BA1E94" w14:paraId="09A4B1E0" w14:textId="77777777" w:rsidTr="00FD47B8">
        <w:trPr>
          <w:jc w:val="center"/>
        </w:trPr>
        <w:tc>
          <w:tcPr>
            <w:tcW w:w="3553" w:type="dxa"/>
            <w:shd w:val="clear" w:color="auto" w:fill="FFE599"/>
            <w:vAlign w:val="center"/>
          </w:tcPr>
          <w:p w14:paraId="7B37496A" w14:textId="77777777" w:rsidR="00BA1E94" w:rsidRPr="00BA1E94" w:rsidRDefault="00BA1E94" w:rsidP="00BA1E94">
            <w:pPr>
              <w:jc w:val="center"/>
              <w:rPr>
                <w:b/>
                <w:bCs/>
                <w:lang w:val="en-US"/>
              </w:rPr>
            </w:pPr>
            <w:r w:rsidRPr="00BA1E94">
              <w:rPr>
                <w:b/>
                <w:bCs/>
                <w:lang w:val="en-US"/>
              </w:rPr>
              <w:t>Intended Outcome/Output</w:t>
            </w:r>
          </w:p>
        </w:tc>
        <w:tc>
          <w:tcPr>
            <w:tcW w:w="1400" w:type="dxa"/>
            <w:shd w:val="clear" w:color="auto" w:fill="FFE599"/>
            <w:vAlign w:val="center"/>
          </w:tcPr>
          <w:p w14:paraId="13085821" w14:textId="77777777" w:rsidR="00BA1E94" w:rsidRPr="00BA1E94" w:rsidRDefault="00BA1E94" w:rsidP="00BA1E94">
            <w:pPr>
              <w:jc w:val="center"/>
              <w:rPr>
                <w:b/>
                <w:bCs/>
                <w:lang w:val="en-US"/>
              </w:rPr>
            </w:pPr>
            <w:r w:rsidRPr="00BA1E94">
              <w:rPr>
                <w:b/>
                <w:bCs/>
                <w:lang w:val="en-US"/>
              </w:rPr>
              <w:t>Targets</w:t>
            </w:r>
          </w:p>
        </w:tc>
        <w:tc>
          <w:tcPr>
            <w:tcW w:w="2377" w:type="dxa"/>
            <w:shd w:val="clear" w:color="auto" w:fill="FFE599"/>
            <w:vAlign w:val="center"/>
          </w:tcPr>
          <w:p w14:paraId="42299DC4" w14:textId="77777777" w:rsidR="00BA1E94" w:rsidRPr="00BA1E94" w:rsidRDefault="00BA1E94" w:rsidP="00BA1E94">
            <w:pPr>
              <w:jc w:val="center"/>
              <w:rPr>
                <w:b/>
                <w:bCs/>
                <w:lang w:val="en-US"/>
              </w:rPr>
            </w:pPr>
            <w:r w:rsidRPr="00BA1E94">
              <w:rPr>
                <w:b/>
                <w:bCs/>
                <w:lang w:val="en-US"/>
              </w:rPr>
              <w:t>Progress</w:t>
            </w:r>
          </w:p>
        </w:tc>
        <w:tc>
          <w:tcPr>
            <w:tcW w:w="2689" w:type="dxa"/>
            <w:shd w:val="clear" w:color="auto" w:fill="FFE599"/>
            <w:vAlign w:val="center"/>
          </w:tcPr>
          <w:p w14:paraId="51962F62" w14:textId="77777777" w:rsidR="00BA1E94" w:rsidRPr="00BA1E94" w:rsidRDefault="00BA1E94" w:rsidP="00BA1E94">
            <w:pPr>
              <w:jc w:val="center"/>
              <w:rPr>
                <w:b/>
                <w:bCs/>
                <w:lang w:val="en-US"/>
              </w:rPr>
            </w:pPr>
            <w:r w:rsidRPr="00BA1E94">
              <w:rPr>
                <w:b/>
                <w:bCs/>
                <w:lang w:val="en-US"/>
              </w:rPr>
              <w:t>Comments/reasons of not achieving the targets</w:t>
            </w:r>
          </w:p>
        </w:tc>
      </w:tr>
      <w:tr w:rsidR="00BA1E94" w:rsidRPr="00BA1E94" w14:paraId="0F8C1B54" w14:textId="77777777" w:rsidTr="00FD47B8">
        <w:trPr>
          <w:jc w:val="center"/>
        </w:trPr>
        <w:tc>
          <w:tcPr>
            <w:tcW w:w="10019" w:type="dxa"/>
            <w:gridSpan w:val="4"/>
          </w:tcPr>
          <w:p w14:paraId="0E4887BD" w14:textId="77777777" w:rsidR="00BA1E94" w:rsidRPr="00BA1E94" w:rsidRDefault="00BA1E94" w:rsidP="00BA1E94">
            <w:pPr>
              <w:jc w:val="both"/>
              <w:rPr>
                <w:b/>
                <w:bCs/>
                <w:lang w:val="en-US"/>
              </w:rPr>
            </w:pPr>
            <w:r w:rsidRPr="00BA1E94">
              <w:rPr>
                <w:b/>
                <w:bCs/>
                <w:lang w:val="en-US"/>
              </w:rPr>
              <w:t>Outcome 1</w:t>
            </w:r>
          </w:p>
        </w:tc>
      </w:tr>
      <w:tr w:rsidR="00BA1E94" w:rsidRPr="00BA1E94" w14:paraId="00FA197D" w14:textId="77777777" w:rsidTr="00FD47B8">
        <w:trPr>
          <w:jc w:val="center"/>
        </w:trPr>
        <w:tc>
          <w:tcPr>
            <w:tcW w:w="10019" w:type="dxa"/>
            <w:gridSpan w:val="4"/>
          </w:tcPr>
          <w:p w14:paraId="0D012BCD" w14:textId="77777777" w:rsidR="00BA1E94" w:rsidRPr="00BA1E94" w:rsidRDefault="00BA1E94" w:rsidP="00BA1E94">
            <w:pPr>
              <w:jc w:val="both"/>
              <w:rPr>
                <w:lang w:val="en-US"/>
              </w:rPr>
            </w:pPr>
            <w:r w:rsidRPr="00BA1E94">
              <w:rPr>
                <w:lang w:val="en-US"/>
              </w:rPr>
              <w:t>Output 1.1</w:t>
            </w:r>
          </w:p>
        </w:tc>
      </w:tr>
      <w:tr w:rsidR="00BA1E94" w:rsidRPr="00BA1E94" w14:paraId="05C3BE0A" w14:textId="77777777" w:rsidTr="00FD47B8">
        <w:trPr>
          <w:jc w:val="center"/>
        </w:trPr>
        <w:tc>
          <w:tcPr>
            <w:tcW w:w="3553" w:type="dxa"/>
          </w:tcPr>
          <w:p w14:paraId="15B084DD" w14:textId="77777777" w:rsidR="00BA1E94" w:rsidRPr="00BA1E94" w:rsidRDefault="00BA1E94" w:rsidP="00BA1E94">
            <w:pPr>
              <w:jc w:val="both"/>
              <w:rPr>
                <w:lang w:val="en-US"/>
              </w:rPr>
            </w:pPr>
            <w:r w:rsidRPr="00BA1E94">
              <w:rPr>
                <w:lang w:val="en-US"/>
              </w:rPr>
              <w:t>Output 1.2</w:t>
            </w:r>
          </w:p>
        </w:tc>
        <w:tc>
          <w:tcPr>
            <w:tcW w:w="1400" w:type="dxa"/>
          </w:tcPr>
          <w:p w14:paraId="2FE5CB75" w14:textId="77777777" w:rsidR="00BA1E94" w:rsidRPr="00BA1E94" w:rsidRDefault="00BA1E94" w:rsidP="00BA1E94">
            <w:pPr>
              <w:jc w:val="both"/>
              <w:rPr>
                <w:lang w:val="en-US"/>
              </w:rPr>
            </w:pPr>
          </w:p>
        </w:tc>
        <w:tc>
          <w:tcPr>
            <w:tcW w:w="2377" w:type="dxa"/>
          </w:tcPr>
          <w:p w14:paraId="1DBB1D30" w14:textId="77777777" w:rsidR="00BA1E94" w:rsidRPr="00BA1E94" w:rsidRDefault="00BA1E94" w:rsidP="00BA1E94">
            <w:pPr>
              <w:jc w:val="both"/>
              <w:rPr>
                <w:lang w:val="en-US"/>
              </w:rPr>
            </w:pPr>
          </w:p>
        </w:tc>
        <w:tc>
          <w:tcPr>
            <w:tcW w:w="2689" w:type="dxa"/>
          </w:tcPr>
          <w:p w14:paraId="2E5B75D2" w14:textId="77777777" w:rsidR="00BA1E94" w:rsidRPr="00BA1E94" w:rsidRDefault="00BA1E94" w:rsidP="00BA1E94">
            <w:pPr>
              <w:jc w:val="both"/>
              <w:rPr>
                <w:lang w:val="en-US"/>
              </w:rPr>
            </w:pPr>
          </w:p>
        </w:tc>
      </w:tr>
      <w:tr w:rsidR="00BA1E94" w:rsidRPr="00BA1E94" w14:paraId="108ADF73" w14:textId="77777777" w:rsidTr="00FD47B8">
        <w:trPr>
          <w:jc w:val="center"/>
        </w:trPr>
        <w:tc>
          <w:tcPr>
            <w:tcW w:w="3553" w:type="dxa"/>
          </w:tcPr>
          <w:p w14:paraId="415E3F11" w14:textId="77777777" w:rsidR="00BA1E94" w:rsidRPr="00BA1E94" w:rsidRDefault="00BA1E94" w:rsidP="00BA1E94">
            <w:pPr>
              <w:jc w:val="both"/>
              <w:rPr>
                <w:lang w:val="en-US"/>
              </w:rPr>
            </w:pPr>
            <w:r w:rsidRPr="00BA1E94">
              <w:rPr>
                <w:lang w:val="en-US"/>
              </w:rPr>
              <w:t>Output 1.3</w:t>
            </w:r>
          </w:p>
        </w:tc>
        <w:tc>
          <w:tcPr>
            <w:tcW w:w="1400" w:type="dxa"/>
          </w:tcPr>
          <w:p w14:paraId="57A63E90" w14:textId="77777777" w:rsidR="00BA1E94" w:rsidRPr="00BA1E94" w:rsidRDefault="00BA1E94" w:rsidP="00BA1E94">
            <w:pPr>
              <w:jc w:val="both"/>
              <w:rPr>
                <w:lang w:val="en-US"/>
              </w:rPr>
            </w:pPr>
          </w:p>
        </w:tc>
        <w:tc>
          <w:tcPr>
            <w:tcW w:w="2377" w:type="dxa"/>
          </w:tcPr>
          <w:p w14:paraId="1FBAF221" w14:textId="77777777" w:rsidR="00BA1E94" w:rsidRPr="00BA1E94" w:rsidRDefault="00BA1E94" w:rsidP="00BA1E94">
            <w:pPr>
              <w:jc w:val="both"/>
              <w:rPr>
                <w:lang w:val="en-US"/>
              </w:rPr>
            </w:pPr>
          </w:p>
        </w:tc>
        <w:tc>
          <w:tcPr>
            <w:tcW w:w="2689" w:type="dxa"/>
          </w:tcPr>
          <w:p w14:paraId="61E7B154" w14:textId="77777777" w:rsidR="00BA1E94" w:rsidRPr="00BA1E94" w:rsidRDefault="00BA1E94" w:rsidP="00BA1E94">
            <w:pPr>
              <w:jc w:val="both"/>
              <w:rPr>
                <w:lang w:val="en-US"/>
              </w:rPr>
            </w:pPr>
          </w:p>
        </w:tc>
      </w:tr>
      <w:tr w:rsidR="00BA1E94" w:rsidRPr="00BA1E94" w14:paraId="0D7700AF" w14:textId="77777777" w:rsidTr="00FD47B8">
        <w:trPr>
          <w:jc w:val="center"/>
        </w:trPr>
        <w:tc>
          <w:tcPr>
            <w:tcW w:w="3553" w:type="dxa"/>
          </w:tcPr>
          <w:p w14:paraId="3AAB02E3" w14:textId="77777777" w:rsidR="00BA1E94" w:rsidRPr="00BA1E94" w:rsidRDefault="00BA1E94" w:rsidP="00BA1E94">
            <w:pPr>
              <w:jc w:val="both"/>
              <w:rPr>
                <w:lang w:val="en-US"/>
              </w:rPr>
            </w:pPr>
            <w:r w:rsidRPr="00BA1E94">
              <w:rPr>
                <w:lang w:val="en-US"/>
              </w:rPr>
              <w:t>Output 1.4</w:t>
            </w:r>
          </w:p>
        </w:tc>
        <w:tc>
          <w:tcPr>
            <w:tcW w:w="1400" w:type="dxa"/>
          </w:tcPr>
          <w:p w14:paraId="4D9A9C93" w14:textId="77777777" w:rsidR="00BA1E94" w:rsidRPr="00BA1E94" w:rsidRDefault="00BA1E94" w:rsidP="00BA1E94">
            <w:pPr>
              <w:jc w:val="both"/>
              <w:rPr>
                <w:lang w:val="en-US"/>
              </w:rPr>
            </w:pPr>
          </w:p>
        </w:tc>
        <w:tc>
          <w:tcPr>
            <w:tcW w:w="2377" w:type="dxa"/>
          </w:tcPr>
          <w:p w14:paraId="3F7592A3" w14:textId="77777777" w:rsidR="00BA1E94" w:rsidRPr="00BA1E94" w:rsidRDefault="00BA1E94" w:rsidP="00BA1E94">
            <w:pPr>
              <w:jc w:val="both"/>
              <w:rPr>
                <w:lang w:val="en-US"/>
              </w:rPr>
            </w:pPr>
          </w:p>
        </w:tc>
        <w:tc>
          <w:tcPr>
            <w:tcW w:w="2689" w:type="dxa"/>
          </w:tcPr>
          <w:p w14:paraId="1C874BE3" w14:textId="77777777" w:rsidR="00BA1E94" w:rsidRPr="00BA1E94" w:rsidRDefault="00BA1E94" w:rsidP="00BA1E94">
            <w:pPr>
              <w:jc w:val="both"/>
              <w:rPr>
                <w:lang w:val="en-US"/>
              </w:rPr>
            </w:pPr>
          </w:p>
        </w:tc>
      </w:tr>
      <w:tr w:rsidR="00BA1E94" w:rsidRPr="00BA1E94" w14:paraId="7E9387F4" w14:textId="77777777" w:rsidTr="00FD47B8">
        <w:trPr>
          <w:trHeight w:val="20"/>
          <w:jc w:val="center"/>
        </w:trPr>
        <w:tc>
          <w:tcPr>
            <w:tcW w:w="3553" w:type="dxa"/>
          </w:tcPr>
          <w:p w14:paraId="2961FC69" w14:textId="77777777" w:rsidR="00BA1E94" w:rsidRPr="00BA1E94" w:rsidRDefault="00BA1E94" w:rsidP="00BA1E94">
            <w:pPr>
              <w:jc w:val="both"/>
              <w:rPr>
                <w:b/>
                <w:bCs/>
                <w:lang w:val="en-US"/>
              </w:rPr>
            </w:pPr>
            <w:bookmarkStart w:id="73" w:name="_Hlk113648372"/>
          </w:p>
        </w:tc>
        <w:tc>
          <w:tcPr>
            <w:tcW w:w="1400" w:type="dxa"/>
          </w:tcPr>
          <w:p w14:paraId="2F1D22E2" w14:textId="77777777" w:rsidR="00BA1E94" w:rsidRPr="00BA1E94" w:rsidRDefault="00BA1E94" w:rsidP="00BA1E94">
            <w:pPr>
              <w:jc w:val="both"/>
              <w:rPr>
                <w:lang w:val="en-US"/>
              </w:rPr>
            </w:pPr>
          </w:p>
        </w:tc>
        <w:tc>
          <w:tcPr>
            <w:tcW w:w="2377" w:type="dxa"/>
          </w:tcPr>
          <w:p w14:paraId="0BD010AC" w14:textId="77777777" w:rsidR="00BA1E94" w:rsidRPr="00BA1E94" w:rsidRDefault="00BA1E94" w:rsidP="00BA1E94">
            <w:pPr>
              <w:jc w:val="both"/>
              <w:rPr>
                <w:lang w:val="en-US"/>
              </w:rPr>
            </w:pPr>
          </w:p>
        </w:tc>
        <w:tc>
          <w:tcPr>
            <w:tcW w:w="2689" w:type="dxa"/>
          </w:tcPr>
          <w:p w14:paraId="481C3E6C" w14:textId="77777777" w:rsidR="00BA1E94" w:rsidRPr="00BA1E94" w:rsidRDefault="00BA1E94" w:rsidP="00BA1E94">
            <w:pPr>
              <w:jc w:val="both"/>
              <w:rPr>
                <w:lang w:val="en-US"/>
              </w:rPr>
            </w:pPr>
          </w:p>
        </w:tc>
      </w:tr>
      <w:bookmarkEnd w:id="73"/>
      <w:tr w:rsidR="00BA1E94" w:rsidRPr="00BA1E94" w14:paraId="5A5C9E41" w14:textId="77777777" w:rsidTr="00FD47B8">
        <w:trPr>
          <w:jc w:val="center"/>
        </w:trPr>
        <w:tc>
          <w:tcPr>
            <w:tcW w:w="10019" w:type="dxa"/>
            <w:gridSpan w:val="4"/>
          </w:tcPr>
          <w:p w14:paraId="7CD389DB" w14:textId="77777777" w:rsidR="00BA1E94" w:rsidRPr="00BA1E94" w:rsidRDefault="00BA1E94" w:rsidP="00BA1E94">
            <w:pPr>
              <w:jc w:val="both"/>
              <w:rPr>
                <w:lang w:val="en-US"/>
              </w:rPr>
            </w:pPr>
            <w:r w:rsidRPr="00BA1E94">
              <w:rPr>
                <w:b/>
                <w:bCs/>
                <w:lang w:val="en-US"/>
              </w:rPr>
              <w:t>Outcome 2</w:t>
            </w:r>
          </w:p>
        </w:tc>
      </w:tr>
      <w:tr w:rsidR="00BA1E94" w:rsidRPr="00BA1E94" w14:paraId="4DE7CC8C" w14:textId="77777777" w:rsidTr="00FD47B8">
        <w:trPr>
          <w:jc w:val="center"/>
        </w:trPr>
        <w:tc>
          <w:tcPr>
            <w:tcW w:w="3553" w:type="dxa"/>
          </w:tcPr>
          <w:p w14:paraId="2E2FFBA8" w14:textId="77777777" w:rsidR="00BA1E94" w:rsidRPr="00BA1E94" w:rsidRDefault="00BA1E94" w:rsidP="00BA1E94">
            <w:pPr>
              <w:jc w:val="both"/>
              <w:rPr>
                <w:lang w:val="en-US"/>
              </w:rPr>
            </w:pPr>
            <w:r w:rsidRPr="00BA1E94">
              <w:rPr>
                <w:lang w:val="en-US"/>
              </w:rPr>
              <w:t>Output 2.1.</w:t>
            </w:r>
          </w:p>
        </w:tc>
        <w:tc>
          <w:tcPr>
            <w:tcW w:w="1400" w:type="dxa"/>
          </w:tcPr>
          <w:p w14:paraId="01D61FEC" w14:textId="77777777" w:rsidR="00BA1E94" w:rsidRPr="00BA1E94" w:rsidRDefault="00BA1E94" w:rsidP="00BA1E94">
            <w:pPr>
              <w:jc w:val="both"/>
              <w:rPr>
                <w:lang w:val="en-US"/>
              </w:rPr>
            </w:pPr>
          </w:p>
        </w:tc>
        <w:tc>
          <w:tcPr>
            <w:tcW w:w="2377" w:type="dxa"/>
          </w:tcPr>
          <w:p w14:paraId="0E934394" w14:textId="77777777" w:rsidR="00BA1E94" w:rsidRPr="00BA1E94" w:rsidRDefault="00BA1E94" w:rsidP="00BA1E94">
            <w:pPr>
              <w:jc w:val="both"/>
              <w:rPr>
                <w:lang w:val="en-US"/>
              </w:rPr>
            </w:pPr>
          </w:p>
        </w:tc>
        <w:tc>
          <w:tcPr>
            <w:tcW w:w="2689" w:type="dxa"/>
          </w:tcPr>
          <w:p w14:paraId="42944A00" w14:textId="77777777" w:rsidR="00BA1E94" w:rsidRPr="00BA1E94" w:rsidRDefault="00BA1E94" w:rsidP="00BA1E94">
            <w:pPr>
              <w:jc w:val="both"/>
              <w:rPr>
                <w:lang w:val="en-US"/>
              </w:rPr>
            </w:pPr>
          </w:p>
        </w:tc>
      </w:tr>
      <w:tr w:rsidR="00BA1E94" w:rsidRPr="00BA1E94" w14:paraId="7F0FE70D" w14:textId="77777777" w:rsidTr="00FD47B8">
        <w:trPr>
          <w:jc w:val="center"/>
        </w:trPr>
        <w:tc>
          <w:tcPr>
            <w:tcW w:w="3553" w:type="dxa"/>
          </w:tcPr>
          <w:p w14:paraId="509EFBF0" w14:textId="77777777" w:rsidR="00BA1E94" w:rsidRPr="00BA1E94" w:rsidRDefault="00BA1E94" w:rsidP="00BA1E94">
            <w:pPr>
              <w:jc w:val="both"/>
              <w:rPr>
                <w:lang w:val="en-US"/>
              </w:rPr>
            </w:pPr>
            <w:r w:rsidRPr="00BA1E94">
              <w:rPr>
                <w:lang w:val="en-US"/>
              </w:rPr>
              <w:t>Output 2.2</w:t>
            </w:r>
          </w:p>
        </w:tc>
        <w:tc>
          <w:tcPr>
            <w:tcW w:w="1400" w:type="dxa"/>
          </w:tcPr>
          <w:p w14:paraId="7E34014C" w14:textId="77777777" w:rsidR="00BA1E94" w:rsidRPr="00BA1E94" w:rsidRDefault="00BA1E94" w:rsidP="00BA1E94">
            <w:pPr>
              <w:jc w:val="both"/>
              <w:rPr>
                <w:lang w:val="en-US"/>
              </w:rPr>
            </w:pPr>
          </w:p>
        </w:tc>
        <w:tc>
          <w:tcPr>
            <w:tcW w:w="2377" w:type="dxa"/>
          </w:tcPr>
          <w:p w14:paraId="2C22BC05" w14:textId="77777777" w:rsidR="00BA1E94" w:rsidRPr="00BA1E94" w:rsidRDefault="00BA1E94" w:rsidP="00BA1E94">
            <w:pPr>
              <w:jc w:val="both"/>
              <w:rPr>
                <w:lang w:val="en-US"/>
              </w:rPr>
            </w:pPr>
          </w:p>
        </w:tc>
        <w:tc>
          <w:tcPr>
            <w:tcW w:w="2689" w:type="dxa"/>
          </w:tcPr>
          <w:p w14:paraId="4B93C596" w14:textId="77777777" w:rsidR="00BA1E94" w:rsidRPr="00BA1E94" w:rsidRDefault="00BA1E94" w:rsidP="00BA1E94">
            <w:pPr>
              <w:jc w:val="both"/>
              <w:rPr>
                <w:lang w:val="en-US"/>
              </w:rPr>
            </w:pPr>
          </w:p>
        </w:tc>
      </w:tr>
      <w:tr w:rsidR="00BA1E94" w:rsidRPr="00BA1E94" w14:paraId="24C00F40" w14:textId="77777777" w:rsidTr="00FD47B8">
        <w:trPr>
          <w:jc w:val="center"/>
        </w:trPr>
        <w:tc>
          <w:tcPr>
            <w:tcW w:w="3553" w:type="dxa"/>
          </w:tcPr>
          <w:p w14:paraId="201FDC94" w14:textId="77777777" w:rsidR="00BA1E94" w:rsidRPr="00BA1E94" w:rsidRDefault="00BA1E94" w:rsidP="00BA1E94">
            <w:pPr>
              <w:jc w:val="both"/>
              <w:rPr>
                <w:lang w:val="en-US"/>
              </w:rPr>
            </w:pPr>
            <w:r w:rsidRPr="00BA1E94">
              <w:rPr>
                <w:lang w:val="en-US"/>
              </w:rPr>
              <w:t>Output 2.3</w:t>
            </w:r>
          </w:p>
        </w:tc>
        <w:tc>
          <w:tcPr>
            <w:tcW w:w="1400" w:type="dxa"/>
          </w:tcPr>
          <w:p w14:paraId="015DE12D" w14:textId="77777777" w:rsidR="00BA1E94" w:rsidRPr="00BA1E94" w:rsidRDefault="00BA1E94" w:rsidP="00BA1E94">
            <w:pPr>
              <w:jc w:val="both"/>
              <w:rPr>
                <w:lang w:val="en-US"/>
              </w:rPr>
            </w:pPr>
          </w:p>
        </w:tc>
        <w:tc>
          <w:tcPr>
            <w:tcW w:w="2377" w:type="dxa"/>
          </w:tcPr>
          <w:p w14:paraId="099432CC" w14:textId="77777777" w:rsidR="00BA1E94" w:rsidRPr="00BA1E94" w:rsidRDefault="00BA1E94" w:rsidP="00BA1E94">
            <w:pPr>
              <w:jc w:val="both"/>
              <w:rPr>
                <w:lang w:val="en-US"/>
              </w:rPr>
            </w:pPr>
          </w:p>
        </w:tc>
        <w:tc>
          <w:tcPr>
            <w:tcW w:w="2689" w:type="dxa"/>
          </w:tcPr>
          <w:p w14:paraId="156D7F79" w14:textId="77777777" w:rsidR="00BA1E94" w:rsidRPr="00BA1E94" w:rsidRDefault="00BA1E94" w:rsidP="00BA1E94">
            <w:pPr>
              <w:jc w:val="both"/>
              <w:rPr>
                <w:lang w:val="en-US"/>
              </w:rPr>
            </w:pPr>
          </w:p>
        </w:tc>
      </w:tr>
      <w:tr w:rsidR="00BA1E94" w:rsidRPr="00BA1E94" w14:paraId="1B8A82BC" w14:textId="77777777" w:rsidTr="00FD47B8">
        <w:trPr>
          <w:jc w:val="center"/>
        </w:trPr>
        <w:tc>
          <w:tcPr>
            <w:tcW w:w="10019" w:type="dxa"/>
            <w:gridSpan w:val="4"/>
          </w:tcPr>
          <w:p w14:paraId="7715D49D" w14:textId="77777777" w:rsidR="00BA1E94" w:rsidRPr="00BA1E94" w:rsidRDefault="00BA1E94" w:rsidP="00BA1E94">
            <w:pPr>
              <w:jc w:val="both"/>
              <w:rPr>
                <w:lang w:val="en-US"/>
              </w:rPr>
            </w:pPr>
            <w:r w:rsidRPr="00BA1E94">
              <w:rPr>
                <w:lang w:val="en-US"/>
              </w:rPr>
              <w:t>Output 2.4</w:t>
            </w:r>
          </w:p>
        </w:tc>
      </w:tr>
      <w:tr w:rsidR="00BA1E94" w:rsidRPr="00BA1E94" w14:paraId="25524A27" w14:textId="77777777" w:rsidTr="00FD47B8">
        <w:trPr>
          <w:jc w:val="center"/>
        </w:trPr>
        <w:tc>
          <w:tcPr>
            <w:tcW w:w="3553" w:type="dxa"/>
          </w:tcPr>
          <w:p w14:paraId="2BC6338D" w14:textId="77777777" w:rsidR="00BA1E94" w:rsidRPr="00BA1E94" w:rsidRDefault="00BA1E94" w:rsidP="00BA1E94">
            <w:pPr>
              <w:jc w:val="both"/>
              <w:rPr>
                <w:lang w:val="en-US"/>
              </w:rPr>
            </w:pPr>
            <w:proofErr w:type="gramStart"/>
            <w:r w:rsidRPr="00BA1E94">
              <w:rPr>
                <w:lang w:val="en-US"/>
              </w:rPr>
              <w:t>Output  2</w:t>
            </w:r>
            <w:proofErr w:type="gramEnd"/>
            <w:r w:rsidRPr="00BA1E94">
              <w:rPr>
                <w:lang w:val="en-US"/>
              </w:rPr>
              <w:t>.5</w:t>
            </w:r>
          </w:p>
        </w:tc>
        <w:tc>
          <w:tcPr>
            <w:tcW w:w="1400" w:type="dxa"/>
          </w:tcPr>
          <w:p w14:paraId="6DB4661C" w14:textId="77777777" w:rsidR="00BA1E94" w:rsidRPr="00BA1E94" w:rsidRDefault="00BA1E94" w:rsidP="00BA1E94">
            <w:pPr>
              <w:jc w:val="both"/>
              <w:rPr>
                <w:lang w:val="en-US"/>
              </w:rPr>
            </w:pPr>
          </w:p>
        </w:tc>
        <w:tc>
          <w:tcPr>
            <w:tcW w:w="2377" w:type="dxa"/>
          </w:tcPr>
          <w:p w14:paraId="3CBE41B9" w14:textId="77777777" w:rsidR="00BA1E94" w:rsidRPr="00BA1E94" w:rsidRDefault="00BA1E94" w:rsidP="00BA1E94">
            <w:pPr>
              <w:jc w:val="both"/>
              <w:rPr>
                <w:lang w:val="en-US"/>
              </w:rPr>
            </w:pPr>
          </w:p>
        </w:tc>
        <w:tc>
          <w:tcPr>
            <w:tcW w:w="2689" w:type="dxa"/>
          </w:tcPr>
          <w:p w14:paraId="69EC324B" w14:textId="77777777" w:rsidR="00BA1E94" w:rsidRPr="00BA1E94" w:rsidRDefault="00BA1E94" w:rsidP="00BA1E94">
            <w:pPr>
              <w:jc w:val="both"/>
              <w:rPr>
                <w:lang w:val="en-US"/>
              </w:rPr>
            </w:pPr>
          </w:p>
        </w:tc>
      </w:tr>
      <w:tr w:rsidR="00BA1E94" w:rsidRPr="00BA1E94" w14:paraId="5D9ADDEC" w14:textId="77777777" w:rsidTr="00FD47B8">
        <w:trPr>
          <w:jc w:val="center"/>
        </w:trPr>
        <w:tc>
          <w:tcPr>
            <w:tcW w:w="3553" w:type="dxa"/>
          </w:tcPr>
          <w:p w14:paraId="60F38B04" w14:textId="77777777" w:rsidR="00BA1E94" w:rsidRPr="00BA1E94" w:rsidRDefault="00BA1E94" w:rsidP="00BA1E94">
            <w:pPr>
              <w:jc w:val="both"/>
              <w:rPr>
                <w:b/>
                <w:bCs/>
                <w:lang w:val="en-US"/>
              </w:rPr>
            </w:pPr>
          </w:p>
        </w:tc>
        <w:tc>
          <w:tcPr>
            <w:tcW w:w="1400" w:type="dxa"/>
          </w:tcPr>
          <w:p w14:paraId="7A28F1EA" w14:textId="77777777" w:rsidR="00BA1E94" w:rsidRPr="00BA1E94" w:rsidRDefault="00BA1E94" w:rsidP="00BA1E94">
            <w:pPr>
              <w:jc w:val="both"/>
              <w:rPr>
                <w:lang w:val="en-US"/>
              </w:rPr>
            </w:pPr>
          </w:p>
        </w:tc>
        <w:tc>
          <w:tcPr>
            <w:tcW w:w="2377" w:type="dxa"/>
          </w:tcPr>
          <w:p w14:paraId="0FD59991" w14:textId="77777777" w:rsidR="00BA1E94" w:rsidRPr="00BA1E94" w:rsidRDefault="00BA1E94" w:rsidP="00BA1E94">
            <w:pPr>
              <w:jc w:val="both"/>
              <w:rPr>
                <w:lang w:val="en-US"/>
              </w:rPr>
            </w:pPr>
          </w:p>
        </w:tc>
        <w:tc>
          <w:tcPr>
            <w:tcW w:w="2689" w:type="dxa"/>
          </w:tcPr>
          <w:p w14:paraId="10711763" w14:textId="77777777" w:rsidR="00BA1E94" w:rsidRPr="00BA1E94" w:rsidRDefault="00BA1E94" w:rsidP="00BA1E94">
            <w:pPr>
              <w:jc w:val="both"/>
              <w:rPr>
                <w:lang w:val="en-US"/>
              </w:rPr>
            </w:pPr>
          </w:p>
        </w:tc>
      </w:tr>
      <w:tr w:rsidR="00BA1E94" w:rsidRPr="00BA1E94" w14:paraId="5A7A5A1C" w14:textId="77777777" w:rsidTr="00FD47B8">
        <w:trPr>
          <w:jc w:val="center"/>
        </w:trPr>
        <w:tc>
          <w:tcPr>
            <w:tcW w:w="10019" w:type="dxa"/>
            <w:gridSpan w:val="4"/>
          </w:tcPr>
          <w:p w14:paraId="19407FFA" w14:textId="77777777" w:rsidR="00BA1E94" w:rsidRPr="00BA1E94" w:rsidRDefault="00BA1E94" w:rsidP="00BA1E94">
            <w:pPr>
              <w:jc w:val="both"/>
              <w:rPr>
                <w:lang w:val="en-US"/>
              </w:rPr>
            </w:pPr>
            <w:r w:rsidRPr="00BA1E94">
              <w:rPr>
                <w:b/>
                <w:bCs/>
                <w:lang w:val="en-US"/>
              </w:rPr>
              <w:t>Outcome 3</w:t>
            </w:r>
          </w:p>
        </w:tc>
      </w:tr>
      <w:tr w:rsidR="00BA1E94" w:rsidRPr="00BA1E94" w14:paraId="2352E53D" w14:textId="77777777" w:rsidTr="00FD47B8">
        <w:trPr>
          <w:jc w:val="center"/>
        </w:trPr>
        <w:tc>
          <w:tcPr>
            <w:tcW w:w="3553" w:type="dxa"/>
          </w:tcPr>
          <w:p w14:paraId="22DFB82B" w14:textId="77777777" w:rsidR="00BA1E94" w:rsidRPr="00BA1E94" w:rsidRDefault="00BA1E94" w:rsidP="00BA1E94">
            <w:pPr>
              <w:jc w:val="both"/>
              <w:rPr>
                <w:lang w:val="en-US"/>
              </w:rPr>
            </w:pPr>
            <w:proofErr w:type="gramStart"/>
            <w:r w:rsidRPr="00BA1E94">
              <w:rPr>
                <w:lang w:val="en-US"/>
              </w:rPr>
              <w:t>Output  3</w:t>
            </w:r>
            <w:proofErr w:type="gramEnd"/>
            <w:r w:rsidRPr="00BA1E94">
              <w:rPr>
                <w:lang w:val="en-US"/>
              </w:rPr>
              <w:t>.1</w:t>
            </w:r>
          </w:p>
        </w:tc>
        <w:tc>
          <w:tcPr>
            <w:tcW w:w="1400" w:type="dxa"/>
          </w:tcPr>
          <w:p w14:paraId="7BA914D9" w14:textId="77777777" w:rsidR="00BA1E94" w:rsidRPr="00BA1E94" w:rsidRDefault="00BA1E94" w:rsidP="00BA1E94">
            <w:pPr>
              <w:jc w:val="both"/>
              <w:rPr>
                <w:lang w:val="en-US"/>
              </w:rPr>
            </w:pPr>
          </w:p>
        </w:tc>
        <w:tc>
          <w:tcPr>
            <w:tcW w:w="2377" w:type="dxa"/>
          </w:tcPr>
          <w:p w14:paraId="2091B0C3" w14:textId="77777777" w:rsidR="00BA1E94" w:rsidRPr="00BA1E94" w:rsidRDefault="00BA1E94" w:rsidP="00BA1E94">
            <w:pPr>
              <w:jc w:val="both"/>
              <w:rPr>
                <w:lang w:val="en-US"/>
              </w:rPr>
            </w:pPr>
          </w:p>
        </w:tc>
        <w:tc>
          <w:tcPr>
            <w:tcW w:w="2689" w:type="dxa"/>
          </w:tcPr>
          <w:p w14:paraId="1036D9EC" w14:textId="77777777" w:rsidR="00BA1E94" w:rsidRPr="00BA1E94" w:rsidRDefault="00BA1E94" w:rsidP="00BA1E94">
            <w:pPr>
              <w:jc w:val="both"/>
              <w:rPr>
                <w:lang w:val="en-US"/>
              </w:rPr>
            </w:pPr>
          </w:p>
        </w:tc>
      </w:tr>
      <w:tr w:rsidR="00BA1E94" w:rsidRPr="00BA1E94" w14:paraId="73B03715" w14:textId="77777777" w:rsidTr="00FD47B8">
        <w:trPr>
          <w:jc w:val="center"/>
        </w:trPr>
        <w:tc>
          <w:tcPr>
            <w:tcW w:w="3553" w:type="dxa"/>
          </w:tcPr>
          <w:p w14:paraId="3E3118F8" w14:textId="77777777" w:rsidR="00BA1E94" w:rsidRPr="00BA1E94" w:rsidRDefault="00BA1E94" w:rsidP="00BA1E94">
            <w:pPr>
              <w:jc w:val="both"/>
              <w:rPr>
                <w:lang w:val="en-US"/>
              </w:rPr>
            </w:pPr>
            <w:r w:rsidRPr="00BA1E94">
              <w:rPr>
                <w:lang w:val="en-US"/>
              </w:rPr>
              <w:t>Output 3.2</w:t>
            </w:r>
          </w:p>
        </w:tc>
        <w:tc>
          <w:tcPr>
            <w:tcW w:w="1400" w:type="dxa"/>
          </w:tcPr>
          <w:p w14:paraId="7C97CAB1" w14:textId="77777777" w:rsidR="00BA1E94" w:rsidRPr="00BA1E94" w:rsidRDefault="00BA1E94" w:rsidP="00BA1E94">
            <w:pPr>
              <w:jc w:val="both"/>
              <w:rPr>
                <w:lang w:val="en-US"/>
              </w:rPr>
            </w:pPr>
          </w:p>
        </w:tc>
        <w:tc>
          <w:tcPr>
            <w:tcW w:w="2377" w:type="dxa"/>
          </w:tcPr>
          <w:p w14:paraId="6647D804" w14:textId="77777777" w:rsidR="00BA1E94" w:rsidRPr="00BA1E94" w:rsidRDefault="00BA1E94" w:rsidP="00BA1E94">
            <w:pPr>
              <w:jc w:val="both"/>
              <w:rPr>
                <w:lang w:val="en-US"/>
              </w:rPr>
            </w:pPr>
          </w:p>
        </w:tc>
        <w:tc>
          <w:tcPr>
            <w:tcW w:w="2689" w:type="dxa"/>
          </w:tcPr>
          <w:p w14:paraId="6D370B0F" w14:textId="77777777" w:rsidR="00BA1E94" w:rsidRPr="00BA1E94" w:rsidRDefault="00BA1E94" w:rsidP="00BA1E94">
            <w:pPr>
              <w:jc w:val="both"/>
              <w:rPr>
                <w:lang w:val="en-US"/>
              </w:rPr>
            </w:pPr>
          </w:p>
        </w:tc>
      </w:tr>
      <w:tr w:rsidR="00BA1E94" w:rsidRPr="00BA1E94" w14:paraId="62403300" w14:textId="77777777" w:rsidTr="00FD47B8">
        <w:trPr>
          <w:jc w:val="center"/>
        </w:trPr>
        <w:tc>
          <w:tcPr>
            <w:tcW w:w="3553" w:type="dxa"/>
          </w:tcPr>
          <w:p w14:paraId="4A3E0B8D" w14:textId="77777777" w:rsidR="00BA1E94" w:rsidRPr="00BA1E94" w:rsidRDefault="00BA1E94" w:rsidP="00BA1E94">
            <w:pPr>
              <w:jc w:val="both"/>
              <w:rPr>
                <w:lang w:val="en-US"/>
              </w:rPr>
            </w:pPr>
          </w:p>
        </w:tc>
        <w:tc>
          <w:tcPr>
            <w:tcW w:w="1400" w:type="dxa"/>
          </w:tcPr>
          <w:p w14:paraId="494E01DB" w14:textId="77777777" w:rsidR="00BA1E94" w:rsidRPr="00BA1E94" w:rsidRDefault="00BA1E94" w:rsidP="00BA1E94">
            <w:pPr>
              <w:jc w:val="both"/>
              <w:rPr>
                <w:lang w:val="en-US"/>
              </w:rPr>
            </w:pPr>
          </w:p>
        </w:tc>
        <w:tc>
          <w:tcPr>
            <w:tcW w:w="2377" w:type="dxa"/>
          </w:tcPr>
          <w:p w14:paraId="50A9FC09" w14:textId="77777777" w:rsidR="00BA1E94" w:rsidRPr="00BA1E94" w:rsidRDefault="00BA1E94" w:rsidP="00BA1E94">
            <w:pPr>
              <w:jc w:val="both"/>
              <w:rPr>
                <w:lang w:val="en-US"/>
              </w:rPr>
            </w:pPr>
          </w:p>
        </w:tc>
        <w:tc>
          <w:tcPr>
            <w:tcW w:w="2689" w:type="dxa"/>
          </w:tcPr>
          <w:p w14:paraId="2436B811" w14:textId="77777777" w:rsidR="00BA1E94" w:rsidRPr="00BA1E94" w:rsidRDefault="00BA1E94" w:rsidP="00BA1E94">
            <w:pPr>
              <w:jc w:val="both"/>
              <w:rPr>
                <w:lang w:val="en-US"/>
              </w:rPr>
            </w:pPr>
          </w:p>
        </w:tc>
      </w:tr>
    </w:tbl>
    <w:p w14:paraId="53F16423" w14:textId="77777777" w:rsidR="00BA1E94" w:rsidRPr="00BA1E94" w:rsidRDefault="00BA1E94" w:rsidP="00BA1E94">
      <w:pPr>
        <w:spacing w:after="0" w:line="240" w:lineRule="auto"/>
        <w:ind w:left="360"/>
        <w:jc w:val="both"/>
        <w:rPr>
          <w:rFonts w:eastAsia="Calibri"/>
          <w:sz w:val="20"/>
          <w:szCs w:val="20"/>
          <w:lang w:val="en-US"/>
        </w:rPr>
      </w:pPr>
    </w:p>
    <w:p w14:paraId="6E9B6416"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rPr>
        <w:t>To which degree the envisaged outputs and outcomes have been achieved and reported, and whether the project has contributed to a reduction of the drivers of the conflict?</w:t>
      </w:r>
    </w:p>
    <w:p w14:paraId="5A5B83DF" w14:textId="77777777" w:rsidR="00BA1E94" w:rsidRPr="00BA1E94" w:rsidRDefault="00BA1E94" w:rsidP="00BA1E94">
      <w:pPr>
        <w:spacing w:after="0" w:line="240" w:lineRule="auto"/>
        <w:jc w:val="both"/>
        <w:rPr>
          <w:rFonts w:eastAsia="Calibri"/>
          <w:sz w:val="20"/>
          <w:szCs w:val="20"/>
          <w:lang w:val="en-US"/>
        </w:rPr>
      </w:pPr>
    </w:p>
    <w:p w14:paraId="03DEE0CD"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color w:val="auto"/>
          <w:sz w:val="20"/>
          <w:szCs w:val="20"/>
          <w:lang w:val="en-US"/>
        </w:rPr>
        <w:t>How effective was the coordination and co-implementation between the UNCTs on both Pacific Office in Fiji and the FSM sub office.</w:t>
      </w:r>
    </w:p>
    <w:p w14:paraId="1862C356" w14:textId="77777777" w:rsidR="00BA1E94" w:rsidRPr="00BA1E94" w:rsidRDefault="00BA1E94" w:rsidP="00BA1E94">
      <w:pPr>
        <w:spacing w:after="0" w:line="240" w:lineRule="auto"/>
        <w:ind w:left="720"/>
        <w:contextualSpacing/>
        <w:rPr>
          <w:rFonts w:eastAsia="Calibri"/>
          <w:color w:val="auto"/>
          <w:sz w:val="20"/>
          <w:szCs w:val="20"/>
          <w:lang w:val="en-US"/>
        </w:rPr>
      </w:pPr>
    </w:p>
    <w:p w14:paraId="1FEC69D3" w14:textId="77777777" w:rsidR="00BA1E94" w:rsidRPr="00BA1E94" w:rsidRDefault="00BA1E94">
      <w:pPr>
        <w:numPr>
          <w:ilvl w:val="0"/>
          <w:numId w:val="51"/>
        </w:numPr>
        <w:spacing w:after="0" w:line="240" w:lineRule="auto"/>
        <w:ind w:left="360"/>
        <w:jc w:val="both"/>
        <w:rPr>
          <w:rFonts w:eastAsia="Calibri"/>
          <w:color w:val="auto"/>
          <w:sz w:val="20"/>
          <w:szCs w:val="20"/>
          <w:lang w:val="en-US"/>
        </w:rPr>
      </w:pPr>
      <w:r w:rsidRPr="00BA1E94">
        <w:rPr>
          <w:rFonts w:eastAsia="Calibri"/>
          <w:color w:val="auto"/>
          <w:sz w:val="20"/>
          <w:szCs w:val="20"/>
          <w:lang w:val="en-US"/>
        </w:rPr>
        <w:t>What was the extent of coordination and collaboration with the authorities on both sides of UNDP Pacific Office in Fiji and FSM Sub Office border.</w:t>
      </w:r>
    </w:p>
    <w:p w14:paraId="4BA4843D" w14:textId="77777777" w:rsidR="00BA1E94" w:rsidRPr="00BA1E94" w:rsidRDefault="00BA1E94" w:rsidP="00BA1E94">
      <w:pPr>
        <w:spacing w:after="0" w:line="240" w:lineRule="auto"/>
        <w:contextualSpacing/>
        <w:rPr>
          <w:rFonts w:eastAsia="Calibri"/>
          <w:color w:val="auto"/>
          <w:sz w:val="20"/>
          <w:szCs w:val="20"/>
          <w:lang w:val="en-US"/>
        </w:rPr>
      </w:pPr>
    </w:p>
    <w:p w14:paraId="01720808" w14:textId="77777777" w:rsidR="00BA1E94" w:rsidRPr="00BA1E94" w:rsidRDefault="00BA1E94">
      <w:pPr>
        <w:numPr>
          <w:ilvl w:val="0"/>
          <w:numId w:val="51"/>
        </w:numPr>
        <w:spacing w:after="0" w:line="240" w:lineRule="auto"/>
        <w:ind w:left="360"/>
        <w:contextualSpacing/>
        <w:jc w:val="both"/>
        <w:rPr>
          <w:rFonts w:eastAsia="Times New Roman"/>
          <w:color w:val="auto"/>
          <w:sz w:val="20"/>
          <w:szCs w:val="20"/>
          <w:lang w:val="en-US"/>
        </w:rPr>
      </w:pPr>
      <w:r w:rsidRPr="00BA1E94">
        <w:rPr>
          <w:rFonts w:eastAsia="Times New Roman"/>
          <w:color w:val="auto"/>
          <w:sz w:val="20"/>
          <w:szCs w:val="20"/>
          <w:lang w:val="en-US"/>
        </w:rPr>
        <w:t>To what extent did the Project complement work with different entities, and have a strategic coherence of approach?</w:t>
      </w:r>
    </w:p>
    <w:p w14:paraId="0EAAD5A7" w14:textId="77777777" w:rsidR="00BA1E94" w:rsidRPr="00BA1E94" w:rsidRDefault="00BA1E94" w:rsidP="00BA1E94">
      <w:pPr>
        <w:spacing w:after="0" w:line="240" w:lineRule="auto"/>
        <w:ind w:left="720"/>
        <w:jc w:val="both"/>
        <w:rPr>
          <w:rFonts w:eastAsia="Calibri"/>
          <w:color w:val="auto"/>
          <w:sz w:val="20"/>
          <w:szCs w:val="20"/>
          <w:lang w:val="en-US"/>
        </w:rPr>
      </w:pPr>
    </w:p>
    <w:p w14:paraId="4AD32ABB" w14:textId="77777777" w:rsidR="00BA1E94" w:rsidRPr="00BA1E94" w:rsidRDefault="00BA1E94">
      <w:pPr>
        <w:numPr>
          <w:ilvl w:val="0"/>
          <w:numId w:val="51"/>
        </w:numPr>
        <w:spacing w:after="0" w:line="240" w:lineRule="auto"/>
        <w:rPr>
          <w:rFonts w:eastAsia="Calibri"/>
          <w:sz w:val="20"/>
          <w:szCs w:val="20"/>
          <w:lang w:val="en-US"/>
        </w:rPr>
      </w:pPr>
      <w:r w:rsidRPr="00BA1E94">
        <w:rPr>
          <w:rFonts w:eastAsia="Calibri"/>
          <w:sz w:val="20"/>
          <w:szCs w:val="20"/>
          <w:lang w:val="en-US"/>
        </w:rPr>
        <w:t xml:space="preserve">To what extent initiatives were successful in the capacity development of target communities and private institutions? </w:t>
      </w:r>
    </w:p>
    <w:p w14:paraId="221B1CB8" w14:textId="77777777" w:rsidR="00BA1E94" w:rsidRPr="00BA1E94" w:rsidRDefault="00BA1E94" w:rsidP="00BA1E94">
      <w:pPr>
        <w:spacing w:after="0" w:line="240" w:lineRule="auto"/>
        <w:ind w:left="360"/>
        <w:contextualSpacing/>
        <w:rPr>
          <w:rFonts w:eastAsia="Times New Roman"/>
          <w:sz w:val="20"/>
          <w:szCs w:val="20"/>
          <w:lang w:val="en-US"/>
        </w:rPr>
      </w:pPr>
    </w:p>
    <w:p w14:paraId="0529734C"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Times New Roman"/>
          <w:sz w:val="20"/>
          <w:szCs w:val="20"/>
          <w:lang w:val="en-US"/>
        </w:rPr>
        <w:lastRenderedPageBreak/>
        <w:t xml:space="preserve">What </w:t>
      </w:r>
      <w:r w:rsidRPr="00BA1E94">
        <w:rPr>
          <w:rFonts w:eastAsia="Times New Roman"/>
          <w:b/>
          <w:bCs/>
          <w:sz w:val="20"/>
          <w:szCs w:val="20"/>
          <w:lang w:val="en-US"/>
        </w:rPr>
        <w:t xml:space="preserve">challenges </w:t>
      </w:r>
      <w:r w:rsidRPr="00BA1E94">
        <w:rPr>
          <w:rFonts w:eastAsia="Times New Roman"/>
          <w:sz w:val="20"/>
          <w:szCs w:val="20"/>
          <w:lang w:val="en-US"/>
        </w:rPr>
        <w:t>were encountered during implementation of the project activities and achieving the targets, and how those were overcome? (e.g., Political, economic, financial, human resources, etc.)</w:t>
      </w:r>
    </w:p>
    <w:p w14:paraId="2238E3C8" w14:textId="77777777" w:rsidR="00BA1E94" w:rsidRPr="00BA1E94" w:rsidRDefault="00BA1E94" w:rsidP="00BA1E94">
      <w:pPr>
        <w:spacing w:after="0" w:line="240" w:lineRule="auto"/>
        <w:ind w:left="720"/>
        <w:contextualSpacing/>
        <w:rPr>
          <w:rFonts w:eastAsia="Calibri"/>
          <w:sz w:val="20"/>
          <w:szCs w:val="20"/>
          <w:lang w:val="en-US"/>
        </w:rPr>
      </w:pPr>
    </w:p>
    <w:p w14:paraId="7B8739D5"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Times New Roman"/>
          <w:sz w:val="20"/>
          <w:szCs w:val="20"/>
          <w:lang w:val="en-US"/>
        </w:rPr>
        <w:t xml:space="preserve">How did the </w:t>
      </w:r>
      <w:r w:rsidRPr="00BA1E94">
        <w:rPr>
          <w:rFonts w:eastAsia="Times New Roman"/>
          <w:sz w:val="20"/>
          <w:szCs w:val="20"/>
          <w:u w:val="single"/>
          <w:lang w:val="en-US"/>
        </w:rPr>
        <w:t xml:space="preserve">political, </w:t>
      </w:r>
      <w:proofErr w:type="gramStart"/>
      <w:r w:rsidRPr="00BA1E94">
        <w:rPr>
          <w:rFonts w:eastAsia="Times New Roman"/>
          <w:sz w:val="20"/>
          <w:szCs w:val="20"/>
          <w:u w:val="single"/>
          <w:lang w:val="en-US"/>
        </w:rPr>
        <w:t>administrative</w:t>
      </w:r>
      <w:proofErr w:type="gramEnd"/>
      <w:r w:rsidRPr="00BA1E94">
        <w:rPr>
          <w:rFonts w:eastAsia="Times New Roman"/>
          <w:sz w:val="20"/>
          <w:szCs w:val="20"/>
          <w:u w:val="single"/>
          <w:lang w:val="en-US"/>
        </w:rPr>
        <w:t xml:space="preserve"> and legislative context of the national and local level impact </w:t>
      </w:r>
      <w:r w:rsidRPr="00BA1E94">
        <w:rPr>
          <w:rFonts w:eastAsia="Times New Roman"/>
          <w:sz w:val="20"/>
          <w:szCs w:val="20"/>
          <w:lang w:val="en-US"/>
        </w:rPr>
        <w:t xml:space="preserve">on the </w:t>
      </w:r>
      <w:r w:rsidRPr="00BA1E94">
        <w:rPr>
          <w:rFonts w:eastAsia="Times New Roman"/>
          <w:sz w:val="20"/>
          <w:szCs w:val="20"/>
          <w:lang w:val="en-US"/>
        </w:rPr>
        <w:tab/>
        <w:t>project objectives</w:t>
      </w:r>
    </w:p>
    <w:p w14:paraId="0DC299D7" w14:textId="77777777" w:rsidR="00BA1E94" w:rsidRPr="00BA1E94" w:rsidRDefault="00BA1E94" w:rsidP="00BA1E94">
      <w:pPr>
        <w:spacing w:after="0" w:line="240" w:lineRule="auto"/>
        <w:ind w:left="360"/>
        <w:jc w:val="both"/>
        <w:rPr>
          <w:rFonts w:eastAsia="Calibri"/>
          <w:sz w:val="20"/>
          <w:szCs w:val="20"/>
          <w:lang w:val="en-US"/>
        </w:rPr>
      </w:pPr>
    </w:p>
    <w:p w14:paraId="7D949183" w14:textId="77777777" w:rsidR="00BA1E94" w:rsidRPr="00BA1E94" w:rsidRDefault="00BA1E94" w:rsidP="00BA1E94">
      <w:pPr>
        <w:spacing w:after="0" w:line="240" w:lineRule="auto"/>
        <w:ind w:left="360"/>
        <w:jc w:val="both"/>
        <w:rPr>
          <w:rFonts w:eastAsia="Calibri"/>
          <w:b/>
          <w:bCs/>
          <w:color w:val="0000FF"/>
          <w:sz w:val="20"/>
          <w:szCs w:val="20"/>
          <w:lang w:val="en-US"/>
        </w:rPr>
      </w:pPr>
      <w:r w:rsidRPr="00BA1E94">
        <w:rPr>
          <w:rFonts w:eastAsia="Calibri"/>
          <w:b/>
          <w:bCs/>
          <w:color w:val="0000FF"/>
          <w:sz w:val="20"/>
          <w:szCs w:val="20"/>
          <w:lang w:val="en-US"/>
        </w:rPr>
        <w:t>Theory of Change</w:t>
      </w:r>
    </w:p>
    <w:p w14:paraId="479F4893" w14:textId="77777777" w:rsidR="00BA1E94" w:rsidRPr="00BA1E94" w:rsidRDefault="00BA1E94" w:rsidP="00BA1E94">
      <w:pPr>
        <w:spacing w:after="0" w:line="240" w:lineRule="auto"/>
        <w:jc w:val="both"/>
        <w:rPr>
          <w:rFonts w:eastAsia="Calibri"/>
          <w:b/>
          <w:bCs/>
          <w:sz w:val="20"/>
          <w:szCs w:val="20"/>
          <w:lang w:val="en-US"/>
        </w:rPr>
      </w:pPr>
    </w:p>
    <w:p w14:paraId="44AFFE27" w14:textId="77777777" w:rsidR="00BA1E94" w:rsidRPr="00BA1E94" w:rsidRDefault="00BA1E94">
      <w:pPr>
        <w:numPr>
          <w:ilvl w:val="0"/>
          <w:numId w:val="51"/>
        </w:numPr>
        <w:spacing w:after="0" w:line="240" w:lineRule="auto"/>
        <w:ind w:left="360"/>
        <w:jc w:val="both"/>
        <w:rPr>
          <w:rFonts w:eastAsia="Calibri"/>
          <w:b/>
          <w:bCs/>
          <w:sz w:val="20"/>
          <w:szCs w:val="20"/>
          <w:lang w:val="en-US"/>
        </w:rPr>
      </w:pPr>
      <w:r w:rsidRPr="00BA1E94">
        <w:rPr>
          <w:rFonts w:eastAsia="Calibri"/>
          <w:sz w:val="20"/>
          <w:szCs w:val="20"/>
          <w:lang w:val="en-US"/>
        </w:rPr>
        <w:t>The project documents have a section on ToC.  Has change been monitored to local conditions?  If yes, please provide information.</w:t>
      </w:r>
    </w:p>
    <w:p w14:paraId="2EB5F456" w14:textId="77777777" w:rsidR="00BA1E94" w:rsidRPr="00BA1E94" w:rsidRDefault="00BA1E94" w:rsidP="00BA1E94">
      <w:pPr>
        <w:spacing w:after="0" w:line="240" w:lineRule="auto"/>
        <w:ind w:left="720"/>
        <w:contextualSpacing/>
        <w:rPr>
          <w:rFonts w:eastAsia="Calibri"/>
          <w:sz w:val="20"/>
          <w:szCs w:val="20"/>
          <w:lang w:val="en-US"/>
        </w:rPr>
      </w:pPr>
    </w:p>
    <w:p w14:paraId="156B5CBD"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Project Team's opinion on progress, problems and suggestions will be discussed in the meeting</w:t>
      </w:r>
    </w:p>
    <w:p w14:paraId="52D17BCD" w14:textId="77777777" w:rsidR="00BA1E94" w:rsidRPr="00BA1E94" w:rsidRDefault="00BA1E94" w:rsidP="00BA1E94">
      <w:pPr>
        <w:spacing w:after="0" w:line="240" w:lineRule="auto"/>
        <w:ind w:left="360"/>
        <w:jc w:val="both"/>
        <w:rPr>
          <w:rFonts w:eastAsia="Calibri"/>
          <w:sz w:val="20"/>
          <w:szCs w:val="20"/>
          <w:lang w:val="en-US"/>
        </w:rPr>
      </w:pPr>
    </w:p>
    <w:p w14:paraId="498749B4"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Has any </w:t>
      </w:r>
      <w:r w:rsidRPr="00BA1E94">
        <w:rPr>
          <w:rFonts w:eastAsia="Calibri"/>
          <w:b/>
          <w:bCs/>
          <w:sz w:val="20"/>
          <w:szCs w:val="20"/>
          <w:lang w:val="en-US"/>
        </w:rPr>
        <w:t>opinion poll survey/client satisfaction</w:t>
      </w:r>
      <w:r w:rsidRPr="00BA1E94">
        <w:rPr>
          <w:rFonts w:eastAsia="Calibri"/>
          <w:sz w:val="20"/>
          <w:szCs w:val="20"/>
          <w:lang w:val="en-US"/>
        </w:rPr>
        <w:t xml:space="preserve"> survey been conducted on project and results, if yes Pl. provide results/report</w:t>
      </w:r>
    </w:p>
    <w:p w14:paraId="66235D3F" w14:textId="77777777" w:rsidR="00BA1E94" w:rsidRPr="00BA1E94" w:rsidRDefault="00BA1E94" w:rsidP="00BA1E94">
      <w:pPr>
        <w:ind w:left="720"/>
        <w:contextualSpacing/>
        <w:rPr>
          <w:rFonts w:eastAsia="Calibri"/>
          <w:sz w:val="20"/>
          <w:szCs w:val="20"/>
          <w:lang w:val="en-US"/>
        </w:rPr>
      </w:pPr>
    </w:p>
    <w:p w14:paraId="75BD3870" w14:textId="77777777" w:rsidR="00BA1E94" w:rsidRPr="00BA1E94" w:rsidRDefault="00BA1E94" w:rsidP="00BA1E94">
      <w:pPr>
        <w:spacing w:after="0" w:line="240" w:lineRule="auto"/>
        <w:ind w:left="720" w:hanging="360"/>
        <w:jc w:val="both"/>
        <w:rPr>
          <w:rFonts w:eastAsia="Calibri"/>
          <w:b/>
          <w:color w:val="0000FF"/>
          <w:sz w:val="20"/>
          <w:szCs w:val="20"/>
          <w:lang w:val="en-US"/>
        </w:rPr>
      </w:pPr>
      <w:r w:rsidRPr="00BA1E94">
        <w:rPr>
          <w:rFonts w:eastAsia="Calibri"/>
          <w:b/>
          <w:color w:val="0000FF"/>
          <w:sz w:val="20"/>
          <w:szCs w:val="20"/>
          <w:lang w:val="en-US"/>
        </w:rPr>
        <w:t>Capacity building of ministries/department/lg, communities and CSOs</w:t>
      </w:r>
    </w:p>
    <w:p w14:paraId="772B18DF" w14:textId="77777777" w:rsidR="00BA1E94" w:rsidRPr="00BA1E94" w:rsidRDefault="00BA1E94" w:rsidP="00BA1E94">
      <w:pPr>
        <w:ind w:left="360"/>
        <w:contextualSpacing/>
        <w:rPr>
          <w:rFonts w:eastAsia="Calibri"/>
          <w:sz w:val="20"/>
          <w:szCs w:val="20"/>
          <w:lang w:val="en-US"/>
        </w:rPr>
      </w:pPr>
      <w:r w:rsidRPr="00BA1E94">
        <w:rPr>
          <w:rFonts w:eastAsia="Calibri"/>
          <w:b/>
          <w:sz w:val="20"/>
          <w:szCs w:val="20"/>
          <w:lang w:val="en-US"/>
        </w:rPr>
        <w:t xml:space="preserve">Technical, technological, </w:t>
      </w:r>
      <w:proofErr w:type="gramStart"/>
      <w:r w:rsidRPr="00BA1E94">
        <w:rPr>
          <w:rFonts w:eastAsia="Calibri"/>
          <w:b/>
          <w:sz w:val="20"/>
          <w:szCs w:val="20"/>
          <w:lang w:val="en-US"/>
        </w:rPr>
        <w:t>operational</w:t>
      </w:r>
      <w:proofErr w:type="gramEnd"/>
      <w:r w:rsidRPr="00BA1E94">
        <w:rPr>
          <w:rFonts w:eastAsia="Calibri"/>
          <w:b/>
          <w:sz w:val="20"/>
          <w:szCs w:val="20"/>
          <w:lang w:val="en-US"/>
        </w:rPr>
        <w:t xml:space="preserve"> and financial capacities in climate security- </w:t>
      </w:r>
      <w:r w:rsidRPr="00BA1E94">
        <w:rPr>
          <w:rFonts w:eastAsia="Times New Roman"/>
          <w:sz w:val="20"/>
          <w:szCs w:val="20"/>
          <w:lang w:val="en-US"/>
        </w:rPr>
        <w:t>in managing development, and what use the local authorities are making of these developed capacities</w:t>
      </w:r>
    </w:p>
    <w:p w14:paraId="4B660A56"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What is the current situation and what impact the project has made? How was the capacity of partners before the start of project and what change it has brought</w:t>
      </w:r>
    </w:p>
    <w:p w14:paraId="24A771AA" w14:textId="77777777" w:rsidR="00BA1E94" w:rsidRPr="00BA1E94" w:rsidRDefault="00BA1E94" w:rsidP="00BA1E94">
      <w:pPr>
        <w:spacing w:after="0" w:line="240" w:lineRule="auto"/>
        <w:ind w:left="720"/>
        <w:contextualSpacing/>
        <w:rPr>
          <w:rFonts w:eastAsia="Calibri"/>
          <w:sz w:val="20"/>
          <w:szCs w:val="20"/>
          <w:lang w:val="en-US"/>
        </w:rPr>
      </w:pPr>
    </w:p>
    <w:p w14:paraId="46C05A3A"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Pl. provide </w:t>
      </w:r>
      <w:r w:rsidRPr="00BA1E94">
        <w:rPr>
          <w:rFonts w:eastAsia="Calibri"/>
          <w:b/>
          <w:sz w:val="20"/>
          <w:szCs w:val="20"/>
          <w:lang w:val="en-US"/>
        </w:rPr>
        <w:t>updated figures (as of 31</w:t>
      </w:r>
      <w:r w:rsidRPr="00BA1E94">
        <w:rPr>
          <w:rFonts w:eastAsia="Calibri"/>
          <w:b/>
          <w:sz w:val="20"/>
          <w:szCs w:val="20"/>
          <w:vertAlign w:val="superscript"/>
          <w:lang w:val="en-US"/>
        </w:rPr>
        <w:t>st</w:t>
      </w:r>
      <w:r w:rsidRPr="00BA1E94">
        <w:rPr>
          <w:rFonts w:eastAsia="Calibri"/>
          <w:b/>
          <w:sz w:val="20"/>
          <w:szCs w:val="20"/>
          <w:lang w:val="en-US"/>
        </w:rPr>
        <w:t xml:space="preserve"> Aug. 2022) on training/capacity building (# of trainings, # of participants, distribution on gender basis, and ethnic basis)</w:t>
      </w:r>
    </w:p>
    <w:p w14:paraId="5C524A3F" w14:textId="77777777" w:rsidR="00BA1E94" w:rsidRPr="00BA1E94" w:rsidRDefault="00BA1E94" w:rsidP="00BA1E94">
      <w:pPr>
        <w:spacing w:after="0" w:line="240" w:lineRule="auto"/>
        <w:ind w:left="720"/>
        <w:contextualSpacing/>
        <w:rPr>
          <w:rFonts w:eastAsia="Calibri"/>
          <w:sz w:val="20"/>
          <w:szCs w:val="20"/>
          <w:lang w:val="en-US"/>
        </w:rPr>
      </w:pPr>
    </w:p>
    <w:p w14:paraId="5BF7314C"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Times New Roman"/>
          <w:sz w:val="20"/>
          <w:szCs w:val="20"/>
          <w:lang w:val="en-US"/>
        </w:rPr>
        <w:t>Are the stakeholders and government staff making the best use of development assistance</w:t>
      </w:r>
      <w:r w:rsidRPr="00BA1E94">
        <w:rPr>
          <w:rFonts w:eastAsia="Times New Roman"/>
          <w:b/>
          <w:sz w:val="20"/>
          <w:szCs w:val="20"/>
          <w:lang w:val="en-US"/>
        </w:rPr>
        <w:t xml:space="preserve"> </w:t>
      </w:r>
      <w:r w:rsidRPr="00BA1E94">
        <w:rPr>
          <w:rFonts w:eastAsia="Times New Roman"/>
          <w:sz w:val="20"/>
          <w:szCs w:val="20"/>
          <w:lang w:val="en-US"/>
        </w:rPr>
        <w:t xml:space="preserve">provided by the </w:t>
      </w:r>
      <w:r w:rsidRPr="00BA1E94">
        <w:rPr>
          <w:rFonts w:eastAsia="Times New Roman"/>
          <w:sz w:val="20"/>
          <w:szCs w:val="20"/>
          <w:lang w:val="en-US"/>
        </w:rPr>
        <w:tab/>
        <w:t>project and international donors? Any evidence?</w:t>
      </w:r>
    </w:p>
    <w:p w14:paraId="352B055B" w14:textId="77777777" w:rsidR="00BA1E94" w:rsidRPr="00BA1E94" w:rsidRDefault="00BA1E94" w:rsidP="00BA1E94">
      <w:pPr>
        <w:spacing w:after="0" w:line="240" w:lineRule="auto"/>
        <w:ind w:left="720"/>
        <w:contextualSpacing/>
        <w:rPr>
          <w:rFonts w:eastAsia="Calibri"/>
          <w:sz w:val="20"/>
          <w:szCs w:val="20"/>
          <w:lang w:val="en-US"/>
        </w:rPr>
      </w:pPr>
    </w:p>
    <w:p w14:paraId="4E79383E"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Times New Roman"/>
          <w:sz w:val="20"/>
          <w:szCs w:val="20"/>
          <w:lang w:val="en-US"/>
        </w:rPr>
        <w:t xml:space="preserve">How did the political, </w:t>
      </w:r>
      <w:proofErr w:type="gramStart"/>
      <w:r w:rsidRPr="00BA1E94">
        <w:rPr>
          <w:rFonts w:eastAsia="Times New Roman"/>
          <w:sz w:val="20"/>
          <w:szCs w:val="20"/>
          <w:lang w:val="en-US"/>
        </w:rPr>
        <w:t>administrative</w:t>
      </w:r>
      <w:proofErr w:type="gramEnd"/>
      <w:r w:rsidRPr="00BA1E94">
        <w:rPr>
          <w:rFonts w:eastAsia="Times New Roman"/>
          <w:sz w:val="20"/>
          <w:szCs w:val="20"/>
          <w:lang w:val="en-US"/>
        </w:rPr>
        <w:t xml:space="preserve"> and legislative context of the national and local level impact on the </w:t>
      </w:r>
      <w:r w:rsidRPr="00BA1E94">
        <w:rPr>
          <w:rFonts w:eastAsia="Times New Roman"/>
          <w:sz w:val="20"/>
          <w:szCs w:val="20"/>
          <w:lang w:val="en-US"/>
        </w:rPr>
        <w:tab/>
        <w:t>project objectives?</w:t>
      </w:r>
    </w:p>
    <w:p w14:paraId="1B6F879B" w14:textId="77777777" w:rsidR="00BA1E94" w:rsidRPr="00BA1E94" w:rsidRDefault="00BA1E94" w:rsidP="00BA1E94">
      <w:pPr>
        <w:ind w:left="720"/>
        <w:contextualSpacing/>
        <w:rPr>
          <w:rFonts w:eastAsia="Calibri"/>
          <w:sz w:val="20"/>
          <w:szCs w:val="20"/>
          <w:lang w:val="en-US"/>
        </w:rPr>
      </w:pPr>
    </w:p>
    <w:p w14:paraId="20B1FA0F" w14:textId="77777777" w:rsidR="00BA1E94" w:rsidRPr="00BA1E94" w:rsidRDefault="00BA1E94" w:rsidP="00BA1E94">
      <w:pPr>
        <w:spacing w:after="0" w:line="240" w:lineRule="auto"/>
        <w:ind w:left="360"/>
        <w:jc w:val="both"/>
        <w:rPr>
          <w:rFonts w:eastAsia="Calibri"/>
          <w:b/>
          <w:color w:val="0000FF"/>
          <w:sz w:val="20"/>
          <w:szCs w:val="20"/>
          <w:lang w:val="en-US"/>
        </w:rPr>
      </w:pPr>
      <w:r w:rsidRPr="00BA1E94">
        <w:rPr>
          <w:rFonts w:eastAsia="Calibri"/>
          <w:b/>
          <w:color w:val="0000FF"/>
          <w:sz w:val="20"/>
          <w:szCs w:val="20"/>
          <w:lang w:val="en-US"/>
        </w:rPr>
        <w:t>Synergies/cooperation/partnership with other projects and donors</w:t>
      </w:r>
    </w:p>
    <w:p w14:paraId="66D2E67E" w14:textId="77777777" w:rsidR="00BA1E94" w:rsidRPr="00BA1E94" w:rsidRDefault="00BA1E94" w:rsidP="00BA1E94">
      <w:pPr>
        <w:spacing w:after="0" w:line="240" w:lineRule="auto"/>
        <w:ind w:left="360"/>
        <w:jc w:val="both"/>
        <w:rPr>
          <w:rFonts w:eastAsia="Calibri"/>
          <w:sz w:val="20"/>
          <w:szCs w:val="20"/>
          <w:lang w:val="en-US"/>
        </w:rPr>
      </w:pPr>
    </w:p>
    <w:p w14:paraId="43E14FD5"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What was the role of project in promoting cooperation and partnership and what are the results?</w:t>
      </w:r>
    </w:p>
    <w:p w14:paraId="35C072F9" w14:textId="77777777" w:rsidR="00BA1E94" w:rsidRPr="00BA1E94" w:rsidRDefault="00BA1E94" w:rsidP="00BA1E94">
      <w:pPr>
        <w:spacing w:after="0" w:line="240" w:lineRule="auto"/>
        <w:ind w:left="360"/>
        <w:jc w:val="both"/>
        <w:rPr>
          <w:rFonts w:eastAsia="Calibri"/>
          <w:sz w:val="20"/>
          <w:szCs w:val="20"/>
          <w:lang w:val="en-US"/>
        </w:rPr>
      </w:pPr>
    </w:p>
    <w:p w14:paraId="33079712" w14:textId="77777777" w:rsidR="00BA1E94" w:rsidRPr="00BA1E94" w:rsidRDefault="00BA1E94">
      <w:pPr>
        <w:numPr>
          <w:ilvl w:val="0"/>
          <w:numId w:val="29"/>
        </w:numPr>
        <w:spacing w:after="0" w:line="240" w:lineRule="auto"/>
        <w:ind w:left="1080"/>
        <w:jc w:val="both"/>
        <w:rPr>
          <w:rFonts w:eastAsia="Calibri"/>
          <w:sz w:val="20"/>
          <w:szCs w:val="20"/>
          <w:lang w:val="en-US"/>
        </w:rPr>
      </w:pPr>
      <w:r w:rsidRPr="00BA1E94">
        <w:rPr>
          <w:rFonts w:eastAsia="Calibri"/>
          <w:sz w:val="20"/>
          <w:szCs w:val="20"/>
          <w:lang w:val="en-US"/>
        </w:rPr>
        <w:t>Among ministries</w:t>
      </w:r>
    </w:p>
    <w:p w14:paraId="453B547F" w14:textId="77777777" w:rsidR="00BA1E94" w:rsidRPr="00BA1E94" w:rsidRDefault="00BA1E94">
      <w:pPr>
        <w:numPr>
          <w:ilvl w:val="0"/>
          <w:numId w:val="29"/>
        </w:numPr>
        <w:spacing w:after="0" w:line="240" w:lineRule="auto"/>
        <w:ind w:left="1080"/>
        <w:jc w:val="both"/>
        <w:rPr>
          <w:rFonts w:eastAsia="Calibri"/>
          <w:sz w:val="20"/>
          <w:szCs w:val="20"/>
          <w:lang w:val="en-US"/>
        </w:rPr>
      </w:pPr>
      <w:r w:rsidRPr="00BA1E94">
        <w:rPr>
          <w:rFonts w:eastAsia="Calibri"/>
          <w:sz w:val="20"/>
          <w:szCs w:val="20"/>
          <w:lang w:val="en-US"/>
        </w:rPr>
        <w:t>Among departments</w:t>
      </w:r>
    </w:p>
    <w:p w14:paraId="10256681" w14:textId="77777777" w:rsidR="00BA1E94" w:rsidRPr="00BA1E94" w:rsidRDefault="00BA1E94">
      <w:pPr>
        <w:numPr>
          <w:ilvl w:val="0"/>
          <w:numId w:val="29"/>
        </w:numPr>
        <w:spacing w:after="0" w:line="240" w:lineRule="auto"/>
        <w:ind w:left="1080"/>
        <w:jc w:val="both"/>
        <w:rPr>
          <w:rFonts w:eastAsia="Calibri"/>
          <w:sz w:val="20"/>
          <w:szCs w:val="20"/>
          <w:lang w:val="en-US"/>
        </w:rPr>
      </w:pPr>
      <w:r w:rsidRPr="00BA1E94">
        <w:rPr>
          <w:rFonts w:eastAsia="Calibri"/>
          <w:sz w:val="20"/>
          <w:szCs w:val="20"/>
          <w:lang w:val="en-US"/>
        </w:rPr>
        <w:t>Partnership and cooperation of government institutions???</w:t>
      </w:r>
    </w:p>
    <w:p w14:paraId="05DA1897" w14:textId="77777777" w:rsidR="00BA1E94" w:rsidRPr="00BA1E94" w:rsidRDefault="00BA1E94">
      <w:pPr>
        <w:numPr>
          <w:ilvl w:val="0"/>
          <w:numId w:val="29"/>
        </w:numPr>
        <w:spacing w:after="0" w:line="240" w:lineRule="auto"/>
        <w:ind w:left="1080"/>
        <w:jc w:val="both"/>
        <w:rPr>
          <w:rFonts w:eastAsia="Calibri"/>
          <w:sz w:val="20"/>
          <w:szCs w:val="20"/>
          <w:lang w:val="en-US"/>
        </w:rPr>
      </w:pPr>
      <w:r w:rsidRPr="00BA1E94">
        <w:rPr>
          <w:rFonts w:eastAsia="Calibri"/>
          <w:sz w:val="20"/>
          <w:szCs w:val="20"/>
          <w:lang w:val="en-US"/>
        </w:rPr>
        <w:t>Cooperation among participating communities</w:t>
      </w:r>
    </w:p>
    <w:p w14:paraId="1AEE1566" w14:textId="77777777" w:rsidR="00BA1E94" w:rsidRPr="00BA1E94" w:rsidRDefault="00BA1E94">
      <w:pPr>
        <w:numPr>
          <w:ilvl w:val="0"/>
          <w:numId w:val="29"/>
        </w:numPr>
        <w:spacing w:after="0" w:line="240" w:lineRule="auto"/>
        <w:ind w:left="1080"/>
        <w:jc w:val="both"/>
        <w:rPr>
          <w:rFonts w:eastAsia="Calibri"/>
          <w:sz w:val="20"/>
          <w:szCs w:val="20"/>
          <w:lang w:val="en-US"/>
        </w:rPr>
      </w:pPr>
      <w:r w:rsidRPr="00BA1E94">
        <w:rPr>
          <w:rFonts w:eastAsia="Calibri"/>
          <w:sz w:val="20"/>
          <w:szCs w:val="20"/>
          <w:lang w:val="en-US"/>
        </w:rPr>
        <w:t>Cooperation among participating communities/CSOs</w:t>
      </w:r>
    </w:p>
    <w:p w14:paraId="3AB7BAE7" w14:textId="77777777" w:rsidR="00BA1E94" w:rsidRPr="00BA1E94" w:rsidRDefault="00BA1E94" w:rsidP="00BA1E94">
      <w:pPr>
        <w:spacing w:after="0" w:line="240" w:lineRule="auto"/>
        <w:ind w:left="360"/>
        <w:jc w:val="both"/>
        <w:rPr>
          <w:rFonts w:eastAsia="Calibri"/>
          <w:sz w:val="20"/>
          <w:szCs w:val="20"/>
          <w:lang w:val="en-US"/>
        </w:rPr>
      </w:pPr>
    </w:p>
    <w:p w14:paraId="358A0962"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What strategy was developed and implemented to build cooperation among partners?</w:t>
      </w:r>
    </w:p>
    <w:p w14:paraId="0B96C9CC" w14:textId="77777777" w:rsidR="00BA1E94" w:rsidRPr="00BA1E94" w:rsidRDefault="00BA1E94" w:rsidP="00BA1E94">
      <w:pPr>
        <w:spacing w:after="0" w:line="240" w:lineRule="auto"/>
        <w:ind w:left="360"/>
        <w:jc w:val="both"/>
        <w:rPr>
          <w:rFonts w:eastAsia="Calibri"/>
          <w:sz w:val="20"/>
          <w:szCs w:val="20"/>
          <w:lang w:val="en-US"/>
        </w:rPr>
      </w:pPr>
    </w:p>
    <w:p w14:paraId="32C85EBE"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Any success stories????</w:t>
      </w:r>
    </w:p>
    <w:p w14:paraId="4BE76B60" w14:textId="77777777" w:rsidR="00BA1E94" w:rsidRPr="00BA1E94" w:rsidRDefault="00BA1E94" w:rsidP="00BA1E94">
      <w:pPr>
        <w:spacing w:after="0" w:line="240" w:lineRule="auto"/>
        <w:ind w:left="720"/>
        <w:contextualSpacing/>
        <w:rPr>
          <w:rFonts w:eastAsia="Calibri"/>
          <w:sz w:val="20"/>
          <w:szCs w:val="20"/>
          <w:lang w:val="en-US"/>
        </w:rPr>
      </w:pPr>
    </w:p>
    <w:p w14:paraId="080F1F3D"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Any difficulties encountered in working with partners? Any suggestions</w:t>
      </w:r>
    </w:p>
    <w:p w14:paraId="472E2713" w14:textId="77777777" w:rsidR="00BA1E94" w:rsidRPr="00BA1E94" w:rsidRDefault="00BA1E94" w:rsidP="00BA1E94">
      <w:pPr>
        <w:ind w:left="720"/>
        <w:contextualSpacing/>
        <w:rPr>
          <w:rFonts w:eastAsia="Calibri"/>
          <w:sz w:val="20"/>
          <w:szCs w:val="20"/>
          <w:lang w:val="en-US"/>
        </w:rPr>
      </w:pPr>
    </w:p>
    <w:p w14:paraId="509DDB6B" w14:textId="77777777" w:rsidR="00BA1E94" w:rsidRPr="00BA1E94" w:rsidRDefault="00BA1E94" w:rsidP="00BA1E94">
      <w:pPr>
        <w:spacing w:after="0" w:line="240" w:lineRule="auto"/>
        <w:ind w:left="360"/>
        <w:jc w:val="both"/>
        <w:rPr>
          <w:rFonts w:eastAsia="Calibri"/>
          <w:b/>
          <w:bCs/>
          <w:color w:val="0000FF"/>
          <w:sz w:val="20"/>
          <w:szCs w:val="20"/>
          <w:lang w:val="en-US"/>
        </w:rPr>
      </w:pPr>
      <w:r w:rsidRPr="00BA1E94">
        <w:rPr>
          <w:rFonts w:eastAsia="Calibri"/>
          <w:b/>
          <w:bCs/>
          <w:color w:val="0000FF"/>
          <w:sz w:val="20"/>
          <w:szCs w:val="20"/>
          <w:lang w:val="en-US"/>
        </w:rPr>
        <w:t>D.</w:t>
      </w:r>
      <w:r w:rsidRPr="00BA1E94">
        <w:rPr>
          <w:rFonts w:eastAsia="Calibri"/>
          <w:b/>
          <w:bCs/>
          <w:color w:val="0000FF"/>
          <w:sz w:val="20"/>
          <w:szCs w:val="20"/>
          <w:lang w:val="en-US"/>
        </w:rPr>
        <w:tab/>
        <w:t>IMPACT</w:t>
      </w:r>
    </w:p>
    <w:p w14:paraId="52F777B4" w14:textId="77777777" w:rsidR="00BA1E94" w:rsidRPr="00BA1E94" w:rsidRDefault="00BA1E94" w:rsidP="00BA1E94">
      <w:pPr>
        <w:spacing w:after="0" w:line="240" w:lineRule="auto"/>
        <w:ind w:left="360"/>
        <w:jc w:val="both"/>
        <w:rPr>
          <w:rFonts w:eastAsia="Calibri"/>
          <w:b/>
          <w:bCs/>
          <w:color w:val="0000FF"/>
          <w:sz w:val="20"/>
          <w:szCs w:val="20"/>
          <w:lang w:val="en-US"/>
        </w:rPr>
      </w:pPr>
    </w:p>
    <w:p w14:paraId="7AB81A71" w14:textId="77777777" w:rsidR="00BA1E94" w:rsidRPr="00BA1E94" w:rsidRDefault="00BA1E94">
      <w:pPr>
        <w:numPr>
          <w:ilvl w:val="0"/>
          <w:numId w:val="51"/>
        </w:numPr>
        <w:spacing w:after="0" w:line="240" w:lineRule="auto"/>
        <w:ind w:left="360"/>
        <w:rPr>
          <w:rFonts w:eastAsia="Calibri"/>
          <w:sz w:val="20"/>
          <w:szCs w:val="20"/>
          <w:lang w:val="en-US"/>
        </w:rPr>
      </w:pPr>
      <w:r w:rsidRPr="00BA1E94">
        <w:rPr>
          <w:rFonts w:eastAsia="Calibri"/>
          <w:sz w:val="20"/>
          <w:szCs w:val="20"/>
          <w:lang w:val="en-US"/>
        </w:rPr>
        <w:t xml:space="preserve">Has the project been successful in creating awareness and changing perception about climate security and peacebuilding of government entities and stakeholders, and how? </w:t>
      </w:r>
    </w:p>
    <w:p w14:paraId="03DB4A08" w14:textId="77777777" w:rsidR="00BA1E94" w:rsidRPr="00BA1E94" w:rsidRDefault="00BA1E94">
      <w:pPr>
        <w:numPr>
          <w:ilvl w:val="0"/>
          <w:numId w:val="51"/>
        </w:numPr>
        <w:spacing w:after="0" w:line="240" w:lineRule="auto"/>
        <w:ind w:left="360"/>
        <w:rPr>
          <w:rFonts w:eastAsia="Calibri"/>
          <w:sz w:val="20"/>
          <w:szCs w:val="20"/>
          <w:lang w:val="en-US"/>
        </w:rPr>
      </w:pPr>
      <w:r w:rsidRPr="00BA1E94">
        <w:rPr>
          <w:sz w:val="20"/>
          <w:szCs w:val="20"/>
          <w:lang w:val="en-US"/>
        </w:rPr>
        <w:t>How the project contributed to changes in terms of behaviors, attitudes, perceptions VS initially identified peacebuilding challenges/priorities/opportunities?</w:t>
      </w:r>
    </w:p>
    <w:p w14:paraId="0EB3B474" w14:textId="77777777" w:rsidR="00BA1E94" w:rsidRPr="00BA1E94" w:rsidRDefault="00BA1E94" w:rsidP="00BA1E94">
      <w:pPr>
        <w:spacing w:after="0" w:line="240" w:lineRule="auto"/>
        <w:ind w:left="360"/>
        <w:rPr>
          <w:rFonts w:eastAsia="Calibri"/>
          <w:sz w:val="20"/>
          <w:szCs w:val="20"/>
          <w:lang w:val="en-US"/>
        </w:rPr>
      </w:pPr>
    </w:p>
    <w:p w14:paraId="1F1E8BAD" w14:textId="77777777" w:rsidR="00BA1E94" w:rsidRPr="00BA1E94" w:rsidRDefault="00BA1E94">
      <w:pPr>
        <w:numPr>
          <w:ilvl w:val="0"/>
          <w:numId w:val="51"/>
        </w:numPr>
        <w:spacing w:after="0" w:line="240" w:lineRule="auto"/>
        <w:ind w:left="360"/>
        <w:rPr>
          <w:rFonts w:eastAsia="Calibri"/>
          <w:sz w:val="20"/>
          <w:szCs w:val="20"/>
          <w:lang w:val="en-US"/>
        </w:rPr>
      </w:pPr>
      <w:r w:rsidRPr="00BA1E94">
        <w:rPr>
          <w:rFonts w:eastAsia="Calibri"/>
          <w:sz w:val="20"/>
          <w:szCs w:val="20"/>
        </w:rPr>
        <w:lastRenderedPageBreak/>
        <w:t xml:space="preserve">What are the positive or negative, </w:t>
      </w:r>
      <w:proofErr w:type="gramStart"/>
      <w:r w:rsidRPr="00BA1E94">
        <w:rPr>
          <w:rFonts w:eastAsia="Calibri"/>
          <w:sz w:val="20"/>
          <w:szCs w:val="20"/>
        </w:rPr>
        <w:t>intended</w:t>
      </w:r>
      <w:proofErr w:type="gramEnd"/>
      <w:r w:rsidRPr="00BA1E94">
        <w:rPr>
          <w:rFonts w:eastAsia="Calibri"/>
          <w:sz w:val="20"/>
          <w:szCs w:val="20"/>
        </w:rPr>
        <w:t xml:space="preserve"> or unintended, changes the project brought about on various stakeholders?</w:t>
      </w:r>
    </w:p>
    <w:p w14:paraId="71E134E6" w14:textId="77777777" w:rsidR="00BA1E94" w:rsidRPr="00BA1E94" w:rsidRDefault="00BA1E94" w:rsidP="00BA1E94">
      <w:pPr>
        <w:spacing w:after="0" w:line="240" w:lineRule="auto"/>
        <w:ind w:left="360"/>
        <w:rPr>
          <w:rFonts w:eastAsia="Calibri"/>
          <w:sz w:val="20"/>
          <w:szCs w:val="20"/>
          <w:lang w:val="en-US"/>
        </w:rPr>
      </w:pPr>
    </w:p>
    <w:p w14:paraId="67B75F94" w14:textId="77777777" w:rsidR="00BA1E94" w:rsidRPr="00BA1E94" w:rsidRDefault="00BA1E94">
      <w:pPr>
        <w:numPr>
          <w:ilvl w:val="0"/>
          <w:numId w:val="51"/>
        </w:numPr>
        <w:spacing w:after="0" w:line="240" w:lineRule="auto"/>
        <w:ind w:left="360"/>
        <w:rPr>
          <w:rFonts w:eastAsia="Calibri"/>
          <w:sz w:val="20"/>
          <w:szCs w:val="20"/>
        </w:rPr>
      </w:pPr>
      <w:r w:rsidRPr="00BA1E94">
        <w:rPr>
          <w:rFonts w:eastAsia="Calibri"/>
          <w:sz w:val="20"/>
          <w:szCs w:val="20"/>
        </w:rPr>
        <w:t xml:space="preserve">How successful were the project’s strategy for strengthening capacities in climate security of national institutions, local governments, </w:t>
      </w:r>
      <w:proofErr w:type="gramStart"/>
      <w:r w:rsidRPr="00BA1E94">
        <w:rPr>
          <w:rFonts w:eastAsia="Calibri"/>
          <w:sz w:val="20"/>
          <w:szCs w:val="20"/>
        </w:rPr>
        <w:t>farmers</w:t>
      </w:r>
      <w:proofErr w:type="gramEnd"/>
      <w:r w:rsidRPr="00BA1E94">
        <w:rPr>
          <w:rFonts w:eastAsia="Calibri"/>
          <w:sz w:val="20"/>
          <w:szCs w:val="20"/>
        </w:rPr>
        <w:t xml:space="preserve"> and rural dwellers? How much are public and private sectors equipped to further specialize/professionalize business development services?</w:t>
      </w:r>
    </w:p>
    <w:p w14:paraId="00DA8CB5" w14:textId="77777777" w:rsidR="00BA1E94" w:rsidRPr="00BA1E94" w:rsidRDefault="00BA1E94" w:rsidP="00BA1E94">
      <w:pPr>
        <w:spacing w:after="0" w:line="240" w:lineRule="auto"/>
        <w:ind w:left="360"/>
        <w:rPr>
          <w:rFonts w:eastAsia="Calibri"/>
          <w:sz w:val="20"/>
          <w:szCs w:val="20"/>
        </w:rPr>
      </w:pPr>
    </w:p>
    <w:p w14:paraId="5B54AA5C" w14:textId="77777777" w:rsidR="00BA1E94" w:rsidRPr="00BA1E94" w:rsidRDefault="00BA1E94">
      <w:pPr>
        <w:numPr>
          <w:ilvl w:val="0"/>
          <w:numId w:val="51"/>
        </w:numPr>
        <w:spacing w:after="0" w:line="240" w:lineRule="auto"/>
        <w:ind w:left="360"/>
        <w:rPr>
          <w:rFonts w:eastAsia="Calibri"/>
          <w:sz w:val="20"/>
          <w:szCs w:val="20"/>
          <w:lang w:val="en-US"/>
        </w:rPr>
      </w:pPr>
      <w:r w:rsidRPr="00BA1E94">
        <w:rPr>
          <w:rFonts w:eastAsia="Calibri"/>
          <w:sz w:val="20"/>
          <w:szCs w:val="20"/>
        </w:rPr>
        <w:t>To what extent has the project’s approach managed to create ownership of the key national institutions and beneficiaries?</w:t>
      </w:r>
    </w:p>
    <w:p w14:paraId="5A186483"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Since its inception in July 2020, overall, what </w:t>
      </w:r>
      <w:r w:rsidRPr="00BA1E94">
        <w:rPr>
          <w:rFonts w:eastAsia="Calibri"/>
          <w:b/>
          <w:bCs/>
          <w:sz w:val="20"/>
          <w:szCs w:val="20"/>
          <w:lang w:val="en-US"/>
        </w:rPr>
        <w:t xml:space="preserve">qualitative changes have been brought about </w:t>
      </w:r>
      <w:r w:rsidRPr="00BA1E94">
        <w:rPr>
          <w:rFonts w:eastAsia="Calibri"/>
          <w:sz w:val="20"/>
          <w:szCs w:val="20"/>
          <w:lang w:val="en-US"/>
        </w:rPr>
        <w:t xml:space="preserve">by the project interventions at national and local levels? </w:t>
      </w:r>
    </w:p>
    <w:p w14:paraId="74D4D9C4" w14:textId="77777777" w:rsidR="00BA1E94" w:rsidRPr="00BA1E94" w:rsidRDefault="00BA1E94" w:rsidP="00BA1E94">
      <w:pPr>
        <w:spacing w:after="0" w:line="240" w:lineRule="auto"/>
        <w:jc w:val="both"/>
        <w:rPr>
          <w:rFonts w:eastAsia="Calibri"/>
          <w:b/>
          <w:sz w:val="20"/>
          <w:szCs w:val="20"/>
          <w:lang w:val="en-US"/>
        </w:rPr>
      </w:pPr>
    </w:p>
    <w:p w14:paraId="24B32ECA"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Capacity of stakeholders</w:t>
      </w:r>
    </w:p>
    <w:p w14:paraId="0916B528"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 xml:space="preserve">Employment </w:t>
      </w:r>
    </w:p>
    <w:p w14:paraId="473074BB"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Gender mainstreaming</w:t>
      </w:r>
    </w:p>
    <w:p w14:paraId="28FB026D"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Vulnerable/</w:t>
      </w:r>
      <w:proofErr w:type="spellStart"/>
      <w:r w:rsidRPr="00BA1E94">
        <w:rPr>
          <w:rFonts w:eastAsia="Calibri"/>
          <w:sz w:val="20"/>
          <w:szCs w:val="20"/>
          <w:lang w:val="en-US"/>
        </w:rPr>
        <w:t>PwD</w:t>
      </w:r>
      <w:proofErr w:type="spellEnd"/>
    </w:p>
    <w:p w14:paraId="4098D6EE"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Ethnic stability</w:t>
      </w:r>
    </w:p>
    <w:p w14:paraId="427A3F4E"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Youth</w:t>
      </w:r>
    </w:p>
    <w:p w14:paraId="66DB5AD1"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Environment</w:t>
      </w:r>
    </w:p>
    <w:p w14:paraId="0837E8B5"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Synergy and partnerships with other projects, donors, etc.</w:t>
      </w:r>
    </w:p>
    <w:p w14:paraId="63E726FE" w14:textId="77777777" w:rsidR="00BA1E94" w:rsidRPr="00BA1E94" w:rsidRDefault="00BA1E94">
      <w:pPr>
        <w:numPr>
          <w:ilvl w:val="0"/>
          <w:numId w:val="55"/>
        </w:numPr>
        <w:spacing w:after="0" w:line="240" w:lineRule="auto"/>
        <w:jc w:val="both"/>
        <w:rPr>
          <w:rFonts w:eastAsia="Calibri"/>
          <w:sz w:val="20"/>
          <w:szCs w:val="20"/>
          <w:lang w:val="en-US"/>
        </w:rPr>
      </w:pPr>
      <w:r w:rsidRPr="00BA1E94">
        <w:rPr>
          <w:rFonts w:eastAsia="Calibri"/>
          <w:sz w:val="20"/>
          <w:szCs w:val="20"/>
          <w:lang w:val="en-US"/>
        </w:rPr>
        <w:t xml:space="preserve">Awareness about climate security issues among government officials, target communities, CSOs/NGOs, academia, </w:t>
      </w:r>
      <w:proofErr w:type="spellStart"/>
      <w:r w:rsidRPr="00BA1E94">
        <w:rPr>
          <w:rFonts w:eastAsia="Calibri"/>
          <w:sz w:val="20"/>
          <w:szCs w:val="20"/>
          <w:lang w:val="en-US"/>
        </w:rPr>
        <w:t>etc</w:t>
      </w:r>
      <w:proofErr w:type="spellEnd"/>
      <w:r w:rsidRPr="00BA1E94">
        <w:rPr>
          <w:rFonts w:eastAsia="Calibri"/>
          <w:sz w:val="20"/>
          <w:szCs w:val="20"/>
          <w:lang w:val="en-US"/>
        </w:rPr>
        <w:t xml:space="preserve"> A</w:t>
      </w:r>
    </w:p>
    <w:p w14:paraId="35CFC3CD" w14:textId="77777777" w:rsidR="00BA1E94" w:rsidRPr="00BA1E94" w:rsidRDefault="00BA1E94" w:rsidP="00BA1E94">
      <w:pPr>
        <w:ind w:left="720"/>
        <w:contextualSpacing/>
        <w:rPr>
          <w:rFonts w:eastAsia="Calibri"/>
          <w:sz w:val="20"/>
          <w:szCs w:val="20"/>
          <w:lang w:val="en-US"/>
        </w:rPr>
      </w:pPr>
    </w:p>
    <w:p w14:paraId="7E976E07" w14:textId="77777777" w:rsidR="00BA1E94" w:rsidRPr="00BA1E94" w:rsidRDefault="00BA1E94" w:rsidP="00BA1E94">
      <w:pPr>
        <w:ind w:left="720"/>
        <w:contextualSpacing/>
        <w:rPr>
          <w:rFonts w:eastAsia="Calibri"/>
          <w:b/>
          <w:bCs/>
          <w:color w:val="0000FF"/>
          <w:sz w:val="20"/>
          <w:szCs w:val="20"/>
          <w:lang w:val="en-US"/>
        </w:rPr>
      </w:pPr>
      <w:r w:rsidRPr="00BA1E94">
        <w:rPr>
          <w:rFonts w:eastAsia="Calibri"/>
          <w:b/>
          <w:bCs/>
          <w:color w:val="0000FF"/>
          <w:sz w:val="20"/>
          <w:szCs w:val="20"/>
          <w:lang w:val="en-US"/>
        </w:rPr>
        <w:t>E.</w:t>
      </w:r>
      <w:r w:rsidRPr="00BA1E94">
        <w:rPr>
          <w:rFonts w:eastAsia="Calibri"/>
          <w:b/>
          <w:bCs/>
          <w:color w:val="0000FF"/>
          <w:sz w:val="20"/>
          <w:szCs w:val="20"/>
          <w:lang w:val="en-US"/>
        </w:rPr>
        <w:tab/>
        <w:t>SUSTAINABILITY</w:t>
      </w:r>
    </w:p>
    <w:p w14:paraId="12650B97"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 xml:space="preserve">A Has any </w:t>
      </w:r>
      <w:r w:rsidRPr="00BA1E94">
        <w:rPr>
          <w:rFonts w:eastAsia="Calibri"/>
          <w:b/>
          <w:bCs/>
          <w:sz w:val="20"/>
          <w:szCs w:val="20"/>
          <w:lang w:val="en-US"/>
        </w:rPr>
        <w:t>sustainability plan for</w:t>
      </w:r>
      <w:r w:rsidRPr="00BA1E94">
        <w:rPr>
          <w:rFonts w:eastAsia="Calibri"/>
          <w:sz w:val="20"/>
          <w:szCs w:val="20"/>
          <w:lang w:val="en-US"/>
        </w:rPr>
        <w:t xml:space="preserve"> the project interventions been developed? </w:t>
      </w:r>
      <w:r w:rsidRPr="00BA1E94">
        <w:rPr>
          <w:rFonts w:eastAsia="Times New Roman"/>
          <w:sz w:val="20"/>
          <w:szCs w:val="20"/>
          <w:lang w:val="en-US"/>
        </w:rPr>
        <w:t xml:space="preserve">What are the </w:t>
      </w:r>
      <w:r w:rsidRPr="00BA1E94">
        <w:rPr>
          <w:rFonts w:eastAsia="Times New Roman"/>
          <w:b/>
          <w:sz w:val="20"/>
          <w:szCs w:val="20"/>
          <w:u w:val="single"/>
          <w:lang w:val="en-US"/>
        </w:rPr>
        <w:t>factors that might influence the sustainability</w:t>
      </w:r>
      <w:r w:rsidRPr="00BA1E94">
        <w:rPr>
          <w:rFonts w:eastAsia="Times New Roman"/>
          <w:sz w:val="20"/>
          <w:szCs w:val="20"/>
          <w:lang w:val="en-US"/>
        </w:rPr>
        <w:t xml:space="preserve"> of the results?</w:t>
      </w:r>
    </w:p>
    <w:p w14:paraId="497A5BDF" w14:textId="77777777" w:rsidR="00BA1E94" w:rsidRPr="00BA1E94" w:rsidRDefault="00BA1E94" w:rsidP="00BA1E94">
      <w:pPr>
        <w:spacing w:after="0" w:line="240" w:lineRule="auto"/>
        <w:ind w:left="720"/>
        <w:contextualSpacing/>
        <w:rPr>
          <w:rFonts w:eastAsia="Times New Roman"/>
          <w:sz w:val="20"/>
          <w:szCs w:val="20"/>
          <w:lang w:val="en-US"/>
        </w:rPr>
      </w:pPr>
    </w:p>
    <w:p w14:paraId="762366CE" w14:textId="77777777" w:rsidR="00BA1E94" w:rsidRPr="00BA1E94" w:rsidRDefault="00BA1E94">
      <w:pPr>
        <w:numPr>
          <w:ilvl w:val="0"/>
          <w:numId w:val="26"/>
        </w:numPr>
        <w:spacing w:after="0" w:line="240" w:lineRule="auto"/>
        <w:rPr>
          <w:rFonts w:eastAsia="Calibri"/>
          <w:sz w:val="20"/>
          <w:szCs w:val="20"/>
          <w:lang w:val="en-US"/>
        </w:rPr>
      </w:pPr>
      <w:r w:rsidRPr="00BA1E94">
        <w:rPr>
          <w:rFonts w:eastAsia="Calibri"/>
          <w:sz w:val="20"/>
          <w:szCs w:val="20"/>
          <w:lang w:val="en-US"/>
        </w:rPr>
        <w:t>Availability and structure of the sustainability plan</w:t>
      </w:r>
    </w:p>
    <w:p w14:paraId="472BE326" w14:textId="77777777" w:rsidR="00BA1E94" w:rsidRPr="00BA1E94" w:rsidRDefault="00BA1E94">
      <w:pPr>
        <w:numPr>
          <w:ilvl w:val="0"/>
          <w:numId w:val="26"/>
        </w:numPr>
        <w:spacing w:after="0" w:line="276" w:lineRule="auto"/>
        <w:rPr>
          <w:rFonts w:eastAsia="Calibri"/>
          <w:sz w:val="20"/>
          <w:szCs w:val="20"/>
          <w:lang w:val="en-US"/>
        </w:rPr>
      </w:pPr>
      <w:r w:rsidRPr="00BA1E94">
        <w:rPr>
          <w:rFonts w:eastAsia="Calibri"/>
          <w:sz w:val="20"/>
          <w:szCs w:val="20"/>
          <w:lang w:val="en-US"/>
        </w:rPr>
        <w:t>Likelihood for project sustainability</w:t>
      </w:r>
    </w:p>
    <w:p w14:paraId="79B5FB73" w14:textId="77777777" w:rsidR="00BA1E94" w:rsidRPr="00BA1E94" w:rsidRDefault="00BA1E94">
      <w:pPr>
        <w:numPr>
          <w:ilvl w:val="0"/>
          <w:numId w:val="26"/>
        </w:numPr>
        <w:spacing w:after="0" w:line="276" w:lineRule="auto"/>
        <w:rPr>
          <w:rFonts w:eastAsia="Calibri"/>
          <w:sz w:val="20"/>
          <w:szCs w:val="20"/>
          <w:lang w:val="en-US"/>
        </w:rPr>
      </w:pPr>
      <w:r w:rsidRPr="00BA1E94">
        <w:rPr>
          <w:rFonts w:eastAsia="Calibri"/>
          <w:sz w:val="20"/>
          <w:szCs w:val="20"/>
          <w:lang w:val="en-US"/>
        </w:rPr>
        <w:t>Opportunities and threat to project sustainability</w:t>
      </w:r>
    </w:p>
    <w:p w14:paraId="557C5207" w14:textId="77777777" w:rsidR="00BA1E94" w:rsidRPr="00BA1E94" w:rsidRDefault="00BA1E94">
      <w:pPr>
        <w:numPr>
          <w:ilvl w:val="0"/>
          <w:numId w:val="26"/>
        </w:numPr>
        <w:spacing w:after="0" w:line="276" w:lineRule="auto"/>
        <w:rPr>
          <w:rFonts w:eastAsia="Calibri"/>
          <w:sz w:val="20"/>
          <w:szCs w:val="20"/>
          <w:lang w:val="en-US"/>
        </w:rPr>
      </w:pPr>
      <w:r w:rsidRPr="00BA1E94">
        <w:rPr>
          <w:rFonts w:eastAsia="Calibri"/>
          <w:sz w:val="20"/>
          <w:szCs w:val="20"/>
          <w:lang w:val="en-US"/>
        </w:rPr>
        <w:t>Action plans for enhanced project sustainability</w:t>
      </w:r>
    </w:p>
    <w:p w14:paraId="1D63BC13" w14:textId="77777777" w:rsidR="00BA1E94" w:rsidRPr="00BA1E94" w:rsidRDefault="00BA1E94" w:rsidP="00BA1E94">
      <w:pPr>
        <w:spacing w:after="0" w:line="240" w:lineRule="auto"/>
        <w:ind w:left="360"/>
        <w:jc w:val="both"/>
        <w:rPr>
          <w:rFonts w:eastAsia="Calibri"/>
          <w:sz w:val="20"/>
          <w:szCs w:val="20"/>
          <w:lang w:val="en-US"/>
        </w:rPr>
      </w:pPr>
    </w:p>
    <w:p w14:paraId="1632DD1A" w14:textId="77777777" w:rsidR="00BA1E94" w:rsidRPr="00BA1E94" w:rsidRDefault="00BA1E94">
      <w:pPr>
        <w:numPr>
          <w:ilvl w:val="0"/>
          <w:numId w:val="51"/>
        </w:numPr>
        <w:spacing w:after="0" w:line="240" w:lineRule="auto"/>
        <w:ind w:left="360"/>
        <w:rPr>
          <w:rFonts w:eastAsia="Calibri"/>
          <w:sz w:val="20"/>
          <w:szCs w:val="20"/>
          <w:lang w:val="en-US"/>
        </w:rPr>
      </w:pPr>
      <w:bookmarkStart w:id="74" w:name="_Hlk113701917"/>
      <w:r w:rsidRPr="00BA1E94">
        <w:rPr>
          <w:rFonts w:eastAsia="Calibri"/>
          <w:sz w:val="20"/>
          <w:szCs w:val="20"/>
          <w:lang w:val="en-US"/>
        </w:rPr>
        <w:t xml:space="preserve">To which extent Project was successful in establishing mechanisms to ensure sustainability of the interventions </w:t>
      </w:r>
      <w:r w:rsidRPr="00BA1E94">
        <w:rPr>
          <w:rFonts w:eastAsia="Times New Roman"/>
          <w:sz w:val="20"/>
          <w:szCs w:val="20"/>
        </w:rPr>
        <w:t>beyond the Project’s lifespan both at the community and government level)</w:t>
      </w:r>
      <w:r w:rsidRPr="00BA1E94">
        <w:rPr>
          <w:rFonts w:eastAsia="Calibri"/>
          <w:sz w:val="20"/>
          <w:szCs w:val="20"/>
          <w:lang w:val="en-US"/>
        </w:rPr>
        <w:t xml:space="preserve">? </w:t>
      </w:r>
    </w:p>
    <w:bookmarkEnd w:id="74"/>
    <w:p w14:paraId="3858EAC3" w14:textId="77777777" w:rsidR="00BA1E94" w:rsidRPr="00BA1E94" w:rsidRDefault="00BA1E94" w:rsidP="00BA1E94">
      <w:pPr>
        <w:spacing w:after="0" w:line="240" w:lineRule="auto"/>
        <w:jc w:val="both"/>
        <w:rPr>
          <w:rFonts w:eastAsia="Calibri"/>
          <w:sz w:val="20"/>
          <w:szCs w:val="20"/>
          <w:lang w:val="en-US"/>
        </w:rPr>
      </w:pPr>
    </w:p>
    <w:p w14:paraId="46331D25" w14:textId="77777777" w:rsidR="00BA1E94" w:rsidRPr="00BA1E94" w:rsidRDefault="00BA1E94">
      <w:pPr>
        <w:numPr>
          <w:ilvl w:val="0"/>
          <w:numId w:val="51"/>
        </w:numPr>
        <w:spacing w:before="100" w:beforeAutospacing="1" w:after="100" w:afterAutospacing="1" w:line="240" w:lineRule="auto"/>
        <w:ind w:left="360"/>
        <w:contextualSpacing/>
        <w:jc w:val="both"/>
        <w:rPr>
          <w:rFonts w:eastAsia="Times New Roman"/>
          <w:color w:val="auto"/>
          <w:sz w:val="20"/>
          <w:szCs w:val="20"/>
          <w:lang w:val="en-US"/>
        </w:rPr>
      </w:pPr>
      <w:r w:rsidRPr="00BA1E94">
        <w:rPr>
          <w:rFonts w:eastAsia="Times New Roman"/>
          <w:color w:val="auto"/>
          <w:sz w:val="20"/>
          <w:szCs w:val="20"/>
          <w:lang w:val="en-US"/>
        </w:rPr>
        <w:t>How strong is the commitment of the Government and other stakeholders to sustaining the results of Climate Security support and continuing initiatives?</w:t>
      </w:r>
    </w:p>
    <w:p w14:paraId="31F1FA45" w14:textId="77777777" w:rsidR="00BA1E94" w:rsidRPr="00BA1E94" w:rsidRDefault="00BA1E94" w:rsidP="00BA1E94">
      <w:pPr>
        <w:spacing w:before="100" w:beforeAutospacing="1" w:after="100" w:afterAutospacing="1" w:line="240" w:lineRule="auto"/>
        <w:ind w:left="360"/>
        <w:contextualSpacing/>
        <w:jc w:val="both"/>
        <w:rPr>
          <w:rFonts w:eastAsia="Times New Roman"/>
          <w:color w:val="auto"/>
          <w:sz w:val="20"/>
          <w:szCs w:val="20"/>
          <w:lang w:val="en-US"/>
        </w:rPr>
      </w:pPr>
    </w:p>
    <w:p w14:paraId="2B1AFD23"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Times New Roman"/>
          <w:color w:val="auto"/>
          <w:sz w:val="20"/>
          <w:szCs w:val="20"/>
          <w:lang w:val="en-US"/>
        </w:rPr>
        <w:t>How has the project enhanced and contributed to the development of national capacity?</w:t>
      </w:r>
    </w:p>
    <w:p w14:paraId="456DF9E9" w14:textId="77777777" w:rsidR="00BA1E94" w:rsidRPr="00BA1E94" w:rsidRDefault="00BA1E94" w:rsidP="00BA1E94">
      <w:pPr>
        <w:ind w:left="720"/>
        <w:contextualSpacing/>
        <w:rPr>
          <w:rFonts w:eastAsia="Calibri"/>
          <w:sz w:val="20"/>
          <w:szCs w:val="20"/>
          <w:lang w:val="en-US"/>
        </w:rPr>
      </w:pPr>
    </w:p>
    <w:p w14:paraId="27194373" w14:textId="77777777" w:rsidR="00BA1E94" w:rsidRPr="00BA1E94" w:rsidRDefault="00BA1E94" w:rsidP="00BA1E94">
      <w:pPr>
        <w:spacing w:after="0" w:line="240" w:lineRule="auto"/>
        <w:ind w:left="360"/>
        <w:jc w:val="both"/>
        <w:rPr>
          <w:rFonts w:eastAsia="Calibri"/>
          <w:b/>
          <w:color w:val="0000FF"/>
          <w:sz w:val="20"/>
          <w:szCs w:val="20"/>
          <w:lang w:val="en-US"/>
        </w:rPr>
      </w:pPr>
      <w:r w:rsidRPr="00BA1E94">
        <w:rPr>
          <w:rFonts w:eastAsia="Calibri"/>
          <w:b/>
          <w:color w:val="0000FF"/>
          <w:sz w:val="20"/>
          <w:szCs w:val="20"/>
          <w:lang w:val="en-US"/>
        </w:rPr>
        <w:t>F.</w:t>
      </w:r>
      <w:r w:rsidRPr="00BA1E94">
        <w:rPr>
          <w:rFonts w:eastAsia="Calibri"/>
          <w:b/>
          <w:color w:val="0000FF"/>
          <w:sz w:val="20"/>
          <w:szCs w:val="20"/>
          <w:lang w:val="en-US"/>
        </w:rPr>
        <w:tab/>
        <w:t>CROSS-CUTTING ISSUES</w:t>
      </w:r>
    </w:p>
    <w:p w14:paraId="0F3D6A86" w14:textId="77777777" w:rsidR="00BA1E94" w:rsidRPr="00BA1E94" w:rsidRDefault="00BA1E94" w:rsidP="00BA1E94">
      <w:pPr>
        <w:spacing w:after="0" w:line="240" w:lineRule="auto"/>
        <w:ind w:left="360"/>
        <w:jc w:val="both"/>
        <w:rPr>
          <w:rFonts w:eastAsia="Calibri"/>
          <w:sz w:val="20"/>
          <w:szCs w:val="20"/>
          <w:lang w:val="en-US"/>
        </w:rPr>
      </w:pPr>
    </w:p>
    <w:p w14:paraId="422C3EB1"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How did project ensure the UN rights-based principals in project activities?</w:t>
      </w:r>
    </w:p>
    <w:p w14:paraId="366DE5FE" w14:textId="77777777" w:rsidR="00BA1E94" w:rsidRPr="00BA1E94" w:rsidRDefault="00BA1E94" w:rsidP="00BA1E94">
      <w:pPr>
        <w:spacing w:after="0" w:line="240" w:lineRule="auto"/>
        <w:ind w:left="720"/>
        <w:jc w:val="both"/>
        <w:rPr>
          <w:rFonts w:eastAsia="Calibri"/>
          <w:sz w:val="20"/>
          <w:szCs w:val="20"/>
          <w:lang w:val="en-US"/>
        </w:rPr>
      </w:pPr>
      <w:r w:rsidRPr="00BA1E94">
        <w:rPr>
          <w:rFonts w:eastAsia="Calibri"/>
          <w:sz w:val="20"/>
          <w:szCs w:val="20"/>
          <w:lang w:val="en-US"/>
        </w:rPr>
        <w:t xml:space="preserve">53.a. How did project ensure </w:t>
      </w:r>
      <w:r w:rsidRPr="00BA1E94">
        <w:rPr>
          <w:rFonts w:eastAsia="Calibri"/>
          <w:b/>
          <w:bCs/>
          <w:sz w:val="20"/>
          <w:szCs w:val="20"/>
          <w:lang w:val="en-US"/>
        </w:rPr>
        <w:t>gender streaming</w:t>
      </w:r>
      <w:r w:rsidRPr="00BA1E94">
        <w:rPr>
          <w:rFonts w:eastAsia="Calibri"/>
          <w:sz w:val="20"/>
          <w:szCs w:val="20"/>
          <w:lang w:val="en-US"/>
        </w:rPr>
        <w:t xml:space="preserve">? Had the gender issues been appropriately </w:t>
      </w:r>
      <w:r w:rsidRPr="00BA1E94">
        <w:rPr>
          <w:rFonts w:eastAsia="Calibri"/>
          <w:sz w:val="20"/>
          <w:szCs w:val="20"/>
          <w:lang w:val="en-US"/>
        </w:rPr>
        <w:tab/>
        <w:t xml:space="preserve">addressed to meet the rights-based principles? </w:t>
      </w:r>
    </w:p>
    <w:p w14:paraId="311D0503" w14:textId="77777777" w:rsidR="00BA1E94" w:rsidRPr="00BA1E94" w:rsidRDefault="00BA1E94" w:rsidP="00BA1E94">
      <w:pPr>
        <w:spacing w:after="0" w:line="240" w:lineRule="auto"/>
        <w:ind w:left="720"/>
        <w:jc w:val="both"/>
        <w:rPr>
          <w:rFonts w:eastAsia="Calibri"/>
          <w:sz w:val="20"/>
          <w:szCs w:val="20"/>
          <w:lang w:val="en-US"/>
        </w:rPr>
      </w:pPr>
    </w:p>
    <w:p w14:paraId="4155FF5C" w14:textId="77777777" w:rsidR="00BA1E94" w:rsidRPr="00BA1E94" w:rsidRDefault="00BA1E94" w:rsidP="00BA1E94">
      <w:pPr>
        <w:spacing w:after="0" w:line="240" w:lineRule="auto"/>
        <w:ind w:left="720"/>
        <w:jc w:val="both"/>
        <w:rPr>
          <w:rFonts w:eastAsia="Calibri"/>
          <w:sz w:val="20"/>
          <w:szCs w:val="20"/>
          <w:lang w:val="en-US"/>
        </w:rPr>
      </w:pPr>
      <w:r w:rsidRPr="00BA1E94">
        <w:rPr>
          <w:rFonts w:eastAsia="Calibri"/>
          <w:sz w:val="20"/>
          <w:szCs w:val="20"/>
          <w:lang w:val="en-US"/>
        </w:rPr>
        <w:t xml:space="preserve">53b. Any evidence/figures? </w:t>
      </w:r>
      <w:r w:rsidRPr="00BA1E94">
        <w:rPr>
          <w:rFonts w:eastAsia="Calibri"/>
          <w:sz w:val="20"/>
          <w:szCs w:val="20"/>
          <w:u w:val="single"/>
          <w:lang w:val="en-US"/>
        </w:rPr>
        <w:t xml:space="preserve">Pl. provide gender </w:t>
      </w:r>
      <w:r w:rsidRPr="00BA1E94">
        <w:rPr>
          <w:rFonts w:eastAsia="Calibri"/>
          <w:b/>
          <w:bCs/>
          <w:sz w:val="20"/>
          <w:szCs w:val="20"/>
          <w:u w:val="single"/>
          <w:lang w:val="en-US"/>
        </w:rPr>
        <w:t>data</w:t>
      </w:r>
      <w:r w:rsidRPr="00BA1E94">
        <w:rPr>
          <w:rFonts w:eastAsia="Calibri"/>
          <w:sz w:val="20"/>
          <w:szCs w:val="20"/>
          <w:u w:val="single"/>
          <w:lang w:val="en-US"/>
        </w:rPr>
        <w:t xml:space="preserve"> on this aspect, </w:t>
      </w:r>
      <w:proofErr w:type="spellStart"/>
      <w:r w:rsidRPr="00BA1E94">
        <w:rPr>
          <w:rFonts w:eastAsia="Calibri"/>
          <w:sz w:val="20"/>
          <w:szCs w:val="20"/>
          <w:u w:val="single"/>
          <w:lang w:val="en-US"/>
        </w:rPr>
        <w:t>eg</w:t>
      </w:r>
      <w:proofErr w:type="spellEnd"/>
      <w:r w:rsidRPr="00BA1E94">
        <w:rPr>
          <w:rFonts w:eastAsia="Calibri"/>
          <w:sz w:val="20"/>
          <w:szCs w:val="20"/>
          <w:u w:val="single"/>
          <w:lang w:val="en-US"/>
        </w:rPr>
        <w:t xml:space="preserve">, male and female </w:t>
      </w:r>
      <w:r w:rsidRPr="00BA1E94">
        <w:rPr>
          <w:rFonts w:eastAsia="Calibri"/>
          <w:sz w:val="20"/>
          <w:szCs w:val="20"/>
          <w:lang w:val="en-US"/>
        </w:rPr>
        <w:tab/>
      </w:r>
      <w:r w:rsidRPr="00BA1E94">
        <w:rPr>
          <w:rFonts w:eastAsia="Calibri"/>
          <w:sz w:val="20"/>
          <w:szCs w:val="20"/>
          <w:lang w:val="en-US"/>
        </w:rPr>
        <w:tab/>
      </w:r>
      <w:r w:rsidRPr="00BA1E94">
        <w:rPr>
          <w:rFonts w:eastAsia="Calibri"/>
          <w:sz w:val="20"/>
          <w:szCs w:val="20"/>
          <w:u w:val="single"/>
          <w:lang w:val="en-US"/>
        </w:rPr>
        <w:t>participants who benefitted from project interventions (</w:t>
      </w:r>
      <w:proofErr w:type="gramStart"/>
      <w:r w:rsidRPr="00BA1E94">
        <w:rPr>
          <w:rFonts w:eastAsia="Calibri"/>
          <w:sz w:val="20"/>
          <w:szCs w:val="20"/>
          <w:u w:val="single"/>
          <w:lang w:val="en-US"/>
        </w:rPr>
        <w:t>e.g.</w:t>
      </w:r>
      <w:proofErr w:type="gramEnd"/>
      <w:r w:rsidRPr="00BA1E94">
        <w:rPr>
          <w:rFonts w:eastAsia="Calibri"/>
          <w:sz w:val="20"/>
          <w:szCs w:val="20"/>
          <w:u w:val="single"/>
          <w:lang w:val="en-US"/>
        </w:rPr>
        <w:t xml:space="preserve"> training or other benefits)</w:t>
      </w:r>
      <w:r w:rsidRPr="00BA1E94">
        <w:rPr>
          <w:rFonts w:eastAsia="Calibri"/>
          <w:sz w:val="20"/>
          <w:szCs w:val="20"/>
          <w:lang w:val="en-US"/>
        </w:rPr>
        <w:t xml:space="preserve"> </w:t>
      </w:r>
    </w:p>
    <w:p w14:paraId="1B3239E6" w14:textId="77777777" w:rsidR="00BA1E94" w:rsidRPr="00BA1E94" w:rsidRDefault="00BA1E94" w:rsidP="00BA1E94">
      <w:pPr>
        <w:spacing w:after="0" w:line="240" w:lineRule="auto"/>
        <w:ind w:left="720"/>
        <w:jc w:val="both"/>
        <w:rPr>
          <w:rFonts w:eastAsia="Calibri"/>
          <w:b/>
          <w:bCs/>
          <w:sz w:val="20"/>
          <w:szCs w:val="20"/>
          <w:lang w:val="en-US"/>
        </w:rPr>
      </w:pPr>
    </w:p>
    <w:p w14:paraId="70E3FF59" w14:textId="77777777" w:rsidR="00BA1E94" w:rsidRPr="00BA1E94" w:rsidRDefault="00BA1E94" w:rsidP="00BA1E94">
      <w:pPr>
        <w:spacing w:after="0" w:line="240" w:lineRule="auto"/>
        <w:ind w:left="720"/>
        <w:jc w:val="both"/>
        <w:rPr>
          <w:rFonts w:eastAsia="Calibri"/>
          <w:sz w:val="20"/>
          <w:szCs w:val="20"/>
          <w:lang w:val="en-US"/>
        </w:rPr>
      </w:pPr>
      <w:r w:rsidRPr="00BA1E94">
        <w:rPr>
          <w:rFonts w:eastAsia="Calibri"/>
          <w:sz w:val="20"/>
          <w:szCs w:val="20"/>
          <w:lang w:val="en-US"/>
        </w:rPr>
        <w:t>53c.</w:t>
      </w:r>
      <w:r w:rsidRPr="00BA1E94">
        <w:rPr>
          <w:rFonts w:eastAsia="Calibri"/>
          <w:b/>
          <w:bCs/>
          <w:sz w:val="20"/>
          <w:szCs w:val="20"/>
          <w:lang w:val="en-US"/>
        </w:rPr>
        <w:t xml:space="preserve"> </w:t>
      </w:r>
      <w:proofErr w:type="spellStart"/>
      <w:r w:rsidRPr="00BA1E94">
        <w:rPr>
          <w:rFonts w:eastAsia="Calibri"/>
          <w:b/>
          <w:bCs/>
          <w:sz w:val="20"/>
          <w:szCs w:val="20"/>
          <w:lang w:val="en-US"/>
        </w:rPr>
        <w:t>PwD</w:t>
      </w:r>
      <w:proofErr w:type="spellEnd"/>
      <w:r w:rsidRPr="00BA1E94">
        <w:rPr>
          <w:rFonts w:eastAsia="Calibri"/>
          <w:b/>
          <w:bCs/>
          <w:sz w:val="20"/>
          <w:szCs w:val="20"/>
          <w:lang w:val="en-US"/>
        </w:rPr>
        <w:t>/venerable</w:t>
      </w:r>
      <w:r w:rsidRPr="00BA1E94">
        <w:rPr>
          <w:rFonts w:eastAsia="Calibri"/>
          <w:sz w:val="20"/>
          <w:szCs w:val="20"/>
          <w:lang w:val="en-US"/>
        </w:rPr>
        <w:t xml:space="preserve">? Data please </w:t>
      </w:r>
    </w:p>
    <w:p w14:paraId="75C7EE84" w14:textId="77777777" w:rsidR="00BA1E94" w:rsidRPr="00BA1E94" w:rsidRDefault="00BA1E94" w:rsidP="00BA1E94">
      <w:pPr>
        <w:spacing w:after="0" w:line="240" w:lineRule="auto"/>
        <w:ind w:left="720"/>
        <w:jc w:val="both"/>
        <w:rPr>
          <w:rFonts w:eastAsia="Calibri"/>
          <w:sz w:val="20"/>
          <w:szCs w:val="20"/>
          <w:lang w:val="en-US"/>
        </w:rPr>
      </w:pPr>
      <w:r w:rsidRPr="00BA1E94">
        <w:rPr>
          <w:rFonts w:eastAsia="Calibri"/>
          <w:sz w:val="20"/>
          <w:szCs w:val="20"/>
          <w:lang w:val="en-US"/>
        </w:rPr>
        <w:tab/>
      </w:r>
    </w:p>
    <w:p w14:paraId="12164175" w14:textId="77777777" w:rsidR="00BA1E94" w:rsidRPr="00BA1E94" w:rsidRDefault="00BA1E94" w:rsidP="00BA1E94">
      <w:pPr>
        <w:spacing w:after="0" w:line="240" w:lineRule="auto"/>
        <w:ind w:left="720"/>
        <w:jc w:val="both"/>
        <w:rPr>
          <w:rFonts w:eastAsia="Calibri"/>
          <w:sz w:val="20"/>
          <w:szCs w:val="20"/>
          <w:lang w:val="en-US"/>
        </w:rPr>
      </w:pPr>
      <w:r w:rsidRPr="00BA1E94">
        <w:rPr>
          <w:rFonts w:eastAsia="Calibri"/>
          <w:sz w:val="20"/>
          <w:szCs w:val="20"/>
          <w:lang w:val="en-US"/>
        </w:rPr>
        <w:t>53d.</w:t>
      </w:r>
      <w:r w:rsidRPr="00BA1E94">
        <w:rPr>
          <w:rFonts w:eastAsia="Calibri"/>
          <w:b/>
          <w:bCs/>
          <w:sz w:val="20"/>
          <w:szCs w:val="20"/>
          <w:lang w:val="en-US"/>
        </w:rPr>
        <w:t xml:space="preserve"> Youth? male and female </w:t>
      </w:r>
      <w:r w:rsidRPr="00BA1E94">
        <w:rPr>
          <w:rFonts w:eastAsia="Calibri"/>
          <w:sz w:val="20"/>
          <w:szCs w:val="20"/>
          <w:lang w:val="en-US"/>
        </w:rPr>
        <w:t xml:space="preserve">data please </w:t>
      </w:r>
    </w:p>
    <w:p w14:paraId="7AD9D096" w14:textId="77777777" w:rsidR="00BA1E94" w:rsidRPr="00BA1E94" w:rsidRDefault="00BA1E94" w:rsidP="00BA1E94">
      <w:pPr>
        <w:spacing w:after="0" w:line="240" w:lineRule="auto"/>
        <w:ind w:left="720"/>
        <w:jc w:val="both"/>
        <w:rPr>
          <w:rFonts w:eastAsia="Calibri"/>
          <w:sz w:val="20"/>
          <w:szCs w:val="20"/>
          <w:lang w:val="en-US"/>
        </w:rPr>
      </w:pPr>
    </w:p>
    <w:p w14:paraId="1123F558" w14:textId="77777777" w:rsidR="00BA1E94" w:rsidRPr="00BA1E94" w:rsidRDefault="00BA1E94" w:rsidP="00BA1E94">
      <w:pPr>
        <w:spacing w:after="0" w:line="240" w:lineRule="auto"/>
        <w:ind w:left="720"/>
        <w:jc w:val="both"/>
        <w:rPr>
          <w:rFonts w:eastAsia="Calibri"/>
          <w:sz w:val="20"/>
          <w:szCs w:val="20"/>
          <w:lang w:val="en-US"/>
        </w:rPr>
      </w:pPr>
      <w:r w:rsidRPr="00BA1E94">
        <w:rPr>
          <w:rFonts w:eastAsia="Calibri"/>
          <w:sz w:val="20"/>
          <w:szCs w:val="20"/>
          <w:lang w:val="en-US"/>
        </w:rPr>
        <w:lastRenderedPageBreak/>
        <w:t xml:space="preserve">53e. </w:t>
      </w:r>
      <w:r w:rsidRPr="00BA1E94">
        <w:rPr>
          <w:rFonts w:eastAsia="Calibri"/>
          <w:b/>
          <w:bCs/>
          <w:sz w:val="20"/>
          <w:szCs w:val="20"/>
          <w:lang w:val="en-US"/>
        </w:rPr>
        <w:t>Ethnic consideration</w:t>
      </w:r>
      <w:r w:rsidRPr="00BA1E94">
        <w:rPr>
          <w:rFonts w:eastAsia="Calibri"/>
          <w:sz w:val="20"/>
          <w:szCs w:val="20"/>
          <w:lang w:val="en-US"/>
        </w:rPr>
        <w:t xml:space="preserve">? Any data or evidence that should reflect that all the </w:t>
      </w:r>
      <w:r w:rsidRPr="00BA1E94">
        <w:rPr>
          <w:rFonts w:eastAsia="Calibri"/>
          <w:b/>
          <w:bCs/>
          <w:sz w:val="20"/>
          <w:szCs w:val="20"/>
          <w:lang w:val="en-US"/>
        </w:rPr>
        <w:t>ethnic groups</w:t>
      </w:r>
      <w:r w:rsidRPr="00BA1E94">
        <w:rPr>
          <w:rFonts w:eastAsia="Calibri"/>
          <w:sz w:val="20"/>
          <w:szCs w:val="20"/>
          <w:lang w:val="en-US"/>
        </w:rPr>
        <w:t xml:space="preserve"> </w:t>
      </w:r>
      <w:r w:rsidRPr="00BA1E94">
        <w:rPr>
          <w:rFonts w:eastAsia="Calibri"/>
          <w:sz w:val="20"/>
          <w:szCs w:val="20"/>
          <w:lang w:val="en-US"/>
        </w:rPr>
        <w:tab/>
        <w:t xml:space="preserve">participated or were facilitated equally by the project? </w:t>
      </w:r>
    </w:p>
    <w:p w14:paraId="2B87E558" w14:textId="77777777" w:rsidR="00BA1E94" w:rsidRPr="00BA1E94" w:rsidRDefault="00BA1E94" w:rsidP="00BA1E94">
      <w:pPr>
        <w:spacing w:after="0" w:line="240" w:lineRule="auto"/>
        <w:ind w:left="720"/>
        <w:jc w:val="both"/>
        <w:rPr>
          <w:rFonts w:eastAsia="Calibri"/>
          <w:sz w:val="20"/>
          <w:szCs w:val="20"/>
          <w:lang w:val="en-US"/>
        </w:rPr>
      </w:pPr>
    </w:p>
    <w:p w14:paraId="17763989" w14:textId="77777777" w:rsidR="00BA1E94" w:rsidRPr="00BA1E94" w:rsidRDefault="00BA1E94" w:rsidP="00BA1E94">
      <w:pPr>
        <w:spacing w:after="0" w:line="240" w:lineRule="auto"/>
        <w:ind w:left="720"/>
        <w:jc w:val="both"/>
        <w:rPr>
          <w:rFonts w:eastAsia="Calibri"/>
          <w:sz w:val="20"/>
          <w:szCs w:val="20"/>
          <w:lang w:val="en-US"/>
        </w:rPr>
      </w:pPr>
      <w:r w:rsidRPr="00BA1E94">
        <w:rPr>
          <w:rFonts w:eastAsia="Calibri"/>
          <w:sz w:val="20"/>
          <w:szCs w:val="20"/>
          <w:lang w:val="en-US"/>
        </w:rPr>
        <w:t xml:space="preserve">53f. Did </w:t>
      </w:r>
      <w:r w:rsidRPr="00BA1E94">
        <w:rPr>
          <w:rFonts w:eastAsia="Calibri"/>
          <w:b/>
          <w:bCs/>
          <w:sz w:val="20"/>
          <w:szCs w:val="20"/>
          <w:lang w:val="en-US"/>
        </w:rPr>
        <w:t>rights-based approach</w:t>
      </w:r>
      <w:r w:rsidRPr="00BA1E94">
        <w:rPr>
          <w:rFonts w:eastAsia="Calibri"/>
          <w:sz w:val="20"/>
          <w:szCs w:val="20"/>
          <w:lang w:val="en-US"/>
        </w:rPr>
        <w:t xml:space="preserve"> work well in the project area and how? </w:t>
      </w:r>
    </w:p>
    <w:p w14:paraId="2D8A0B12" w14:textId="77777777" w:rsidR="00BA1E94" w:rsidRPr="00BA1E94" w:rsidRDefault="00BA1E94" w:rsidP="00BA1E94">
      <w:pPr>
        <w:spacing w:after="0" w:line="240" w:lineRule="auto"/>
        <w:ind w:left="720"/>
        <w:jc w:val="both"/>
        <w:rPr>
          <w:rFonts w:eastAsia="Calibri"/>
          <w:sz w:val="20"/>
          <w:szCs w:val="20"/>
          <w:lang w:val="en-US"/>
        </w:rPr>
      </w:pPr>
    </w:p>
    <w:p w14:paraId="23D78443" w14:textId="77777777" w:rsidR="00BA1E94" w:rsidRPr="00BA1E94" w:rsidRDefault="00BA1E94" w:rsidP="00BA1E94">
      <w:pPr>
        <w:spacing w:after="0" w:line="240" w:lineRule="auto"/>
        <w:ind w:left="720"/>
        <w:jc w:val="both"/>
        <w:rPr>
          <w:rFonts w:eastAsia="Calibri"/>
          <w:sz w:val="20"/>
          <w:szCs w:val="20"/>
          <w:lang w:val="en-US"/>
        </w:rPr>
      </w:pPr>
      <w:r w:rsidRPr="00BA1E94">
        <w:rPr>
          <w:rFonts w:eastAsia="Calibri"/>
          <w:sz w:val="20"/>
          <w:szCs w:val="20"/>
          <w:lang w:val="en-US"/>
        </w:rPr>
        <w:t>53g. Any suggestions</w:t>
      </w:r>
    </w:p>
    <w:p w14:paraId="1DF9C633" w14:textId="77777777" w:rsidR="00BA1E94" w:rsidRPr="00BA1E94" w:rsidRDefault="00BA1E94" w:rsidP="00BA1E94">
      <w:pPr>
        <w:spacing w:after="0" w:line="240" w:lineRule="auto"/>
        <w:ind w:left="720"/>
        <w:contextualSpacing/>
        <w:rPr>
          <w:rFonts w:eastAsia="Calibri"/>
          <w:sz w:val="20"/>
          <w:szCs w:val="20"/>
          <w:lang w:val="en-US"/>
        </w:rPr>
      </w:pPr>
    </w:p>
    <w:p w14:paraId="12354D6D" w14:textId="77777777" w:rsidR="00BA1E94" w:rsidRPr="00BA1E94" w:rsidRDefault="00BA1E94">
      <w:pPr>
        <w:numPr>
          <w:ilvl w:val="0"/>
          <w:numId w:val="51"/>
        </w:numPr>
        <w:spacing w:after="0" w:line="240" w:lineRule="auto"/>
        <w:ind w:left="360"/>
        <w:jc w:val="both"/>
        <w:rPr>
          <w:rFonts w:eastAsia="Calibri"/>
          <w:sz w:val="20"/>
          <w:szCs w:val="20"/>
          <w:lang w:val="en-US"/>
        </w:rPr>
      </w:pPr>
      <w:r w:rsidRPr="00BA1E94">
        <w:rPr>
          <w:rFonts w:eastAsia="Calibri"/>
          <w:sz w:val="20"/>
          <w:szCs w:val="20"/>
          <w:lang w:val="en-US"/>
        </w:rPr>
        <w:t>Overall, how did project contribute to the following?</w:t>
      </w:r>
    </w:p>
    <w:p w14:paraId="21E7F93C" w14:textId="77777777" w:rsidR="00BA1E94" w:rsidRPr="00BA1E94" w:rsidRDefault="00BA1E94" w:rsidP="00BA1E94">
      <w:pPr>
        <w:spacing w:after="0" w:line="240" w:lineRule="auto"/>
        <w:ind w:left="360"/>
        <w:jc w:val="both"/>
        <w:rPr>
          <w:rFonts w:eastAsia="Calibri"/>
          <w:sz w:val="20"/>
          <w:szCs w:val="20"/>
          <w:lang w:val="en-US"/>
        </w:rPr>
      </w:pPr>
    </w:p>
    <w:p w14:paraId="5B5133D5" w14:textId="77777777" w:rsidR="00BA1E94" w:rsidRPr="00BA1E94" w:rsidRDefault="00BA1E94">
      <w:pPr>
        <w:numPr>
          <w:ilvl w:val="0"/>
          <w:numId w:val="30"/>
        </w:numPr>
        <w:spacing w:after="0" w:line="240" w:lineRule="auto"/>
        <w:ind w:left="714" w:hanging="357"/>
        <w:jc w:val="both"/>
        <w:rPr>
          <w:rFonts w:eastAsia="Calibri"/>
          <w:sz w:val="20"/>
          <w:szCs w:val="20"/>
          <w:lang w:val="en-US"/>
        </w:rPr>
      </w:pPr>
      <w:r w:rsidRPr="00BA1E94">
        <w:rPr>
          <w:rFonts w:eastAsia="Calibri"/>
          <w:sz w:val="20"/>
          <w:szCs w:val="20"/>
          <w:lang w:val="en-US"/>
        </w:rPr>
        <w:t>Climate security and environment</w:t>
      </w:r>
    </w:p>
    <w:p w14:paraId="553E65B1" w14:textId="77777777" w:rsidR="00BA1E94" w:rsidRPr="00BA1E94" w:rsidRDefault="00BA1E94">
      <w:pPr>
        <w:numPr>
          <w:ilvl w:val="0"/>
          <w:numId w:val="30"/>
        </w:numPr>
        <w:spacing w:after="0" w:line="240" w:lineRule="auto"/>
        <w:ind w:left="714" w:hanging="357"/>
        <w:jc w:val="both"/>
        <w:rPr>
          <w:rFonts w:eastAsia="Calibri"/>
          <w:sz w:val="20"/>
          <w:szCs w:val="20"/>
          <w:lang w:val="en-US"/>
        </w:rPr>
      </w:pPr>
      <w:r w:rsidRPr="00BA1E94">
        <w:rPr>
          <w:rFonts w:eastAsia="Calibri"/>
          <w:sz w:val="20"/>
          <w:szCs w:val="20"/>
          <w:lang w:val="en-US"/>
        </w:rPr>
        <w:t>Institutional strengthening</w:t>
      </w:r>
    </w:p>
    <w:p w14:paraId="55D0260B" w14:textId="77777777" w:rsidR="00BA1E94" w:rsidRPr="00BA1E94" w:rsidRDefault="00BA1E94">
      <w:pPr>
        <w:numPr>
          <w:ilvl w:val="0"/>
          <w:numId w:val="30"/>
        </w:numPr>
        <w:spacing w:after="0" w:line="240" w:lineRule="auto"/>
        <w:jc w:val="both"/>
        <w:rPr>
          <w:rFonts w:eastAsia="Calibri"/>
          <w:sz w:val="20"/>
          <w:szCs w:val="20"/>
          <w:lang w:val="en-US"/>
        </w:rPr>
      </w:pPr>
      <w:r w:rsidRPr="00BA1E94">
        <w:rPr>
          <w:rFonts w:eastAsia="Calibri"/>
          <w:sz w:val="20"/>
          <w:szCs w:val="20"/>
          <w:lang w:val="en-US"/>
        </w:rPr>
        <w:t>Capacity building</w:t>
      </w:r>
    </w:p>
    <w:p w14:paraId="2D505FAB" w14:textId="77777777" w:rsidR="00BA1E94" w:rsidRPr="00BA1E94" w:rsidRDefault="00BA1E94">
      <w:pPr>
        <w:numPr>
          <w:ilvl w:val="0"/>
          <w:numId w:val="30"/>
        </w:numPr>
        <w:spacing w:after="0" w:line="240" w:lineRule="auto"/>
        <w:jc w:val="both"/>
        <w:rPr>
          <w:rFonts w:eastAsia="Calibri"/>
          <w:sz w:val="20"/>
          <w:szCs w:val="20"/>
          <w:lang w:val="en-US"/>
        </w:rPr>
      </w:pPr>
      <w:r w:rsidRPr="00BA1E94">
        <w:rPr>
          <w:rFonts w:eastAsia="Calibri"/>
          <w:sz w:val="20"/>
          <w:szCs w:val="20"/>
          <w:lang w:val="en-US"/>
        </w:rPr>
        <w:t>Social development</w:t>
      </w:r>
    </w:p>
    <w:p w14:paraId="7F72FDA2" w14:textId="77777777" w:rsidR="00BA1E94" w:rsidRPr="00BA1E94" w:rsidRDefault="00BA1E94">
      <w:pPr>
        <w:numPr>
          <w:ilvl w:val="0"/>
          <w:numId w:val="30"/>
        </w:numPr>
        <w:spacing w:after="0" w:line="240" w:lineRule="auto"/>
        <w:jc w:val="both"/>
        <w:rPr>
          <w:rFonts w:eastAsia="Calibri"/>
          <w:sz w:val="20"/>
          <w:szCs w:val="20"/>
          <w:lang w:val="en-US"/>
        </w:rPr>
      </w:pPr>
      <w:r w:rsidRPr="00BA1E94">
        <w:rPr>
          <w:rFonts w:eastAsia="Calibri"/>
          <w:sz w:val="20"/>
          <w:szCs w:val="20"/>
          <w:lang w:val="en-US"/>
        </w:rPr>
        <w:t>Local economic stability</w:t>
      </w:r>
    </w:p>
    <w:p w14:paraId="797919DF" w14:textId="77777777" w:rsidR="00BA1E94" w:rsidRPr="00BA1E94" w:rsidRDefault="00BA1E94">
      <w:pPr>
        <w:numPr>
          <w:ilvl w:val="0"/>
          <w:numId w:val="30"/>
        </w:numPr>
        <w:spacing w:after="0" w:line="240" w:lineRule="auto"/>
        <w:jc w:val="both"/>
        <w:rPr>
          <w:rFonts w:eastAsia="Calibri"/>
          <w:sz w:val="20"/>
          <w:szCs w:val="20"/>
          <w:lang w:val="en-US"/>
        </w:rPr>
      </w:pPr>
      <w:r w:rsidRPr="00BA1E94">
        <w:rPr>
          <w:rFonts w:eastAsia="Calibri"/>
          <w:sz w:val="20"/>
          <w:szCs w:val="20"/>
          <w:lang w:val="en-US"/>
        </w:rPr>
        <w:t>Community participation</w:t>
      </w:r>
    </w:p>
    <w:p w14:paraId="35E2811D" w14:textId="77777777" w:rsidR="00BA1E94" w:rsidRPr="00BA1E94" w:rsidRDefault="00BA1E94">
      <w:pPr>
        <w:numPr>
          <w:ilvl w:val="0"/>
          <w:numId w:val="30"/>
        </w:numPr>
        <w:spacing w:after="0" w:line="240" w:lineRule="auto"/>
        <w:jc w:val="both"/>
        <w:rPr>
          <w:rFonts w:eastAsia="Calibri"/>
          <w:sz w:val="20"/>
          <w:szCs w:val="20"/>
          <w:lang w:val="en-US"/>
        </w:rPr>
      </w:pPr>
      <w:r w:rsidRPr="00BA1E94">
        <w:rPr>
          <w:rFonts w:eastAsia="Calibri"/>
          <w:sz w:val="20"/>
          <w:szCs w:val="20"/>
          <w:lang w:val="en-US"/>
        </w:rPr>
        <w:t>…………………</w:t>
      </w:r>
    </w:p>
    <w:p w14:paraId="4D800E2D" w14:textId="77777777" w:rsidR="00BA1E94" w:rsidRPr="00BA1E94" w:rsidRDefault="00BA1E94" w:rsidP="00BA1E94">
      <w:pPr>
        <w:spacing w:after="0" w:line="240" w:lineRule="auto"/>
        <w:ind w:left="360"/>
        <w:jc w:val="both"/>
        <w:rPr>
          <w:rFonts w:eastAsia="Calibri"/>
          <w:sz w:val="20"/>
          <w:szCs w:val="20"/>
          <w:lang w:val="en-US"/>
        </w:rPr>
      </w:pPr>
    </w:p>
    <w:p w14:paraId="44ACA99E" w14:textId="77777777" w:rsidR="00BA1E94" w:rsidRPr="00BA1E94" w:rsidRDefault="00BA1E94" w:rsidP="00BA1E94">
      <w:pPr>
        <w:spacing w:after="0" w:line="240" w:lineRule="auto"/>
        <w:jc w:val="both"/>
        <w:rPr>
          <w:rFonts w:eastAsia="Calibri"/>
          <w:color w:val="0000FF"/>
          <w:sz w:val="20"/>
          <w:szCs w:val="20"/>
          <w:lang w:val="en-US"/>
        </w:rPr>
      </w:pPr>
      <w:r w:rsidRPr="00BA1E94">
        <w:rPr>
          <w:rFonts w:eastAsia="Calibri"/>
          <w:b/>
          <w:color w:val="0000FF"/>
          <w:sz w:val="20"/>
          <w:szCs w:val="20"/>
          <w:lang w:val="en-US"/>
        </w:rPr>
        <w:t>G.</w:t>
      </w:r>
      <w:r w:rsidRPr="00BA1E94">
        <w:rPr>
          <w:rFonts w:eastAsia="Calibri"/>
          <w:b/>
          <w:color w:val="0000FF"/>
          <w:sz w:val="20"/>
          <w:szCs w:val="20"/>
          <w:lang w:val="en-US"/>
        </w:rPr>
        <w:tab/>
        <w:t>MAIN LESSONS LEARNT</w:t>
      </w:r>
    </w:p>
    <w:p w14:paraId="2EF3E100" w14:textId="77777777" w:rsidR="00BA1E94" w:rsidRPr="00BA1E94" w:rsidRDefault="00BA1E94" w:rsidP="00BA1E94">
      <w:pPr>
        <w:spacing w:after="0" w:line="360" w:lineRule="auto"/>
        <w:ind w:left="720"/>
        <w:jc w:val="both"/>
        <w:rPr>
          <w:rFonts w:eastAsia="Calibri"/>
          <w:sz w:val="20"/>
          <w:szCs w:val="20"/>
          <w:lang w:val="en-US"/>
        </w:rPr>
      </w:pPr>
      <w:r w:rsidRPr="00BA1E94">
        <w:rPr>
          <w:rFonts w:eastAsia="Calibri"/>
          <w:sz w:val="20"/>
          <w:szCs w:val="20"/>
          <w:lang w:val="en-US"/>
        </w:rPr>
        <w:t>………………………………………………………………………………………………………</w:t>
      </w:r>
    </w:p>
    <w:p w14:paraId="5D0B853B" w14:textId="77777777" w:rsidR="00BA1E94" w:rsidRPr="00BA1E94" w:rsidRDefault="00BA1E94" w:rsidP="00BA1E94">
      <w:pPr>
        <w:spacing w:after="0" w:line="360" w:lineRule="auto"/>
        <w:ind w:left="720"/>
        <w:jc w:val="both"/>
        <w:rPr>
          <w:rFonts w:eastAsia="Calibri"/>
          <w:sz w:val="20"/>
          <w:szCs w:val="20"/>
          <w:lang w:val="en-US"/>
        </w:rPr>
      </w:pPr>
      <w:r w:rsidRPr="00BA1E94">
        <w:rPr>
          <w:rFonts w:eastAsia="Calibri"/>
          <w:sz w:val="20"/>
          <w:szCs w:val="20"/>
          <w:lang w:val="en-US"/>
        </w:rPr>
        <w:t>………………………………………………………………………………………………………</w:t>
      </w:r>
    </w:p>
    <w:p w14:paraId="1E03062C" w14:textId="77777777" w:rsidR="00BA1E94" w:rsidRPr="00BA1E94" w:rsidRDefault="00BA1E94" w:rsidP="00BA1E94">
      <w:pPr>
        <w:spacing w:after="0" w:line="360" w:lineRule="auto"/>
        <w:ind w:left="720"/>
        <w:jc w:val="both"/>
        <w:rPr>
          <w:rFonts w:eastAsia="Calibri"/>
          <w:sz w:val="20"/>
          <w:szCs w:val="20"/>
          <w:lang w:val="en-US"/>
        </w:rPr>
      </w:pPr>
      <w:r w:rsidRPr="00BA1E94">
        <w:rPr>
          <w:rFonts w:eastAsia="Calibri"/>
          <w:sz w:val="20"/>
          <w:szCs w:val="20"/>
          <w:lang w:val="en-US"/>
        </w:rPr>
        <w:t>………………………………………………………………………………………………………</w:t>
      </w:r>
    </w:p>
    <w:p w14:paraId="75108260" w14:textId="77777777" w:rsidR="00BA1E94" w:rsidRPr="00BA1E94" w:rsidRDefault="00BA1E94" w:rsidP="00BA1E94">
      <w:pPr>
        <w:spacing w:after="0" w:line="360" w:lineRule="auto"/>
        <w:jc w:val="both"/>
        <w:rPr>
          <w:rFonts w:eastAsia="Calibri"/>
          <w:b/>
          <w:color w:val="0000FF"/>
          <w:sz w:val="20"/>
          <w:szCs w:val="20"/>
          <w:lang w:val="en-US"/>
        </w:rPr>
      </w:pPr>
      <w:r w:rsidRPr="00BA1E94">
        <w:rPr>
          <w:rFonts w:eastAsia="Calibri"/>
          <w:b/>
          <w:color w:val="0000FF"/>
          <w:sz w:val="20"/>
          <w:szCs w:val="20"/>
          <w:lang w:val="en-US"/>
        </w:rPr>
        <w:t>I.</w:t>
      </w:r>
      <w:r w:rsidRPr="00BA1E94">
        <w:rPr>
          <w:rFonts w:eastAsia="Calibri"/>
          <w:b/>
          <w:color w:val="0000FF"/>
          <w:sz w:val="20"/>
          <w:szCs w:val="20"/>
          <w:lang w:val="en-US"/>
        </w:rPr>
        <w:tab/>
        <w:t>ANY SUGGESTIONS:</w:t>
      </w:r>
    </w:p>
    <w:p w14:paraId="15668627" w14:textId="77777777" w:rsidR="00BA1E94" w:rsidRPr="00BA1E94" w:rsidRDefault="00BA1E94" w:rsidP="00BA1E94">
      <w:pPr>
        <w:spacing w:after="0" w:line="360" w:lineRule="auto"/>
        <w:ind w:left="720"/>
        <w:jc w:val="both"/>
        <w:rPr>
          <w:rFonts w:eastAsia="Calibri"/>
          <w:sz w:val="20"/>
          <w:szCs w:val="20"/>
          <w:lang w:val="en-US"/>
        </w:rPr>
      </w:pPr>
      <w:r w:rsidRPr="00BA1E94">
        <w:rPr>
          <w:rFonts w:eastAsia="Calibri"/>
          <w:sz w:val="20"/>
          <w:szCs w:val="20"/>
          <w:lang w:val="en-US"/>
        </w:rPr>
        <w:t>………………………………………………………………………………………………………</w:t>
      </w:r>
    </w:p>
    <w:p w14:paraId="19354197" w14:textId="77777777" w:rsidR="00BA1E94" w:rsidRPr="00BA1E94" w:rsidRDefault="00BA1E94" w:rsidP="00BA1E94">
      <w:pPr>
        <w:spacing w:after="0" w:line="360" w:lineRule="auto"/>
        <w:ind w:left="720"/>
        <w:jc w:val="both"/>
        <w:rPr>
          <w:rFonts w:eastAsia="Calibri"/>
          <w:sz w:val="20"/>
          <w:szCs w:val="20"/>
          <w:lang w:val="en-US"/>
        </w:rPr>
      </w:pPr>
      <w:r w:rsidRPr="00BA1E94">
        <w:rPr>
          <w:rFonts w:eastAsia="Calibri"/>
          <w:sz w:val="20"/>
          <w:szCs w:val="20"/>
          <w:lang w:val="en-US"/>
        </w:rPr>
        <w:t>………………………………………………………………………………………………………</w:t>
      </w:r>
    </w:p>
    <w:p w14:paraId="2B21F2E8" w14:textId="77777777" w:rsidR="00BA1E94" w:rsidRPr="00BA1E94" w:rsidRDefault="00BA1E94" w:rsidP="00BA1E94">
      <w:pPr>
        <w:spacing w:after="0" w:line="240" w:lineRule="auto"/>
        <w:jc w:val="center"/>
        <w:rPr>
          <w:rFonts w:eastAsia="Calibri"/>
          <w:b/>
          <w:color w:val="0000FF"/>
          <w:sz w:val="20"/>
          <w:szCs w:val="20"/>
          <w:lang w:val="en-US"/>
        </w:rPr>
      </w:pPr>
    </w:p>
    <w:p w14:paraId="507078D6" w14:textId="77777777" w:rsidR="00BA1E94" w:rsidRPr="00BA1E94" w:rsidRDefault="00BA1E94" w:rsidP="00BA1E94">
      <w:pPr>
        <w:spacing w:after="0" w:line="240" w:lineRule="auto"/>
        <w:jc w:val="center"/>
        <w:rPr>
          <w:rFonts w:eastAsia="Calibri"/>
          <w:b/>
          <w:color w:val="0000FF"/>
          <w:sz w:val="20"/>
          <w:szCs w:val="20"/>
          <w:lang w:val="en-US"/>
        </w:rPr>
      </w:pPr>
    </w:p>
    <w:p w14:paraId="05D87952" w14:textId="77777777" w:rsidR="00BA1E94" w:rsidRPr="00BA1E94" w:rsidRDefault="00BA1E94" w:rsidP="00BA1E94">
      <w:pPr>
        <w:spacing w:after="0" w:line="240" w:lineRule="auto"/>
        <w:jc w:val="center"/>
        <w:rPr>
          <w:rFonts w:eastAsia="Calibri"/>
          <w:b/>
          <w:color w:val="0000FF"/>
          <w:sz w:val="20"/>
          <w:szCs w:val="20"/>
          <w:lang w:val="en-US"/>
        </w:rPr>
      </w:pPr>
    </w:p>
    <w:p w14:paraId="5CB2EE84" w14:textId="77777777" w:rsidR="00BA1E94" w:rsidRPr="00BA1E94" w:rsidRDefault="00BA1E94" w:rsidP="00BA1E94">
      <w:pPr>
        <w:spacing w:after="0" w:line="240" w:lineRule="auto"/>
        <w:jc w:val="center"/>
        <w:rPr>
          <w:rFonts w:eastAsia="Calibri"/>
          <w:b/>
          <w:color w:val="0000FF"/>
          <w:sz w:val="20"/>
          <w:szCs w:val="20"/>
          <w:lang w:val="en-US"/>
        </w:rPr>
      </w:pPr>
      <w:bookmarkStart w:id="75" w:name="_Hlk113437051"/>
      <w:bookmarkEnd w:id="68"/>
      <w:bookmarkEnd w:id="69"/>
      <w:bookmarkEnd w:id="70"/>
      <w:r w:rsidRPr="00BA1E94">
        <w:rPr>
          <w:rFonts w:eastAsia="Calibri"/>
          <w:b/>
          <w:color w:val="0000FF"/>
          <w:sz w:val="20"/>
          <w:szCs w:val="20"/>
          <w:lang w:val="en-US"/>
        </w:rPr>
        <w:t>Annex 5c:</w:t>
      </w:r>
      <w:r w:rsidRPr="00BA1E94">
        <w:rPr>
          <w:rFonts w:eastAsia="Calibri"/>
          <w:b/>
          <w:sz w:val="20"/>
          <w:szCs w:val="20"/>
          <w:lang w:val="en-US"/>
        </w:rPr>
        <w:tab/>
      </w:r>
      <w:r w:rsidRPr="00BA1E94">
        <w:rPr>
          <w:rFonts w:eastAsia="Calibri"/>
          <w:b/>
          <w:color w:val="0000FF"/>
          <w:sz w:val="20"/>
          <w:szCs w:val="20"/>
          <w:lang w:val="en-US"/>
        </w:rPr>
        <w:t>Interview Protocol for participating ministries/departments/districts</w:t>
      </w:r>
    </w:p>
    <w:p w14:paraId="577532D7" w14:textId="77777777" w:rsidR="00BA1E94" w:rsidRPr="00BA1E94" w:rsidRDefault="00BA1E94" w:rsidP="00BA1E94">
      <w:pPr>
        <w:spacing w:after="0" w:line="240" w:lineRule="auto"/>
        <w:jc w:val="center"/>
        <w:rPr>
          <w:rFonts w:eastAsia="Calibri"/>
          <w:b/>
          <w:bCs/>
          <w:color w:val="0000FF"/>
          <w:sz w:val="20"/>
          <w:szCs w:val="20"/>
          <w:lang w:val="en-US"/>
        </w:rPr>
      </w:pPr>
    </w:p>
    <w:p w14:paraId="462C49BB" w14:textId="77777777" w:rsidR="00BA1E94" w:rsidRPr="00BA1E94" w:rsidRDefault="00BA1E94" w:rsidP="00BA1E94">
      <w:pPr>
        <w:spacing w:after="0" w:line="240" w:lineRule="auto"/>
        <w:jc w:val="center"/>
        <w:rPr>
          <w:rFonts w:eastAsia="Calibri"/>
          <w:b/>
          <w:sz w:val="20"/>
          <w:szCs w:val="20"/>
          <w:lang w:val="en-US"/>
        </w:rPr>
      </w:pPr>
      <w:r w:rsidRPr="00BA1E94">
        <w:rPr>
          <w:rFonts w:eastAsia="Calibri"/>
          <w:b/>
          <w:sz w:val="20"/>
          <w:szCs w:val="20"/>
          <w:lang w:val="en-US"/>
        </w:rPr>
        <w:t>(September 2022)</w:t>
      </w:r>
    </w:p>
    <w:p w14:paraId="2C156CCB" w14:textId="77777777" w:rsidR="00BA1E94" w:rsidRPr="00BA1E94" w:rsidRDefault="00BA1E94" w:rsidP="00BA1E94">
      <w:pPr>
        <w:spacing w:after="0" w:line="240" w:lineRule="auto"/>
        <w:jc w:val="center"/>
        <w:rPr>
          <w:rFonts w:eastAsia="Calibri"/>
          <w:b/>
          <w:sz w:val="20"/>
          <w:szCs w:val="20"/>
          <w:lang w:val="en-US"/>
        </w:rPr>
      </w:pPr>
    </w:p>
    <w:p w14:paraId="4CFB63C3"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 xml:space="preserve">Name of ministry/department/directorate/District: ………………………………. </w:t>
      </w:r>
    </w:p>
    <w:p w14:paraId="632F1CA2" w14:textId="77777777" w:rsidR="00BA1E94" w:rsidRPr="00BA1E94" w:rsidRDefault="00BA1E94" w:rsidP="00BA1E94">
      <w:pPr>
        <w:spacing w:after="0" w:line="240" w:lineRule="auto"/>
        <w:rPr>
          <w:rFonts w:eastAsia="Calibri"/>
          <w:sz w:val="20"/>
          <w:szCs w:val="20"/>
          <w:lang w:val="en-US"/>
        </w:rPr>
      </w:pPr>
    </w:p>
    <w:p w14:paraId="216A692A"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Persons with designation met: ……………………………………………………………………….</w:t>
      </w:r>
    </w:p>
    <w:p w14:paraId="0A5142D5"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w:t>
      </w:r>
    </w:p>
    <w:p w14:paraId="6A7D9F4C" w14:textId="77777777" w:rsidR="00BA1E94" w:rsidRPr="00BA1E94" w:rsidRDefault="00BA1E94" w:rsidP="00BA1E94">
      <w:pPr>
        <w:spacing w:after="0" w:line="240" w:lineRule="auto"/>
        <w:rPr>
          <w:rFonts w:eastAsia="Calibri"/>
          <w:sz w:val="20"/>
          <w:szCs w:val="20"/>
          <w:lang w:val="en-US"/>
        </w:rPr>
      </w:pPr>
    </w:p>
    <w:p w14:paraId="7055101B" w14:textId="77777777" w:rsidR="00BA1E94" w:rsidRPr="00BA1E94" w:rsidRDefault="00BA1E94" w:rsidP="00BA1E94">
      <w:pPr>
        <w:spacing w:after="0" w:line="240" w:lineRule="auto"/>
        <w:ind w:left="720" w:hanging="720"/>
        <w:rPr>
          <w:rFonts w:eastAsia="Calibri"/>
          <w:b/>
          <w:bCs/>
          <w:color w:val="0000FF"/>
          <w:sz w:val="20"/>
          <w:szCs w:val="20"/>
          <w:lang w:val="en-US"/>
        </w:rPr>
      </w:pPr>
      <w:r w:rsidRPr="00BA1E94">
        <w:rPr>
          <w:rFonts w:eastAsia="Calibri"/>
          <w:b/>
          <w:bCs/>
          <w:color w:val="0000FF"/>
          <w:sz w:val="20"/>
          <w:szCs w:val="20"/>
          <w:lang w:val="en-US"/>
        </w:rPr>
        <w:t>A.</w:t>
      </w:r>
      <w:r w:rsidRPr="00BA1E94">
        <w:rPr>
          <w:rFonts w:eastAsia="Calibri"/>
          <w:b/>
          <w:bCs/>
          <w:color w:val="0000FF"/>
          <w:sz w:val="20"/>
          <w:szCs w:val="20"/>
          <w:lang w:val="en-US"/>
        </w:rPr>
        <w:tab/>
        <w:t xml:space="preserve">PARTICIPATION IN THE PROJECT AND PROJECT ASSISTANCE </w:t>
      </w:r>
    </w:p>
    <w:p w14:paraId="0A57D26C" w14:textId="77777777" w:rsidR="00BA1E94" w:rsidRPr="00BA1E94" w:rsidRDefault="00BA1E94" w:rsidP="00BA1E94">
      <w:pPr>
        <w:spacing w:after="0" w:line="240" w:lineRule="auto"/>
        <w:ind w:left="720" w:hanging="720"/>
        <w:rPr>
          <w:rFonts w:eastAsia="Calibri"/>
          <w:sz w:val="20"/>
          <w:szCs w:val="20"/>
          <w:lang w:val="en-US"/>
        </w:rPr>
      </w:pPr>
    </w:p>
    <w:p w14:paraId="66304163"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Project assistance starting date: …………………… End date: ……………</w:t>
      </w:r>
      <w:proofErr w:type="gramStart"/>
      <w:r w:rsidRPr="00BA1E94">
        <w:rPr>
          <w:rFonts w:eastAsia="Calibri"/>
          <w:sz w:val="20"/>
          <w:szCs w:val="20"/>
          <w:lang w:val="en-US"/>
        </w:rPr>
        <w:t>….(</w:t>
      </w:r>
      <w:proofErr w:type="gramEnd"/>
      <w:r w:rsidRPr="00BA1E94">
        <w:rPr>
          <w:rFonts w:eastAsia="Calibri"/>
          <w:sz w:val="20"/>
          <w:szCs w:val="20"/>
          <w:lang w:val="en-US"/>
        </w:rPr>
        <w:t>Month/year)</w:t>
      </w:r>
    </w:p>
    <w:p w14:paraId="64497018" w14:textId="77777777" w:rsidR="00BA1E94" w:rsidRPr="00BA1E94" w:rsidRDefault="00BA1E94" w:rsidP="00BA1E94">
      <w:pPr>
        <w:spacing w:after="0" w:line="240" w:lineRule="auto"/>
        <w:ind w:left="360"/>
        <w:rPr>
          <w:rFonts w:eastAsia="Calibri"/>
          <w:sz w:val="20"/>
          <w:szCs w:val="20"/>
          <w:lang w:val="en-US"/>
        </w:rPr>
      </w:pPr>
    </w:p>
    <w:p w14:paraId="705E2F98"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What type of assistance did the ministry/department/district receive from the project?</w:t>
      </w:r>
    </w:p>
    <w:p w14:paraId="6854C31E" w14:textId="77777777" w:rsidR="00BA1E94" w:rsidRPr="00BA1E94" w:rsidRDefault="00BA1E94" w:rsidP="00BA1E94">
      <w:pPr>
        <w:spacing w:after="0" w:line="240" w:lineRule="auto"/>
        <w:ind w:left="360" w:hanging="720"/>
        <w:rPr>
          <w:rFonts w:eastAsia="Calibri"/>
          <w:sz w:val="20"/>
          <w:szCs w:val="20"/>
          <w:lang w:val="en-US"/>
        </w:rPr>
      </w:pPr>
    </w:p>
    <w:p w14:paraId="16CE3B21" w14:textId="77777777" w:rsidR="00BA1E94" w:rsidRPr="00BA1E94" w:rsidRDefault="00BA1E94">
      <w:pPr>
        <w:numPr>
          <w:ilvl w:val="0"/>
          <w:numId w:val="52"/>
        </w:numPr>
        <w:spacing w:after="0" w:line="240" w:lineRule="auto"/>
        <w:ind w:left="720"/>
        <w:rPr>
          <w:rFonts w:eastAsia="Calibri"/>
          <w:sz w:val="20"/>
          <w:szCs w:val="20"/>
          <w:lang w:val="en-US"/>
        </w:rPr>
      </w:pPr>
      <w:r w:rsidRPr="00BA1E94">
        <w:rPr>
          <w:rFonts w:eastAsia="Calibri"/>
          <w:sz w:val="20"/>
          <w:szCs w:val="20"/>
          <w:lang w:val="en-US"/>
        </w:rPr>
        <w:t xml:space="preserve">Financial - detail </w:t>
      </w:r>
    </w:p>
    <w:p w14:paraId="00BF23AE" w14:textId="77777777" w:rsidR="00BA1E94" w:rsidRPr="00BA1E94" w:rsidRDefault="00BA1E94">
      <w:pPr>
        <w:numPr>
          <w:ilvl w:val="0"/>
          <w:numId w:val="52"/>
        </w:numPr>
        <w:spacing w:after="0" w:line="240" w:lineRule="auto"/>
        <w:ind w:left="720"/>
        <w:rPr>
          <w:rFonts w:eastAsia="Calibri"/>
          <w:sz w:val="20"/>
          <w:szCs w:val="20"/>
          <w:lang w:val="en-US"/>
        </w:rPr>
      </w:pPr>
      <w:r w:rsidRPr="00BA1E94">
        <w:rPr>
          <w:rFonts w:eastAsia="Calibri"/>
          <w:sz w:val="20"/>
          <w:szCs w:val="20"/>
          <w:lang w:val="en-US"/>
        </w:rPr>
        <w:t>Equipment</w:t>
      </w:r>
    </w:p>
    <w:p w14:paraId="3FC870A6" w14:textId="77777777" w:rsidR="00BA1E94" w:rsidRPr="00BA1E94" w:rsidRDefault="00BA1E94">
      <w:pPr>
        <w:numPr>
          <w:ilvl w:val="0"/>
          <w:numId w:val="52"/>
        </w:numPr>
        <w:spacing w:after="0" w:line="240" w:lineRule="auto"/>
        <w:ind w:left="720"/>
        <w:rPr>
          <w:rFonts w:eastAsia="Calibri"/>
          <w:sz w:val="20"/>
          <w:szCs w:val="20"/>
          <w:lang w:val="en-US"/>
        </w:rPr>
      </w:pPr>
      <w:r w:rsidRPr="00BA1E94">
        <w:rPr>
          <w:rFonts w:eastAsia="Calibri"/>
          <w:sz w:val="20"/>
          <w:szCs w:val="20"/>
          <w:lang w:val="en-US"/>
        </w:rPr>
        <w:t>Technical assistance</w:t>
      </w:r>
    </w:p>
    <w:p w14:paraId="0796711E" w14:textId="77777777" w:rsidR="00BA1E94" w:rsidRPr="00BA1E94" w:rsidRDefault="00BA1E94">
      <w:pPr>
        <w:numPr>
          <w:ilvl w:val="0"/>
          <w:numId w:val="52"/>
        </w:numPr>
        <w:spacing w:after="0" w:line="240" w:lineRule="auto"/>
        <w:ind w:left="720"/>
        <w:rPr>
          <w:rFonts w:eastAsia="Calibri"/>
          <w:sz w:val="20"/>
          <w:szCs w:val="20"/>
          <w:lang w:val="en-US"/>
        </w:rPr>
      </w:pPr>
      <w:r w:rsidRPr="00BA1E94">
        <w:rPr>
          <w:rFonts w:eastAsia="Calibri"/>
          <w:sz w:val="20"/>
          <w:szCs w:val="20"/>
          <w:lang w:val="en-US"/>
        </w:rPr>
        <w:t>Study tour</w:t>
      </w:r>
    </w:p>
    <w:p w14:paraId="317E3E8D" w14:textId="77777777" w:rsidR="00BA1E94" w:rsidRPr="00BA1E94" w:rsidRDefault="00BA1E94">
      <w:pPr>
        <w:numPr>
          <w:ilvl w:val="0"/>
          <w:numId w:val="52"/>
        </w:numPr>
        <w:spacing w:after="0" w:line="240" w:lineRule="auto"/>
        <w:ind w:left="720"/>
        <w:rPr>
          <w:rFonts w:eastAsia="Calibri"/>
          <w:sz w:val="20"/>
          <w:szCs w:val="20"/>
          <w:lang w:val="en-US"/>
        </w:rPr>
      </w:pPr>
      <w:r w:rsidRPr="00BA1E94">
        <w:rPr>
          <w:rFonts w:eastAsia="Calibri"/>
          <w:sz w:val="20"/>
          <w:szCs w:val="20"/>
          <w:lang w:val="en-US"/>
        </w:rPr>
        <w:t>Capacity building/training, in what areas?</w:t>
      </w:r>
    </w:p>
    <w:p w14:paraId="533278F8"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w:t>
      </w:r>
    </w:p>
    <w:p w14:paraId="5257A273"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How and in what activities did the ministry/department/directorate/district participate in the project?</w:t>
      </w:r>
    </w:p>
    <w:p w14:paraId="07000640" w14:textId="77777777" w:rsidR="00BA1E94" w:rsidRPr="00BA1E94" w:rsidRDefault="00BA1E94" w:rsidP="00BA1E94">
      <w:pPr>
        <w:spacing w:after="0" w:line="240" w:lineRule="auto"/>
        <w:ind w:left="360"/>
        <w:rPr>
          <w:rFonts w:eastAsia="Calibri"/>
          <w:sz w:val="20"/>
          <w:szCs w:val="20"/>
          <w:lang w:val="en-US"/>
        </w:rPr>
      </w:pPr>
    </w:p>
    <w:p w14:paraId="26FC6B04" w14:textId="77777777" w:rsidR="00BA1E94" w:rsidRPr="00BA1E94" w:rsidRDefault="00BA1E94" w:rsidP="00BA1E94">
      <w:pPr>
        <w:spacing w:after="0" w:line="240" w:lineRule="auto"/>
        <w:rPr>
          <w:rFonts w:eastAsia="Calibri"/>
          <w:sz w:val="20"/>
          <w:szCs w:val="20"/>
          <w:lang w:val="en-US"/>
        </w:rPr>
      </w:pPr>
      <w:r w:rsidRPr="00BA1E94">
        <w:rPr>
          <w:rFonts w:eastAsia="Calibri"/>
          <w:b/>
          <w:bCs/>
          <w:color w:val="0000FF"/>
          <w:sz w:val="20"/>
          <w:szCs w:val="20"/>
          <w:lang w:val="en-US"/>
        </w:rPr>
        <w:t>B. RELEVENCE AND APPROPRIATNESS</w:t>
      </w:r>
    </w:p>
    <w:p w14:paraId="3CA240E9" w14:textId="77777777" w:rsidR="00BA1E94" w:rsidRPr="00BA1E94" w:rsidRDefault="00BA1E94" w:rsidP="00BA1E94">
      <w:pPr>
        <w:spacing w:after="0" w:line="240" w:lineRule="auto"/>
        <w:ind w:left="360"/>
        <w:rPr>
          <w:rFonts w:eastAsia="Calibri"/>
          <w:sz w:val="20"/>
          <w:szCs w:val="20"/>
          <w:lang w:val="en-US"/>
        </w:rPr>
      </w:pPr>
    </w:p>
    <w:p w14:paraId="37A0F6EC"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Was your agency involved in the planning and designing stage of the project?</w:t>
      </w:r>
    </w:p>
    <w:p w14:paraId="352D9221" w14:textId="77777777" w:rsidR="00BA1E94" w:rsidRPr="00BA1E94" w:rsidRDefault="00BA1E94" w:rsidP="00BA1E94">
      <w:pPr>
        <w:spacing w:after="0" w:line="240" w:lineRule="auto"/>
        <w:ind w:left="360"/>
        <w:rPr>
          <w:rFonts w:eastAsia="Calibri"/>
          <w:sz w:val="20"/>
          <w:szCs w:val="20"/>
          <w:lang w:val="en-US"/>
        </w:rPr>
      </w:pPr>
    </w:p>
    <w:p w14:paraId="304BC006"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lastRenderedPageBreak/>
        <w:t>Were the projects’ objectives and outputs </w:t>
      </w:r>
      <w:r w:rsidRPr="00BA1E94">
        <w:rPr>
          <w:rFonts w:eastAsia="Calibri"/>
          <w:bCs/>
          <w:sz w:val="20"/>
          <w:szCs w:val="20"/>
          <w:lang w:val="en-US"/>
        </w:rPr>
        <w:t>relevant</w:t>
      </w:r>
      <w:r w:rsidRPr="00BA1E94">
        <w:rPr>
          <w:rFonts w:eastAsia="Calibri"/>
          <w:sz w:val="20"/>
          <w:szCs w:val="20"/>
          <w:lang w:val="en-US"/>
        </w:rPr>
        <w:t> to the needs of the country and consistent with the partner government policies and priorities and other effective strategic frameworks?</w:t>
      </w:r>
    </w:p>
    <w:p w14:paraId="65127D52" w14:textId="77777777" w:rsidR="00BA1E94" w:rsidRPr="00BA1E94" w:rsidRDefault="00BA1E94" w:rsidP="00BA1E94">
      <w:pPr>
        <w:spacing w:after="0" w:line="240" w:lineRule="auto"/>
        <w:ind w:left="720"/>
        <w:contextualSpacing/>
        <w:rPr>
          <w:rFonts w:eastAsia="Calibri"/>
          <w:sz w:val="20"/>
          <w:szCs w:val="20"/>
          <w:lang w:val="en-US"/>
        </w:rPr>
      </w:pPr>
    </w:p>
    <w:p w14:paraId="115E9626"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 xml:space="preserve">To what extent the projects’ objectives addressed the real needs and interests of the target groups </w:t>
      </w:r>
      <w:r w:rsidRPr="00BA1E94">
        <w:rPr>
          <w:rFonts w:eastAsia="Calibri"/>
          <w:sz w:val="20"/>
          <w:szCs w:val="20"/>
          <w:lang w:val="en-US"/>
        </w:rPr>
        <w:tab/>
        <w:t>in the project area?</w:t>
      </w:r>
    </w:p>
    <w:p w14:paraId="74B2DDBC" w14:textId="77777777" w:rsidR="00BA1E94" w:rsidRPr="00BA1E94" w:rsidRDefault="00BA1E94" w:rsidP="00BA1E94">
      <w:pPr>
        <w:spacing w:after="0" w:line="240" w:lineRule="auto"/>
        <w:ind w:left="720"/>
        <w:contextualSpacing/>
        <w:rPr>
          <w:rFonts w:eastAsia="Calibri"/>
          <w:sz w:val="20"/>
          <w:szCs w:val="20"/>
          <w:lang w:val="en-US"/>
        </w:rPr>
      </w:pPr>
    </w:p>
    <w:p w14:paraId="0CF15C67"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 xml:space="preserve">Did the project adopt an inclusive approach? For </w:t>
      </w:r>
      <w:r w:rsidRPr="00BA1E94">
        <w:rPr>
          <w:color w:val="073763"/>
          <w:sz w:val="20"/>
          <w:szCs w:val="20"/>
          <w:lang w:val="en-US"/>
        </w:rPr>
        <w:t xml:space="preserve">examples such as women, </w:t>
      </w:r>
      <w:proofErr w:type="gramStart"/>
      <w:r w:rsidRPr="00BA1E94">
        <w:rPr>
          <w:color w:val="073763"/>
          <w:sz w:val="20"/>
          <w:szCs w:val="20"/>
          <w:lang w:val="en-US"/>
        </w:rPr>
        <w:t>youth</w:t>
      </w:r>
      <w:proofErr w:type="gramEnd"/>
      <w:r w:rsidRPr="00BA1E94">
        <w:rPr>
          <w:color w:val="073763"/>
          <w:sz w:val="20"/>
          <w:szCs w:val="20"/>
          <w:lang w:val="en-US"/>
        </w:rPr>
        <w:t xml:space="preserve"> or persons with disability/vulnerable. And if so, how?</w:t>
      </w:r>
    </w:p>
    <w:p w14:paraId="22728C80" w14:textId="77777777" w:rsidR="00BA1E94" w:rsidRPr="00BA1E94" w:rsidRDefault="00BA1E94" w:rsidP="00BA1E94">
      <w:pPr>
        <w:spacing w:after="0" w:line="240" w:lineRule="auto"/>
        <w:ind w:left="720"/>
        <w:contextualSpacing/>
        <w:rPr>
          <w:rFonts w:eastAsia="Calibri"/>
          <w:sz w:val="20"/>
          <w:szCs w:val="20"/>
          <w:lang w:val="en-US"/>
        </w:rPr>
      </w:pPr>
    </w:p>
    <w:p w14:paraId="1F84BD01"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 xml:space="preserve">Have the cross-cutting issues been </w:t>
      </w:r>
      <w:proofErr w:type="gramStart"/>
      <w:r w:rsidRPr="00BA1E94">
        <w:rPr>
          <w:rFonts w:eastAsia="Calibri"/>
          <w:sz w:val="20"/>
          <w:szCs w:val="20"/>
          <w:lang w:val="en-US"/>
        </w:rPr>
        <w:t>taken into account</w:t>
      </w:r>
      <w:proofErr w:type="gramEnd"/>
      <w:r w:rsidRPr="00BA1E94">
        <w:rPr>
          <w:rFonts w:eastAsia="Calibri"/>
          <w:sz w:val="20"/>
          <w:szCs w:val="20"/>
          <w:lang w:val="en-US"/>
        </w:rPr>
        <w:t xml:space="preserve"> in the project? Such as gender mainstreaming and gender equality, rights -based approach, environment, youth, all ethnic groups, </w:t>
      </w:r>
      <w:proofErr w:type="spellStart"/>
      <w:r w:rsidRPr="00BA1E94">
        <w:rPr>
          <w:rFonts w:eastAsia="Calibri"/>
          <w:sz w:val="20"/>
          <w:szCs w:val="20"/>
          <w:lang w:val="en-US"/>
        </w:rPr>
        <w:t>etc</w:t>
      </w:r>
      <w:proofErr w:type="spellEnd"/>
      <w:r w:rsidRPr="00BA1E94">
        <w:rPr>
          <w:rFonts w:eastAsia="Calibri"/>
          <w:sz w:val="20"/>
          <w:szCs w:val="20"/>
          <w:lang w:val="en-US"/>
        </w:rPr>
        <w:t>?</w:t>
      </w:r>
    </w:p>
    <w:p w14:paraId="4253932C" w14:textId="77777777" w:rsidR="00BA1E94" w:rsidRPr="00BA1E94" w:rsidRDefault="00BA1E94" w:rsidP="00BA1E94">
      <w:pPr>
        <w:shd w:val="clear" w:color="auto" w:fill="FFFFFF"/>
        <w:spacing w:after="0" w:line="240" w:lineRule="auto"/>
        <w:rPr>
          <w:rFonts w:eastAsia="Times New Roman"/>
          <w:sz w:val="20"/>
          <w:szCs w:val="20"/>
          <w:lang w:val="en-US"/>
        </w:rPr>
      </w:pPr>
    </w:p>
    <w:p w14:paraId="1B41E796"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Were the lessons learnt from other relevant projects incorporated in the project design?</w:t>
      </w:r>
    </w:p>
    <w:p w14:paraId="4A5E2ED9" w14:textId="77777777" w:rsidR="00BA1E94" w:rsidRPr="00BA1E94" w:rsidRDefault="00BA1E94" w:rsidP="00BA1E94">
      <w:pPr>
        <w:ind w:left="720"/>
        <w:contextualSpacing/>
        <w:rPr>
          <w:rFonts w:eastAsia="Calibri"/>
          <w:sz w:val="20"/>
          <w:szCs w:val="20"/>
          <w:lang w:val="en-US"/>
        </w:rPr>
      </w:pPr>
    </w:p>
    <w:p w14:paraId="1A380E01" w14:textId="77777777" w:rsidR="00BA1E94" w:rsidRPr="00BA1E94" w:rsidRDefault="00BA1E94" w:rsidP="00BA1E94">
      <w:pPr>
        <w:spacing w:after="0" w:line="240" w:lineRule="auto"/>
        <w:ind w:left="360"/>
        <w:contextualSpacing/>
        <w:rPr>
          <w:rFonts w:eastAsia="Calibri"/>
          <w:b/>
          <w:bCs/>
          <w:color w:val="0000FF"/>
          <w:sz w:val="20"/>
          <w:szCs w:val="20"/>
          <w:lang w:val="en-US"/>
        </w:rPr>
      </w:pPr>
      <w:r w:rsidRPr="00BA1E94">
        <w:rPr>
          <w:rFonts w:eastAsia="Calibri"/>
          <w:b/>
          <w:bCs/>
          <w:color w:val="0000FF"/>
          <w:sz w:val="20"/>
          <w:szCs w:val="20"/>
          <w:lang w:val="en-US"/>
        </w:rPr>
        <w:t>C.</w:t>
      </w:r>
      <w:r w:rsidRPr="00BA1E94">
        <w:rPr>
          <w:rFonts w:eastAsia="Calibri"/>
          <w:b/>
          <w:bCs/>
          <w:color w:val="0000FF"/>
          <w:sz w:val="20"/>
          <w:szCs w:val="20"/>
          <w:lang w:val="en-US"/>
        </w:rPr>
        <w:tab/>
        <w:t>EFFICIENCY</w:t>
      </w:r>
    </w:p>
    <w:p w14:paraId="737E07AA" w14:textId="77777777" w:rsidR="00BA1E94" w:rsidRPr="00BA1E94" w:rsidRDefault="00BA1E94" w:rsidP="00BA1E94">
      <w:pPr>
        <w:spacing w:after="0" w:line="240" w:lineRule="auto"/>
        <w:ind w:left="720"/>
        <w:contextualSpacing/>
        <w:rPr>
          <w:rFonts w:eastAsia="Calibri"/>
          <w:sz w:val="20"/>
          <w:szCs w:val="20"/>
          <w:lang w:val="en-US"/>
        </w:rPr>
      </w:pPr>
    </w:p>
    <w:p w14:paraId="44F8F3A7"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Were the project resources appropriately and efficiently utilized?</w:t>
      </w:r>
    </w:p>
    <w:p w14:paraId="1DA820EA" w14:textId="77777777" w:rsidR="00BA1E94" w:rsidRPr="00BA1E94" w:rsidRDefault="00BA1E94" w:rsidP="00BA1E94">
      <w:pPr>
        <w:spacing w:after="0" w:line="240" w:lineRule="auto"/>
        <w:ind w:left="360"/>
        <w:rPr>
          <w:rFonts w:eastAsia="Calibri"/>
          <w:sz w:val="20"/>
          <w:szCs w:val="20"/>
          <w:lang w:val="en-US"/>
        </w:rPr>
      </w:pPr>
    </w:p>
    <w:p w14:paraId="56038347" w14:textId="77777777" w:rsidR="00BA1E94" w:rsidRPr="00BA1E94" w:rsidRDefault="00BA1E94" w:rsidP="00BA1E94">
      <w:pPr>
        <w:spacing w:after="0" w:line="240" w:lineRule="auto"/>
        <w:ind w:left="1440" w:hanging="720"/>
        <w:rPr>
          <w:rFonts w:eastAsia="Calibri"/>
          <w:sz w:val="20"/>
          <w:szCs w:val="20"/>
          <w:lang w:val="en-US"/>
        </w:rPr>
      </w:pPr>
      <w:r w:rsidRPr="00BA1E94">
        <w:rPr>
          <w:rFonts w:eastAsia="Calibri"/>
          <w:sz w:val="20"/>
          <w:szCs w:val="20"/>
          <w:lang w:val="en-US"/>
        </w:rPr>
        <w:t>Q10a.</w:t>
      </w:r>
      <w:r w:rsidRPr="00BA1E94">
        <w:rPr>
          <w:rFonts w:eastAsia="Calibri"/>
          <w:sz w:val="20"/>
          <w:szCs w:val="20"/>
          <w:lang w:val="en-US"/>
        </w:rPr>
        <w:tab/>
        <w:t>Do you think this project was the best option to utilize the financial and human resources? Were there any other options for better utilization of resources?</w:t>
      </w:r>
    </w:p>
    <w:p w14:paraId="5FD02590" w14:textId="77777777" w:rsidR="00BA1E94" w:rsidRPr="00BA1E94" w:rsidRDefault="00BA1E94" w:rsidP="00BA1E94">
      <w:pPr>
        <w:spacing w:after="0" w:line="240" w:lineRule="auto"/>
        <w:ind w:left="720"/>
        <w:rPr>
          <w:rFonts w:eastAsia="Calibri"/>
          <w:sz w:val="20"/>
          <w:szCs w:val="20"/>
          <w:lang w:val="en-US"/>
        </w:rPr>
      </w:pPr>
    </w:p>
    <w:p w14:paraId="4F3DFF4C" w14:textId="77777777" w:rsidR="00BA1E94" w:rsidRPr="00BA1E94" w:rsidRDefault="00BA1E94" w:rsidP="00BA1E94">
      <w:pPr>
        <w:spacing w:after="0" w:line="240" w:lineRule="auto"/>
        <w:ind w:left="720"/>
        <w:rPr>
          <w:rFonts w:eastAsia="Calibri"/>
          <w:sz w:val="20"/>
          <w:szCs w:val="20"/>
          <w:lang w:val="en-US"/>
        </w:rPr>
      </w:pPr>
      <w:r w:rsidRPr="00BA1E94">
        <w:rPr>
          <w:rFonts w:eastAsia="Calibri"/>
          <w:sz w:val="20"/>
          <w:szCs w:val="20"/>
          <w:lang w:val="en-US"/>
        </w:rPr>
        <w:t>10b.</w:t>
      </w:r>
      <w:r w:rsidRPr="00BA1E94">
        <w:rPr>
          <w:rFonts w:eastAsia="Calibri"/>
          <w:sz w:val="20"/>
          <w:szCs w:val="20"/>
          <w:lang w:val="en-US"/>
        </w:rPr>
        <w:tab/>
        <w:t>Is the project economically viable?</w:t>
      </w:r>
    </w:p>
    <w:p w14:paraId="1877D55D" w14:textId="77777777" w:rsidR="00BA1E94" w:rsidRPr="00BA1E94" w:rsidRDefault="00BA1E94" w:rsidP="00BA1E94">
      <w:pPr>
        <w:spacing w:after="0" w:line="240" w:lineRule="auto"/>
        <w:ind w:left="720"/>
        <w:rPr>
          <w:rFonts w:eastAsia="Calibri"/>
          <w:sz w:val="20"/>
          <w:szCs w:val="20"/>
          <w:lang w:val="en-US"/>
        </w:rPr>
      </w:pPr>
    </w:p>
    <w:p w14:paraId="48410097" w14:textId="77777777" w:rsidR="00BA1E94" w:rsidRPr="00BA1E94" w:rsidRDefault="00BA1E94" w:rsidP="00BA1E94">
      <w:pPr>
        <w:spacing w:after="0" w:line="240" w:lineRule="auto"/>
        <w:ind w:left="720"/>
        <w:rPr>
          <w:rFonts w:eastAsia="Calibri"/>
          <w:sz w:val="20"/>
          <w:szCs w:val="20"/>
          <w:lang w:val="en-US"/>
        </w:rPr>
      </w:pPr>
      <w:r w:rsidRPr="00BA1E94">
        <w:rPr>
          <w:rFonts w:eastAsia="Calibri"/>
          <w:sz w:val="20"/>
          <w:szCs w:val="20"/>
          <w:lang w:val="en-US"/>
        </w:rPr>
        <w:t>10c.</w:t>
      </w:r>
      <w:r w:rsidRPr="00BA1E94">
        <w:rPr>
          <w:rFonts w:eastAsia="Calibri"/>
          <w:sz w:val="20"/>
          <w:szCs w:val="20"/>
          <w:lang w:val="en-US"/>
        </w:rPr>
        <w:tab/>
        <w:t xml:space="preserve">Do you have any comments on financial and human resources utilization? </w:t>
      </w:r>
    </w:p>
    <w:p w14:paraId="00C0765A" w14:textId="77777777" w:rsidR="00BA1E94" w:rsidRPr="00BA1E94" w:rsidRDefault="00BA1E94" w:rsidP="00BA1E94">
      <w:pPr>
        <w:spacing w:after="0" w:line="240" w:lineRule="auto"/>
        <w:ind w:left="360"/>
        <w:rPr>
          <w:rFonts w:eastAsia="Calibri"/>
          <w:sz w:val="20"/>
          <w:szCs w:val="20"/>
          <w:lang w:val="en-US"/>
        </w:rPr>
      </w:pPr>
    </w:p>
    <w:p w14:paraId="728917D6"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How compatible is the project with other interventions in the participating country or the climate change/environment sector?</w:t>
      </w:r>
    </w:p>
    <w:p w14:paraId="10644EFA" w14:textId="77777777" w:rsidR="00BA1E94" w:rsidRPr="00BA1E94" w:rsidRDefault="00BA1E94" w:rsidP="00BA1E94">
      <w:pPr>
        <w:spacing w:after="0" w:line="240" w:lineRule="auto"/>
        <w:ind w:left="720"/>
        <w:contextualSpacing/>
        <w:rPr>
          <w:rFonts w:eastAsia="Calibri"/>
          <w:sz w:val="20"/>
          <w:szCs w:val="20"/>
          <w:lang w:val="en-US"/>
        </w:rPr>
      </w:pPr>
    </w:p>
    <w:p w14:paraId="733690ED"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How effective was the M&amp;E strategy of the project?</w:t>
      </w:r>
    </w:p>
    <w:p w14:paraId="0F62D893" w14:textId="77777777" w:rsidR="00BA1E94" w:rsidRPr="00BA1E94" w:rsidRDefault="00BA1E94" w:rsidP="00BA1E94">
      <w:pPr>
        <w:spacing w:after="0" w:line="240" w:lineRule="auto"/>
        <w:ind w:left="360"/>
        <w:rPr>
          <w:rFonts w:eastAsia="Calibri"/>
          <w:sz w:val="20"/>
          <w:szCs w:val="20"/>
          <w:lang w:val="en-US"/>
        </w:rPr>
      </w:pPr>
    </w:p>
    <w:p w14:paraId="5E1B3845"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 xml:space="preserve">How effectively were the project fora used by the project, </w:t>
      </w:r>
      <w:proofErr w:type="spellStart"/>
      <w:r w:rsidRPr="00BA1E94">
        <w:rPr>
          <w:rFonts w:eastAsia="Calibri"/>
          <w:sz w:val="20"/>
          <w:szCs w:val="20"/>
          <w:lang w:val="en-US"/>
        </w:rPr>
        <w:t>i.e</w:t>
      </w:r>
      <w:proofErr w:type="spellEnd"/>
      <w:r w:rsidRPr="00BA1E94">
        <w:rPr>
          <w:rFonts w:eastAsia="Calibri"/>
          <w:sz w:val="20"/>
          <w:szCs w:val="20"/>
          <w:lang w:val="en-US"/>
        </w:rPr>
        <w:t>, Project Board, Project Steering Committees?</w:t>
      </w:r>
    </w:p>
    <w:p w14:paraId="554AAA19" w14:textId="77777777" w:rsidR="00BA1E94" w:rsidRPr="00BA1E94" w:rsidRDefault="00BA1E94" w:rsidP="00BA1E94">
      <w:pPr>
        <w:spacing w:after="0" w:line="240" w:lineRule="auto"/>
        <w:ind w:left="360"/>
        <w:rPr>
          <w:rFonts w:eastAsia="Calibri"/>
          <w:sz w:val="20"/>
          <w:szCs w:val="20"/>
          <w:lang w:val="en-US"/>
        </w:rPr>
      </w:pPr>
    </w:p>
    <w:p w14:paraId="2C6C64AA"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How effective was the project’s communication strategy?</w:t>
      </w:r>
    </w:p>
    <w:p w14:paraId="555E9098" w14:textId="77777777" w:rsidR="00BA1E94" w:rsidRPr="00BA1E94" w:rsidRDefault="00BA1E94" w:rsidP="00BA1E94">
      <w:pPr>
        <w:spacing w:after="0" w:line="240" w:lineRule="auto"/>
        <w:ind w:left="720"/>
        <w:contextualSpacing/>
        <w:rPr>
          <w:rFonts w:eastAsia="Calibri"/>
          <w:sz w:val="20"/>
          <w:szCs w:val="20"/>
          <w:lang w:val="en-US"/>
        </w:rPr>
      </w:pPr>
    </w:p>
    <w:p w14:paraId="27DDF1F5"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Overall, did the project provide value for money?</w:t>
      </w:r>
    </w:p>
    <w:p w14:paraId="08981C93" w14:textId="77777777" w:rsidR="00BA1E94" w:rsidRPr="00BA1E94" w:rsidRDefault="00BA1E94" w:rsidP="00BA1E94">
      <w:pPr>
        <w:ind w:left="720"/>
        <w:contextualSpacing/>
        <w:rPr>
          <w:rFonts w:eastAsia="Calibri"/>
          <w:sz w:val="20"/>
          <w:szCs w:val="20"/>
          <w:lang w:val="en-US"/>
        </w:rPr>
      </w:pPr>
    </w:p>
    <w:p w14:paraId="4E8CDB57" w14:textId="77777777" w:rsidR="00BA1E94" w:rsidRPr="00BA1E94" w:rsidRDefault="00BA1E94">
      <w:pPr>
        <w:numPr>
          <w:ilvl w:val="0"/>
          <w:numId w:val="53"/>
        </w:numPr>
        <w:spacing w:after="0" w:line="240" w:lineRule="auto"/>
        <w:rPr>
          <w:rFonts w:eastAsia="Calibri"/>
          <w:b/>
          <w:color w:val="0000FF"/>
          <w:sz w:val="20"/>
          <w:szCs w:val="20"/>
          <w:lang w:val="en-US"/>
        </w:rPr>
      </w:pPr>
      <w:r w:rsidRPr="00BA1E94">
        <w:rPr>
          <w:rFonts w:eastAsia="Calibri"/>
          <w:b/>
          <w:bCs/>
          <w:color w:val="0000FF"/>
          <w:sz w:val="20"/>
          <w:szCs w:val="20"/>
          <w:lang w:val="en-US"/>
        </w:rPr>
        <w:t>PROJECT PERFORMENCE</w:t>
      </w:r>
      <w:r w:rsidRPr="00BA1E94">
        <w:rPr>
          <w:rFonts w:eastAsia="Calibri"/>
          <w:b/>
          <w:color w:val="0000FF"/>
          <w:sz w:val="20"/>
          <w:szCs w:val="20"/>
          <w:lang w:val="en-US"/>
        </w:rPr>
        <w:t xml:space="preserve"> (Effectiveness)</w:t>
      </w:r>
    </w:p>
    <w:p w14:paraId="0CC76B54" w14:textId="77777777" w:rsidR="00BA1E94" w:rsidRPr="00BA1E94" w:rsidRDefault="00BA1E94" w:rsidP="00BA1E94">
      <w:pPr>
        <w:spacing w:after="0" w:line="240" w:lineRule="auto"/>
        <w:ind w:left="360"/>
        <w:rPr>
          <w:rFonts w:eastAsia="Calibri"/>
          <w:sz w:val="20"/>
          <w:szCs w:val="20"/>
          <w:lang w:val="en-US"/>
        </w:rPr>
      </w:pPr>
    </w:p>
    <w:p w14:paraId="596D3D5F" w14:textId="77777777" w:rsidR="00BA1E94" w:rsidRPr="00BA1E94" w:rsidRDefault="00BA1E94">
      <w:pPr>
        <w:numPr>
          <w:ilvl w:val="0"/>
          <w:numId w:val="57"/>
        </w:numPr>
        <w:spacing w:after="0" w:line="240" w:lineRule="auto"/>
        <w:rPr>
          <w:rFonts w:eastAsia="Calibri"/>
          <w:bCs/>
          <w:sz w:val="20"/>
          <w:szCs w:val="20"/>
          <w:lang w:val="en-US"/>
        </w:rPr>
      </w:pPr>
      <w:r w:rsidRPr="00BA1E94">
        <w:rPr>
          <w:rFonts w:eastAsia="Calibri"/>
          <w:sz w:val="20"/>
          <w:szCs w:val="20"/>
          <w:lang w:val="en-US"/>
        </w:rPr>
        <w:t xml:space="preserve">What is your opinion about the project’s performance </w:t>
      </w:r>
      <w:r w:rsidRPr="00BA1E94">
        <w:rPr>
          <w:rFonts w:eastAsia="Calibri"/>
          <w:b/>
          <w:bCs/>
          <w:sz w:val="20"/>
          <w:szCs w:val="20"/>
          <w:lang w:val="en-US"/>
        </w:rPr>
        <w:t>and did project achieve its objectives</w:t>
      </w:r>
      <w:r w:rsidRPr="00BA1E94">
        <w:rPr>
          <w:rFonts w:eastAsia="Calibri"/>
          <w:sz w:val="20"/>
          <w:szCs w:val="20"/>
          <w:lang w:val="en-US"/>
        </w:rPr>
        <w:t xml:space="preserve">? </w:t>
      </w:r>
      <w:r w:rsidRPr="00BA1E94">
        <w:rPr>
          <w:rFonts w:eastAsia="Calibri"/>
          <w:bCs/>
          <w:sz w:val="20"/>
          <w:szCs w:val="20"/>
          <w:lang w:val="en-US"/>
        </w:rPr>
        <w:t>Provide following information:</w:t>
      </w:r>
    </w:p>
    <w:p w14:paraId="4ED846C5" w14:textId="77777777" w:rsidR="00BA1E94" w:rsidRPr="00BA1E94" w:rsidRDefault="00BA1E94" w:rsidP="00BA1E94">
      <w:pPr>
        <w:spacing w:after="0" w:line="240" w:lineRule="auto"/>
        <w:ind w:left="360"/>
        <w:rPr>
          <w:rFonts w:eastAsia="Calibri"/>
          <w:bCs/>
          <w:sz w:val="20"/>
          <w:szCs w:val="20"/>
          <w:lang w:val="en-US"/>
        </w:rPr>
      </w:pPr>
    </w:p>
    <w:p w14:paraId="5A1FC490" w14:textId="77777777" w:rsidR="00BA1E94" w:rsidRPr="00BA1E94" w:rsidRDefault="00BA1E94">
      <w:pPr>
        <w:numPr>
          <w:ilvl w:val="0"/>
          <w:numId w:val="57"/>
        </w:numPr>
        <w:spacing w:after="0" w:line="240" w:lineRule="auto"/>
        <w:ind w:hanging="357"/>
        <w:rPr>
          <w:rFonts w:eastAsia="Calibri"/>
          <w:sz w:val="20"/>
          <w:szCs w:val="20"/>
          <w:lang w:val="en-US"/>
        </w:rPr>
      </w:pPr>
      <w:r w:rsidRPr="00BA1E94">
        <w:rPr>
          <w:rFonts w:eastAsia="Calibri"/>
          <w:sz w:val="20"/>
          <w:szCs w:val="20"/>
          <w:lang w:val="en-US"/>
        </w:rPr>
        <w:t xml:space="preserve">Key project achievements at outcome and output levels </w:t>
      </w:r>
    </w:p>
    <w:p w14:paraId="0FC4AFB8" w14:textId="77777777" w:rsidR="00BA1E94" w:rsidRPr="00BA1E94" w:rsidRDefault="00BA1E94">
      <w:pPr>
        <w:numPr>
          <w:ilvl w:val="0"/>
          <w:numId w:val="58"/>
        </w:numPr>
        <w:spacing w:after="0" w:line="240" w:lineRule="auto"/>
        <w:ind w:hanging="357"/>
        <w:rPr>
          <w:rFonts w:eastAsia="Calibri"/>
          <w:sz w:val="20"/>
          <w:szCs w:val="20"/>
          <w:lang w:val="en-US"/>
        </w:rPr>
      </w:pPr>
      <w:r w:rsidRPr="00BA1E94">
        <w:rPr>
          <w:rFonts w:eastAsia="Calibri"/>
          <w:sz w:val="20"/>
          <w:szCs w:val="20"/>
          <w:lang w:val="en-US"/>
        </w:rPr>
        <w:t xml:space="preserve">Facilitators and inhibiters of project results </w:t>
      </w:r>
    </w:p>
    <w:p w14:paraId="0795CC70" w14:textId="77777777" w:rsidR="00BA1E94" w:rsidRPr="00BA1E94" w:rsidRDefault="00BA1E94">
      <w:pPr>
        <w:numPr>
          <w:ilvl w:val="0"/>
          <w:numId w:val="58"/>
        </w:numPr>
        <w:spacing w:after="0" w:line="240" w:lineRule="auto"/>
        <w:ind w:hanging="357"/>
        <w:rPr>
          <w:rFonts w:eastAsia="Calibri"/>
          <w:sz w:val="20"/>
          <w:szCs w:val="20"/>
          <w:lang w:val="en-US"/>
        </w:rPr>
      </w:pPr>
      <w:r w:rsidRPr="00BA1E94">
        <w:rPr>
          <w:rFonts w:eastAsia="Calibri"/>
          <w:sz w:val="20"/>
          <w:szCs w:val="20"/>
          <w:lang w:val="en-US"/>
        </w:rPr>
        <w:t>Best/promising and poor practices</w:t>
      </w:r>
      <w:r w:rsidRPr="00BA1E94">
        <w:rPr>
          <w:rFonts w:eastAsia="Calibri"/>
          <w:b/>
          <w:bCs/>
          <w:sz w:val="20"/>
          <w:szCs w:val="20"/>
          <w:lang w:val="en-US"/>
        </w:rPr>
        <w:t xml:space="preserve"> </w:t>
      </w:r>
    </w:p>
    <w:p w14:paraId="18D086B5" w14:textId="77777777" w:rsidR="00BA1E94" w:rsidRPr="00BA1E94" w:rsidRDefault="00BA1E94">
      <w:pPr>
        <w:numPr>
          <w:ilvl w:val="0"/>
          <w:numId w:val="58"/>
        </w:numPr>
        <w:spacing w:after="0" w:line="240" w:lineRule="auto"/>
        <w:ind w:hanging="357"/>
        <w:rPr>
          <w:rFonts w:eastAsia="Calibri"/>
          <w:sz w:val="20"/>
          <w:szCs w:val="20"/>
          <w:lang w:val="en-US"/>
        </w:rPr>
      </w:pPr>
      <w:r w:rsidRPr="00BA1E94">
        <w:rPr>
          <w:rFonts w:eastAsia="Calibri"/>
          <w:sz w:val="20"/>
          <w:szCs w:val="20"/>
          <w:lang w:val="en-US"/>
        </w:rPr>
        <w:t xml:space="preserve">Lessons learnt from the level of project achievement </w:t>
      </w:r>
    </w:p>
    <w:p w14:paraId="12CC9311" w14:textId="77777777" w:rsidR="00BA1E94" w:rsidRPr="00BA1E94" w:rsidRDefault="00BA1E94">
      <w:pPr>
        <w:numPr>
          <w:ilvl w:val="0"/>
          <w:numId w:val="58"/>
        </w:numPr>
        <w:spacing w:after="0" w:line="240" w:lineRule="auto"/>
        <w:ind w:hanging="357"/>
        <w:rPr>
          <w:rFonts w:eastAsia="Calibri"/>
          <w:sz w:val="20"/>
          <w:szCs w:val="20"/>
          <w:lang w:val="en-US"/>
        </w:rPr>
      </w:pPr>
      <w:r w:rsidRPr="00BA1E94">
        <w:rPr>
          <w:rFonts w:eastAsia="Calibri"/>
          <w:sz w:val="20"/>
          <w:szCs w:val="20"/>
          <w:lang w:val="en-US"/>
        </w:rPr>
        <w:t>Recommendations for enhanced project effectiveness</w:t>
      </w:r>
    </w:p>
    <w:p w14:paraId="4D32A753" w14:textId="77777777" w:rsidR="00BA1E94" w:rsidRPr="00BA1E94" w:rsidRDefault="00BA1E94">
      <w:pPr>
        <w:numPr>
          <w:ilvl w:val="0"/>
          <w:numId w:val="58"/>
        </w:numPr>
        <w:spacing w:after="0" w:line="240" w:lineRule="auto"/>
        <w:rPr>
          <w:rFonts w:eastAsia="Calibri"/>
          <w:bCs/>
          <w:sz w:val="20"/>
          <w:szCs w:val="20"/>
          <w:lang w:val="en-US"/>
        </w:rPr>
      </w:pPr>
      <w:r w:rsidRPr="00BA1E94">
        <w:rPr>
          <w:rFonts w:eastAsia="Calibri"/>
          <w:sz w:val="20"/>
          <w:szCs w:val="20"/>
          <w:lang w:val="en-US"/>
        </w:rPr>
        <w:t xml:space="preserve">How did your ministry/department/staff benefit from the Project? </w:t>
      </w:r>
    </w:p>
    <w:p w14:paraId="2B4A052D" w14:textId="77777777" w:rsidR="00BA1E94" w:rsidRPr="00BA1E94" w:rsidRDefault="00BA1E94" w:rsidP="00BA1E94">
      <w:pPr>
        <w:spacing w:after="0" w:line="240" w:lineRule="auto"/>
        <w:ind w:left="360"/>
        <w:rPr>
          <w:rFonts w:eastAsia="Calibri"/>
          <w:bCs/>
          <w:sz w:val="20"/>
          <w:szCs w:val="20"/>
          <w:lang w:val="en-US"/>
        </w:rPr>
      </w:pPr>
    </w:p>
    <w:p w14:paraId="51B56A03" w14:textId="77777777" w:rsidR="00BA1E94" w:rsidRPr="00BA1E94" w:rsidRDefault="00BA1E94">
      <w:pPr>
        <w:numPr>
          <w:ilvl w:val="0"/>
          <w:numId w:val="57"/>
        </w:numPr>
        <w:spacing w:after="0" w:line="240" w:lineRule="auto"/>
        <w:rPr>
          <w:rFonts w:eastAsia="Calibri"/>
          <w:bCs/>
          <w:sz w:val="20"/>
          <w:szCs w:val="20"/>
          <w:lang w:val="en-US"/>
        </w:rPr>
      </w:pPr>
      <w:r w:rsidRPr="00BA1E94">
        <w:rPr>
          <w:rFonts w:eastAsia="Calibri"/>
          <w:sz w:val="20"/>
          <w:szCs w:val="20"/>
          <w:lang w:val="en-US"/>
        </w:rPr>
        <w:t xml:space="preserve">Is ministry/department/district staff now capable to apply skills and knowledge that they gained from project? </w:t>
      </w:r>
    </w:p>
    <w:p w14:paraId="37B0C6B0" w14:textId="77777777" w:rsidR="00BA1E94" w:rsidRPr="00BA1E94" w:rsidRDefault="00BA1E94" w:rsidP="00BA1E94">
      <w:pPr>
        <w:spacing w:after="0" w:line="240" w:lineRule="auto"/>
        <w:ind w:left="720" w:hanging="720"/>
        <w:rPr>
          <w:rFonts w:eastAsia="Calibri"/>
          <w:sz w:val="20"/>
          <w:szCs w:val="20"/>
          <w:lang w:val="en-US"/>
        </w:rPr>
      </w:pPr>
    </w:p>
    <w:p w14:paraId="13C3205D" w14:textId="77777777" w:rsidR="00BA1E94" w:rsidRPr="00BA1E94" w:rsidRDefault="00BA1E94">
      <w:pPr>
        <w:numPr>
          <w:ilvl w:val="0"/>
          <w:numId w:val="57"/>
        </w:numPr>
        <w:spacing w:after="0" w:line="240" w:lineRule="auto"/>
        <w:rPr>
          <w:rFonts w:eastAsia="Calibri"/>
          <w:sz w:val="20"/>
          <w:szCs w:val="20"/>
          <w:lang w:val="en-US"/>
        </w:rPr>
      </w:pPr>
      <w:r w:rsidRPr="00BA1E94">
        <w:rPr>
          <w:rFonts w:eastAsia="Calibri"/>
          <w:sz w:val="20"/>
          <w:szCs w:val="20"/>
          <w:lang w:val="en-US"/>
        </w:rPr>
        <w:t>How did the project benefit the targets groups? Women, youth and vulnerable? ………….. ……</w:t>
      </w:r>
    </w:p>
    <w:p w14:paraId="3FBD3BC5" w14:textId="77777777" w:rsidR="00BA1E94" w:rsidRPr="00BA1E94" w:rsidRDefault="00BA1E94" w:rsidP="00BA1E94">
      <w:pPr>
        <w:spacing w:after="0" w:line="240" w:lineRule="auto"/>
        <w:ind w:left="720" w:hanging="720"/>
        <w:rPr>
          <w:rFonts w:eastAsia="Calibri"/>
          <w:b/>
          <w:bCs/>
          <w:sz w:val="20"/>
          <w:szCs w:val="20"/>
          <w:lang w:val="en-US"/>
        </w:rPr>
      </w:pPr>
    </w:p>
    <w:p w14:paraId="59AABFF1" w14:textId="77777777" w:rsidR="00BA1E94" w:rsidRPr="00BA1E94" w:rsidRDefault="00BA1E94">
      <w:pPr>
        <w:numPr>
          <w:ilvl w:val="0"/>
          <w:numId w:val="57"/>
        </w:numPr>
        <w:spacing w:after="0" w:line="240" w:lineRule="auto"/>
        <w:jc w:val="both"/>
        <w:rPr>
          <w:rFonts w:eastAsia="Calibri"/>
          <w:sz w:val="20"/>
          <w:szCs w:val="20"/>
          <w:lang w:val="en-US"/>
        </w:rPr>
      </w:pPr>
      <w:r w:rsidRPr="00BA1E94">
        <w:rPr>
          <w:rFonts w:eastAsia="Calibri"/>
          <w:b/>
          <w:bCs/>
          <w:sz w:val="20"/>
          <w:szCs w:val="20"/>
          <w:lang w:val="en-US"/>
        </w:rPr>
        <w:t xml:space="preserve">Challenges encountered by the Project </w:t>
      </w:r>
      <w:r w:rsidRPr="00BA1E94">
        <w:rPr>
          <w:rFonts w:eastAsia="Calibri"/>
          <w:sz w:val="20"/>
          <w:szCs w:val="20"/>
          <w:lang w:val="en-US"/>
        </w:rPr>
        <w:t xml:space="preserve">during implementation during design and implementation </w:t>
      </w:r>
    </w:p>
    <w:p w14:paraId="0692766B" w14:textId="77777777" w:rsidR="00BA1E94" w:rsidRPr="00BA1E94" w:rsidRDefault="00BA1E94" w:rsidP="00BA1E94">
      <w:pPr>
        <w:spacing w:after="0" w:line="240" w:lineRule="auto"/>
        <w:ind w:left="720" w:hanging="720"/>
        <w:jc w:val="both"/>
        <w:rPr>
          <w:rFonts w:eastAsia="Calibri"/>
          <w:sz w:val="20"/>
          <w:szCs w:val="20"/>
          <w:lang w:val="en-US"/>
        </w:rPr>
      </w:pPr>
    </w:p>
    <w:p w14:paraId="3BD58FA2" w14:textId="77777777" w:rsidR="00BA1E94" w:rsidRPr="00BA1E94" w:rsidRDefault="00BA1E94">
      <w:pPr>
        <w:numPr>
          <w:ilvl w:val="0"/>
          <w:numId w:val="50"/>
        </w:numPr>
        <w:spacing w:after="0" w:line="240" w:lineRule="auto"/>
        <w:rPr>
          <w:rFonts w:eastAsia="Calibri"/>
          <w:sz w:val="20"/>
          <w:szCs w:val="20"/>
          <w:lang w:val="en-US"/>
        </w:rPr>
      </w:pPr>
      <w:r w:rsidRPr="00BA1E94">
        <w:rPr>
          <w:color w:val="073763"/>
          <w:sz w:val="20"/>
          <w:szCs w:val="20"/>
          <w:lang w:val="en-US"/>
        </w:rPr>
        <w:t> </w:t>
      </w:r>
      <w:r w:rsidRPr="00BA1E94">
        <w:rPr>
          <w:sz w:val="20"/>
          <w:szCs w:val="20"/>
          <w:lang w:val="en-US"/>
        </w:rPr>
        <w:t>Impacts on COVID-19 on the Project</w:t>
      </w:r>
    </w:p>
    <w:p w14:paraId="0AF40C80" w14:textId="77777777" w:rsidR="00BA1E94" w:rsidRPr="00BA1E94" w:rsidRDefault="00BA1E94">
      <w:pPr>
        <w:numPr>
          <w:ilvl w:val="0"/>
          <w:numId w:val="50"/>
        </w:numPr>
        <w:spacing w:after="0" w:line="240" w:lineRule="auto"/>
        <w:rPr>
          <w:rFonts w:eastAsia="Calibri"/>
          <w:sz w:val="20"/>
          <w:szCs w:val="20"/>
          <w:lang w:val="en-US"/>
        </w:rPr>
      </w:pPr>
      <w:r w:rsidRPr="00BA1E94">
        <w:rPr>
          <w:sz w:val="20"/>
          <w:szCs w:val="20"/>
          <w:lang w:val="en-US"/>
        </w:rPr>
        <w:t>Other factors</w:t>
      </w:r>
    </w:p>
    <w:p w14:paraId="4F904B63" w14:textId="77777777" w:rsidR="00BA1E94" w:rsidRPr="00BA1E94" w:rsidRDefault="00BA1E94" w:rsidP="00BA1E94">
      <w:pPr>
        <w:spacing w:after="0" w:line="240" w:lineRule="auto"/>
        <w:ind w:left="1440"/>
        <w:rPr>
          <w:rFonts w:eastAsia="Calibri"/>
          <w:sz w:val="20"/>
          <w:szCs w:val="20"/>
          <w:lang w:val="en-US"/>
        </w:rPr>
      </w:pPr>
    </w:p>
    <w:p w14:paraId="6DA8FA57" w14:textId="77777777" w:rsidR="00BA1E94" w:rsidRPr="00BA1E94" w:rsidRDefault="00BA1E94">
      <w:pPr>
        <w:numPr>
          <w:ilvl w:val="0"/>
          <w:numId w:val="53"/>
        </w:numPr>
        <w:spacing w:after="0" w:line="240" w:lineRule="auto"/>
        <w:rPr>
          <w:rFonts w:eastAsia="Calibri"/>
          <w:b/>
          <w:bCs/>
          <w:color w:val="0000FF"/>
          <w:sz w:val="20"/>
          <w:szCs w:val="20"/>
          <w:lang w:val="en-US"/>
        </w:rPr>
      </w:pPr>
      <w:r w:rsidRPr="00BA1E94">
        <w:rPr>
          <w:b/>
          <w:bCs/>
          <w:color w:val="0000FF"/>
          <w:sz w:val="20"/>
          <w:szCs w:val="20"/>
          <w:lang w:val="en-US"/>
        </w:rPr>
        <w:lastRenderedPageBreak/>
        <w:t>IMPACT</w:t>
      </w:r>
    </w:p>
    <w:p w14:paraId="0698D298" w14:textId="77777777" w:rsidR="00BA1E94" w:rsidRPr="00BA1E94" w:rsidRDefault="00BA1E94" w:rsidP="00BA1E94">
      <w:pPr>
        <w:spacing w:after="0" w:line="240" w:lineRule="auto"/>
        <w:rPr>
          <w:rFonts w:eastAsia="Calibri"/>
          <w:sz w:val="20"/>
          <w:szCs w:val="20"/>
          <w:lang w:val="en-US"/>
        </w:rPr>
      </w:pPr>
    </w:p>
    <w:p w14:paraId="2FD3D5C8" w14:textId="77777777" w:rsidR="00BA1E94" w:rsidRPr="00BA1E94" w:rsidRDefault="00BA1E94">
      <w:pPr>
        <w:numPr>
          <w:ilvl w:val="0"/>
          <w:numId w:val="59"/>
        </w:numPr>
        <w:spacing w:after="0" w:line="240" w:lineRule="auto"/>
        <w:ind w:left="360"/>
        <w:rPr>
          <w:rFonts w:eastAsia="Calibri"/>
          <w:sz w:val="20"/>
          <w:szCs w:val="20"/>
          <w:lang w:val="en-US"/>
        </w:rPr>
      </w:pPr>
      <w:r w:rsidRPr="00BA1E94">
        <w:rPr>
          <w:sz w:val="20"/>
          <w:szCs w:val="20"/>
          <w:lang w:val="en-US"/>
        </w:rPr>
        <w:t>How the project contributed to changes in terms of behaviors, attitudes, perceptions about climate security, vs initially identified peacebuilding challenges/priorities/opportunities?</w:t>
      </w:r>
    </w:p>
    <w:p w14:paraId="6CBD14D9" w14:textId="77777777" w:rsidR="00BA1E94" w:rsidRPr="00BA1E94" w:rsidRDefault="00BA1E94" w:rsidP="00BA1E94">
      <w:pPr>
        <w:spacing w:after="0" w:line="240" w:lineRule="auto"/>
        <w:ind w:left="360"/>
        <w:rPr>
          <w:rFonts w:eastAsia="Calibri"/>
          <w:sz w:val="20"/>
          <w:szCs w:val="20"/>
          <w:lang w:val="en-US"/>
        </w:rPr>
      </w:pPr>
    </w:p>
    <w:p w14:paraId="2CD5B5B4" w14:textId="77777777" w:rsidR="00BA1E94" w:rsidRPr="00BA1E94" w:rsidRDefault="00BA1E94">
      <w:pPr>
        <w:numPr>
          <w:ilvl w:val="0"/>
          <w:numId w:val="59"/>
        </w:numPr>
        <w:spacing w:after="0" w:line="240" w:lineRule="auto"/>
        <w:ind w:left="360"/>
        <w:rPr>
          <w:rFonts w:eastAsia="Calibri"/>
          <w:sz w:val="20"/>
          <w:szCs w:val="20"/>
          <w:lang w:val="en-US"/>
        </w:rPr>
      </w:pPr>
      <w:r w:rsidRPr="00BA1E94">
        <w:rPr>
          <w:rFonts w:eastAsia="Calibri"/>
          <w:sz w:val="20"/>
          <w:szCs w:val="20"/>
          <w:lang w:val="en-US"/>
        </w:rPr>
        <w:t xml:space="preserve">What </w:t>
      </w:r>
      <w:r w:rsidRPr="00BA1E94">
        <w:rPr>
          <w:rFonts w:eastAsia="Calibri"/>
          <w:b/>
          <w:bCs/>
          <w:sz w:val="20"/>
          <w:szCs w:val="20"/>
          <w:lang w:val="en-US"/>
        </w:rPr>
        <w:t>changes the project</w:t>
      </w:r>
      <w:r w:rsidRPr="00BA1E94">
        <w:rPr>
          <w:rFonts w:eastAsia="Calibri"/>
          <w:sz w:val="20"/>
          <w:szCs w:val="20"/>
          <w:lang w:val="en-US"/>
        </w:rPr>
        <w:t xml:space="preserve"> has brought about in the following areas?</w:t>
      </w:r>
    </w:p>
    <w:p w14:paraId="1DA89163" w14:textId="77777777" w:rsidR="00BA1E94" w:rsidRPr="00BA1E94" w:rsidRDefault="00BA1E94" w:rsidP="00BA1E94">
      <w:pPr>
        <w:spacing w:after="0" w:line="240" w:lineRule="auto"/>
        <w:ind w:left="720" w:hanging="720"/>
        <w:rPr>
          <w:rFonts w:eastAsia="Calibri"/>
          <w:sz w:val="20"/>
          <w:szCs w:val="20"/>
          <w:lang w:val="en-US"/>
        </w:rPr>
      </w:pPr>
    </w:p>
    <w:p w14:paraId="66DE3205"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Awareness and perceptions about climate security and peacebuilding</w:t>
      </w:r>
    </w:p>
    <w:p w14:paraId="7531C65A"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 xml:space="preserve">Awareness, </w:t>
      </w:r>
      <w:proofErr w:type="gramStart"/>
      <w:r w:rsidRPr="00BA1E94">
        <w:rPr>
          <w:rFonts w:eastAsia="Calibri"/>
          <w:sz w:val="20"/>
          <w:szCs w:val="20"/>
          <w:lang w:val="en-US"/>
        </w:rPr>
        <w:t>perception</w:t>
      </w:r>
      <w:proofErr w:type="gramEnd"/>
      <w:r w:rsidRPr="00BA1E94">
        <w:rPr>
          <w:rFonts w:eastAsia="Calibri"/>
          <w:sz w:val="20"/>
          <w:szCs w:val="20"/>
          <w:lang w:val="en-US"/>
        </w:rPr>
        <w:t xml:space="preserve"> and approach of the government entities about climate security and peacebuilding process</w:t>
      </w:r>
    </w:p>
    <w:p w14:paraId="1193510D"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 xml:space="preserve">Change in the </w:t>
      </w:r>
      <w:proofErr w:type="spellStart"/>
      <w:r w:rsidRPr="00BA1E94">
        <w:rPr>
          <w:rFonts w:eastAsia="Calibri"/>
          <w:sz w:val="20"/>
          <w:szCs w:val="20"/>
          <w:lang w:val="en-US"/>
        </w:rPr>
        <w:t>behaviours</w:t>
      </w:r>
      <w:proofErr w:type="spellEnd"/>
      <w:r w:rsidRPr="00BA1E94">
        <w:rPr>
          <w:rFonts w:eastAsia="Calibri"/>
          <w:sz w:val="20"/>
          <w:szCs w:val="20"/>
          <w:lang w:val="en-US"/>
        </w:rPr>
        <w:t xml:space="preserve">, </w:t>
      </w:r>
      <w:proofErr w:type="gramStart"/>
      <w:r w:rsidRPr="00BA1E94">
        <w:rPr>
          <w:rFonts w:eastAsia="Calibri"/>
          <w:sz w:val="20"/>
          <w:szCs w:val="20"/>
          <w:lang w:val="en-US"/>
        </w:rPr>
        <w:t>attitudes</w:t>
      </w:r>
      <w:proofErr w:type="gramEnd"/>
      <w:r w:rsidRPr="00BA1E94">
        <w:rPr>
          <w:rFonts w:eastAsia="Calibri"/>
          <w:sz w:val="20"/>
          <w:szCs w:val="20"/>
          <w:lang w:val="en-US"/>
        </w:rPr>
        <w:t xml:space="preserve"> and perceptions of the communities towards the concept of climate security and peacebuilding</w:t>
      </w:r>
    </w:p>
    <w:p w14:paraId="5B9917FE"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sz w:val="20"/>
          <w:szCs w:val="20"/>
          <w:lang w:val="en-US"/>
        </w:rPr>
        <w:t xml:space="preserve">Compliance with national </w:t>
      </w:r>
      <w:proofErr w:type="gramStart"/>
      <w:r w:rsidRPr="00BA1E94">
        <w:rPr>
          <w:sz w:val="20"/>
          <w:szCs w:val="20"/>
          <w:lang w:val="en-US"/>
        </w:rPr>
        <w:t>laws;</w:t>
      </w:r>
      <w:proofErr w:type="gramEnd"/>
    </w:p>
    <w:p w14:paraId="1B3A54ED"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Institutional and individual capacity building in climate security</w:t>
      </w:r>
    </w:p>
    <w:p w14:paraId="27D8BFEC"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Environment</w:t>
      </w:r>
    </w:p>
    <w:p w14:paraId="41478093"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 xml:space="preserve">Employment </w:t>
      </w:r>
    </w:p>
    <w:p w14:paraId="6F1C57F3"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Women empowerment</w:t>
      </w:r>
    </w:p>
    <w:p w14:paraId="2D66E93C"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Youth development</w:t>
      </w:r>
    </w:p>
    <w:p w14:paraId="600E6242"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 xml:space="preserve">Economic development of </w:t>
      </w:r>
      <w:proofErr w:type="spellStart"/>
      <w:r w:rsidRPr="00BA1E94">
        <w:rPr>
          <w:rFonts w:eastAsia="Calibri"/>
          <w:sz w:val="20"/>
          <w:szCs w:val="20"/>
          <w:lang w:val="en-US"/>
        </w:rPr>
        <w:t>PwD</w:t>
      </w:r>
      <w:proofErr w:type="spellEnd"/>
      <w:r w:rsidRPr="00BA1E94">
        <w:rPr>
          <w:rFonts w:eastAsia="Calibri"/>
          <w:sz w:val="20"/>
          <w:szCs w:val="20"/>
          <w:lang w:val="en-US"/>
        </w:rPr>
        <w:t>/vulnerable</w:t>
      </w:r>
    </w:p>
    <w:p w14:paraId="22DC7869"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Natural resources</w:t>
      </w:r>
    </w:p>
    <w:p w14:paraId="7F042656"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Governance</w:t>
      </w:r>
    </w:p>
    <w:p w14:paraId="5D3FBB69"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 xml:space="preserve">Social impact </w:t>
      </w:r>
    </w:p>
    <w:p w14:paraId="710582E2"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Collaboration with private sector, CSOs, donors</w:t>
      </w:r>
    </w:p>
    <w:p w14:paraId="7B7B0CD6"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Human rights</w:t>
      </w:r>
    </w:p>
    <w:p w14:paraId="3AA86DF2"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Ethnic consideration</w:t>
      </w:r>
    </w:p>
    <w:p w14:paraId="6A8EAEA9" w14:textId="77777777" w:rsidR="00BA1E94" w:rsidRPr="00BA1E94" w:rsidRDefault="00BA1E94">
      <w:pPr>
        <w:numPr>
          <w:ilvl w:val="0"/>
          <w:numId w:val="33"/>
        </w:numPr>
        <w:spacing w:after="0" w:line="240" w:lineRule="auto"/>
        <w:ind w:left="714" w:hanging="357"/>
        <w:rPr>
          <w:rFonts w:eastAsia="Calibri"/>
          <w:sz w:val="20"/>
          <w:szCs w:val="20"/>
          <w:lang w:val="en-US"/>
        </w:rPr>
      </w:pPr>
      <w:r w:rsidRPr="00BA1E94">
        <w:rPr>
          <w:rFonts w:eastAsia="Calibri"/>
          <w:sz w:val="20"/>
          <w:szCs w:val="20"/>
          <w:lang w:val="en-US"/>
        </w:rPr>
        <w:t>Quality of life</w:t>
      </w:r>
    </w:p>
    <w:p w14:paraId="7ECF69C0" w14:textId="77777777" w:rsidR="00BA1E94" w:rsidRPr="00BA1E94" w:rsidRDefault="00BA1E94" w:rsidP="00BA1E94">
      <w:pPr>
        <w:spacing w:after="0" w:line="240" w:lineRule="auto"/>
        <w:rPr>
          <w:rFonts w:eastAsia="Calibri"/>
          <w:sz w:val="20"/>
          <w:szCs w:val="20"/>
          <w:lang w:val="en-US"/>
        </w:rPr>
      </w:pPr>
    </w:p>
    <w:p w14:paraId="7618DB37" w14:textId="77777777" w:rsidR="00BA1E94" w:rsidRPr="00BA1E94" w:rsidRDefault="00BA1E94">
      <w:pPr>
        <w:numPr>
          <w:ilvl w:val="0"/>
          <w:numId w:val="59"/>
        </w:numPr>
        <w:spacing w:after="0" w:line="240" w:lineRule="auto"/>
        <w:rPr>
          <w:rFonts w:eastAsia="Calibri"/>
          <w:b/>
          <w:bCs/>
          <w:color w:val="0000FF"/>
          <w:sz w:val="20"/>
          <w:szCs w:val="20"/>
          <w:lang w:val="en-US"/>
        </w:rPr>
      </w:pPr>
      <w:r w:rsidRPr="00BA1E94">
        <w:rPr>
          <w:rFonts w:eastAsia="Calibri"/>
          <w:b/>
          <w:bCs/>
          <w:color w:val="0000FF"/>
          <w:sz w:val="20"/>
          <w:szCs w:val="20"/>
          <w:lang w:val="en-US"/>
        </w:rPr>
        <w:t>SUSTAINABILITY</w:t>
      </w:r>
    </w:p>
    <w:p w14:paraId="329EBF8C" w14:textId="77777777" w:rsidR="00BA1E94" w:rsidRPr="00BA1E94" w:rsidRDefault="00BA1E94" w:rsidP="00BA1E94">
      <w:pPr>
        <w:spacing w:after="0" w:line="240" w:lineRule="auto"/>
        <w:rPr>
          <w:rFonts w:eastAsia="Calibri"/>
          <w:sz w:val="20"/>
          <w:szCs w:val="20"/>
          <w:lang w:val="en-US"/>
        </w:rPr>
      </w:pPr>
    </w:p>
    <w:p w14:paraId="0F272D5D"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24.</w:t>
      </w:r>
      <w:r w:rsidRPr="00BA1E94">
        <w:rPr>
          <w:rFonts w:eastAsia="Calibri"/>
          <w:sz w:val="20"/>
          <w:szCs w:val="20"/>
          <w:lang w:val="en-US"/>
        </w:rPr>
        <w:tab/>
        <w:t xml:space="preserve">How the project could be made sustainable? Has any strategy been developed to </w:t>
      </w:r>
      <w:r w:rsidRPr="00BA1E94">
        <w:rPr>
          <w:rFonts w:eastAsia="Calibri"/>
          <w:b/>
          <w:bCs/>
          <w:sz w:val="20"/>
          <w:szCs w:val="20"/>
          <w:lang w:val="en-US"/>
        </w:rPr>
        <w:t xml:space="preserve">sustain the </w:t>
      </w:r>
      <w:r w:rsidRPr="00BA1E94">
        <w:rPr>
          <w:rFonts w:eastAsia="Calibri"/>
          <w:b/>
          <w:bCs/>
          <w:sz w:val="20"/>
          <w:szCs w:val="20"/>
          <w:lang w:val="en-US"/>
        </w:rPr>
        <w:tab/>
        <w:t>activities</w:t>
      </w:r>
      <w:r w:rsidRPr="00BA1E94">
        <w:rPr>
          <w:rFonts w:eastAsia="Calibri"/>
          <w:sz w:val="20"/>
          <w:szCs w:val="20"/>
          <w:lang w:val="en-US"/>
        </w:rPr>
        <w:t xml:space="preserve"> started and how?</w:t>
      </w:r>
    </w:p>
    <w:p w14:paraId="6D03F18B" w14:textId="77777777" w:rsidR="00BA1E94" w:rsidRPr="00BA1E94" w:rsidRDefault="00BA1E94" w:rsidP="00BA1E94">
      <w:pPr>
        <w:spacing w:after="0" w:line="240" w:lineRule="auto"/>
        <w:rPr>
          <w:rFonts w:eastAsia="Calibri"/>
          <w:sz w:val="20"/>
          <w:szCs w:val="20"/>
          <w:lang w:val="en-US"/>
        </w:rPr>
      </w:pPr>
    </w:p>
    <w:p w14:paraId="4B565A81" w14:textId="77777777" w:rsidR="00BA1E94" w:rsidRPr="00BA1E94" w:rsidRDefault="00BA1E94">
      <w:pPr>
        <w:numPr>
          <w:ilvl w:val="0"/>
          <w:numId w:val="26"/>
        </w:numPr>
        <w:spacing w:after="0" w:line="240" w:lineRule="auto"/>
        <w:ind w:left="714" w:hanging="357"/>
        <w:rPr>
          <w:rFonts w:eastAsia="Calibri"/>
          <w:sz w:val="20"/>
          <w:szCs w:val="20"/>
          <w:lang w:val="en-US"/>
        </w:rPr>
      </w:pPr>
      <w:bookmarkStart w:id="76" w:name="_Hlk89636132"/>
      <w:r w:rsidRPr="00BA1E94">
        <w:rPr>
          <w:rFonts w:eastAsia="Calibri"/>
          <w:sz w:val="20"/>
          <w:szCs w:val="20"/>
          <w:lang w:val="en-US"/>
        </w:rPr>
        <w:t xml:space="preserve">Availability and structure of the sustainability plan </w:t>
      </w:r>
    </w:p>
    <w:p w14:paraId="4ADAEE30" w14:textId="77777777" w:rsidR="00BA1E94" w:rsidRPr="00BA1E94" w:rsidRDefault="00BA1E94">
      <w:pPr>
        <w:numPr>
          <w:ilvl w:val="0"/>
          <w:numId w:val="26"/>
        </w:numPr>
        <w:spacing w:after="0" w:line="240" w:lineRule="auto"/>
        <w:ind w:left="714" w:hanging="357"/>
        <w:rPr>
          <w:rFonts w:eastAsia="Calibri"/>
          <w:sz w:val="20"/>
          <w:szCs w:val="20"/>
          <w:lang w:val="en-US"/>
        </w:rPr>
      </w:pPr>
      <w:r w:rsidRPr="00BA1E94">
        <w:rPr>
          <w:rFonts w:eastAsia="Calibri"/>
          <w:sz w:val="20"/>
          <w:szCs w:val="20"/>
          <w:lang w:val="en-US"/>
        </w:rPr>
        <w:t xml:space="preserve">Likelihood for project sustainability </w:t>
      </w:r>
    </w:p>
    <w:p w14:paraId="4BF093C9" w14:textId="77777777" w:rsidR="00BA1E94" w:rsidRPr="00BA1E94" w:rsidRDefault="00BA1E94">
      <w:pPr>
        <w:numPr>
          <w:ilvl w:val="0"/>
          <w:numId w:val="26"/>
        </w:numPr>
        <w:spacing w:after="0" w:line="240" w:lineRule="auto"/>
        <w:ind w:left="714" w:hanging="357"/>
        <w:rPr>
          <w:rFonts w:eastAsia="Calibri"/>
          <w:sz w:val="20"/>
          <w:szCs w:val="20"/>
          <w:lang w:val="en-US"/>
        </w:rPr>
      </w:pPr>
      <w:r w:rsidRPr="00BA1E94">
        <w:rPr>
          <w:rFonts w:eastAsia="Calibri"/>
          <w:sz w:val="20"/>
          <w:szCs w:val="20"/>
          <w:lang w:val="en-US"/>
        </w:rPr>
        <w:t xml:space="preserve">Opportunities and threat to project sustainability </w:t>
      </w:r>
    </w:p>
    <w:p w14:paraId="67625285" w14:textId="77777777" w:rsidR="00BA1E94" w:rsidRPr="00BA1E94" w:rsidRDefault="00BA1E94">
      <w:pPr>
        <w:numPr>
          <w:ilvl w:val="0"/>
          <w:numId w:val="26"/>
        </w:numPr>
        <w:spacing w:after="0" w:line="240" w:lineRule="auto"/>
        <w:ind w:left="714" w:hanging="357"/>
        <w:rPr>
          <w:rFonts w:eastAsia="Calibri"/>
          <w:sz w:val="20"/>
          <w:szCs w:val="20"/>
          <w:lang w:val="en-US"/>
        </w:rPr>
      </w:pPr>
      <w:r w:rsidRPr="00BA1E94">
        <w:rPr>
          <w:rFonts w:eastAsia="Calibri"/>
          <w:sz w:val="20"/>
          <w:szCs w:val="20"/>
          <w:lang w:val="en-US"/>
        </w:rPr>
        <w:t xml:space="preserve">Action plans for enhanced project sustainability </w:t>
      </w:r>
      <w:bookmarkEnd w:id="76"/>
    </w:p>
    <w:p w14:paraId="4204A39D" w14:textId="77777777" w:rsidR="00BA1E94" w:rsidRPr="00BA1E94" w:rsidRDefault="00BA1E94" w:rsidP="00BA1E94">
      <w:pPr>
        <w:spacing w:after="0" w:line="240" w:lineRule="auto"/>
        <w:ind w:left="714"/>
        <w:rPr>
          <w:rFonts w:eastAsia="Calibri"/>
          <w:sz w:val="20"/>
          <w:szCs w:val="20"/>
          <w:lang w:val="en-US"/>
        </w:rPr>
      </w:pPr>
    </w:p>
    <w:p w14:paraId="47059C12"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25.</w:t>
      </w:r>
      <w:r w:rsidRPr="00BA1E94">
        <w:rPr>
          <w:rFonts w:eastAsia="Calibri"/>
          <w:sz w:val="20"/>
          <w:szCs w:val="20"/>
          <w:lang w:val="en-US"/>
        </w:rPr>
        <w:tab/>
        <w:t xml:space="preserve">Any </w:t>
      </w:r>
      <w:r w:rsidRPr="00BA1E94">
        <w:rPr>
          <w:rFonts w:eastAsia="Calibri"/>
          <w:b/>
          <w:bCs/>
          <w:sz w:val="20"/>
          <w:szCs w:val="20"/>
          <w:lang w:val="en-US"/>
        </w:rPr>
        <w:t>lessons learned</w:t>
      </w:r>
      <w:r w:rsidRPr="00BA1E94">
        <w:rPr>
          <w:rFonts w:eastAsia="Calibri"/>
          <w:sz w:val="20"/>
          <w:szCs w:val="20"/>
          <w:lang w:val="en-US"/>
        </w:rPr>
        <w:t xml:space="preserve">; pl. </w:t>
      </w:r>
      <w:proofErr w:type="gramStart"/>
      <w:r w:rsidRPr="00BA1E94">
        <w:rPr>
          <w:rFonts w:eastAsia="Calibri"/>
          <w:sz w:val="20"/>
          <w:szCs w:val="20"/>
          <w:lang w:val="en-US"/>
        </w:rPr>
        <w:t>explain</w:t>
      </w:r>
      <w:proofErr w:type="gramEnd"/>
      <w:r w:rsidRPr="00BA1E94">
        <w:rPr>
          <w:rFonts w:eastAsia="Calibri"/>
          <w:sz w:val="20"/>
          <w:szCs w:val="20"/>
          <w:lang w:val="en-US"/>
        </w:rPr>
        <w:t xml:space="preserve">?  </w:t>
      </w:r>
    </w:p>
    <w:p w14:paraId="3D4136CE"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ab/>
      </w:r>
    </w:p>
    <w:p w14:paraId="09E055A1" w14:textId="77777777" w:rsidR="00BA1E94" w:rsidRPr="00BA1E94" w:rsidRDefault="00BA1E94" w:rsidP="00BA1E94">
      <w:pPr>
        <w:spacing w:after="0" w:line="240" w:lineRule="auto"/>
        <w:rPr>
          <w:rFonts w:eastAsia="Calibri"/>
          <w:sz w:val="20"/>
          <w:szCs w:val="20"/>
          <w:lang w:val="en-GB"/>
        </w:rPr>
      </w:pPr>
      <w:r w:rsidRPr="00BA1E94">
        <w:rPr>
          <w:rFonts w:eastAsia="Calibri"/>
          <w:sz w:val="20"/>
          <w:szCs w:val="20"/>
          <w:lang w:val="en-US"/>
        </w:rPr>
        <w:t>26.</w:t>
      </w:r>
      <w:r w:rsidRPr="00BA1E94">
        <w:rPr>
          <w:rFonts w:eastAsia="Calibri"/>
          <w:sz w:val="20"/>
          <w:szCs w:val="20"/>
          <w:lang w:val="en-US"/>
        </w:rPr>
        <w:tab/>
      </w:r>
      <w:r w:rsidRPr="00BA1E94">
        <w:rPr>
          <w:rFonts w:eastAsia="Calibri"/>
          <w:sz w:val="20"/>
          <w:szCs w:val="20"/>
          <w:lang w:val="en-GB"/>
        </w:rPr>
        <w:t>What are your suggestions for the project to become more effective and helpful?</w:t>
      </w:r>
    </w:p>
    <w:p w14:paraId="7E41BE54" w14:textId="77777777" w:rsidR="00BA1E94" w:rsidRPr="00BA1E94" w:rsidRDefault="00BA1E94" w:rsidP="00BA1E94">
      <w:pPr>
        <w:spacing w:after="0" w:line="240" w:lineRule="auto"/>
        <w:ind w:left="720"/>
        <w:rPr>
          <w:rFonts w:eastAsia="Calibri"/>
          <w:sz w:val="20"/>
          <w:szCs w:val="20"/>
          <w:lang w:val="en-US"/>
        </w:rPr>
      </w:pPr>
      <w:r w:rsidRPr="00BA1E94">
        <w:rPr>
          <w:rFonts w:eastAsia="Calibri"/>
          <w:sz w:val="20"/>
          <w:szCs w:val="20"/>
          <w:lang w:val="en-US"/>
        </w:rPr>
        <w:t xml:space="preserve">Any suggestions.  </w:t>
      </w:r>
    </w:p>
    <w:p w14:paraId="3B2F893D" w14:textId="77777777" w:rsidR="00BA1E94" w:rsidRPr="00BA1E94" w:rsidRDefault="00BA1E94" w:rsidP="00BA1E94">
      <w:pPr>
        <w:pBdr>
          <w:bottom w:val="single" w:sz="4" w:space="1" w:color="0000FF"/>
        </w:pBdr>
        <w:spacing w:after="0" w:line="240" w:lineRule="auto"/>
        <w:rPr>
          <w:rFonts w:eastAsia="Calibri"/>
          <w:sz w:val="20"/>
          <w:szCs w:val="20"/>
          <w:lang w:val="en-US"/>
        </w:rPr>
      </w:pPr>
      <w:r w:rsidRPr="00BA1E94">
        <w:rPr>
          <w:rFonts w:eastAsia="Calibri"/>
          <w:sz w:val="20"/>
          <w:szCs w:val="20"/>
          <w:lang w:val="en-US"/>
        </w:rPr>
        <w:tab/>
      </w:r>
    </w:p>
    <w:p w14:paraId="29B0B238" w14:textId="77777777" w:rsidR="00BA1E94" w:rsidRPr="00BA1E94" w:rsidRDefault="00BA1E94" w:rsidP="00BA1E94">
      <w:pPr>
        <w:spacing w:after="0" w:line="240" w:lineRule="auto"/>
        <w:rPr>
          <w:rFonts w:eastAsia="Calibri"/>
          <w:sz w:val="20"/>
          <w:szCs w:val="20"/>
          <w:lang w:val="en-US"/>
        </w:rPr>
      </w:pPr>
      <w:r w:rsidRPr="00BA1E94">
        <w:rPr>
          <w:rFonts w:eastAsia="Calibri"/>
          <w:sz w:val="20"/>
          <w:szCs w:val="20"/>
          <w:lang w:val="en-US"/>
        </w:rPr>
        <w:tab/>
      </w:r>
    </w:p>
    <w:p w14:paraId="7AB1C5A3" w14:textId="77777777" w:rsidR="00BA1E94" w:rsidRPr="00BA1E94" w:rsidRDefault="00BA1E94" w:rsidP="00BA1E94">
      <w:pPr>
        <w:spacing w:after="0" w:line="240" w:lineRule="auto"/>
        <w:rPr>
          <w:rFonts w:eastAsia="Calibri"/>
          <w:b/>
          <w:bCs/>
          <w:color w:val="0000FF"/>
          <w:sz w:val="20"/>
          <w:szCs w:val="20"/>
          <w:lang w:val="en-GB"/>
        </w:rPr>
      </w:pPr>
      <w:bookmarkStart w:id="77" w:name="_Hlk112092980"/>
    </w:p>
    <w:p w14:paraId="1532DD42" w14:textId="77777777" w:rsidR="00BA1E94" w:rsidRPr="00BA1E94" w:rsidRDefault="00BA1E94" w:rsidP="00BA1E94">
      <w:pPr>
        <w:spacing w:after="0" w:line="240" w:lineRule="auto"/>
        <w:rPr>
          <w:rFonts w:eastAsia="Calibri"/>
          <w:b/>
          <w:bCs/>
          <w:color w:val="0000FF"/>
          <w:sz w:val="20"/>
          <w:szCs w:val="20"/>
          <w:lang w:val="en-GB"/>
        </w:rPr>
      </w:pPr>
      <w:r w:rsidRPr="00BA1E94">
        <w:rPr>
          <w:rFonts w:eastAsia="Calibri"/>
          <w:b/>
          <w:bCs/>
          <w:color w:val="0000FF"/>
          <w:sz w:val="20"/>
          <w:szCs w:val="20"/>
          <w:lang w:val="en-GB"/>
        </w:rPr>
        <w:t>Annex 5d:</w:t>
      </w:r>
      <w:r w:rsidRPr="00BA1E94">
        <w:rPr>
          <w:rFonts w:eastAsia="Calibri"/>
          <w:b/>
          <w:bCs/>
          <w:color w:val="0000FF"/>
          <w:sz w:val="20"/>
          <w:szCs w:val="20"/>
          <w:lang w:val="en-GB"/>
        </w:rPr>
        <w:tab/>
        <w:t>Focus Group Discussion Guide for Project Beneficiaries</w:t>
      </w:r>
    </w:p>
    <w:p w14:paraId="5B5EEEEA" w14:textId="77777777" w:rsidR="00BA1E94" w:rsidRPr="00BA1E94" w:rsidRDefault="00BA1E94" w:rsidP="00BA1E94">
      <w:pPr>
        <w:rPr>
          <w:rFonts w:ascii="Calibri" w:eastAsia="Calibri" w:hAnsi="Calibri"/>
          <w:sz w:val="20"/>
          <w:szCs w:val="20"/>
          <w:lang w:val="en-GB"/>
        </w:rPr>
      </w:pPr>
      <w:r w:rsidRPr="00BA1E94">
        <w:rPr>
          <w:rFonts w:eastAsia="Calibri"/>
          <w:noProof/>
          <w:sz w:val="20"/>
          <w:szCs w:val="20"/>
          <w:lang w:val="en-US"/>
        </w:rPr>
        <mc:AlternateContent>
          <mc:Choice Requires="wps">
            <w:drawing>
              <wp:anchor distT="0" distB="0" distL="114300" distR="114300" simplePos="0" relativeHeight="251683840" behindDoc="0" locked="0" layoutInCell="1" allowOverlap="1" wp14:anchorId="31F55713" wp14:editId="2C1A4A99">
                <wp:simplePos x="0" y="0"/>
                <wp:positionH relativeFrom="column">
                  <wp:posOffset>-365125</wp:posOffset>
                </wp:positionH>
                <wp:positionV relativeFrom="paragraph">
                  <wp:posOffset>179705</wp:posOffset>
                </wp:positionV>
                <wp:extent cx="6924675" cy="1514475"/>
                <wp:effectExtent l="0" t="0" r="28575" b="2857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1514475"/>
                        </a:xfrm>
                        <a:prstGeom prst="roundRect">
                          <a:avLst>
                            <a:gd name="adj" fmla="val 16667"/>
                          </a:avLst>
                        </a:prstGeom>
                        <a:solidFill>
                          <a:srgbClr val="FFFFFF"/>
                        </a:solidFill>
                        <a:ln w="9525">
                          <a:solidFill>
                            <a:srgbClr val="000000"/>
                          </a:solidFill>
                          <a:round/>
                          <a:headEnd/>
                          <a:tailEnd/>
                        </a:ln>
                      </wps:spPr>
                      <wps:txbx>
                        <w:txbxContent>
                          <w:p w14:paraId="259F9E5C" w14:textId="77777777" w:rsidR="00BA1E94" w:rsidRPr="00D02DBD" w:rsidRDefault="00BA1E94" w:rsidP="00BA1E94">
                            <w:pPr>
                              <w:tabs>
                                <w:tab w:val="left" w:pos="3870"/>
                              </w:tabs>
                              <w:ind w:left="720"/>
                              <w:rPr>
                                <w:rFonts w:eastAsia="Calibri"/>
                                <w:b/>
                                <w:color w:val="0000FF"/>
                                <w:lang w:val="en-GB"/>
                              </w:rPr>
                            </w:pPr>
                            <w:r w:rsidRPr="00D02DBD">
                              <w:rPr>
                                <w:rFonts w:eastAsia="Calibri"/>
                                <w:b/>
                                <w:color w:val="0000FF"/>
                                <w:lang w:val="en-GB"/>
                              </w:rPr>
                              <w:t>Background information about the group</w:t>
                            </w:r>
                          </w:p>
                          <w:p w14:paraId="778AE7B1" w14:textId="77777777" w:rsidR="00BA1E94" w:rsidRPr="001C551C" w:rsidRDefault="00BA1E94" w:rsidP="00BA1E94">
                            <w:pPr>
                              <w:spacing w:after="0" w:line="240" w:lineRule="auto"/>
                              <w:rPr>
                                <w:sz w:val="20"/>
                                <w:szCs w:val="20"/>
                              </w:rPr>
                            </w:pPr>
                            <w:r w:rsidRPr="001C551C">
                              <w:rPr>
                                <w:sz w:val="20"/>
                                <w:szCs w:val="20"/>
                              </w:rPr>
                              <w:t>District……………………………………………………</w:t>
                            </w:r>
                            <w:proofErr w:type="gramStart"/>
                            <w:r w:rsidRPr="001C551C">
                              <w:rPr>
                                <w:sz w:val="20"/>
                                <w:szCs w:val="20"/>
                              </w:rPr>
                              <w:t>…..</w:t>
                            </w:r>
                            <w:proofErr w:type="gramEnd"/>
                            <w:r w:rsidRPr="001C551C">
                              <w:rPr>
                                <w:sz w:val="20"/>
                                <w:szCs w:val="20"/>
                              </w:rPr>
                              <w:t xml:space="preserve"> </w:t>
                            </w:r>
                          </w:p>
                          <w:p w14:paraId="26E75AF4" w14:textId="77777777" w:rsidR="00BA1E94" w:rsidRPr="001C551C" w:rsidRDefault="00BA1E94" w:rsidP="00BA1E94">
                            <w:pPr>
                              <w:spacing w:after="0" w:line="240" w:lineRule="auto"/>
                              <w:rPr>
                                <w:sz w:val="20"/>
                                <w:szCs w:val="20"/>
                              </w:rPr>
                            </w:pPr>
                            <w:r w:rsidRPr="001C551C">
                              <w:rPr>
                                <w:sz w:val="20"/>
                                <w:szCs w:val="20"/>
                              </w:rPr>
                              <w:t>Village ___________________________________________________</w:t>
                            </w:r>
                          </w:p>
                          <w:p w14:paraId="1498FA9D" w14:textId="77777777" w:rsidR="00BA1E94" w:rsidRPr="001C551C" w:rsidRDefault="00BA1E94" w:rsidP="00BA1E94">
                            <w:pPr>
                              <w:spacing w:after="0" w:line="240" w:lineRule="auto"/>
                              <w:rPr>
                                <w:sz w:val="20"/>
                                <w:szCs w:val="20"/>
                              </w:rPr>
                            </w:pPr>
                            <w:r w:rsidRPr="001C551C">
                              <w:rPr>
                                <w:sz w:val="20"/>
                                <w:szCs w:val="20"/>
                              </w:rPr>
                              <w:t>Group name__________________________________________________</w:t>
                            </w:r>
                          </w:p>
                          <w:p w14:paraId="4BD326CF" w14:textId="77777777" w:rsidR="00BA1E94" w:rsidRPr="001C551C" w:rsidRDefault="00BA1E94" w:rsidP="00BA1E94">
                            <w:pPr>
                              <w:spacing w:after="0" w:line="240" w:lineRule="auto"/>
                              <w:rPr>
                                <w:sz w:val="20"/>
                                <w:szCs w:val="20"/>
                              </w:rPr>
                            </w:pPr>
                            <w:r w:rsidRPr="001C551C">
                              <w:rPr>
                                <w:sz w:val="20"/>
                                <w:szCs w:val="20"/>
                              </w:rPr>
                              <w:t>FGD type (participants)____________________________________________</w:t>
                            </w:r>
                          </w:p>
                          <w:p w14:paraId="7E84C1DD" w14:textId="77777777" w:rsidR="00BA1E94" w:rsidRPr="001C551C" w:rsidRDefault="00BA1E94" w:rsidP="00BA1E94">
                            <w:pPr>
                              <w:spacing w:after="0" w:line="240" w:lineRule="auto"/>
                              <w:rPr>
                                <w:sz w:val="20"/>
                                <w:szCs w:val="20"/>
                              </w:rPr>
                            </w:pPr>
                            <w:r w:rsidRPr="001C551C">
                              <w:rPr>
                                <w:sz w:val="20"/>
                                <w:szCs w:val="20"/>
                              </w:rPr>
                              <w:t>FGD No________________________________________________________________________</w:t>
                            </w:r>
                          </w:p>
                          <w:p w14:paraId="460E465A" w14:textId="77777777" w:rsidR="00BA1E94" w:rsidRPr="001C551C" w:rsidRDefault="00BA1E94" w:rsidP="00BA1E94">
                            <w:pPr>
                              <w:spacing w:after="0" w:line="240" w:lineRule="auto"/>
                              <w:rPr>
                                <w:sz w:val="20"/>
                                <w:szCs w:val="20"/>
                              </w:rPr>
                            </w:pPr>
                            <w:r w:rsidRPr="001C551C">
                              <w:rPr>
                                <w:sz w:val="20"/>
                                <w:szCs w:val="20"/>
                              </w:rPr>
                              <w:t>Date ______________________________________________________________________</w:t>
                            </w:r>
                          </w:p>
                          <w:p w14:paraId="2CADC955" w14:textId="77777777" w:rsidR="00BA1E94" w:rsidRPr="008044B8" w:rsidRDefault="00BA1E94" w:rsidP="00BA1E94">
                            <w:pPr>
                              <w:spacing w:after="0" w:line="240" w:lineRule="auto"/>
                            </w:pPr>
                            <w:r w:rsidRPr="001C551C">
                              <w:rPr>
                                <w:sz w:val="20"/>
                                <w:szCs w:val="20"/>
                              </w:rPr>
                              <w:t>Place_________________________________</w:t>
                            </w:r>
                            <w:r w:rsidRPr="008044B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55713" id="Rounded Rectangle 84" o:spid="_x0000_s1047" style="position:absolute;margin-left:-28.75pt;margin-top:14.15pt;width:545.25pt;height:1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">
                <v:textbox>
                  <w:txbxContent>
                    <w:p w14:paraId="259F9E5C" w14:textId="77777777" w:rsidR="00BA1E94" w:rsidRPr="00D02DBD" w:rsidRDefault="00BA1E94" w:rsidP="00BA1E94">
                      <w:pPr>
                        <w:tabs>
                          <w:tab w:val="left" w:pos="3870"/>
                        </w:tabs>
                        <w:ind w:left="720"/>
                        <w:rPr>
                          <w:rFonts w:eastAsia="Calibri"/>
                          <w:b/>
                          <w:color w:val="0000FF"/>
                          <w:lang w:val="en-GB"/>
                        </w:rPr>
                      </w:pPr>
                      <w:r w:rsidRPr="00D02DBD">
                        <w:rPr>
                          <w:rFonts w:eastAsia="Calibri"/>
                          <w:b/>
                          <w:color w:val="0000FF"/>
                          <w:lang w:val="en-GB"/>
                        </w:rPr>
                        <w:t>Background information about the group</w:t>
                      </w:r>
                    </w:p>
                    <w:p w14:paraId="778AE7B1" w14:textId="77777777" w:rsidR="00BA1E94" w:rsidRPr="001C551C" w:rsidRDefault="00BA1E94" w:rsidP="00BA1E94">
                      <w:pPr>
                        <w:spacing w:after="0" w:line="240" w:lineRule="auto"/>
                        <w:rPr>
                          <w:sz w:val="20"/>
                          <w:szCs w:val="20"/>
                        </w:rPr>
                      </w:pPr>
                      <w:r w:rsidRPr="001C551C">
                        <w:rPr>
                          <w:sz w:val="20"/>
                          <w:szCs w:val="20"/>
                        </w:rPr>
                        <w:t>District……………………………………………………</w:t>
                      </w:r>
                      <w:proofErr w:type="gramStart"/>
                      <w:r w:rsidRPr="001C551C">
                        <w:rPr>
                          <w:sz w:val="20"/>
                          <w:szCs w:val="20"/>
                        </w:rPr>
                        <w:t>…..</w:t>
                      </w:r>
                      <w:proofErr w:type="gramEnd"/>
                      <w:r w:rsidRPr="001C551C">
                        <w:rPr>
                          <w:sz w:val="20"/>
                          <w:szCs w:val="20"/>
                        </w:rPr>
                        <w:t xml:space="preserve"> </w:t>
                      </w:r>
                    </w:p>
                    <w:p w14:paraId="26E75AF4" w14:textId="77777777" w:rsidR="00BA1E94" w:rsidRPr="001C551C" w:rsidRDefault="00BA1E94" w:rsidP="00BA1E94">
                      <w:pPr>
                        <w:spacing w:after="0" w:line="240" w:lineRule="auto"/>
                        <w:rPr>
                          <w:sz w:val="20"/>
                          <w:szCs w:val="20"/>
                        </w:rPr>
                      </w:pPr>
                      <w:r w:rsidRPr="001C551C">
                        <w:rPr>
                          <w:sz w:val="20"/>
                          <w:szCs w:val="20"/>
                        </w:rPr>
                        <w:t>Village ___________________________________________________</w:t>
                      </w:r>
                    </w:p>
                    <w:p w14:paraId="1498FA9D" w14:textId="77777777" w:rsidR="00BA1E94" w:rsidRPr="001C551C" w:rsidRDefault="00BA1E94" w:rsidP="00BA1E94">
                      <w:pPr>
                        <w:spacing w:after="0" w:line="240" w:lineRule="auto"/>
                        <w:rPr>
                          <w:sz w:val="20"/>
                          <w:szCs w:val="20"/>
                        </w:rPr>
                      </w:pPr>
                      <w:r w:rsidRPr="001C551C">
                        <w:rPr>
                          <w:sz w:val="20"/>
                          <w:szCs w:val="20"/>
                        </w:rPr>
                        <w:t>Group name__________________________________________________</w:t>
                      </w:r>
                    </w:p>
                    <w:p w14:paraId="4BD326CF" w14:textId="77777777" w:rsidR="00BA1E94" w:rsidRPr="001C551C" w:rsidRDefault="00BA1E94" w:rsidP="00BA1E94">
                      <w:pPr>
                        <w:spacing w:after="0" w:line="240" w:lineRule="auto"/>
                        <w:rPr>
                          <w:sz w:val="20"/>
                          <w:szCs w:val="20"/>
                        </w:rPr>
                      </w:pPr>
                      <w:r w:rsidRPr="001C551C">
                        <w:rPr>
                          <w:sz w:val="20"/>
                          <w:szCs w:val="20"/>
                        </w:rPr>
                        <w:t>FGD type (participants)____________________________________________</w:t>
                      </w:r>
                    </w:p>
                    <w:p w14:paraId="7E84C1DD" w14:textId="77777777" w:rsidR="00BA1E94" w:rsidRPr="001C551C" w:rsidRDefault="00BA1E94" w:rsidP="00BA1E94">
                      <w:pPr>
                        <w:spacing w:after="0" w:line="240" w:lineRule="auto"/>
                        <w:rPr>
                          <w:sz w:val="20"/>
                          <w:szCs w:val="20"/>
                        </w:rPr>
                      </w:pPr>
                      <w:r w:rsidRPr="001C551C">
                        <w:rPr>
                          <w:sz w:val="20"/>
                          <w:szCs w:val="20"/>
                        </w:rPr>
                        <w:t>FGD No________________________________________________________________________</w:t>
                      </w:r>
                    </w:p>
                    <w:p w14:paraId="460E465A" w14:textId="77777777" w:rsidR="00BA1E94" w:rsidRPr="001C551C" w:rsidRDefault="00BA1E94" w:rsidP="00BA1E94">
                      <w:pPr>
                        <w:spacing w:after="0" w:line="240" w:lineRule="auto"/>
                        <w:rPr>
                          <w:sz w:val="20"/>
                          <w:szCs w:val="20"/>
                        </w:rPr>
                      </w:pPr>
                      <w:r w:rsidRPr="001C551C">
                        <w:rPr>
                          <w:sz w:val="20"/>
                          <w:szCs w:val="20"/>
                        </w:rPr>
                        <w:t>Date ______________________________________________________________________</w:t>
                      </w:r>
                    </w:p>
                    <w:p w14:paraId="2CADC955" w14:textId="77777777" w:rsidR="00BA1E94" w:rsidRPr="008044B8" w:rsidRDefault="00BA1E94" w:rsidP="00BA1E94">
                      <w:pPr>
                        <w:spacing w:after="0" w:line="240" w:lineRule="auto"/>
                      </w:pPr>
                      <w:r w:rsidRPr="001C551C">
                        <w:rPr>
                          <w:sz w:val="20"/>
                          <w:szCs w:val="20"/>
                        </w:rPr>
                        <w:t>Place_________________________________</w:t>
                      </w:r>
                      <w:r w:rsidRPr="008044B8">
                        <w:t xml:space="preserve"> </w:t>
                      </w:r>
                    </w:p>
                  </w:txbxContent>
                </v:textbox>
              </v:roundrect>
            </w:pict>
          </mc:Fallback>
        </mc:AlternateContent>
      </w:r>
    </w:p>
    <w:p w14:paraId="64005ADA" w14:textId="77777777" w:rsidR="00BA1E94" w:rsidRPr="00BA1E94" w:rsidRDefault="00BA1E94" w:rsidP="00BA1E94">
      <w:pPr>
        <w:tabs>
          <w:tab w:val="left" w:pos="3870"/>
        </w:tabs>
        <w:jc w:val="center"/>
        <w:rPr>
          <w:rFonts w:eastAsia="Calibri"/>
          <w:b/>
          <w:sz w:val="20"/>
          <w:szCs w:val="20"/>
          <w:u w:val="single"/>
          <w:lang w:val="en-GB"/>
        </w:rPr>
      </w:pPr>
    </w:p>
    <w:p w14:paraId="7CAA40D9" w14:textId="77777777" w:rsidR="00BA1E94" w:rsidRPr="00BA1E94" w:rsidRDefault="00BA1E94" w:rsidP="00BA1E94">
      <w:pPr>
        <w:tabs>
          <w:tab w:val="left" w:pos="3870"/>
        </w:tabs>
        <w:jc w:val="center"/>
        <w:rPr>
          <w:rFonts w:eastAsia="Calibri"/>
          <w:b/>
          <w:sz w:val="20"/>
          <w:szCs w:val="20"/>
          <w:u w:val="single"/>
          <w:lang w:val="en-GB"/>
        </w:rPr>
      </w:pPr>
    </w:p>
    <w:p w14:paraId="2A86B500" w14:textId="77777777" w:rsidR="00BA1E94" w:rsidRPr="00BA1E94" w:rsidRDefault="00BA1E94" w:rsidP="00BA1E94">
      <w:pPr>
        <w:rPr>
          <w:rFonts w:eastAsia="Calibri"/>
          <w:sz w:val="20"/>
          <w:szCs w:val="20"/>
          <w:lang w:val="en-GB"/>
        </w:rPr>
      </w:pPr>
    </w:p>
    <w:p w14:paraId="0CDA97B2" w14:textId="77777777" w:rsidR="00BA1E94" w:rsidRPr="00BA1E94" w:rsidRDefault="00BA1E94" w:rsidP="00BA1E94">
      <w:pPr>
        <w:rPr>
          <w:rFonts w:eastAsia="Calibri"/>
          <w:sz w:val="20"/>
          <w:szCs w:val="20"/>
          <w:lang w:val="en-GB"/>
        </w:rPr>
      </w:pPr>
    </w:p>
    <w:p w14:paraId="38FA4136" w14:textId="77777777" w:rsidR="00BA1E94" w:rsidRPr="00BA1E94" w:rsidRDefault="00BA1E94" w:rsidP="00BA1E94">
      <w:pPr>
        <w:rPr>
          <w:rFonts w:eastAsia="Calibri"/>
          <w:sz w:val="20"/>
          <w:szCs w:val="20"/>
          <w:lang w:val="en-GB"/>
        </w:rPr>
      </w:pPr>
    </w:p>
    <w:p w14:paraId="73A47B46" w14:textId="77777777" w:rsidR="00BA1E94" w:rsidRPr="00BA1E94" w:rsidRDefault="00BA1E94" w:rsidP="00BA1E94">
      <w:pPr>
        <w:rPr>
          <w:rFonts w:eastAsia="Calibri"/>
          <w:sz w:val="20"/>
          <w:szCs w:val="20"/>
          <w:lang w:val="en-GB"/>
        </w:rPr>
      </w:pPr>
    </w:p>
    <w:p w14:paraId="6B15E3E0"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How were you selected to participate in this project?</w:t>
      </w:r>
    </w:p>
    <w:p w14:paraId="41D3F7B8"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What preparatory activities for this project did you participate in?</w:t>
      </w:r>
    </w:p>
    <w:p w14:paraId="7BD324AF"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Are you aware of the project objectives?</w:t>
      </w:r>
    </w:p>
    <w:p w14:paraId="6E333B6B"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Do you believe that the selection criteria used, ensured the selection of the most appropriate beneficiaries? Comments ……………………</w:t>
      </w:r>
    </w:p>
    <w:p w14:paraId="3E7B5CCD"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 xml:space="preserve">Are the project activities and outputs in line with your key needs and priorities? </w:t>
      </w:r>
    </w:p>
    <w:p w14:paraId="1DA3F1BA"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What key changes would you recommend in the way the project was designed and is being implemented?</w:t>
      </w:r>
    </w:p>
    <w:p w14:paraId="357D2A76" w14:textId="77777777" w:rsidR="00BA1E94" w:rsidRPr="00BA1E94" w:rsidRDefault="00BA1E94">
      <w:pPr>
        <w:numPr>
          <w:ilvl w:val="0"/>
          <w:numId w:val="35"/>
        </w:numPr>
        <w:spacing w:after="0" w:line="240" w:lineRule="auto"/>
        <w:jc w:val="both"/>
        <w:rPr>
          <w:rFonts w:eastAsia="Calibri"/>
          <w:sz w:val="20"/>
          <w:szCs w:val="20"/>
          <w:lang w:val="en-GB"/>
        </w:rPr>
      </w:pPr>
      <w:r w:rsidRPr="00BA1E94">
        <w:rPr>
          <w:rFonts w:eastAsia="Calibri"/>
          <w:sz w:val="20"/>
          <w:szCs w:val="20"/>
          <w:lang w:val="en-GB"/>
        </w:rPr>
        <w:t>What type of assistance did you receive from the project?</w:t>
      </w:r>
    </w:p>
    <w:p w14:paraId="1DD2CC0F" w14:textId="77777777" w:rsidR="00BA1E94" w:rsidRPr="00BA1E94" w:rsidRDefault="00BA1E94" w:rsidP="00BA1E94">
      <w:pPr>
        <w:spacing w:after="0" w:line="240" w:lineRule="auto"/>
        <w:jc w:val="both"/>
        <w:rPr>
          <w:rFonts w:eastAsia="Calibri"/>
          <w:sz w:val="20"/>
          <w:szCs w:val="20"/>
          <w:lang w:val="en-GB"/>
        </w:rPr>
      </w:pPr>
    </w:p>
    <w:p w14:paraId="3AEB1119" w14:textId="77777777" w:rsidR="00BA1E94" w:rsidRPr="00BA1E94" w:rsidRDefault="00BA1E94">
      <w:pPr>
        <w:numPr>
          <w:ilvl w:val="1"/>
          <w:numId w:val="35"/>
        </w:numPr>
        <w:spacing w:after="0" w:line="240" w:lineRule="auto"/>
        <w:contextualSpacing/>
        <w:jc w:val="both"/>
        <w:rPr>
          <w:rFonts w:eastAsia="Calibri"/>
          <w:sz w:val="20"/>
          <w:szCs w:val="20"/>
          <w:lang w:val="en-GB"/>
        </w:rPr>
      </w:pPr>
      <w:r w:rsidRPr="00BA1E94">
        <w:rPr>
          <w:rFonts w:eastAsia="Calibri"/>
          <w:sz w:val="20"/>
          <w:szCs w:val="20"/>
          <w:lang w:val="en-GB"/>
        </w:rPr>
        <w:t>Support in kind/material (equipment, etc.)</w:t>
      </w:r>
    </w:p>
    <w:p w14:paraId="66FBC804" w14:textId="77777777" w:rsidR="00BA1E94" w:rsidRPr="00BA1E94" w:rsidRDefault="00BA1E94">
      <w:pPr>
        <w:numPr>
          <w:ilvl w:val="1"/>
          <w:numId w:val="35"/>
        </w:numPr>
        <w:spacing w:after="0" w:line="240" w:lineRule="auto"/>
        <w:contextualSpacing/>
        <w:jc w:val="both"/>
        <w:rPr>
          <w:rFonts w:eastAsia="Calibri"/>
          <w:sz w:val="20"/>
          <w:szCs w:val="20"/>
          <w:lang w:val="en-GB"/>
        </w:rPr>
      </w:pPr>
      <w:r w:rsidRPr="00BA1E94">
        <w:rPr>
          <w:rFonts w:eastAsia="Calibri"/>
          <w:sz w:val="20"/>
          <w:szCs w:val="20"/>
          <w:lang w:val="en-GB"/>
        </w:rPr>
        <w:t>Cash</w:t>
      </w:r>
    </w:p>
    <w:p w14:paraId="64353CC9" w14:textId="77777777" w:rsidR="00BA1E94" w:rsidRPr="00BA1E94" w:rsidRDefault="00BA1E94">
      <w:pPr>
        <w:numPr>
          <w:ilvl w:val="1"/>
          <w:numId w:val="35"/>
        </w:numPr>
        <w:spacing w:after="0" w:line="240" w:lineRule="auto"/>
        <w:contextualSpacing/>
        <w:jc w:val="both"/>
        <w:rPr>
          <w:rFonts w:eastAsia="Calibri"/>
          <w:sz w:val="20"/>
          <w:szCs w:val="20"/>
          <w:lang w:val="en-GB"/>
        </w:rPr>
      </w:pPr>
      <w:r w:rsidRPr="00BA1E94">
        <w:rPr>
          <w:rFonts w:eastAsia="Calibri"/>
          <w:sz w:val="20"/>
          <w:szCs w:val="20"/>
          <w:lang w:val="en-GB"/>
        </w:rPr>
        <w:t>Training</w:t>
      </w:r>
    </w:p>
    <w:p w14:paraId="6969C41B" w14:textId="77777777" w:rsidR="00BA1E94" w:rsidRPr="00BA1E94" w:rsidRDefault="00BA1E94">
      <w:pPr>
        <w:numPr>
          <w:ilvl w:val="1"/>
          <w:numId w:val="35"/>
        </w:numPr>
        <w:spacing w:after="0" w:line="240" w:lineRule="auto"/>
        <w:contextualSpacing/>
        <w:jc w:val="both"/>
        <w:rPr>
          <w:rFonts w:eastAsia="Calibri"/>
          <w:sz w:val="20"/>
          <w:szCs w:val="20"/>
          <w:lang w:val="en-GB"/>
        </w:rPr>
      </w:pPr>
      <w:r w:rsidRPr="00BA1E94">
        <w:rPr>
          <w:rFonts w:eastAsia="Calibri"/>
          <w:sz w:val="20"/>
          <w:szCs w:val="20"/>
          <w:lang w:val="en-GB"/>
        </w:rPr>
        <w:t>Study tour</w:t>
      </w:r>
    </w:p>
    <w:p w14:paraId="19953EE4" w14:textId="77777777" w:rsidR="00BA1E94" w:rsidRPr="00BA1E94" w:rsidRDefault="00BA1E94">
      <w:pPr>
        <w:numPr>
          <w:ilvl w:val="1"/>
          <w:numId w:val="35"/>
        </w:numPr>
        <w:spacing w:after="0" w:line="240" w:lineRule="auto"/>
        <w:contextualSpacing/>
        <w:jc w:val="both"/>
        <w:rPr>
          <w:rFonts w:eastAsia="Calibri"/>
          <w:sz w:val="20"/>
          <w:szCs w:val="20"/>
          <w:lang w:val="en-GB"/>
        </w:rPr>
      </w:pPr>
      <w:r w:rsidRPr="00BA1E94">
        <w:rPr>
          <w:rFonts w:eastAsia="Calibri"/>
          <w:sz w:val="20"/>
          <w:szCs w:val="20"/>
          <w:lang w:val="en-GB"/>
        </w:rPr>
        <w:t>…………</w:t>
      </w:r>
    </w:p>
    <w:p w14:paraId="0D9A66B4" w14:textId="77777777" w:rsidR="00BA1E94" w:rsidRPr="00BA1E94" w:rsidRDefault="00BA1E94" w:rsidP="00BA1E94">
      <w:pPr>
        <w:spacing w:after="0" w:line="240" w:lineRule="auto"/>
        <w:ind w:left="1440"/>
        <w:contextualSpacing/>
        <w:jc w:val="both"/>
        <w:rPr>
          <w:rFonts w:eastAsia="Calibri"/>
          <w:sz w:val="20"/>
          <w:szCs w:val="20"/>
          <w:lang w:val="en-GB"/>
        </w:rPr>
      </w:pPr>
    </w:p>
    <w:p w14:paraId="7762D1DE" w14:textId="77777777" w:rsidR="00BA1E94" w:rsidRPr="00BA1E94" w:rsidRDefault="00BA1E94">
      <w:pPr>
        <w:numPr>
          <w:ilvl w:val="0"/>
          <w:numId w:val="35"/>
        </w:numPr>
        <w:spacing w:after="0" w:line="240" w:lineRule="auto"/>
        <w:rPr>
          <w:rFonts w:eastAsia="Calibri"/>
          <w:sz w:val="20"/>
          <w:szCs w:val="20"/>
          <w:lang w:val="en-GB"/>
        </w:rPr>
      </w:pPr>
      <w:r w:rsidRPr="00BA1E94">
        <w:rPr>
          <w:rFonts w:eastAsia="Calibri"/>
          <w:sz w:val="20"/>
          <w:szCs w:val="20"/>
          <w:lang w:val="en-GB"/>
        </w:rPr>
        <w:t>What have you liked the most or not liked in the way this project is being implemented?</w:t>
      </w:r>
    </w:p>
    <w:p w14:paraId="251A209F" w14:textId="77777777" w:rsidR="00BA1E94" w:rsidRPr="00BA1E94" w:rsidRDefault="00BA1E94">
      <w:pPr>
        <w:numPr>
          <w:ilvl w:val="0"/>
          <w:numId w:val="35"/>
        </w:numPr>
        <w:spacing w:after="0" w:line="240" w:lineRule="auto"/>
        <w:rPr>
          <w:rFonts w:eastAsia="Calibri"/>
          <w:sz w:val="20"/>
          <w:szCs w:val="20"/>
          <w:lang w:val="en-GB"/>
        </w:rPr>
      </w:pPr>
      <w:r w:rsidRPr="00BA1E94">
        <w:rPr>
          <w:rFonts w:eastAsia="Calibri"/>
          <w:sz w:val="20"/>
          <w:szCs w:val="20"/>
          <w:lang w:val="en-GB"/>
        </w:rPr>
        <w:t>Are and how the women do participate the project activities?</w:t>
      </w:r>
    </w:p>
    <w:p w14:paraId="766227AF" w14:textId="77777777" w:rsidR="00BA1E94" w:rsidRPr="00BA1E94" w:rsidRDefault="00BA1E94">
      <w:pPr>
        <w:numPr>
          <w:ilvl w:val="0"/>
          <w:numId w:val="35"/>
        </w:numPr>
        <w:spacing w:after="0" w:line="240" w:lineRule="auto"/>
        <w:rPr>
          <w:rFonts w:eastAsia="Calibri"/>
          <w:sz w:val="20"/>
          <w:szCs w:val="20"/>
          <w:lang w:val="en-GB"/>
        </w:rPr>
      </w:pPr>
      <w:r w:rsidRPr="00BA1E94">
        <w:rPr>
          <w:rFonts w:eastAsia="Calibri"/>
          <w:sz w:val="20"/>
          <w:szCs w:val="20"/>
          <w:lang w:val="en-GB"/>
        </w:rPr>
        <w:t>In your opinion, are the project resources being used efficiently? Give reasons</w:t>
      </w:r>
    </w:p>
    <w:p w14:paraId="2E99600F" w14:textId="77777777" w:rsidR="00BA1E94" w:rsidRPr="00BA1E94" w:rsidRDefault="00BA1E94" w:rsidP="00BA1E94">
      <w:pPr>
        <w:spacing w:after="0" w:line="240" w:lineRule="auto"/>
        <w:ind w:left="360"/>
        <w:rPr>
          <w:rFonts w:eastAsia="Calibri"/>
          <w:sz w:val="20"/>
          <w:szCs w:val="20"/>
          <w:lang w:val="en-GB"/>
        </w:rPr>
      </w:pPr>
    </w:p>
    <w:p w14:paraId="4D06E01D" w14:textId="77777777" w:rsidR="00BA1E94" w:rsidRPr="00BA1E94" w:rsidRDefault="00BA1E94">
      <w:pPr>
        <w:numPr>
          <w:ilvl w:val="0"/>
          <w:numId w:val="35"/>
        </w:numPr>
        <w:spacing w:after="0" w:line="240" w:lineRule="auto"/>
        <w:rPr>
          <w:rFonts w:eastAsia="Calibri"/>
          <w:sz w:val="20"/>
          <w:szCs w:val="20"/>
          <w:lang w:val="en-GB"/>
        </w:rPr>
      </w:pPr>
      <w:r w:rsidRPr="00BA1E94">
        <w:rPr>
          <w:rFonts w:eastAsia="Calibri"/>
          <w:sz w:val="20"/>
          <w:szCs w:val="20"/>
          <w:lang w:val="en-GB"/>
        </w:rPr>
        <w:t>How well can the project resources be put to proper use?</w:t>
      </w:r>
    </w:p>
    <w:p w14:paraId="1BD08903" w14:textId="77777777" w:rsidR="00BA1E94" w:rsidRPr="00BA1E94" w:rsidRDefault="00BA1E94" w:rsidP="00BA1E94">
      <w:pPr>
        <w:spacing w:after="0" w:line="240" w:lineRule="auto"/>
        <w:ind w:left="720"/>
        <w:contextualSpacing/>
        <w:rPr>
          <w:rFonts w:eastAsia="Calibri"/>
          <w:sz w:val="20"/>
          <w:szCs w:val="20"/>
          <w:lang w:val="en-GB"/>
        </w:rPr>
      </w:pPr>
    </w:p>
    <w:p w14:paraId="2A24EEB7" w14:textId="77777777" w:rsidR="00BA1E94" w:rsidRPr="00BA1E94" w:rsidRDefault="00BA1E94">
      <w:pPr>
        <w:numPr>
          <w:ilvl w:val="0"/>
          <w:numId w:val="35"/>
        </w:numPr>
        <w:spacing w:after="0" w:line="240" w:lineRule="auto"/>
        <w:jc w:val="both"/>
        <w:rPr>
          <w:rFonts w:eastAsia="Calibri"/>
          <w:sz w:val="20"/>
          <w:szCs w:val="20"/>
          <w:lang w:val="en-GB"/>
        </w:rPr>
      </w:pPr>
      <w:r w:rsidRPr="00BA1E94">
        <w:rPr>
          <w:rFonts w:eastAsia="Calibri"/>
          <w:sz w:val="20"/>
          <w:szCs w:val="20"/>
          <w:lang w:val="en-GB"/>
        </w:rPr>
        <w:t>How did you benefit from this assistance?</w:t>
      </w:r>
    </w:p>
    <w:p w14:paraId="65E6A5EA" w14:textId="77777777" w:rsidR="00BA1E94" w:rsidRPr="00BA1E94" w:rsidRDefault="00BA1E94" w:rsidP="00BA1E94">
      <w:pPr>
        <w:spacing w:after="0" w:line="240" w:lineRule="auto"/>
        <w:jc w:val="both"/>
        <w:rPr>
          <w:rFonts w:eastAsia="Calibri"/>
          <w:sz w:val="20"/>
          <w:szCs w:val="20"/>
          <w:lang w:val="en-GB"/>
        </w:rPr>
      </w:pPr>
    </w:p>
    <w:p w14:paraId="5C77EE21" w14:textId="77777777" w:rsidR="00BA1E94" w:rsidRPr="00BA1E94" w:rsidRDefault="00BA1E94">
      <w:pPr>
        <w:numPr>
          <w:ilvl w:val="0"/>
          <w:numId w:val="36"/>
        </w:numPr>
        <w:spacing w:after="0" w:line="240" w:lineRule="auto"/>
        <w:contextualSpacing/>
        <w:jc w:val="both"/>
        <w:rPr>
          <w:rFonts w:eastAsia="Calibri"/>
          <w:sz w:val="20"/>
          <w:szCs w:val="20"/>
          <w:lang w:val="en-US"/>
        </w:rPr>
      </w:pPr>
      <w:r w:rsidRPr="00BA1E94">
        <w:rPr>
          <w:rFonts w:eastAsia="Calibri"/>
          <w:sz w:val="20"/>
          <w:szCs w:val="20"/>
          <w:lang w:val="en-US"/>
        </w:rPr>
        <w:t>Training, pl specify area of training.</w:t>
      </w:r>
    </w:p>
    <w:p w14:paraId="7FF745F2" w14:textId="77777777" w:rsidR="00BA1E94" w:rsidRPr="00BA1E94" w:rsidRDefault="00BA1E94">
      <w:pPr>
        <w:numPr>
          <w:ilvl w:val="0"/>
          <w:numId w:val="36"/>
        </w:numPr>
        <w:spacing w:after="0" w:line="240" w:lineRule="auto"/>
        <w:contextualSpacing/>
        <w:jc w:val="both"/>
        <w:rPr>
          <w:rFonts w:eastAsia="Calibri"/>
          <w:sz w:val="20"/>
          <w:szCs w:val="20"/>
          <w:lang w:val="en-US"/>
        </w:rPr>
      </w:pPr>
      <w:r w:rsidRPr="00BA1E94">
        <w:rPr>
          <w:rFonts w:eastAsia="Calibri"/>
          <w:sz w:val="20"/>
          <w:szCs w:val="20"/>
          <w:lang w:val="en-US"/>
        </w:rPr>
        <w:t>Awareness about the climate risks and safety measures</w:t>
      </w:r>
    </w:p>
    <w:p w14:paraId="4C434C93" w14:textId="77777777" w:rsidR="00BA1E94" w:rsidRPr="00BA1E94" w:rsidRDefault="00BA1E94">
      <w:pPr>
        <w:numPr>
          <w:ilvl w:val="0"/>
          <w:numId w:val="36"/>
        </w:numPr>
        <w:spacing w:after="0" w:line="240" w:lineRule="auto"/>
        <w:contextualSpacing/>
        <w:jc w:val="both"/>
        <w:rPr>
          <w:rFonts w:eastAsia="Calibri"/>
          <w:sz w:val="20"/>
          <w:szCs w:val="20"/>
          <w:lang w:val="en-US"/>
        </w:rPr>
      </w:pPr>
      <w:r w:rsidRPr="00BA1E94">
        <w:rPr>
          <w:rFonts w:eastAsia="Calibri"/>
          <w:sz w:val="20"/>
          <w:szCs w:val="20"/>
          <w:lang w:val="en-US"/>
        </w:rPr>
        <w:t>Economic and social empowerment</w:t>
      </w:r>
    </w:p>
    <w:p w14:paraId="4CDD8063" w14:textId="77777777" w:rsidR="00BA1E94" w:rsidRPr="00BA1E94" w:rsidRDefault="00BA1E94">
      <w:pPr>
        <w:numPr>
          <w:ilvl w:val="0"/>
          <w:numId w:val="36"/>
        </w:numPr>
        <w:spacing w:after="0" w:line="240" w:lineRule="auto"/>
        <w:contextualSpacing/>
        <w:jc w:val="both"/>
        <w:rPr>
          <w:rFonts w:eastAsia="Calibri"/>
          <w:sz w:val="20"/>
          <w:szCs w:val="20"/>
          <w:lang w:val="en-US"/>
        </w:rPr>
      </w:pPr>
      <w:r w:rsidRPr="00BA1E94">
        <w:rPr>
          <w:rFonts w:eastAsia="Calibri"/>
          <w:sz w:val="20"/>
          <w:szCs w:val="20"/>
          <w:lang w:val="en-US"/>
        </w:rPr>
        <w:t>Any other benefit?</w:t>
      </w:r>
    </w:p>
    <w:p w14:paraId="68933FC3" w14:textId="77777777" w:rsidR="00BA1E94" w:rsidRPr="00BA1E94" w:rsidRDefault="00BA1E94" w:rsidP="00BA1E94">
      <w:pPr>
        <w:spacing w:after="0" w:line="240" w:lineRule="auto"/>
        <w:rPr>
          <w:rFonts w:eastAsia="Calibri"/>
          <w:b/>
          <w:sz w:val="20"/>
          <w:szCs w:val="20"/>
          <w:lang w:val="en-GB"/>
        </w:rPr>
      </w:pPr>
    </w:p>
    <w:p w14:paraId="740207F5" w14:textId="77777777" w:rsidR="00BA1E94" w:rsidRPr="00BA1E94" w:rsidRDefault="00BA1E94">
      <w:pPr>
        <w:numPr>
          <w:ilvl w:val="0"/>
          <w:numId w:val="35"/>
        </w:numPr>
        <w:spacing w:after="0" w:line="240" w:lineRule="auto"/>
        <w:rPr>
          <w:rFonts w:eastAsia="Calibri"/>
          <w:sz w:val="20"/>
          <w:szCs w:val="20"/>
          <w:lang w:val="en-GB"/>
        </w:rPr>
      </w:pPr>
      <w:r w:rsidRPr="00BA1E94">
        <w:rPr>
          <w:rFonts w:eastAsia="Calibri"/>
          <w:sz w:val="20"/>
          <w:szCs w:val="20"/>
          <w:lang w:val="en-GB"/>
        </w:rPr>
        <w:t xml:space="preserve">Have there been any significant changes in the way your group or community functions now </w:t>
      </w:r>
      <w:proofErr w:type="gramStart"/>
      <w:r w:rsidRPr="00BA1E94">
        <w:rPr>
          <w:rFonts w:eastAsia="Calibri"/>
          <w:sz w:val="20"/>
          <w:szCs w:val="20"/>
          <w:lang w:val="en-GB"/>
        </w:rPr>
        <w:t>as a result of</w:t>
      </w:r>
      <w:proofErr w:type="gramEnd"/>
      <w:r w:rsidRPr="00BA1E94">
        <w:rPr>
          <w:rFonts w:eastAsia="Calibri"/>
          <w:sz w:val="20"/>
          <w:szCs w:val="20"/>
          <w:lang w:val="en-GB"/>
        </w:rPr>
        <w:t xml:space="preserve"> the project, </w:t>
      </w:r>
      <w:proofErr w:type="spellStart"/>
      <w:r w:rsidRPr="00BA1E94">
        <w:rPr>
          <w:rFonts w:eastAsia="Calibri"/>
          <w:sz w:val="20"/>
          <w:szCs w:val="20"/>
          <w:lang w:val="en-GB"/>
        </w:rPr>
        <w:t>e.g</w:t>
      </w:r>
      <w:proofErr w:type="spellEnd"/>
      <w:r w:rsidRPr="00BA1E94">
        <w:rPr>
          <w:rFonts w:eastAsia="Calibri"/>
          <w:sz w:val="20"/>
          <w:szCs w:val="20"/>
          <w:lang w:val="en-GB"/>
        </w:rPr>
        <w:t>, peacebuilding, conflict resolution, change in behaviours, attitude and perceptions about climate security?</w:t>
      </w:r>
    </w:p>
    <w:p w14:paraId="0CF84655"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In your observation, is the project on course in achieving its set results?</w:t>
      </w:r>
    </w:p>
    <w:p w14:paraId="2BAED5F7"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 xml:space="preserve">What </w:t>
      </w:r>
      <w:proofErr w:type="gramStart"/>
      <w:r w:rsidRPr="00BA1E94">
        <w:rPr>
          <w:rFonts w:eastAsia="Calibri"/>
          <w:sz w:val="20"/>
          <w:szCs w:val="20"/>
          <w:lang w:val="en-GB"/>
        </w:rPr>
        <w:t>are</w:t>
      </w:r>
      <w:proofErr w:type="gramEnd"/>
      <w:r w:rsidRPr="00BA1E94">
        <w:rPr>
          <w:rFonts w:eastAsia="Calibri"/>
          <w:sz w:val="20"/>
          <w:szCs w:val="20"/>
          <w:lang w:val="en-GB"/>
        </w:rPr>
        <w:t xml:space="preserve"> the facilitating or inhibiting factors?</w:t>
      </w:r>
    </w:p>
    <w:p w14:paraId="6D532936" w14:textId="77777777" w:rsidR="00BA1E94" w:rsidRPr="00BA1E94" w:rsidRDefault="00BA1E94">
      <w:pPr>
        <w:numPr>
          <w:ilvl w:val="0"/>
          <w:numId w:val="35"/>
        </w:numPr>
        <w:spacing w:after="0" w:line="360" w:lineRule="auto"/>
        <w:rPr>
          <w:rFonts w:eastAsia="Calibri"/>
          <w:b/>
          <w:sz w:val="20"/>
          <w:szCs w:val="20"/>
          <w:lang w:val="en-GB"/>
        </w:rPr>
      </w:pPr>
      <w:r w:rsidRPr="00BA1E94">
        <w:rPr>
          <w:rFonts w:eastAsia="Calibri"/>
          <w:sz w:val="20"/>
          <w:szCs w:val="20"/>
          <w:lang w:val="en-GB"/>
        </w:rPr>
        <w:t>How best can the project be positioned to achieve its set targets?</w:t>
      </w:r>
    </w:p>
    <w:p w14:paraId="2A60FD92"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 xml:space="preserve">Are the benefits you have received from the project likely to continue beyond the project period? </w:t>
      </w:r>
    </w:p>
    <w:p w14:paraId="65EC94BE"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How will you manage your activities once the project assistance is withdrawn?</w:t>
      </w:r>
    </w:p>
    <w:p w14:paraId="40131A89"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What challenges do you foresee in future in running your activities in your community?</w:t>
      </w:r>
    </w:p>
    <w:p w14:paraId="37EDC79F" w14:textId="77777777" w:rsidR="00BA1E94" w:rsidRPr="00BA1E94" w:rsidRDefault="00BA1E94">
      <w:pPr>
        <w:numPr>
          <w:ilvl w:val="0"/>
          <w:numId w:val="35"/>
        </w:numPr>
        <w:spacing w:after="0" w:line="360" w:lineRule="auto"/>
        <w:rPr>
          <w:rFonts w:eastAsia="Calibri"/>
          <w:sz w:val="20"/>
          <w:szCs w:val="20"/>
          <w:lang w:val="en-GB"/>
        </w:rPr>
      </w:pPr>
      <w:r w:rsidRPr="00BA1E94">
        <w:rPr>
          <w:rFonts w:eastAsia="Calibri"/>
          <w:sz w:val="20"/>
          <w:szCs w:val="20"/>
          <w:lang w:val="en-GB"/>
        </w:rPr>
        <w:t>What are your suggestions for the project to become more effective and helpful?</w:t>
      </w:r>
    </w:p>
    <w:p w14:paraId="380FEE09" w14:textId="77777777" w:rsidR="00BA1E94" w:rsidRPr="00BA1E94" w:rsidRDefault="00BA1E94" w:rsidP="00BA1E94">
      <w:pPr>
        <w:rPr>
          <w:rFonts w:ascii="Calibri" w:eastAsia="Calibri" w:hAnsi="Calibri"/>
          <w:sz w:val="20"/>
          <w:szCs w:val="20"/>
          <w:lang w:val="en-GB"/>
        </w:rPr>
      </w:pPr>
    </w:p>
    <w:p w14:paraId="310F59C5" w14:textId="77777777" w:rsidR="00BA1E94" w:rsidRPr="00BA1E94" w:rsidRDefault="00BA1E94" w:rsidP="00BA1E94">
      <w:pPr>
        <w:spacing w:after="0" w:line="240" w:lineRule="auto"/>
        <w:rPr>
          <w:rFonts w:eastAsia="Calibri"/>
          <w:b/>
          <w:color w:val="0000FF"/>
          <w:sz w:val="20"/>
          <w:szCs w:val="20"/>
          <w:lang w:val="en-US"/>
        </w:rPr>
      </w:pPr>
      <w:r w:rsidRPr="00BA1E94">
        <w:rPr>
          <w:rFonts w:eastAsia="Calibri"/>
          <w:b/>
          <w:bCs/>
          <w:color w:val="0000FF"/>
          <w:sz w:val="20"/>
          <w:szCs w:val="20"/>
          <w:lang w:val="en-US"/>
        </w:rPr>
        <w:t>Annex 5e.</w:t>
      </w:r>
      <w:r w:rsidRPr="00BA1E94">
        <w:rPr>
          <w:rFonts w:eastAsia="Calibri"/>
          <w:b/>
          <w:bCs/>
          <w:color w:val="0000FF"/>
          <w:sz w:val="20"/>
          <w:szCs w:val="20"/>
          <w:lang w:val="en-US"/>
        </w:rPr>
        <w:tab/>
      </w:r>
      <w:r w:rsidRPr="00BA1E94">
        <w:rPr>
          <w:rFonts w:eastAsia="Calibri"/>
          <w:b/>
          <w:color w:val="0000FF"/>
          <w:sz w:val="20"/>
          <w:szCs w:val="20"/>
          <w:lang w:val="en-US"/>
        </w:rPr>
        <w:t>Interview Guide for beneficiary CSOs/NGOs</w:t>
      </w:r>
    </w:p>
    <w:p w14:paraId="34F39995" w14:textId="77777777" w:rsidR="00BA1E94" w:rsidRPr="00BA1E94" w:rsidRDefault="00BA1E94" w:rsidP="00BA1E94">
      <w:pPr>
        <w:spacing w:after="0" w:line="240" w:lineRule="auto"/>
        <w:rPr>
          <w:rFonts w:eastAsia="Calibri"/>
          <w:b/>
          <w:bCs/>
          <w:color w:val="0000FF"/>
          <w:sz w:val="20"/>
          <w:szCs w:val="20"/>
          <w:lang w:val="en-US"/>
        </w:rPr>
      </w:pPr>
      <w:r w:rsidRPr="00BA1E94">
        <w:rPr>
          <w:rFonts w:eastAsia="Calibri"/>
          <w:noProof/>
          <w:sz w:val="20"/>
          <w:szCs w:val="20"/>
          <w:lang w:val="en-US"/>
        </w:rPr>
        <mc:AlternateContent>
          <mc:Choice Requires="wps">
            <w:drawing>
              <wp:anchor distT="0" distB="0" distL="114300" distR="114300" simplePos="0" relativeHeight="251684864" behindDoc="0" locked="0" layoutInCell="1" allowOverlap="1" wp14:anchorId="07AC8921" wp14:editId="01157DA6">
                <wp:simplePos x="0" y="0"/>
                <wp:positionH relativeFrom="margin">
                  <wp:posOffset>-349250</wp:posOffset>
                </wp:positionH>
                <wp:positionV relativeFrom="paragraph">
                  <wp:posOffset>158115</wp:posOffset>
                </wp:positionV>
                <wp:extent cx="6553835" cy="1539875"/>
                <wp:effectExtent l="0" t="0" r="18415" b="22225"/>
                <wp:wrapNone/>
                <wp:docPr id="6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835" cy="1539875"/>
                        </a:xfrm>
                        <a:prstGeom prst="roundRect">
                          <a:avLst>
                            <a:gd name="adj" fmla="val 16667"/>
                          </a:avLst>
                        </a:prstGeom>
                        <a:solidFill>
                          <a:srgbClr val="FFFFFF"/>
                        </a:solidFill>
                        <a:ln w="9525">
                          <a:solidFill>
                            <a:srgbClr val="000000"/>
                          </a:solidFill>
                          <a:round/>
                          <a:headEnd/>
                          <a:tailEnd/>
                        </a:ln>
                      </wps:spPr>
                      <wps:txbx>
                        <w:txbxContent>
                          <w:p w14:paraId="2211852B" w14:textId="77777777" w:rsidR="00BA1E94" w:rsidRPr="00D02DBD" w:rsidRDefault="00BA1E94" w:rsidP="00BA1E94">
                            <w:pPr>
                              <w:tabs>
                                <w:tab w:val="left" w:pos="3870"/>
                              </w:tabs>
                              <w:ind w:left="720"/>
                              <w:rPr>
                                <w:rFonts w:eastAsia="Calibri"/>
                                <w:b/>
                                <w:color w:val="0000FF"/>
                                <w:lang w:val="en-GB"/>
                              </w:rPr>
                            </w:pPr>
                            <w:r w:rsidRPr="00D02DBD">
                              <w:rPr>
                                <w:rFonts w:eastAsia="Calibri"/>
                                <w:b/>
                                <w:color w:val="0000FF"/>
                                <w:lang w:val="en-GB"/>
                              </w:rPr>
                              <w:t>Background information about the group</w:t>
                            </w:r>
                          </w:p>
                          <w:p w14:paraId="152E7A72" w14:textId="77777777" w:rsidR="00BA1E94" w:rsidRPr="002B0164" w:rsidRDefault="00BA1E94" w:rsidP="00BA1E94">
                            <w:pPr>
                              <w:spacing w:after="0" w:line="240" w:lineRule="auto"/>
                              <w:rPr>
                                <w:sz w:val="20"/>
                                <w:szCs w:val="20"/>
                              </w:rPr>
                            </w:pPr>
                            <w:r w:rsidRPr="002B0164">
                              <w:rPr>
                                <w:sz w:val="20"/>
                                <w:szCs w:val="20"/>
                              </w:rPr>
                              <w:t>District……………………………………………………</w:t>
                            </w:r>
                            <w:proofErr w:type="gramStart"/>
                            <w:r w:rsidRPr="002B0164">
                              <w:rPr>
                                <w:sz w:val="20"/>
                                <w:szCs w:val="20"/>
                              </w:rPr>
                              <w:t>…..</w:t>
                            </w:r>
                            <w:proofErr w:type="gramEnd"/>
                            <w:r w:rsidRPr="002B0164">
                              <w:rPr>
                                <w:sz w:val="20"/>
                                <w:szCs w:val="20"/>
                              </w:rPr>
                              <w:t xml:space="preserve"> </w:t>
                            </w:r>
                          </w:p>
                          <w:p w14:paraId="331C2741" w14:textId="77777777" w:rsidR="00BA1E94" w:rsidRPr="002B0164" w:rsidRDefault="00BA1E94" w:rsidP="00BA1E94">
                            <w:pPr>
                              <w:spacing w:after="0" w:line="240" w:lineRule="auto"/>
                              <w:rPr>
                                <w:sz w:val="20"/>
                                <w:szCs w:val="20"/>
                              </w:rPr>
                            </w:pPr>
                            <w:r w:rsidRPr="002B0164">
                              <w:rPr>
                                <w:sz w:val="20"/>
                                <w:szCs w:val="20"/>
                              </w:rPr>
                              <w:t>Village ___________________________________________________</w:t>
                            </w:r>
                          </w:p>
                          <w:p w14:paraId="5A1AB929" w14:textId="77777777" w:rsidR="00BA1E94" w:rsidRPr="002B0164" w:rsidRDefault="00BA1E94" w:rsidP="00BA1E94">
                            <w:pPr>
                              <w:spacing w:after="0" w:line="240" w:lineRule="auto"/>
                              <w:rPr>
                                <w:sz w:val="20"/>
                                <w:szCs w:val="20"/>
                              </w:rPr>
                            </w:pPr>
                            <w:r w:rsidRPr="002B0164">
                              <w:rPr>
                                <w:sz w:val="20"/>
                                <w:szCs w:val="20"/>
                              </w:rPr>
                              <w:t>Group name__________________________________________________</w:t>
                            </w:r>
                          </w:p>
                          <w:p w14:paraId="4E3E3DD9" w14:textId="77777777" w:rsidR="00BA1E94" w:rsidRPr="002B0164" w:rsidRDefault="00BA1E94" w:rsidP="00BA1E94">
                            <w:pPr>
                              <w:spacing w:after="0" w:line="240" w:lineRule="auto"/>
                              <w:rPr>
                                <w:sz w:val="20"/>
                                <w:szCs w:val="20"/>
                              </w:rPr>
                            </w:pPr>
                            <w:r w:rsidRPr="002B0164">
                              <w:rPr>
                                <w:sz w:val="20"/>
                                <w:szCs w:val="20"/>
                              </w:rPr>
                              <w:t>FGD type (participants)____________________________________________</w:t>
                            </w:r>
                          </w:p>
                          <w:p w14:paraId="44D79382" w14:textId="77777777" w:rsidR="00BA1E94" w:rsidRPr="002B0164" w:rsidRDefault="00BA1E94" w:rsidP="00BA1E94">
                            <w:pPr>
                              <w:spacing w:after="0" w:line="240" w:lineRule="auto"/>
                              <w:rPr>
                                <w:sz w:val="20"/>
                                <w:szCs w:val="20"/>
                              </w:rPr>
                            </w:pPr>
                            <w:r w:rsidRPr="002B0164">
                              <w:rPr>
                                <w:sz w:val="20"/>
                                <w:szCs w:val="20"/>
                              </w:rPr>
                              <w:t>FGD No________________________________________________________________________</w:t>
                            </w:r>
                          </w:p>
                          <w:p w14:paraId="1D42CEBA" w14:textId="77777777" w:rsidR="00BA1E94" w:rsidRPr="002B0164" w:rsidRDefault="00BA1E94" w:rsidP="00BA1E94">
                            <w:pPr>
                              <w:spacing w:after="0" w:line="240" w:lineRule="auto"/>
                              <w:rPr>
                                <w:sz w:val="20"/>
                                <w:szCs w:val="20"/>
                              </w:rPr>
                            </w:pPr>
                            <w:r w:rsidRPr="002B0164">
                              <w:rPr>
                                <w:sz w:val="20"/>
                                <w:szCs w:val="20"/>
                              </w:rPr>
                              <w:t>Date ______________________________________________________________________</w:t>
                            </w:r>
                          </w:p>
                          <w:p w14:paraId="270169A6" w14:textId="77777777" w:rsidR="00BA1E94" w:rsidRPr="002B0164" w:rsidRDefault="00BA1E94" w:rsidP="00BA1E94">
                            <w:pPr>
                              <w:spacing w:after="0" w:line="360" w:lineRule="auto"/>
                            </w:pPr>
                            <w:r w:rsidRPr="002B0164">
                              <w:rPr>
                                <w:sz w:val="20"/>
                                <w:szCs w:val="20"/>
                              </w:rPr>
                              <w:t>Place</w:t>
                            </w:r>
                            <w:r>
                              <w:rPr>
                                <w:sz w:val="20"/>
                                <w:szCs w:val="20"/>
                              </w:rPr>
                              <w:t xml:space="preserve"> ………………</w:t>
                            </w:r>
                            <w:r w:rsidRPr="002B0164">
                              <w:rPr>
                                <w:sz w:val="20"/>
                                <w:szCs w:val="20"/>
                              </w:rPr>
                              <w:t xml:space="preserve">_____ </w:t>
                            </w:r>
                          </w:p>
                          <w:p w14:paraId="7C3EC1FE" w14:textId="77777777" w:rsidR="00BA1E94" w:rsidRDefault="00BA1E94" w:rsidP="00BA1E94">
                            <w:pPr>
                              <w:spacing w:after="0"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C8921" id="_x0000_s1048" style="position:absolute;margin-left:-27.5pt;margin-top:12.45pt;width:516.05pt;height:121.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">
                <v:textbox>
                  <w:txbxContent>
                    <w:p w14:paraId="2211852B" w14:textId="77777777" w:rsidR="00BA1E94" w:rsidRPr="00D02DBD" w:rsidRDefault="00BA1E94" w:rsidP="00BA1E94">
                      <w:pPr>
                        <w:tabs>
                          <w:tab w:val="left" w:pos="3870"/>
                        </w:tabs>
                        <w:ind w:left="720"/>
                        <w:rPr>
                          <w:rFonts w:eastAsia="Calibri"/>
                          <w:b/>
                          <w:color w:val="0000FF"/>
                          <w:lang w:val="en-GB"/>
                        </w:rPr>
                      </w:pPr>
                      <w:r w:rsidRPr="00D02DBD">
                        <w:rPr>
                          <w:rFonts w:eastAsia="Calibri"/>
                          <w:b/>
                          <w:color w:val="0000FF"/>
                          <w:lang w:val="en-GB"/>
                        </w:rPr>
                        <w:t>Background information about the group</w:t>
                      </w:r>
                    </w:p>
                    <w:p w14:paraId="152E7A72" w14:textId="77777777" w:rsidR="00BA1E94" w:rsidRPr="002B0164" w:rsidRDefault="00BA1E94" w:rsidP="00BA1E94">
                      <w:pPr>
                        <w:spacing w:after="0" w:line="240" w:lineRule="auto"/>
                        <w:rPr>
                          <w:sz w:val="20"/>
                          <w:szCs w:val="20"/>
                        </w:rPr>
                      </w:pPr>
                      <w:r w:rsidRPr="002B0164">
                        <w:rPr>
                          <w:sz w:val="20"/>
                          <w:szCs w:val="20"/>
                        </w:rPr>
                        <w:t>District……………………………………………………</w:t>
                      </w:r>
                      <w:proofErr w:type="gramStart"/>
                      <w:r w:rsidRPr="002B0164">
                        <w:rPr>
                          <w:sz w:val="20"/>
                          <w:szCs w:val="20"/>
                        </w:rPr>
                        <w:t>…..</w:t>
                      </w:r>
                      <w:proofErr w:type="gramEnd"/>
                      <w:r w:rsidRPr="002B0164">
                        <w:rPr>
                          <w:sz w:val="20"/>
                          <w:szCs w:val="20"/>
                        </w:rPr>
                        <w:t xml:space="preserve"> </w:t>
                      </w:r>
                    </w:p>
                    <w:p w14:paraId="331C2741" w14:textId="77777777" w:rsidR="00BA1E94" w:rsidRPr="002B0164" w:rsidRDefault="00BA1E94" w:rsidP="00BA1E94">
                      <w:pPr>
                        <w:spacing w:after="0" w:line="240" w:lineRule="auto"/>
                        <w:rPr>
                          <w:sz w:val="20"/>
                          <w:szCs w:val="20"/>
                        </w:rPr>
                      </w:pPr>
                      <w:r w:rsidRPr="002B0164">
                        <w:rPr>
                          <w:sz w:val="20"/>
                          <w:szCs w:val="20"/>
                        </w:rPr>
                        <w:t>Village ___________________________________________________</w:t>
                      </w:r>
                    </w:p>
                    <w:p w14:paraId="5A1AB929" w14:textId="77777777" w:rsidR="00BA1E94" w:rsidRPr="002B0164" w:rsidRDefault="00BA1E94" w:rsidP="00BA1E94">
                      <w:pPr>
                        <w:spacing w:after="0" w:line="240" w:lineRule="auto"/>
                        <w:rPr>
                          <w:sz w:val="20"/>
                          <w:szCs w:val="20"/>
                        </w:rPr>
                      </w:pPr>
                      <w:r w:rsidRPr="002B0164">
                        <w:rPr>
                          <w:sz w:val="20"/>
                          <w:szCs w:val="20"/>
                        </w:rPr>
                        <w:t>Group name__________________________________________________</w:t>
                      </w:r>
                    </w:p>
                    <w:p w14:paraId="4E3E3DD9" w14:textId="77777777" w:rsidR="00BA1E94" w:rsidRPr="002B0164" w:rsidRDefault="00BA1E94" w:rsidP="00BA1E94">
                      <w:pPr>
                        <w:spacing w:after="0" w:line="240" w:lineRule="auto"/>
                        <w:rPr>
                          <w:sz w:val="20"/>
                          <w:szCs w:val="20"/>
                        </w:rPr>
                      </w:pPr>
                      <w:r w:rsidRPr="002B0164">
                        <w:rPr>
                          <w:sz w:val="20"/>
                          <w:szCs w:val="20"/>
                        </w:rPr>
                        <w:t>FGD type (participants)____________________________________________</w:t>
                      </w:r>
                    </w:p>
                    <w:p w14:paraId="44D79382" w14:textId="77777777" w:rsidR="00BA1E94" w:rsidRPr="002B0164" w:rsidRDefault="00BA1E94" w:rsidP="00BA1E94">
                      <w:pPr>
                        <w:spacing w:after="0" w:line="240" w:lineRule="auto"/>
                        <w:rPr>
                          <w:sz w:val="20"/>
                          <w:szCs w:val="20"/>
                        </w:rPr>
                      </w:pPr>
                      <w:r w:rsidRPr="002B0164">
                        <w:rPr>
                          <w:sz w:val="20"/>
                          <w:szCs w:val="20"/>
                        </w:rPr>
                        <w:t>FGD No________________________________________________________________________</w:t>
                      </w:r>
                    </w:p>
                    <w:p w14:paraId="1D42CEBA" w14:textId="77777777" w:rsidR="00BA1E94" w:rsidRPr="002B0164" w:rsidRDefault="00BA1E94" w:rsidP="00BA1E94">
                      <w:pPr>
                        <w:spacing w:after="0" w:line="240" w:lineRule="auto"/>
                        <w:rPr>
                          <w:sz w:val="20"/>
                          <w:szCs w:val="20"/>
                        </w:rPr>
                      </w:pPr>
                      <w:r w:rsidRPr="002B0164">
                        <w:rPr>
                          <w:sz w:val="20"/>
                          <w:szCs w:val="20"/>
                        </w:rPr>
                        <w:t>Date ______________________________________________________________________</w:t>
                      </w:r>
                    </w:p>
                    <w:p w14:paraId="270169A6" w14:textId="77777777" w:rsidR="00BA1E94" w:rsidRPr="002B0164" w:rsidRDefault="00BA1E94" w:rsidP="00BA1E94">
                      <w:pPr>
                        <w:spacing w:after="0" w:line="360" w:lineRule="auto"/>
                      </w:pPr>
                      <w:r w:rsidRPr="002B0164">
                        <w:rPr>
                          <w:sz w:val="20"/>
                          <w:szCs w:val="20"/>
                        </w:rPr>
                        <w:t>Place</w:t>
                      </w:r>
                      <w:r>
                        <w:rPr>
                          <w:sz w:val="20"/>
                          <w:szCs w:val="20"/>
                        </w:rPr>
                        <w:t xml:space="preserve"> ………………</w:t>
                      </w:r>
                      <w:r w:rsidRPr="002B0164">
                        <w:rPr>
                          <w:sz w:val="20"/>
                          <w:szCs w:val="20"/>
                        </w:rPr>
                        <w:t xml:space="preserve">_____ </w:t>
                      </w:r>
                    </w:p>
                    <w:p w14:paraId="7C3EC1FE" w14:textId="77777777" w:rsidR="00BA1E94" w:rsidRDefault="00BA1E94" w:rsidP="00BA1E94">
                      <w:pPr>
                        <w:spacing w:after="0" w:line="360" w:lineRule="auto"/>
                      </w:pPr>
                    </w:p>
                  </w:txbxContent>
                </v:textbox>
                <w10:wrap anchorx="margin"/>
              </v:roundrect>
            </w:pict>
          </mc:Fallback>
        </mc:AlternateContent>
      </w:r>
    </w:p>
    <w:p w14:paraId="0057B9C2" w14:textId="77777777" w:rsidR="00BA1E94" w:rsidRPr="00BA1E94" w:rsidRDefault="00BA1E94" w:rsidP="00BA1E94">
      <w:pPr>
        <w:spacing w:after="0" w:line="240" w:lineRule="auto"/>
        <w:rPr>
          <w:rFonts w:eastAsia="Calibri"/>
          <w:b/>
          <w:bCs/>
          <w:color w:val="0000FF"/>
          <w:sz w:val="20"/>
          <w:szCs w:val="20"/>
          <w:lang w:val="en-US"/>
        </w:rPr>
      </w:pPr>
    </w:p>
    <w:p w14:paraId="407DE5AC" w14:textId="77777777" w:rsidR="00BA1E94" w:rsidRPr="00BA1E94" w:rsidRDefault="00BA1E94" w:rsidP="00BA1E94">
      <w:pPr>
        <w:spacing w:after="0" w:line="240" w:lineRule="auto"/>
        <w:jc w:val="center"/>
        <w:rPr>
          <w:rFonts w:eastAsia="Calibri"/>
          <w:b/>
          <w:sz w:val="20"/>
          <w:szCs w:val="20"/>
          <w:lang w:val="en-US"/>
        </w:rPr>
      </w:pPr>
    </w:p>
    <w:p w14:paraId="38E0D90B" w14:textId="77777777" w:rsidR="00BA1E94" w:rsidRPr="00BA1E94" w:rsidRDefault="00BA1E94" w:rsidP="00BA1E94">
      <w:pPr>
        <w:spacing w:after="0" w:line="240" w:lineRule="auto"/>
        <w:jc w:val="center"/>
        <w:rPr>
          <w:rFonts w:eastAsia="Calibri"/>
          <w:b/>
          <w:sz w:val="20"/>
          <w:szCs w:val="20"/>
          <w:lang w:val="en-US"/>
        </w:rPr>
      </w:pPr>
    </w:p>
    <w:p w14:paraId="24F34FE4" w14:textId="77777777" w:rsidR="00BA1E94" w:rsidRPr="00BA1E94" w:rsidRDefault="00BA1E94" w:rsidP="00BA1E94">
      <w:pPr>
        <w:spacing w:after="0" w:line="240" w:lineRule="auto"/>
        <w:jc w:val="center"/>
        <w:rPr>
          <w:rFonts w:eastAsia="Calibri"/>
          <w:b/>
          <w:sz w:val="20"/>
          <w:szCs w:val="20"/>
          <w:lang w:val="en-US"/>
        </w:rPr>
      </w:pPr>
    </w:p>
    <w:p w14:paraId="254CAFF4" w14:textId="77777777" w:rsidR="00BA1E94" w:rsidRPr="00BA1E94" w:rsidRDefault="00BA1E94" w:rsidP="00BA1E94">
      <w:pPr>
        <w:spacing w:after="0" w:line="240" w:lineRule="auto"/>
        <w:jc w:val="center"/>
        <w:rPr>
          <w:rFonts w:eastAsia="Calibri"/>
          <w:b/>
          <w:sz w:val="20"/>
          <w:szCs w:val="20"/>
          <w:lang w:val="en-US"/>
        </w:rPr>
      </w:pPr>
    </w:p>
    <w:p w14:paraId="0A06DA1E" w14:textId="77777777" w:rsidR="00BA1E94" w:rsidRPr="00BA1E94" w:rsidRDefault="00BA1E94" w:rsidP="00BA1E94">
      <w:pPr>
        <w:spacing w:after="0" w:line="240" w:lineRule="auto"/>
        <w:jc w:val="center"/>
        <w:rPr>
          <w:rFonts w:eastAsia="Calibri"/>
          <w:b/>
          <w:sz w:val="20"/>
          <w:szCs w:val="20"/>
          <w:lang w:val="en-US"/>
        </w:rPr>
      </w:pPr>
    </w:p>
    <w:p w14:paraId="43EA6666" w14:textId="77777777" w:rsidR="00BA1E94" w:rsidRPr="00BA1E94" w:rsidRDefault="00BA1E94" w:rsidP="00BA1E94">
      <w:pPr>
        <w:spacing w:after="0" w:line="240" w:lineRule="auto"/>
        <w:jc w:val="center"/>
        <w:rPr>
          <w:rFonts w:eastAsia="Calibri"/>
          <w:b/>
          <w:sz w:val="20"/>
          <w:szCs w:val="20"/>
          <w:lang w:val="en-US"/>
        </w:rPr>
      </w:pPr>
    </w:p>
    <w:p w14:paraId="1267250F" w14:textId="77777777" w:rsidR="00BA1E94" w:rsidRPr="00BA1E94" w:rsidRDefault="00BA1E94" w:rsidP="00BA1E94">
      <w:pPr>
        <w:spacing w:after="0" w:line="240" w:lineRule="auto"/>
        <w:jc w:val="center"/>
        <w:rPr>
          <w:rFonts w:eastAsia="Calibri"/>
          <w:b/>
          <w:sz w:val="20"/>
          <w:szCs w:val="20"/>
          <w:lang w:val="en-US"/>
        </w:rPr>
      </w:pPr>
    </w:p>
    <w:p w14:paraId="1A05674D" w14:textId="77777777" w:rsidR="00BA1E94" w:rsidRPr="00BA1E94" w:rsidRDefault="00BA1E94" w:rsidP="00BA1E94">
      <w:pPr>
        <w:spacing w:after="0" w:line="240" w:lineRule="auto"/>
        <w:jc w:val="center"/>
        <w:rPr>
          <w:rFonts w:eastAsia="Calibri"/>
          <w:b/>
          <w:sz w:val="20"/>
          <w:szCs w:val="20"/>
          <w:lang w:val="en-US"/>
        </w:rPr>
      </w:pPr>
    </w:p>
    <w:p w14:paraId="5C58A6F3" w14:textId="77777777" w:rsidR="00BA1E94" w:rsidRPr="00BA1E94" w:rsidRDefault="00BA1E94" w:rsidP="00BA1E94">
      <w:pPr>
        <w:spacing w:after="0" w:line="240" w:lineRule="auto"/>
        <w:jc w:val="center"/>
        <w:rPr>
          <w:rFonts w:eastAsia="Calibri"/>
          <w:b/>
          <w:sz w:val="20"/>
          <w:szCs w:val="20"/>
          <w:lang w:val="en-US"/>
        </w:rPr>
      </w:pPr>
    </w:p>
    <w:p w14:paraId="50099809" w14:textId="77777777" w:rsidR="00BA1E94" w:rsidRPr="00BA1E94" w:rsidRDefault="00BA1E94" w:rsidP="00BA1E94">
      <w:pPr>
        <w:spacing w:after="0" w:line="240" w:lineRule="auto"/>
        <w:jc w:val="center"/>
        <w:rPr>
          <w:rFonts w:eastAsia="Calibri"/>
          <w:b/>
          <w:sz w:val="20"/>
          <w:szCs w:val="20"/>
          <w:lang w:val="en-US"/>
        </w:rPr>
      </w:pPr>
    </w:p>
    <w:p w14:paraId="1B1A705B" w14:textId="77777777" w:rsidR="00BA1E94" w:rsidRPr="00BA1E94" w:rsidRDefault="00BA1E94" w:rsidP="00BA1E94">
      <w:pPr>
        <w:spacing w:after="0" w:line="240" w:lineRule="auto"/>
        <w:jc w:val="center"/>
        <w:rPr>
          <w:rFonts w:eastAsia="Calibri"/>
          <w:b/>
          <w:sz w:val="20"/>
          <w:szCs w:val="20"/>
          <w:lang w:val="en-US"/>
        </w:rPr>
      </w:pPr>
    </w:p>
    <w:p w14:paraId="605519CA"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 xml:space="preserve">What type facilities/assistance did you receive from the project? </w:t>
      </w:r>
    </w:p>
    <w:p w14:paraId="3BCB4635" w14:textId="77777777" w:rsidR="00BA1E94" w:rsidRPr="00BA1E94" w:rsidRDefault="00BA1E94" w:rsidP="00BA1E94">
      <w:pPr>
        <w:spacing w:after="0" w:line="240" w:lineRule="auto"/>
        <w:ind w:left="720"/>
        <w:contextualSpacing/>
        <w:jc w:val="both"/>
        <w:rPr>
          <w:rFonts w:eastAsia="Calibri"/>
          <w:sz w:val="20"/>
          <w:szCs w:val="20"/>
          <w:lang w:val="en-US"/>
        </w:rPr>
      </w:pPr>
    </w:p>
    <w:p w14:paraId="00512158" w14:textId="77777777" w:rsidR="00BA1E94" w:rsidRPr="00BA1E94" w:rsidRDefault="00BA1E94">
      <w:pPr>
        <w:numPr>
          <w:ilvl w:val="0"/>
          <w:numId w:val="34"/>
        </w:numPr>
        <w:spacing w:after="0" w:line="240" w:lineRule="auto"/>
        <w:ind w:left="1440"/>
        <w:rPr>
          <w:rFonts w:eastAsia="Calibri"/>
          <w:sz w:val="20"/>
          <w:szCs w:val="20"/>
          <w:lang w:val="en-US"/>
        </w:rPr>
      </w:pPr>
      <w:r w:rsidRPr="00BA1E94">
        <w:rPr>
          <w:rFonts w:eastAsia="Calibri"/>
          <w:sz w:val="20"/>
          <w:szCs w:val="20"/>
          <w:lang w:val="en-US"/>
        </w:rPr>
        <w:t xml:space="preserve">Financial </w:t>
      </w:r>
    </w:p>
    <w:p w14:paraId="4378E863" w14:textId="77777777" w:rsidR="00BA1E94" w:rsidRPr="00BA1E94" w:rsidRDefault="00BA1E94">
      <w:pPr>
        <w:numPr>
          <w:ilvl w:val="0"/>
          <w:numId w:val="34"/>
        </w:numPr>
        <w:spacing w:after="0" w:line="240" w:lineRule="auto"/>
        <w:ind w:left="1440"/>
        <w:rPr>
          <w:rFonts w:eastAsia="Calibri"/>
          <w:sz w:val="20"/>
          <w:szCs w:val="20"/>
          <w:lang w:val="en-US"/>
        </w:rPr>
      </w:pPr>
      <w:r w:rsidRPr="00BA1E94">
        <w:rPr>
          <w:rFonts w:eastAsia="Calibri"/>
          <w:sz w:val="20"/>
          <w:szCs w:val="20"/>
          <w:lang w:val="en-US"/>
        </w:rPr>
        <w:t>Equipment</w:t>
      </w:r>
    </w:p>
    <w:p w14:paraId="1077F962" w14:textId="77777777" w:rsidR="00BA1E94" w:rsidRPr="00BA1E94" w:rsidRDefault="00BA1E94">
      <w:pPr>
        <w:numPr>
          <w:ilvl w:val="0"/>
          <w:numId w:val="34"/>
        </w:numPr>
        <w:spacing w:after="0" w:line="240" w:lineRule="auto"/>
        <w:ind w:left="1440"/>
        <w:rPr>
          <w:rFonts w:eastAsia="Calibri"/>
          <w:sz w:val="20"/>
          <w:szCs w:val="20"/>
          <w:lang w:val="en-US"/>
        </w:rPr>
      </w:pPr>
      <w:r w:rsidRPr="00BA1E94">
        <w:rPr>
          <w:rFonts w:eastAsia="Calibri"/>
          <w:sz w:val="20"/>
          <w:szCs w:val="20"/>
          <w:lang w:val="en-US"/>
        </w:rPr>
        <w:t>Technical assistance</w:t>
      </w:r>
    </w:p>
    <w:p w14:paraId="65A6D72D" w14:textId="77777777" w:rsidR="00BA1E94" w:rsidRPr="00BA1E94" w:rsidRDefault="00BA1E94">
      <w:pPr>
        <w:numPr>
          <w:ilvl w:val="0"/>
          <w:numId w:val="34"/>
        </w:numPr>
        <w:spacing w:after="0" w:line="240" w:lineRule="auto"/>
        <w:ind w:left="1440"/>
        <w:rPr>
          <w:rFonts w:eastAsia="Calibri"/>
          <w:sz w:val="20"/>
          <w:szCs w:val="20"/>
          <w:lang w:val="en-US"/>
        </w:rPr>
      </w:pPr>
      <w:r w:rsidRPr="00BA1E94">
        <w:rPr>
          <w:rFonts w:eastAsia="Calibri"/>
          <w:sz w:val="20"/>
          <w:szCs w:val="20"/>
          <w:lang w:val="en-US"/>
        </w:rPr>
        <w:t>Capacity building/training, in what areas</w:t>
      </w:r>
    </w:p>
    <w:p w14:paraId="4C99CA7D" w14:textId="77777777" w:rsidR="00BA1E94" w:rsidRPr="00BA1E94" w:rsidRDefault="00BA1E94" w:rsidP="00BA1E94">
      <w:pPr>
        <w:spacing w:after="0" w:line="240" w:lineRule="auto"/>
        <w:ind w:left="1440" w:hanging="720"/>
        <w:rPr>
          <w:rFonts w:eastAsia="Calibri"/>
          <w:sz w:val="20"/>
          <w:szCs w:val="20"/>
          <w:lang w:val="en-US"/>
        </w:rPr>
      </w:pPr>
      <w:r w:rsidRPr="00BA1E94">
        <w:rPr>
          <w:rFonts w:eastAsia="Calibri"/>
          <w:sz w:val="20"/>
          <w:szCs w:val="20"/>
          <w:lang w:val="en-US"/>
        </w:rPr>
        <w:tab/>
      </w:r>
      <w:proofErr w:type="spellStart"/>
      <w:r w:rsidRPr="00BA1E94">
        <w:rPr>
          <w:rFonts w:eastAsia="Calibri"/>
          <w:sz w:val="20"/>
          <w:szCs w:val="20"/>
          <w:lang w:val="en-US"/>
        </w:rPr>
        <w:t>i</w:t>
      </w:r>
      <w:proofErr w:type="spellEnd"/>
      <w:r w:rsidRPr="00BA1E94">
        <w:rPr>
          <w:rFonts w:eastAsia="Calibri"/>
          <w:sz w:val="20"/>
          <w:szCs w:val="20"/>
          <w:lang w:val="en-US"/>
        </w:rPr>
        <w:t>) ……….</w:t>
      </w:r>
    </w:p>
    <w:p w14:paraId="42FA01E4" w14:textId="77777777" w:rsidR="00BA1E94" w:rsidRPr="00BA1E94" w:rsidRDefault="00BA1E94" w:rsidP="00BA1E94">
      <w:pPr>
        <w:spacing w:after="0" w:line="240" w:lineRule="auto"/>
        <w:ind w:left="1440" w:hanging="720"/>
        <w:rPr>
          <w:rFonts w:eastAsia="Calibri"/>
          <w:sz w:val="20"/>
          <w:szCs w:val="20"/>
          <w:lang w:val="en-US"/>
        </w:rPr>
      </w:pPr>
      <w:r w:rsidRPr="00BA1E94">
        <w:rPr>
          <w:rFonts w:eastAsia="Calibri"/>
          <w:sz w:val="20"/>
          <w:szCs w:val="20"/>
          <w:lang w:val="en-US"/>
        </w:rPr>
        <w:tab/>
        <w:t>ii) …………………</w:t>
      </w:r>
    </w:p>
    <w:p w14:paraId="0C275190" w14:textId="77777777" w:rsidR="00BA1E94" w:rsidRPr="00BA1E94" w:rsidRDefault="00BA1E94" w:rsidP="00BA1E94">
      <w:pPr>
        <w:spacing w:after="0" w:line="240" w:lineRule="auto"/>
        <w:ind w:left="1440" w:hanging="720"/>
        <w:rPr>
          <w:rFonts w:eastAsia="Calibri"/>
          <w:sz w:val="20"/>
          <w:szCs w:val="20"/>
          <w:lang w:val="en-US"/>
        </w:rPr>
      </w:pPr>
      <w:r w:rsidRPr="00BA1E94">
        <w:rPr>
          <w:rFonts w:eastAsia="Calibri"/>
          <w:sz w:val="20"/>
          <w:szCs w:val="20"/>
          <w:lang w:val="en-US"/>
        </w:rPr>
        <w:tab/>
        <w:t>iii) …………………..</w:t>
      </w:r>
    </w:p>
    <w:p w14:paraId="5B70AA99" w14:textId="77777777" w:rsidR="00BA1E94" w:rsidRPr="00BA1E94" w:rsidRDefault="00BA1E94" w:rsidP="00BA1E94">
      <w:pPr>
        <w:spacing w:after="0" w:line="240" w:lineRule="auto"/>
        <w:ind w:left="1080"/>
        <w:jc w:val="both"/>
        <w:rPr>
          <w:rFonts w:eastAsia="Calibri"/>
          <w:sz w:val="20"/>
          <w:szCs w:val="20"/>
          <w:lang w:val="en-US"/>
        </w:rPr>
      </w:pPr>
      <w:r w:rsidRPr="00BA1E94">
        <w:rPr>
          <w:rFonts w:eastAsia="Calibri"/>
          <w:sz w:val="20"/>
          <w:szCs w:val="20"/>
          <w:lang w:val="en-US"/>
        </w:rPr>
        <w:tab/>
        <w:t>iv) ……………………</w:t>
      </w:r>
    </w:p>
    <w:p w14:paraId="0C4D8CA5" w14:textId="77777777" w:rsidR="00BA1E94" w:rsidRPr="00BA1E94" w:rsidRDefault="00BA1E94" w:rsidP="00BA1E94">
      <w:pPr>
        <w:spacing w:after="0" w:line="240" w:lineRule="auto"/>
        <w:ind w:left="360"/>
        <w:jc w:val="both"/>
        <w:rPr>
          <w:rFonts w:eastAsia="Calibri"/>
          <w:sz w:val="20"/>
          <w:szCs w:val="20"/>
          <w:lang w:val="en-US"/>
        </w:rPr>
      </w:pPr>
    </w:p>
    <w:p w14:paraId="16196059"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 xml:space="preserve">How the need for assistance was identified, e.g., did you participate in any consultation process before the project design? </w:t>
      </w:r>
    </w:p>
    <w:p w14:paraId="6691F7F8"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 xml:space="preserve">Are the project activities and outputs in line with the needs and priorities of the local communities? Pl. give reasons for your answer? </w:t>
      </w:r>
    </w:p>
    <w:p w14:paraId="08E2C36F" w14:textId="77777777" w:rsidR="00BA1E94" w:rsidRPr="00BA1E94" w:rsidRDefault="00BA1E94">
      <w:pPr>
        <w:numPr>
          <w:ilvl w:val="0"/>
          <w:numId w:val="37"/>
        </w:numPr>
        <w:spacing w:after="0" w:line="240" w:lineRule="auto"/>
        <w:contextualSpacing/>
        <w:jc w:val="both"/>
        <w:rPr>
          <w:rFonts w:eastAsia="Calibri"/>
          <w:sz w:val="20"/>
          <w:szCs w:val="20"/>
          <w:lang w:val="fr-FR"/>
        </w:rPr>
      </w:pPr>
      <w:r w:rsidRPr="00BA1E94">
        <w:rPr>
          <w:rFonts w:eastAsia="Calibri"/>
          <w:sz w:val="20"/>
          <w:szCs w:val="20"/>
          <w:lang w:val="en-US"/>
        </w:rPr>
        <w:t xml:space="preserve">How did your CSO/NGO participate in this project? </w:t>
      </w:r>
      <w:r w:rsidRPr="00BA1E94">
        <w:rPr>
          <w:rFonts w:eastAsia="Calibri"/>
          <w:sz w:val="20"/>
          <w:szCs w:val="20"/>
          <w:lang w:val="fr-FR"/>
        </w:rPr>
        <w:t xml:space="preserve">For </w:t>
      </w:r>
      <w:proofErr w:type="spellStart"/>
      <w:r w:rsidRPr="00BA1E94">
        <w:rPr>
          <w:rFonts w:eastAsia="Calibri"/>
          <w:sz w:val="20"/>
          <w:szCs w:val="20"/>
          <w:lang w:val="fr-FR"/>
        </w:rPr>
        <w:t>example</w:t>
      </w:r>
      <w:proofErr w:type="spellEnd"/>
      <w:r w:rsidRPr="00BA1E94">
        <w:rPr>
          <w:rFonts w:eastAsia="Calibri"/>
          <w:sz w:val="20"/>
          <w:szCs w:val="20"/>
          <w:lang w:val="fr-FR"/>
        </w:rPr>
        <w:t xml:space="preserve">, labour, </w:t>
      </w:r>
      <w:proofErr w:type="spellStart"/>
      <w:r w:rsidRPr="00BA1E94">
        <w:rPr>
          <w:rFonts w:eastAsia="Calibri"/>
          <w:sz w:val="20"/>
          <w:szCs w:val="20"/>
          <w:lang w:val="fr-FR"/>
        </w:rPr>
        <w:t>premises</w:t>
      </w:r>
      <w:proofErr w:type="spellEnd"/>
      <w:r w:rsidRPr="00BA1E94">
        <w:rPr>
          <w:rFonts w:eastAsia="Calibri"/>
          <w:sz w:val="20"/>
          <w:szCs w:val="20"/>
          <w:lang w:val="fr-FR"/>
        </w:rPr>
        <w:t xml:space="preserve">, </w:t>
      </w:r>
      <w:proofErr w:type="spellStart"/>
      <w:r w:rsidRPr="00BA1E94">
        <w:rPr>
          <w:rFonts w:eastAsia="Calibri"/>
          <w:sz w:val="20"/>
          <w:szCs w:val="20"/>
          <w:lang w:val="fr-FR"/>
        </w:rPr>
        <w:t>physical</w:t>
      </w:r>
      <w:proofErr w:type="spellEnd"/>
      <w:r w:rsidRPr="00BA1E94">
        <w:rPr>
          <w:rFonts w:eastAsia="Calibri"/>
          <w:sz w:val="20"/>
          <w:szCs w:val="20"/>
          <w:lang w:val="fr-FR"/>
        </w:rPr>
        <w:t xml:space="preserve"> structures, etc. </w:t>
      </w:r>
    </w:p>
    <w:p w14:paraId="7E7020BC" w14:textId="77777777" w:rsidR="00BA1E94" w:rsidRPr="00BA1E94" w:rsidRDefault="00BA1E94" w:rsidP="00BA1E94">
      <w:pPr>
        <w:spacing w:after="0" w:line="240" w:lineRule="auto"/>
        <w:jc w:val="both"/>
        <w:rPr>
          <w:rFonts w:eastAsia="Calibri"/>
          <w:sz w:val="20"/>
          <w:szCs w:val="20"/>
          <w:lang w:val="fr-FR"/>
        </w:rPr>
      </w:pPr>
    </w:p>
    <w:p w14:paraId="2EA4BAF8"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 xml:space="preserve">Number of members/families participating in this project? </w:t>
      </w:r>
    </w:p>
    <w:p w14:paraId="00A57A83" w14:textId="77777777" w:rsidR="00BA1E94" w:rsidRPr="00BA1E94" w:rsidRDefault="00BA1E94" w:rsidP="00BA1E94">
      <w:pPr>
        <w:spacing w:after="0" w:line="240" w:lineRule="auto"/>
        <w:jc w:val="both"/>
        <w:rPr>
          <w:rFonts w:eastAsia="Calibri"/>
          <w:sz w:val="20"/>
          <w:szCs w:val="20"/>
          <w:lang w:val="en-US"/>
        </w:rPr>
      </w:pPr>
    </w:p>
    <w:p w14:paraId="6759B2D4" w14:textId="77777777" w:rsidR="00BA1E94" w:rsidRPr="00BA1E94" w:rsidRDefault="00BA1E94">
      <w:pPr>
        <w:numPr>
          <w:ilvl w:val="0"/>
          <w:numId w:val="39"/>
        </w:numPr>
        <w:spacing w:after="0" w:line="240" w:lineRule="auto"/>
        <w:contextualSpacing/>
        <w:jc w:val="both"/>
        <w:rPr>
          <w:rFonts w:eastAsia="Calibri"/>
          <w:sz w:val="20"/>
          <w:szCs w:val="20"/>
          <w:lang w:val="en-US"/>
        </w:rPr>
      </w:pPr>
      <w:r w:rsidRPr="00BA1E94">
        <w:rPr>
          <w:rFonts w:eastAsia="Calibri"/>
          <w:sz w:val="20"/>
          <w:szCs w:val="20"/>
          <w:lang w:val="en-US"/>
        </w:rPr>
        <w:t>Women</w:t>
      </w:r>
    </w:p>
    <w:p w14:paraId="772E548B" w14:textId="77777777" w:rsidR="00BA1E94" w:rsidRPr="00BA1E94" w:rsidRDefault="00BA1E94">
      <w:pPr>
        <w:numPr>
          <w:ilvl w:val="0"/>
          <w:numId w:val="39"/>
        </w:numPr>
        <w:spacing w:after="0" w:line="240" w:lineRule="auto"/>
        <w:contextualSpacing/>
        <w:jc w:val="both"/>
        <w:rPr>
          <w:rFonts w:eastAsia="Calibri"/>
          <w:sz w:val="20"/>
          <w:szCs w:val="20"/>
          <w:lang w:val="en-US"/>
        </w:rPr>
      </w:pPr>
      <w:r w:rsidRPr="00BA1E94">
        <w:rPr>
          <w:rFonts w:eastAsia="Calibri"/>
          <w:sz w:val="20"/>
          <w:szCs w:val="20"/>
          <w:lang w:val="en-US"/>
        </w:rPr>
        <w:t>Youth</w:t>
      </w:r>
    </w:p>
    <w:p w14:paraId="476E4285" w14:textId="77777777" w:rsidR="00BA1E94" w:rsidRPr="00BA1E94" w:rsidRDefault="00BA1E94">
      <w:pPr>
        <w:numPr>
          <w:ilvl w:val="0"/>
          <w:numId w:val="39"/>
        </w:numPr>
        <w:spacing w:after="0" w:line="240" w:lineRule="auto"/>
        <w:contextualSpacing/>
        <w:jc w:val="both"/>
        <w:rPr>
          <w:rFonts w:eastAsia="Calibri"/>
          <w:sz w:val="20"/>
          <w:szCs w:val="20"/>
          <w:lang w:val="en-US"/>
        </w:rPr>
      </w:pPr>
      <w:r w:rsidRPr="00BA1E94">
        <w:rPr>
          <w:rFonts w:eastAsia="Calibri"/>
          <w:sz w:val="20"/>
          <w:szCs w:val="20"/>
          <w:lang w:val="en-US"/>
        </w:rPr>
        <w:t>Persons with disabilities vulnerable/handicap</w:t>
      </w:r>
    </w:p>
    <w:p w14:paraId="6BFAC30D" w14:textId="77777777" w:rsidR="00BA1E94" w:rsidRPr="00BA1E94" w:rsidRDefault="00BA1E94">
      <w:pPr>
        <w:numPr>
          <w:ilvl w:val="0"/>
          <w:numId w:val="39"/>
        </w:numPr>
        <w:spacing w:after="0" w:line="240" w:lineRule="auto"/>
        <w:contextualSpacing/>
        <w:jc w:val="both"/>
        <w:rPr>
          <w:rFonts w:eastAsia="Calibri"/>
          <w:sz w:val="20"/>
          <w:szCs w:val="20"/>
          <w:lang w:val="en-US"/>
        </w:rPr>
      </w:pPr>
      <w:r w:rsidRPr="00BA1E94">
        <w:rPr>
          <w:rFonts w:eastAsia="Calibri"/>
          <w:sz w:val="20"/>
          <w:szCs w:val="20"/>
          <w:lang w:val="en-US"/>
        </w:rPr>
        <w:t>Any other beneficiaries?</w:t>
      </w:r>
    </w:p>
    <w:p w14:paraId="0E19C8A8" w14:textId="77777777" w:rsidR="00BA1E94" w:rsidRPr="00BA1E94" w:rsidRDefault="00BA1E94" w:rsidP="00BA1E94">
      <w:pPr>
        <w:spacing w:after="0" w:line="240" w:lineRule="auto"/>
        <w:jc w:val="both"/>
        <w:rPr>
          <w:rFonts w:eastAsia="Calibri"/>
          <w:sz w:val="20"/>
          <w:szCs w:val="20"/>
          <w:lang w:val="en-US"/>
        </w:rPr>
      </w:pPr>
    </w:p>
    <w:p w14:paraId="0E337D1F"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Did you face any difficulty in receiving assistance from this project?</w:t>
      </w:r>
    </w:p>
    <w:p w14:paraId="6853C88E" w14:textId="77777777" w:rsidR="00BA1E94" w:rsidRPr="00BA1E94" w:rsidRDefault="00BA1E94" w:rsidP="00BA1E94">
      <w:pPr>
        <w:spacing w:after="0" w:line="240" w:lineRule="auto"/>
        <w:jc w:val="both"/>
        <w:rPr>
          <w:rFonts w:eastAsia="Calibri"/>
          <w:sz w:val="20"/>
          <w:szCs w:val="20"/>
          <w:lang w:val="en-US"/>
        </w:rPr>
      </w:pPr>
    </w:p>
    <w:p w14:paraId="7141D590"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 xml:space="preserve"> How did your CSO/NGO/community benefit from the project? For example</w:t>
      </w:r>
    </w:p>
    <w:p w14:paraId="05AAD753" w14:textId="77777777" w:rsidR="00BA1E94" w:rsidRPr="00BA1E94" w:rsidRDefault="00BA1E94" w:rsidP="00BA1E94">
      <w:pPr>
        <w:spacing w:after="0" w:line="240" w:lineRule="auto"/>
        <w:jc w:val="both"/>
        <w:rPr>
          <w:rFonts w:eastAsia="Calibri"/>
          <w:sz w:val="20"/>
          <w:szCs w:val="20"/>
          <w:lang w:val="en-US"/>
        </w:rPr>
      </w:pPr>
    </w:p>
    <w:p w14:paraId="06132EBF"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Protection of climate change</w:t>
      </w:r>
    </w:p>
    <w:p w14:paraId="28F51394"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Impact on income levels?</w:t>
      </w:r>
    </w:p>
    <w:p w14:paraId="5CFCE576"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 xml:space="preserve">Employment </w:t>
      </w:r>
    </w:p>
    <w:p w14:paraId="6CFBD1C1"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Are you applying knowledge gained from the project in your job?</w:t>
      </w:r>
    </w:p>
    <w:p w14:paraId="13AADCEA"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What is impact on women empowerment/development?</w:t>
      </w:r>
    </w:p>
    <w:p w14:paraId="1CE9C3F8"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 xml:space="preserve">Did the youth gain any benefits? If yes, how? </w:t>
      </w:r>
    </w:p>
    <w:p w14:paraId="4F0FB518"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 xml:space="preserve">What impact has been made on </w:t>
      </w:r>
      <w:proofErr w:type="spellStart"/>
      <w:r w:rsidRPr="00BA1E94">
        <w:rPr>
          <w:rFonts w:eastAsia="Calibri"/>
          <w:sz w:val="20"/>
          <w:szCs w:val="20"/>
          <w:lang w:val="en-US"/>
        </w:rPr>
        <w:t>PwD</w:t>
      </w:r>
      <w:proofErr w:type="spellEnd"/>
      <w:r w:rsidRPr="00BA1E94">
        <w:rPr>
          <w:rFonts w:eastAsia="Calibri"/>
          <w:sz w:val="20"/>
          <w:szCs w:val="20"/>
          <w:lang w:val="en-US"/>
        </w:rPr>
        <w:t>/vulnerable/exclusives?</w:t>
      </w:r>
    </w:p>
    <w:p w14:paraId="28A335CF"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 xml:space="preserve">Has the attitude of community towards climate </w:t>
      </w:r>
      <w:proofErr w:type="spellStart"/>
      <w:r w:rsidRPr="00BA1E94">
        <w:rPr>
          <w:rFonts w:eastAsia="Calibri"/>
          <w:sz w:val="20"/>
          <w:szCs w:val="20"/>
          <w:lang w:val="en-US"/>
        </w:rPr>
        <w:t>securityand</w:t>
      </w:r>
      <w:proofErr w:type="spellEnd"/>
      <w:r w:rsidRPr="00BA1E94">
        <w:rPr>
          <w:rFonts w:eastAsia="Calibri"/>
          <w:sz w:val="20"/>
          <w:szCs w:val="20"/>
          <w:lang w:val="en-US"/>
        </w:rPr>
        <w:t xml:space="preserve"> participation changed?</w:t>
      </w:r>
    </w:p>
    <w:p w14:paraId="185402BE" w14:textId="77777777" w:rsidR="00BA1E94" w:rsidRPr="00BA1E94" w:rsidRDefault="00BA1E94">
      <w:pPr>
        <w:numPr>
          <w:ilvl w:val="0"/>
          <w:numId w:val="38"/>
        </w:numPr>
        <w:spacing w:after="120" w:line="360" w:lineRule="auto"/>
        <w:ind w:left="1434" w:hanging="357"/>
        <w:contextualSpacing/>
        <w:jc w:val="both"/>
        <w:rPr>
          <w:rFonts w:eastAsia="Calibri"/>
          <w:sz w:val="20"/>
          <w:szCs w:val="20"/>
          <w:lang w:val="en-US"/>
        </w:rPr>
      </w:pPr>
      <w:r w:rsidRPr="00BA1E94">
        <w:rPr>
          <w:rFonts w:eastAsia="Calibri"/>
          <w:sz w:val="20"/>
          <w:szCs w:val="20"/>
          <w:lang w:val="en-US"/>
        </w:rPr>
        <w:t>Overall, what changes have been brought about by the Project in your area?</w:t>
      </w:r>
    </w:p>
    <w:p w14:paraId="69FA03DE" w14:textId="77777777" w:rsidR="00BA1E94" w:rsidRPr="00BA1E94" w:rsidRDefault="00BA1E94">
      <w:pPr>
        <w:numPr>
          <w:ilvl w:val="0"/>
          <w:numId w:val="37"/>
        </w:numPr>
        <w:spacing w:after="0" w:line="240" w:lineRule="auto"/>
        <w:rPr>
          <w:rFonts w:eastAsia="Calibri"/>
          <w:sz w:val="20"/>
          <w:szCs w:val="20"/>
          <w:lang w:val="en-US"/>
        </w:rPr>
      </w:pPr>
      <w:r w:rsidRPr="00BA1E94">
        <w:rPr>
          <w:rFonts w:eastAsia="Calibri"/>
          <w:sz w:val="20"/>
          <w:szCs w:val="20"/>
          <w:lang w:val="en-US"/>
        </w:rPr>
        <w:t>What have you liked the most or not liked in the way this project is being implemented?</w:t>
      </w:r>
    </w:p>
    <w:p w14:paraId="37735B7A" w14:textId="77777777" w:rsidR="00BA1E94" w:rsidRPr="00BA1E94" w:rsidRDefault="00BA1E94" w:rsidP="00BA1E94">
      <w:pPr>
        <w:spacing w:after="0" w:line="240" w:lineRule="auto"/>
        <w:ind w:left="720"/>
        <w:rPr>
          <w:rFonts w:eastAsia="Calibri"/>
          <w:sz w:val="20"/>
          <w:szCs w:val="20"/>
          <w:lang w:val="en-US"/>
        </w:rPr>
      </w:pPr>
    </w:p>
    <w:p w14:paraId="5F892C83" w14:textId="77777777" w:rsidR="00BA1E94" w:rsidRPr="00BA1E94" w:rsidRDefault="00BA1E94">
      <w:pPr>
        <w:numPr>
          <w:ilvl w:val="0"/>
          <w:numId w:val="37"/>
        </w:numPr>
        <w:spacing w:after="0" w:line="240" w:lineRule="auto"/>
        <w:rPr>
          <w:rFonts w:eastAsia="Calibri"/>
          <w:sz w:val="20"/>
          <w:szCs w:val="20"/>
          <w:lang w:val="en-US"/>
        </w:rPr>
      </w:pPr>
      <w:r w:rsidRPr="00BA1E94">
        <w:rPr>
          <w:rFonts w:eastAsia="Calibri"/>
          <w:sz w:val="20"/>
          <w:szCs w:val="20"/>
          <w:lang w:val="en-US"/>
        </w:rPr>
        <w:t xml:space="preserve">Has there been any significant changes in the way your group or community functions now </w:t>
      </w:r>
      <w:proofErr w:type="gramStart"/>
      <w:r w:rsidRPr="00BA1E94">
        <w:rPr>
          <w:rFonts w:eastAsia="Calibri"/>
          <w:sz w:val="20"/>
          <w:szCs w:val="20"/>
          <w:lang w:val="en-US"/>
        </w:rPr>
        <w:t>as a result of</w:t>
      </w:r>
      <w:proofErr w:type="gramEnd"/>
      <w:r w:rsidRPr="00BA1E94">
        <w:rPr>
          <w:rFonts w:eastAsia="Calibri"/>
          <w:sz w:val="20"/>
          <w:szCs w:val="20"/>
          <w:lang w:val="en-US"/>
        </w:rPr>
        <w:t xml:space="preserve"> the project? For example, peacebuilding, conflict resolution, change in </w:t>
      </w:r>
      <w:proofErr w:type="spellStart"/>
      <w:r w:rsidRPr="00BA1E94">
        <w:rPr>
          <w:rFonts w:eastAsia="Calibri"/>
          <w:sz w:val="20"/>
          <w:szCs w:val="20"/>
          <w:lang w:val="en-US"/>
        </w:rPr>
        <w:t>behaviours</w:t>
      </w:r>
      <w:proofErr w:type="spellEnd"/>
      <w:r w:rsidRPr="00BA1E94">
        <w:rPr>
          <w:rFonts w:eastAsia="Calibri"/>
          <w:sz w:val="20"/>
          <w:szCs w:val="20"/>
          <w:lang w:val="en-US"/>
        </w:rPr>
        <w:t>, attitude and perception about climate change and climate security.</w:t>
      </w:r>
    </w:p>
    <w:p w14:paraId="2C7D8B96" w14:textId="77777777" w:rsidR="00BA1E94" w:rsidRPr="00BA1E94" w:rsidRDefault="00BA1E94" w:rsidP="00BA1E94">
      <w:pPr>
        <w:spacing w:after="0" w:line="240" w:lineRule="auto"/>
        <w:ind w:left="720"/>
        <w:contextualSpacing/>
        <w:jc w:val="both"/>
        <w:rPr>
          <w:rFonts w:eastAsia="Calibri"/>
          <w:sz w:val="20"/>
          <w:szCs w:val="20"/>
          <w:lang w:val="en-US"/>
        </w:rPr>
      </w:pPr>
    </w:p>
    <w:p w14:paraId="6760C5D8" w14:textId="77777777" w:rsidR="00BA1E94" w:rsidRPr="00BA1E94" w:rsidRDefault="00BA1E94">
      <w:pPr>
        <w:numPr>
          <w:ilvl w:val="0"/>
          <w:numId w:val="37"/>
        </w:numPr>
        <w:spacing w:after="0" w:line="240" w:lineRule="auto"/>
        <w:rPr>
          <w:rFonts w:eastAsia="Calibri"/>
          <w:sz w:val="20"/>
          <w:szCs w:val="20"/>
          <w:lang w:val="en-US"/>
        </w:rPr>
      </w:pPr>
      <w:r w:rsidRPr="00BA1E94">
        <w:rPr>
          <w:rFonts w:eastAsia="Calibri"/>
          <w:sz w:val="20"/>
          <w:szCs w:val="20"/>
          <w:lang w:val="en-US"/>
        </w:rPr>
        <w:t>Are the benefits you have received from the project likely to continue beyond the project period? Give supporting evidence.</w:t>
      </w:r>
    </w:p>
    <w:p w14:paraId="0692CCD5" w14:textId="77777777" w:rsidR="00BA1E94" w:rsidRPr="00BA1E94" w:rsidRDefault="00BA1E94" w:rsidP="00BA1E94">
      <w:pPr>
        <w:spacing w:after="0" w:line="240" w:lineRule="auto"/>
        <w:ind w:left="720"/>
        <w:rPr>
          <w:rFonts w:eastAsia="Calibri"/>
          <w:sz w:val="20"/>
          <w:szCs w:val="20"/>
          <w:lang w:val="en-US"/>
        </w:rPr>
      </w:pPr>
    </w:p>
    <w:p w14:paraId="48C8C74B" w14:textId="77777777" w:rsidR="00BA1E94" w:rsidRPr="00BA1E94" w:rsidRDefault="00BA1E94">
      <w:pPr>
        <w:numPr>
          <w:ilvl w:val="0"/>
          <w:numId w:val="37"/>
        </w:numPr>
        <w:spacing w:after="0" w:line="240" w:lineRule="auto"/>
        <w:rPr>
          <w:rFonts w:eastAsia="Calibri"/>
          <w:sz w:val="20"/>
          <w:szCs w:val="20"/>
          <w:lang w:val="en-US"/>
        </w:rPr>
      </w:pPr>
      <w:r w:rsidRPr="00BA1E94">
        <w:rPr>
          <w:rFonts w:eastAsia="Calibri"/>
          <w:sz w:val="20"/>
          <w:szCs w:val="20"/>
          <w:lang w:val="en-US"/>
        </w:rPr>
        <w:lastRenderedPageBreak/>
        <w:t>How will you manage and continue your activities when the UNDP/Government support is withdrawn?</w:t>
      </w:r>
    </w:p>
    <w:p w14:paraId="59925FC3" w14:textId="77777777" w:rsidR="00BA1E94" w:rsidRPr="00BA1E94" w:rsidRDefault="00BA1E94">
      <w:pPr>
        <w:numPr>
          <w:ilvl w:val="0"/>
          <w:numId w:val="37"/>
        </w:numPr>
        <w:spacing w:after="0" w:line="240" w:lineRule="auto"/>
        <w:rPr>
          <w:rFonts w:eastAsia="Calibri"/>
          <w:sz w:val="20"/>
          <w:szCs w:val="20"/>
          <w:lang w:val="en-US"/>
        </w:rPr>
      </w:pPr>
      <w:r w:rsidRPr="00BA1E94">
        <w:rPr>
          <w:rFonts w:eastAsia="Calibri"/>
          <w:sz w:val="20"/>
          <w:szCs w:val="20"/>
          <w:lang w:val="en-US"/>
        </w:rPr>
        <w:t>What challenges do you foresee for the sustainability in your group’s activities?</w:t>
      </w:r>
    </w:p>
    <w:p w14:paraId="5F709BAC"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How best can project sustainability be enhanced?</w:t>
      </w:r>
    </w:p>
    <w:p w14:paraId="7E10FB89" w14:textId="77777777" w:rsidR="00BA1E94" w:rsidRPr="00BA1E94" w:rsidRDefault="00BA1E94" w:rsidP="00BA1E94">
      <w:pPr>
        <w:spacing w:after="0" w:line="240" w:lineRule="auto"/>
        <w:ind w:left="720"/>
        <w:contextualSpacing/>
        <w:jc w:val="both"/>
        <w:rPr>
          <w:rFonts w:eastAsia="Calibri"/>
          <w:sz w:val="20"/>
          <w:szCs w:val="20"/>
          <w:lang w:val="en-US"/>
        </w:rPr>
      </w:pPr>
    </w:p>
    <w:p w14:paraId="6C8E9FBE"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Has any mechanism been developed to sustain these benefits? If yes, then what and how?</w:t>
      </w:r>
    </w:p>
    <w:p w14:paraId="3693284C" w14:textId="77777777" w:rsidR="00BA1E94" w:rsidRPr="00BA1E94" w:rsidRDefault="00BA1E94" w:rsidP="00BA1E94">
      <w:pPr>
        <w:spacing w:after="0" w:line="240" w:lineRule="auto"/>
        <w:ind w:left="720"/>
        <w:contextualSpacing/>
        <w:jc w:val="both"/>
        <w:rPr>
          <w:rFonts w:eastAsia="Calibri"/>
          <w:sz w:val="20"/>
          <w:szCs w:val="20"/>
          <w:lang w:val="en-US"/>
        </w:rPr>
      </w:pPr>
      <w:r w:rsidRPr="00BA1E94">
        <w:rPr>
          <w:rFonts w:eastAsia="Calibri"/>
          <w:sz w:val="20"/>
          <w:szCs w:val="20"/>
          <w:lang w:val="en-US"/>
        </w:rPr>
        <w:t xml:space="preserve"> </w:t>
      </w:r>
    </w:p>
    <w:p w14:paraId="467DB138" w14:textId="77777777" w:rsidR="00BA1E94" w:rsidRPr="00BA1E94" w:rsidRDefault="00BA1E94">
      <w:pPr>
        <w:numPr>
          <w:ilvl w:val="0"/>
          <w:numId w:val="38"/>
        </w:numPr>
        <w:spacing w:after="0" w:line="240" w:lineRule="auto"/>
        <w:contextualSpacing/>
        <w:jc w:val="both"/>
        <w:rPr>
          <w:rFonts w:eastAsia="Calibri"/>
          <w:sz w:val="20"/>
          <w:szCs w:val="20"/>
          <w:lang w:val="en-US"/>
        </w:rPr>
      </w:pPr>
      <w:r w:rsidRPr="00BA1E94">
        <w:rPr>
          <w:rFonts w:eastAsia="Calibri"/>
          <w:sz w:val="20"/>
          <w:szCs w:val="20"/>
          <w:lang w:val="en-US"/>
        </w:rPr>
        <w:t>Skills/training</w:t>
      </w:r>
    </w:p>
    <w:p w14:paraId="5F04815E" w14:textId="77777777" w:rsidR="00BA1E94" w:rsidRPr="00BA1E94" w:rsidRDefault="00BA1E94">
      <w:pPr>
        <w:numPr>
          <w:ilvl w:val="0"/>
          <w:numId w:val="38"/>
        </w:numPr>
        <w:spacing w:after="0" w:line="240" w:lineRule="auto"/>
        <w:contextualSpacing/>
        <w:jc w:val="both"/>
        <w:rPr>
          <w:rFonts w:eastAsia="Calibri"/>
          <w:sz w:val="20"/>
          <w:szCs w:val="20"/>
          <w:lang w:val="en-US"/>
        </w:rPr>
      </w:pPr>
      <w:r w:rsidRPr="00BA1E94">
        <w:rPr>
          <w:rFonts w:eastAsia="Calibri"/>
          <w:sz w:val="20"/>
          <w:szCs w:val="20"/>
          <w:lang w:val="en-US"/>
        </w:rPr>
        <w:t>Funds (contribution from community)</w:t>
      </w:r>
    </w:p>
    <w:p w14:paraId="4AE3CCB0" w14:textId="77777777" w:rsidR="00BA1E94" w:rsidRPr="00BA1E94" w:rsidRDefault="00BA1E94">
      <w:pPr>
        <w:numPr>
          <w:ilvl w:val="0"/>
          <w:numId w:val="38"/>
        </w:numPr>
        <w:spacing w:after="0" w:line="240" w:lineRule="auto"/>
        <w:contextualSpacing/>
        <w:jc w:val="both"/>
        <w:rPr>
          <w:rFonts w:eastAsia="Calibri"/>
          <w:sz w:val="20"/>
          <w:szCs w:val="20"/>
          <w:lang w:val="en-US"/>
        </w:rPr>
      </w:pPr>
      <w:r w:rsidRPr="00BA1E94">
        <w:rPr>
          <w:rFonts w:eastAsia="Calibri"/>
          <w:sz w:val="20"/>
          <w:szCs w:val="20"/>
          <w:lang w:val="en-US"/>
        </w:rPr>
        <w:t>Coordination with other CSOs/NGOs</w:t>
      </w:r>
    </w:p>
    <w:p w14:paraId="2030581A" w14:textId="77777777" w:rsidR="00BA1E94" w:rsidRPr="00BA1E94" w:rsidRDefault="00BA1E94" w:rsidP="00BA1E94">
      <w:pPr>
        <w:spacing w:after="0" w:line="240" w:lineRule="auto"/>
        <w:jc w:val="both"/>
        <w:rPr>
          <w:rFonts w:eastAsia="Calibri"/>
          <w:sz w:val="20"/>
          <w:szCs w:val="20"/>
          <w:lang w:val="en-US"/>
        </w:rPr>
      </w:pPr>
    </w:p>
    <w:p w14:paraId="79B0A0F4"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What is your opinion about project’s contribution to the local economic development? For example, awareness about skills and technology, awareness about NRM, etc.</w:t>
      </w:r>
    </w:p>
    <w:p w14:paraId="081BA3BC" w14:textId="77777777" w:rsidR="00BA1E94" w:rsidRPr="00BA1E94" w:rsidRDefault="00BA1E94">
      <w:pPr>
        <w:numPr>
          <w:ilvl w:val="0"/>
          <w:numId w:val="37"/>
        </w:numPr>
        <w:spacing w:after="0" w:line="240" w:lineRule="auto"/>
        <w:contextualSpacing/>
        <w:jc w:val="both"/>
        <w:rPr>
          <w:rFonts w:eastAsia="Calibri"/>
          <w:sz w:val="20"/>
          <w:szCs w:val="20"/>
          <w:lang w:val="en-US"/>
        </w:rPr>
      </w:pPr>
      <w:r w:rsidRPr="00BA1E94">
        <w:rPr>
          <w:rFonts w:eastAsia="Calibri"/>
          <w:sz w:val="20"/>
          <w:szCs w:val="20"/>
          <w:lang w:val="en-US"/>
        </w:rPr>
        <w:t>What lessons have you learnt from the project from the project?</w:t>
      </w:r>
    </w:p>
    <w:p w14:paraId="140BD1EA" w14:textId="77777777" w:rsidR="0007167E" w:rsidRDefault="00BA1E94">
      <w:pPr>
        <w:numPr>
          <w:ilvl w:val="0"/>
          <w:numId w:val="37"/>
        </w:numPr>
        <w:pBdr>
          <w:bottom w:val="single" w:sz="4" w:space="1" w:color="auto"/>
        </w:pBdr>
        <w:spacing w:after="0" w:line="360" w:lineRule="auto"/>
        <w:rPr>
          <w:rFonts w:eastAsia="Calibri"/>
          <w:sz w:val="20"/>
          <w:szCs w:val="20"/>
          <w:lang w:val="en-GB"/>
        </w:rPr>
        <w:sectPr w:rsidR="0007167E" w:rsidSect="0007167E">
          <w:pgSz w:w="12240" w:h="15840"/>
          <w:pgMar w:top="1361" w:right="1361" w:bottom="1304" w:left="1361" w:header="708" w:footer="708" w:gutter="0"/>
          <w:cols w:space="708"/>
          <w:docGrid w:linePitch="360"/>
        </w:sectPr>
      </w:pPr>
      <w:r w:rsidRPr="00BA1E94">
        <w:rPr>
          <w:rFonts w:eastAsia="Calibri"/>
          <w:sz w:val="20"/>
          <w:szCs w:val="20"/>
          <w:lang w:val="en-GB"/>
        </w:rPr>
        <w:t>What are your suggestions for the project to become more effective and helpful?</w:t>
      </w:r>
    </w:p>
    <w:p w14:paraId="6C277B99" w14:textId="77777777" w:rsidR="00BA1E94" w:rsidRPr="00BA1E94" w:rsidRDefault="00BA1E94" w:rsidP="00BA1E94">
      <w:pPr>
        <w:ind w:left="360"/>
        <w:rPr>
          <w:color w:val="0000FF"/>
          <w:szCs w:val="22"/>
          <w:lang w:val="en-US"/>
        </w:rPr>
      </w:pPr>
      <w:r w:rsidRPr="00BA1E94">
        <w:rPr>
          <w:b/>
          <w:bCs/>
          <w:color w:val="0000FF"/>
          <w:sz w:val="20"/>
          <w:szCs w:val="20"/>
          <w:lang w:val="en-US"/>
        </w:rPr>
        <w:lastRenderedPageBreak/>
        <w:t>Annex 6: Level of Achievement</w:t>
      </w:r>
      <w:r w:rsidRPr="00BA1E94">
        <w:rPr>
          <w:b/>
          <w:bCs/>
          <w:color w:val="0000FF"/>
          <w:sz w:val="20"/>
          <w:szCs w:val="20"/>
          <w:vertAlign w:val="superscript"/>
          <w:lang w:val="en-US"/>
        </w:rPr>
        <w:footnoteReference w:id="22"/>
      </w:r>
      <w:r w:rsidRPr="00BA1E94">
        <w:rPr>
          <w:b/>
          <w:bCs/>
          <w:color w:val="0000FF"/>
          <w:sz w:val="20"/>
          <w:szCs w:val="20"/>
          <w:lang w:val="en-US"/>
        </w:rPr>
        <w:t xml:space="preserve"> of Project Output Activities</w:t>
      </w:r>
      <w:r w:rsidRPr="00BA1E94">
        <w:rPr>
          <w:b/>
          <w:bCs/>
          <w:color w:val="0000FF"/>
          <w:szCs w:val="22"/>
          <w:lang w:val="en-US"/>
        </w:rPr>
        <w:tab/>
      </w:r>
      <w:r w:rsidRPr="00BA1E94">
        <w:rPr>
          <w:b/>
          <w:bCs/>
          <w:color w:val="0000FF"/>
          <w:szCs w:val="22"/>
          <w:lang w:val="en-US"/>
        </w:rPr>
        <w:tab/>
      </w:r>
      <w:r w:rsidRPr="00BA1E94">
        <w:rPr>
          <w:b/>
          <w:bCs/>
          <w:color w:val="0000FF"/>
          <w:szCs w:val="22"/>
          <w:lang w:val="en-US"/>
        </w:rPr>
        <w:tab/>
      </w:r>
      <w:r w:rsidRPr="00BA1E94">
        <w:rPr>
          <w:b/>
          <w:bCs/>
          <w:color w:val="0000FF"/>
          <w:szCs w:val="22"/>
          <w:lang w:val="en-US"/>
        </w:rPr>
        <w:tab/>
      </w:r>
      <w:r w:rsidRPr="00BA1E94">
        <w:rPr>
          <w:b/>
          <w:bCs/>
          <w:color w:val="0000FF"/>
          <w:szCs w:val="22"/>
          <w:lang w:val="en-US"/>
        </w:rPr>
        <w:tab/>
      </w:r>
      <w:r w:rsidRPr="00BA1E94">
        <w:rPr>
          <w:b/>
          <w:bCs/>
          <w:color w:val="0000FF"/>
          <w:szCs w:val="22"/>
          <w:lang w:val="en-US"/>
        </w:rPr>
        <w:tab/>
      </w:r>
      <w:r w:rsidRPr="00BA1E94">
        <w:rPr>
          <w:b/>
          <w:bCs/>
          <w:color w:val="0000FF"/>
          <w:szCs w:val="22"/>
          <w:lang w:val="en-US"/>
        </w:rPr>
        <w:tab/>
      </w:r>
    </w:p>
    <w:tbl>
      <w:tblPr>
        <w:tblStyle w:val="TableGrid2"/>
        <w:tblW w:w="1385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576"/>
        <w:gridCol w:w="10225"/>
        <w:gridCol w:w="916"/>
        <w:gridCol w:w="916"/>
        <w:gridCol w:w="1220"/>
      </w:tblGrid>
      <w:tr w:rsidR="00BA1E94" w:rsidRPr="002B6A43" w14:paraId="41C87038" w14:textId="77777777" w:rsidTr="00FC6883">
        <w:tc>
          <w:tcPr>
            <w:tcW w:w="10801" w:type="dxa"/>
            <w:gridSpan w:val="2"/>
            <w:vMerge w:val="restart"/>
            <w:shd w:val="clear" w:color="auto" w:fill="F4B083" w:themeFill="accent2" w:themeFillTint="99"/>
            <w:vAlign w:val="center"/>
          </w:tcPr>
          <w:p w14:paraId="41BD9C56" w14:textId="77777777" w:rsidR="00BA1E94" w:rsidRPr="002B6A43" w:rsidRDefault="00BA1E94" w:rsidP="00BA1E94">
            <w:pPr>
              <w:jc w:val="center"/>
              <w:rPr>
                <w:b/>
                <w:bCs/>
                <w:color w:val="0000FF"/>
                <w:sz w:val="18"/>
                <w:szCs w:val="18"/>
              </w:rPr>
            </w:pPr>
            <w:r w:rsidRPr="002B6A43">
              <w:rPr>
                <w:b/>
                <w:bCs/>
                <w:color w:val="0000FF"/>
                <w:sz w:val="18"/>
                <w:szCs w:val="18"/>
              </w:rPr>
              <w:t>Output Activity</w:t>
            </w:r>
          </w:p>
        </w:tc>
        <w:tc>
          <w:tcPr>
            <w:tcW w:w="3052" w:type="dxa"/>
            <w:gridSpan w:val="3"/>
            <w:shd w:val="clear" w:color="auto" w:fill="F4B083" w:themeFill="accent2" w:themeFillTint="99"/>
            <w:vAlign w:val="center"/>
          </w:tcPr>
          <w:p w14:paraId="22235D8B" w14:textId="77777777" w:rsidR="00BA1E94" w:rsidRPr="002B6A43" w:rsidRDefault="00BA1E94" w:rsidP="00BA1E94">
            <w:pPr>
              <w:jc w:val="center"/>
              <w:rPr>
                <w:b/>
                <w:bCs/>
                <w:color w:val="0000FF"/>
                <w:sz w:val="18"/>
                <w:szCs w:val="18"/>
              </w:rPr>
            </w:pPr>
            <w:r w:rsidRPr="002B6A43">
              <w:rPr>
                <w:b/>
                <w:bCs/>
                <w:color w:val="0000FF"/>
                <w:sz w:val="18"/>
                <w:szCs w:val="18"/>
              </w:rPr>
              <w:t>Status</w:t>
            </w:r>
          </w:p>
        </w:tc>
      </w:tr>
      <w:tr w:rsidR="00BA1E94" w:rsidRPr="002B6A43" w14:paraId="1016C383" w14:textId="77777777" w:rsidTr="00FC6883">
        <w:tc>
          <w:tcPr>
            <w:tcW w:w="10801" w:type="dxa"/>
            <w:gridSpan w:val="2"/>
            <w:vMerge/>
          </w:tcPr>
          <w:p w14:paraId="4185DC33" w14:textId="77777777" w:rsidR="00BA1E94" w:rsidRPr="002B6A43" w:rsidRDefault="00BA1E94" w:rsidP="00BA1E94">
            <w:pPr>
              <w:rPr>
                <w:sz w:val="18"/>
                <w:szCs w:val="18"/>
              </w:rPr>
            </w:pPr>
          </w:p>
        </w:tc>
        <w:tc>
          <w:tcPr>
            <w:tcW w:w="916" w:type="dxa"/>
            <w:shd w:val="clear" w:color="auto" w:fill="F4B083" w:themeFill="accent2" w:themeFillTint="99"/>
            <w:vAlign w:val="center"/>
          </w:tcPr>
          <w:p w14:paraId="475D71C9" w14:textId="77777777" w:rsidR="00BA1E94" w:rsidRPr="002B6A43" w:rsidRDefault="00BA1E94" w:rsidP="00BA1E94">
            <w:pPr>
              <w:jc w:val="center"/>
              <w:rPr>
                <w:b/>
                <w:bCs/>
                <w:color w:val="0000FF"/>
                <w:sz w:val="18"/>
                <w:szCs w:val="18"/>
              </w:rPr>
            </w:pPr>
            <w:r w:rsidRPr="002B6A43">
              <w:rPr>
                <w:b/>
                <w:bCs/>
                <w:color w:val="0000FF"/>
                <w:sz w:val="18"/>
                <w:szCs w:val="18"/>
              </w:rPr>
              <w:t>Kiribati</w:t>
            </w:r>
          </w:p>
        </w:tc>
        <w:tc>
          <w:tcPr>
            <w:tcW w:w="916" w:type="dxa"/>
            <w:shd w:val="clear" w:color="auto" w:fill="F4B083" w:themeFill="accent2" w:themeFillTint="99"/>
            <w:vAlign w:val="center"/>
          </w:tcPr>
          <w:p w14:paraId="66E2FD04" w14:textId="77777777" w:rsidR="00BA1E94" w:rsidRPr="002B6A43" w:rsidRDefault="00BA1E94" w:rsidP="00BA1E94">
            <w:pPr>
              <w:jc w:val="center"/>
              <w:rPr>
                <w:b/>
                <w:bCs/>
                <w:color w:val="0000FF"/>
                <w:sz w:val="18"/>
                <w:szCs w:val="18"/>
              </w:rPr>
            </w:pPr>
            <w:r w:rsidRPr="002B6A43">
              <w:rPr>
                <w:b/>
                <w:bCs/>
                <w:color w:val="0000FF"/>
                <w:sz w:val="18"/>
                <w:szCs w:val="18"/>
              </w:rPr>
              <w:t>Tuvalu</w:t>
            </w:r>
          </w:p>
        </w:tc>
        <w:tc>
          <w:tcPr>
            <w:tcW w:w="1220" w:type="dxa"/>
            <w:shd w:val="clear" w:color="auto" w:fill="F4B083" w:themeFill="accent2" w:themeFillTint="99"/>
            <w:vAlign w:val="center"/>
          </w:tcPr>
          <w:p w14:paraId="2D1169DB" w14:textId="77777777" w:rsidR="00BA1E94" w:rsidRPr="002B6A43" w:rsidRDefault="00BA1E94" w:rsidP="00BA1E94">
            <w:pPr>
              <w:jc w:val="center"/>
              <w:rPr>
                <w:b/>
                <w:bCs/>
                <w:color w:val="0000FF"/>
                <w:sz w:val="18"/>
                <w:szCs w:val="18"/>
              </w:rPr>
            </w:pPr>
            <w:r w:rsidRPr="002B6A43">
              <w:rPr>
                <w:b/>
                <w:bCs/>
                <w:color w:val="0000FF"/>
                <w:sz w:val="18"/>
                <w:szCs w:val="18"/>
              </w:rPr>
              <w:t>RMI</w:t>
            </w:r>
          </w:p>
        </w:tc>
      </w:tr>
      <w:tr w:rsidR="00BA1E94" w:rsidRPr="002B6A43" w14:paraId="226D27A4" w14:textId="77777777" w:rsidTr="00FC6883">
        <w:tc>
          <w:tcPr>
            <w:tcW w:w="576" w:type="dxa"/>
          </w:tcPr>
          <w:p w14:paraId="545740F8" w14:textId="77777777" w:rsidR="00BA1E94" w:rsidRPr="002B6A43" w:rsidRDefault="00BA1E94" w:rsidP="00BA1E94">
            <w:pPr>
              <w:rPr>
                <w:sz w:val="18"/>
                <w:szCs w:val="18"/>
              </w:rPr>
            </w:pPr>
            <w:r w:rsidRPr="002B6A43">
              <w:rPr>
                <w:sz w:val="18"/>
                <w:szCs w:val="18"/>
              </w:rPr>
              <w:t>1.1.1</w:t>
            </w:r>
          </w:p>
        </w:tc>
        <w:tc>
          <w:tcPr>
            <w:tcW w:w="10225" w:type="dxa"/>
          </w:tcPr>
          <w:p w14:paraId="326455C4"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Establish and resource National Climate Security Project Coordinator Positions in the three focus countries </w:t>
            </w:r>
          </w:p>
        </w:tc>
        <w:tc>
          <w:tcPr>
            <w:tcW w:w="916" w:type="dxa"/>
            <w:vAlign w:val="center"/>
          </w:tcPr>
          <w:p w14:paraId="4E3B1AB7" w14:textId="77777777" w:rsidR="00BA1E94" w:rsidRPr="002B6A43" w:rsidRDefault="00BA1E94" w:rsidP="00BA1E94">
            <w:pPr>
              <w:jc w:val="center"/>
              <w:rPr>
                <w:sz w:val="18"/>
                <w:szCs w:val="18"/>
              </w:rPr>
            </w:pPr>
            <w:r w:rsidRPr="002B6A43">
              <w:rPr>
                <w:sz w:val="18"/>
                <w:szCs w:val="18"/>
              </w:rPr>
              <w:t>Complete</w:t>
            </w:r>
          </w:p>
        </w:tc>
        <w:tc>
          <w:tcPr>
            <w:tcW w:w="916" w:type="dxa"/>
          </w:tcPr>
          <w:p w14:paraId="4C7CC881" w14:textId="77777777" w:rsidR="00BA1E94" w:rsidRPr="002B6A43" w:rsidRDefault="00BA1E94" w:rsidP="00BA1E94">
            <w:pPr>
              <w:jc w:val="center"/>
              <w:rPr>
                <w:sz w:val="18"/>
                <w:szCs w:val="18"/>
              </w:rPr>
            </w:pPr>
            <w:r w:rsidRPr="002B6A43">
              <w:rPr>
                <w:sz w:val="18"/>
                <w:szCs w:val="18"/>
              </w:rPr>
              <w:t>Complete</w:t>
            </w:r>
          </w:p>
        </w:tc>
        <w:tc>
          <w:tcPr>
            <w:tcW w:w="1220" w:type="dxa"/>
          </w:tcPr>
          <w:p w14:paraId="6A24D786" w14:textId="77777777" w:rsidR="00BA1E94" w:rsidRPr="002B6A43" w:rsidRDefault="00BA1E94" w:rsidP="00BA1E94">
            <w:pPr>
              <w:jc w:val="center"/>
              <w:rPr>
                <w:sz w:val="18"/>
                <w:szCs w:val="18"/>
              </w:rPr>
            </w:pPr>
            <w:r w:rsidRPr="002B6A43">
              <w:rPr>
                <w:sz w:val="18"/>
                <w:szCs w:val="18"/>
              </w:rPr>
              <w:t>Complete</w:t>
            </w:r>
          </w:p>
        </w:tc>
      </w:tr>
      <w:tr w:rsidR="00BA1E94" w:rsidRPr="002B6A43" w14:paraId="54E6A445" w14:textId="77777777" w:rsidTr="00FC6883">
        <w:tc>
          <w:tcPr>
            <w:tcW w:w="576" w:type="dxa"/>
            <w:shd w:val="clear" w:color="auto" w:fill="B4C6E7" w:themeFill="accent1" w:themeFillTint="66"/>
          </w:tcPr>
          <w:p w14:paraId="50969100" w14:textId="77777777" w:rsidR="00BA1E94" w:rsidRPr="002B6A43" w:rsidRDefault="00BA1E94" w:rsidP="00BA1E94">
            <w:pPr>
              <w:rPr>
                <w:sz w:val="18"/>
                <w:szCs w:val="18"/>
              </w:rPr>
            </w:pPr>
            <w:r w:rsidRPr="002B6A43">
              <w:rPr>
                <w:sz w:val="18"/>
                <w:szCs w:val="18"/>
              </w:rPr>
              <w:t>1.1.2</w:t>
            </w:r>
          </w:p>
        </w:tc>
        <w:tc>
          <w:tcPr>
            <w:tcW w:w="10225" w:type="dxa"/>
            <w:shd w:val="clear" w:color="auto" w:fill="B4C6E7" w:themeFill="accent1" w:themeFillTint="66"/>
            <w:vAlign w:val="center"/>
          </w:tcPr>
          <w:p w14:paraId="3B457F59" w14:textId="77777777" w:rsidR="00BA1E94" w:rsidRPr="002B6A43" w:rsidRDefault="00BA1E94" w:rsidP="00BA1E94">
            <w:pPr>
              <w:rPr>
                <w:sz w:val="18"/>
                <w:szCs w:val="18"/>
              </w:rPr>
            </w:pPr>
            <w:r w:rsidRPr="002B6A43">
              <w:rPr>
                <w:sz w:val="18"/>
                <w:szCs w:val="18"/>
              </w:rPr>
              <w:t>Lead implementation of country-level activities in the project and implementation of priorities identified, ensuring a country-driven approach</w:t>
            </w:r>
            <w:r w:rsidRPr="002B6A43">
              <w:rPr>
                <w:color w:val="FF0000"/>
                <w:sz w:val="18"/>
                <w:szCs w:val="18"/>
              </w:rPr>
              <w:t> </w:t>
            </w:r>
          </w:p>
        </w:tc>
        <w:tc>
          <w:tcPr>
            <w:tcW w:w="916" w:type="dxa"/>
            <w:shd w:val="clear" w:color="auto" w:fill="B4C6E7" w:themeFill="accent1" w:themeFillTint="66"/>
            <w:vAlign w:val="center"/>
          </w:tcPr>
          <w:p w14:paraId="743344B5" w14:textId="77777777" w:rsidR="00BA1E94" w:rsidRPr="002B6A43" w:rsidRDefault="00BA1E94" w:rsidP="00BA1E94">
            <w:pPr>
              <w:jc w:val="center"/>
              <w:rPr>
                <w:sz w:val="18"/>
                <w:szCs w:val="18"/>
              </w:rPr>
            </w:pPr>
            <w:r w:rsidRPr="002B6A43">
              <w:rPr>
                <w:sz w:val="18"/>
                <w:szCs w:val="18"/>
              </w:rPr>
              <w:t>Complete</w:t>
            </w:r>
          </w:p>
        </w:tc>
        <w:tc>
          <w:tcPr>
            <w:tcW w:w="916" w:type="dxa"/>
            <w:shd w:val="clear" w:color="auto" w:fill="B4C6E7" w:themeFill="accent1" w:themeFillTint="66"/>
          </w:tcPr>
          <w:p w14:paraId="6DDFC99D" w14:textId="77777777" w:rsidR="00BA1E94" w:rsidRPr="002B6A43" w:rsidRDefault="00BA1E94" w:rsidP="00BA1E94">
            <w:pPr>
              <w:jc w:val="center"/>
              <w:rPr>
                <w:sz w:val="18"/>
                <w:szCs w:val="18"/>
              </w:rPr>
            </w:pPr>
            <w:r w:rsidRPr="002B6A43">
              <w:rPr>
                <w:sz w:val="18"/>
                <w:szCs w:val="18"/>
              </w:rPr>
              <w:t>Complete</w:t>
            </w:r>
          </w:p>
        </w:tc>
        <w:tc>
          <w:tcPr>
            <w:tcW w:w="1220" w:type="dxa"/>
            <w:shd w:val="clear" w:color="auto" w:fill="B4C6E7" w:themeFill="accent1" w:themeFillTint="66"/>
          </w:tcPr>
          <w:p w14:paraId="3D468199" w14:textId="77777777" w:rsidR="00BA1E94" w:rsidRPr="002B6A43" w:rsidRDefault="00BA1E94" w:rsidP="00BA1E94">
            <w:pPr>
              <w:jc w:val="center"/>
              <w:rPr>
                <w:sz w:val="18"/>
                <w:szCs w:val="18"/>
              </w:rPr>
            </w:pPr>
            <w:r w:rsidRPr="002B6A43">
              <w:rPr>
                <w:sz w:val="18"/>
                <w:szCs w:val="18"/>
              </w:rPr>
              <w:t>Complete</w:t>
            </w:r>
          </w:p>
        </w:tc>
      </w:tr>
      <w:tr w:rsidR="00BA1E94" w:rsidRPr="002B6A43" w14:paraId="61E3567B" w14:textId="77777777" w:rsidTr="00FC6883">
        <w:tc>
          <w:tcPr>
            <w:tcW w:w="576" w:type="dxa"/>
          </w:tcPr>
          <w:p w14:paraId="2F38D52B" w14:textId="77777777" w:rsidR="00BA1E94" w:rsidRPr="002B6A43" w:rsidRDefault="00BA1E94" w:rsidP="00BA1E94">
            <w:pPr>
              <w:rPr>
                <w:sz w:val="18"/>
                <w:szCs w:val="18"/>
              </w:rPr>
            </w:pPr>
            <w:r w:rsidRPr="002B6A43">
              <w:rPr>
                <w:sz w:val="18"/>
                <w:szCs w:val="18"/>
              </w:rPr>
              <w:t>1.1.3</w:t>
            </w:r>
          </w:p>
        </w:tc>
        <w:tc>
          <w:tcPr>
            <w:tcW w:w="10225" w:type="dxa"/>
          </w:tcPr>
          <w:p w14:paraId="32568DE4"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Work across government to assess and provide recommendations on merits and options for establishing long term cross-governmental capacity </w:t>
            </w:r>
          </w:p>
        </w:tc>
        <w:tc>
          <w:tcPr>
            <w:tcW w:w="916" w:type="dxa"/>
            <w:vAlign w:val="center"/>
          </w:tcPr>
          <w:p w14:paraId="3D8E314E" w14:textId="77777777" w:rsidR="00BA1E94" w:rsidRPr="002B6A43" w:rsidRDefault="00BA1E94" w:rsidP="00BA1E94">
            <w:pPr>
              <w:jc w:val="center"/>
              <w:rPr>
                <w:sz w:val="18"/>
                <w:szCs w:val="18"/>
              </w:rPr>
            </w:pPr>
            <w:r w:rsidRPr="002B6A43">
              <w:rPr>
                <w:sz w:val="18"/>
                <w:szCs w:val="18"/>
              </w:rPr>
              <w:t>Complete</w:t>
            </w:r>
          </w:p>
        </w:tc>
        <w:tc>
          <w:tcPr>
            <w:tcW w:w="916" w:type="dxa"/>
          </w:tcPr>
          <w:p w14:paraId="13065023" w14:textId="77777777" w:rsidR="00BA1E94" w:rsidRPr="002B6A43" w:rsidRDefault="00BA1E94" w:rsidP="00BA1E94">
            <w:pPr>
              <w:jc w:val="center"/>
              <w:rPr>
                <w:sz w:val="18"/>
                <w:szCs w:val="18"/>
              </w:rPr>
            </w:pPr>
            <w:r w:rsidRPr="002B6A43">
              <w:rPr>
                <w:sz w:val="18"/>
                <w:szCs w:val="18"/>
              </w:rPr>
              <w:t>Complete</w:t>
            </w:r>
          </w:p>
        </w:tc>
        <w:tc>
          <w:tcPr>
            <w:tcW w:w="1220" w:type="dxa"/>
          </w:tcPr>
          <w:p w14:paraId="743CF72C" w14:textId="77777777" w:rsidR="00BA1E94" w:rsidRPr="002B6A43" w:rsidRDefault="00BA1E94" w:rsidP="00BA1E94">
            <w:pPr>
              <w:jc w:val="center"/>
              <w:rPr>
                <w:sz w:val="18"/>
                <w:szCs w:val="18"/>
              </w:rPr>
            </w:pPr>
            <w:r w:rsidRPr="002B6A43">
              <w:rPr>
                <w:sz w:val="18"/>
                <w:szCs w:val="18"/>
              </w:rPr>
              <w:t>Complete</w:t>
            </w:r>
          </w:p>
        </w:tc>
      </w:tr>
      <w:tr w:rsidR="00BA1E94" w:rsidRPr="002B6A43" w14:paraId="44CADB87" w14:textId="77777777" w:rsidTr="00FC6883">
        <w:tc>
          <w:tcPr>
            <w:tcW w:w="576" w:type="dxa"/>
            <w:shd w:val="clear" w:color="auto" w:fill="B4C6E7" w:themeFill="accent1" w:themeFillTint="66"/>
          </w:tcPr>
          <w:p w14:paraId="6979A47E" w14:textId="77777777" w:rsidR="00BA1E94" w:rsidRPr="002B6A43" w:rsidRDefault="00BA1E94" w:rsidP="00BA1E94">
            <w:pPr>
              <w:rPr>
                <w:sz w:val="18"/>
                <w:szCs w:val="18"/>
              </w:rPr>
            </w:pPr>
            <w:r w:rsidRPr="002B6A43">
              <w:rPr>
                <w:sz w:val="18"/>
                <w:szCs w:val="18"/>
              </w:rPr>
              <w:t>1.2.1</w:t>
            </w:r>
          </w:p>
        </w:tc>
        <w:tc>
          <w:tcPr>
            <w:tcW w:w="10225" w:type="dxa"/>
            <w:shd w:val="clear" w:color="auto" w:fill="B4C6E7" w:themeFill="accent1" w:themeFillTint="66"/>
          </w:tcPr>
          <w:p w14:paraId="7AA8609E"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Provision of high-level dedicated policy advice on an on-demand basis to the three-atoll countries, CANCC, PIF and UN as needed </w:t>
            </w:r>
          </w:p>
        </w:tc>
        <w:tc>
          <w:tcPr>
            <w:tcW w:w="916" w:type="dxa"/>
            <w:shd w:val="clear" w:color="auto" w:fill="B4C6E7" w:themeFill="accent1" w:themeFillTint="66"/>
            <w:vAlign w:val="center"/>
          </w:tcPr>
          <w:p w14:paraId="288F8E5A" w14:textId="77777777" w:rsidR="00BA1E94" w:rsidRPr="002B6A43" w:rsidRDefault="00BA1E94" w:rsidP="00BA1E94">
            <w:pPr>
              <w:jc w:val="center"/>
              <w:rPr>
                <w:sz w:val="18"/>
                <w:szCs w:val="18"/>
              </w:rPr>
            </w:pPr>
            <w:r w:rsidRPr="002B6A43">
              <w:rPr>
                <w:sz w:val="18"/>
                <w:szCs w:val="18"/>
              </w:rPr>
              <w:t>Ongoing</w:t>
            </w:r>
          </w:p>
        </w:tc>
        <w:tc>
          <w:tcPr>
            <w:tcW w:w="916" w:type="dxa"/>
            <w:shd w:val="clear" w:color="auto" w:fill="B4C6E7" w:themeFill="accent1" w:themeFillTint="66"/>
          </w:tcPr>
          <w:p w14:paraId="2654DD67" w14:textId="77777777" w:rsidR="00BA1E94" w:rsidRPr="002B6A43" w:rsidRDefault="00BA1E94" w:rsidP="00BA1E94">
            <w:pPr>
              <w:jc w:val="center"/>
              <w:rPr>
                <w:sz w:val="18"/>
                <w:szCs w:val="18"/>
              </w:rPr>
            </w:pPr>
            <w:r w:rsidRPr="002B6A43">
              <w:rPr>
                <w:sz w:val="18"/>
                <w:szCs w:val="18"/>
              </w:rPr>
              <w:t>Ongoing</w:t>
            </w:r>
          </w:p>
        </w:tc>
        <w:tc>
          <w:tcPr>
            <w:tcW w:w="1220" w:type="dxa"/>
            <w:shd w:val="clear" w:color="auto" w:fill="B4C6E7" w:themeFill="accent1" w:themeFillTint="66"/>
          </w:tcPr>
          <w:p w14:paraId="20BE6F91" w14:textId="77777777" w:rsidR="00BA1E94" w:rsidRPr="002B6A43" w:rsidRDefault="00BA1E94" w:rsidP="00BA1E94">
            <w:pPr>
              <w:jc w:val="center"/>
              <w:rPr>
                <w:sz w:val="18"/>
                <w:szCs w:val="18"/>
              </w:rPr>
            </w:pPr>
            <w:r w:rsidRPr="002B6A43">
              <w:rPr>
                <w:sz w:val="18"/>
                <w:szCs w:val="18"/>
              </w:rPr>
              <w:t>Ongoing</w:t>
            </w:r>
          </w:p>
        </w:tc>
      </w:tr>
      <w:tr w:rsidR="00BA1E94" w:rsidRPr="002B6A43" w14:paraId="4A5ACB6C" w14:textId="77777777" w:rsidTr="00FC6883">
        <w:tc>
          <w:tcPr>
            <w:tcW w:w="576" w:type="dxa"/>
          </w:tcPr>
          <w:p w14:paraId="35549951" w14:textId="77777777" w:rsidR="00BA1E94" w:rsidRPr="002B6A43" w:rsidRDefault="00BA1E94" w:rsidP="00BA1E94">
            <w:pPr>
              <w:rPr>
                <w:sz w:val="18"/>
                <w:szCs w:val="18"/>
              </w:rPr>
            </w:pPr>
            <w:r w:rsidRPr="002B6A43">
              <w:rPr>
                <w:sz w:val="18"/>
                <w:szCs w:val="18"/>
              </w:rPr>
              <w:t>1.2.2</w:t>
            </w:r>
          </w:p>
        </w:tc>
        <w:tc>
          <w:tcPr>
            <w:tcW w:w="10225" w:type="dxa"/>
          </w:tcPr>
          <w:p w14:paraId="098A9903"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Assess and present recommendations for more permanent support to the CANCC </w:t>
            </w:r>
          </w:p>
        </w:tc>
        <w:tc>
          <w:tcPr>
            <w:tcW w:w="916" w:type="dxa"/>
            <w:vAlign w:val="center"/>
          </w:tcPr>
          <w:p w14:paraId="251CC0BD" w14:textId="77777777" w:rsidR="00BA1E94" w:rsidRPr="002B6A43" w:rsidRDefault="00BA1E94" w:rsidP="00BA1E94">
            <w:pPr>
              <w:jc w:val="center"/>
              <w:rPr>
                <w:sz w:val="18"/>
                <w:szCs w:val="18"/>
              </w:rPr>
            </w:pPr>
            <w:r w:rsidRPr="002B6A43">
              <w:rPr>
                <w:sz w:val="18"/>
                <w:szCs w:val="18"/>
              </w:rPr>
              <w:t>Ongoing</w:t>
            </w:r>
          </w:p>
        </w:tc>
        <w:tc>
          <w:tcPr>
            <w:tcW w:w="916" w:type="dxa"/>
          </w:tcPr>
          <w:p w14:paraId="5B1AD26C" w14:textId="77777777" w:rsidR="00BA1E94" w:rsidRPr="002B6A43" w:rsidRDefault="00BA1E94" w:rsidP="00BA1E94">
            <w:pPr>
              <w:jc w:val="center"/>
              <w:rPr>
                <w:sz w:val="18"/>
                <w:szCs w:val="18"/>
              </w:rPr>
            </w:pPr>
            <w:r w:rsidRPr="002B6A43">
              <w:rPr>
                <w:sz w:val="18"/>
                <w:szCs w:val="18"/>
              </w:rPr>
              <w:t>Ongoing</w:t>
            </w:r>
          </w:p>
        </w:tc>
        <w:tc>
          <w:tcPr>
            <w:tcW w:w="1220" w:type="dxa"/>
          </w:tcPr>
          <w:p w14:paraId="2F07692E" w14:textId="77777777" w:rsidR="00BA1E94" w:rsidRPr="002B6A43" w:rsidRDefault="00BA1E94" w:rsidP="00BA1E94">
            <w:pPr>
              <w:jc w:val="center"/>
              <w:rPr>
                <w:sz w:val="18"/>
                <w:szCs w:val="18"/>
              </w:rPr>
            </w:pPr>
            <w:r w:rsidRPr="002B6A43">
              <w:rPr>
                <w:sz w:val="18"/>
                <w:szCs w:val="18"/>
              </w:rPr>
              <w:t>Ongoing</w:t>
            </w:r>
          </w:p>
        </w:tc>
      </w:tr>
      <w:tr w:rsidR="00BA1E94" w:rsidRPr="002B6A43" w14:paraId="0BBD1F49" w14:textId="77777777" w:rsidTr="00FC6883">
        <w:tc>
          <w:tcPr>
            <w:tcW w:w="576" w:type="dxa"/>
            <w:shd w:val="clear" w:color="auto" w:fill="B4C6E7" w:themeFill="accent1" w:themeFillTint="66"/>
          </w:tcPr>
          <w:p w14:paraId="183AD38A" w14:textId="77777777" w:rsidR="00BA1E94" w:rsidRPr="002B6A43" w:rsidRDefault="00BA1E94" w:rsidP="00BA1E94">
            <w:pPr>
              <w:rPr>
                <w:sz w:val="18"/>
                <w:szCs w:val="18"/>
              </w:rPr>
            </w:pPr>
            <w:r w:rsidRPr="002B6A43">
              <w:rPr>
                <w:sz w:val="18"/>
                <w:szCs w:val="18"/>
              </w:rPr>
              <w:t>1.2.3</w:t>
            </w:r>
          </w:p>
        </w:tc>
        <w:tc>
          <w:tcPr>
            <w:tcW w:w="10225" w:type="dxa"/>
            <w:shd w:val="clear" w:color="auto" w:fill="B4C6E7" w:themeFill="accent1" w:themeFillTint="66"/>
          </w:tcPr>
          <w:p w14:paraId="23D21ECA"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Explore and propose options for strengthening partnership mechanisms with the UN system to cooperate on addressing climate security threats </w:t>
            </w:r>
          </w:p>
        </w:tc>
        <w:tc>
          <w:tcPr>
            <w:tcW w:w="916" w:type="dxa"/>
            <w:shd w:val="clear" w:color="auto" w:fill="B4C6E7" w:themeFill="accent1" w:themeFillTint="66"/>
            <w:vAlign w:val="center"/>
          </w:tcPr>
          <w:p w14:paraId="4EF3F410" w14:textId="77777777" w:rsidR="00BA1E94" w:rsidRPr="002B6A43" w:rsidRDefault="00BA1E94" w:rsidP="00BA1E94">
            <w:pPr>
              <w:jc w:val="center"/>
              <w:rPr>
                <w:sz w:val="18"/>
                <w:szCs w:val="18"/>
              </w:rPr>
            </w:pPr>
            <w:r w:rsidRPr="002B6A43">
              <w:rPr>
                <w:sz w:val="18"/>
                <w:szCs w:val="18"/>
              </w:rPr>
              <w:t>Ongoing</w:t>
            </w:r>
          </w:p>
        </w:tc>
        <w:tc>
          <w:tcPr>
            <w:tcW w:w="916" w:type="dxa"/>
            <w:shd w:val="clear" w:color="auto" w:fill="B4C6E7" w:themeFill="accent1" w:themeFillTint="66"/>
          </w:tcPr>
          <w:p w14:paraId="7FE6EAFE" w14:textId="77777777" w:rsidR="00BA1E94" w:rsidRPr="002B6A43" w:rsidRDefault="00BA1E94" w:rsidP="00BA1E94">
            <w:pPr>
              <w:jc w:val="center"/>
              <w:rPr>
                <w:sz w:val="18"/>
                <w:szCs w:val="18"/>
              </w:rPr>
            </w:pPr>
            <w:r w:rsidRPr="002B6A43">
              <w:rPr>
                <w:sz w:val="18"/>
                <w:szCs w:val="18"/>
              </w:rPr>
              <w:t>Ongoing</w:t>
            </w:r>
          </w:p>
        </w:tc>
        <w:tc>
          <w:tcPr>
            <w:tcW w:w="1220" w:type="dxa"/>
            <w:shd w:val="clear" w:color="auto" w:fill="B4C6E7" w:themeFill="accent1" w:themeFillTint="66"/>
          </w:tcPr>
          <w:p w14:paraId="58D202AA" w14:textId="77777777" w:rsidR="00BA1E94" w:rsidRPr="002B6A43" w:rsidRDefault="00BA1E94" w:rsidP="00BA1E94">
            <w:pPr>
              <w:jc w:val="center"/>
              <w:rPr>
                <w:sz w:val="18"/>
                <w:szCs w:val="18"/>
              </w:rPr>
            </w:pPr>
            <w:r w:rsidRPr="002B6A43">
              <w:rPr>
                <w:sz w:val="18"/>
                <w:szCs w:val="18"/>
              </w:rPr>
              <w:t>Ongoing</w:t>
            </w:r>
          </w:p>
        </w:tc>
      </w:tr>
      <w:tr w:rsidR="00BA1E94" w:rsidRPr="002B6A43" w14:paraId="51868ABB" w14:textId="77777777" w:rsidTr="00FC6883">
        <w:tc>
          <w:tcPr>
            <w:tcW w:w="576" w:type="dxa"/>
          </w:tcPr>
          <w:p w14:paraId="7165D9BB" w14:textId="77777777" w:rsidR="00BA1E94" w:rsidRPr="002B6A43" w:rsidRDefault="00BA1E94" w:rsidP="00BA1E94">
            <w:pPr>
              <w:rPr>
                <w:sz w:val="18"/>
                <w:szCs w:val="18"/>
              </w:rPr>
            </w:pPr>
            <w:r w:rsidRPr="002B6A43">
              <w:rPr>
                <w:sz w:val="18"/>
                <w:szCs w:val="18"/>
              </w:rPr>
              <w:t>1.3.1</w:t>
            </w:r>
          </w:p>
        </w:tc>
        <w:tc>
          <w:tcPr>
            <w:tcW w:w="10225" w:type="dxa"/>
          </w:tcPr>
          <w:p w14:paraId="6B5ECD32"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Resource a climate security advisory position at PIFS </w:t>
            </w:r>
          </w:p>
        </w:tc>
        <w:tc>
          <w:tcPr>
            <w:tcW w:w="916" w:type="dxa"/>
            <w:vAlign w:val="center"/>
          </w:tcPr>
          <w:p w14:paraId="2EF2F785" w14:textId="77777777" w:rsidR="00BA1E94" w:rsidRPr="002B6A43" w:rsidRDefault="00BA1E94" w:rsidP="00BA1E94">
            <w:pPr>
              <w:jc w:val="center"/>
              <w:rPr>
                <w:sz w:val="18"/>
                <w:szCs w:val="18"/>
              </w:rPr>
            </w:pPr>
            <w:r w:rsidRPr="002B6A43">
              <w:rPr>
                <w:sz w:val="18"/>
                <w:szCs w:val="18"/>
              </w:rPr>
              <w:t>Complete</w:t>
            </w:r>
          </w:p>
        </w:tc>
        <w:tc>
          <w:tcPr>
            <w:tcW w:w="916" w:type="dxa"/>
            <w:vAlign w:val="center"/>
          </w:tcPr>
          <w:p w14:paraId="3A0E62A3" w14:textId="77777777" w:rsidR="00BA1E94" w:rsidRPr="002B6A43" w:rsidRDefault="00BA1E94" w:rsidP="00BA1E94">
            <w:pPr>
              <w:jc w:val="center"/>
              <w:rPr>
                <w:sz w:val="18"/>
                <w:szCs w:val="18"/>
              </w:rPr>
            </w:pPr>
            <w:r w:rsidRPr="002B6A43">
              <w:rPr>
                <w:sz w:val="18"/>
                <w:szCs w:val="18"/>
              </w:rPr>
              <w:t>Complete</w:t>
            </w:r>
          </w:p>
        </w:tc>
        <w:tc>
          <w:tcPr>
            <w:tcW w:w="1220" w:type="dxa"/>
            <w:vAlign w:val="center"/>
          </w:tcPr>
          <w:p w14:paraId="54EADF54" w14:textId="77777777" w:rsidR="00BA1E94" w:rsidRPr="002B6A43" w:rsidRDefault="00BA1E94" w:rsidP="00BA1E94">
            <w:pPr>
              <w:jc w:val="center"/>
              <w:rPr>
                <w:sz w:val="18"/>
                <w:szCs w:val="18"/>
              </w:rPr>
            </w:pPr>
            <w:r w:rsidRPr="002B6A43">
              <w:rPr>
                <w:sz w:val="18"/>
                <w:szCs w:val="18"/>
              </w:rPr>
              <w:t>Complete</w:t>
            </w:r>
          </w:p>
        </w:tc>
      </w:tr>
      <w:tr w:rsidR="00BA1E94" w:rsidRPr="002B6A43" w14:paraId="533F6C79" w14:textId="77777777" w:rsidTr="00FC6883">
        <w:tc>
          <w:tcPr>
            <w:tcW w:w="576" w:type="dxa"/>
            <w:shd w:val="clear" w:color="auto" w:fill="B4C6E7" w:themeFill="accent1" w:themeFillTint="66"/>
          </w:tcPr>
          <w:p w14:paraId="31851362" w14:textId="77777777" w:rsidR="00BA1E94" w:rsidRPr="002B6A43" w:rsidRDefault="00BA1E94" w:rsidP="00BA1E94">
            <w:pPr>
              <w:rPr>
                <w:sz w:val="18"/>
                <w:szCs w:val="18"/>
              </w:rPr>
            </w:pPr>
            <w:r w:rsidRPr="002B6A43">
              <w:rPr>
                <w:sz w:val="18"/>
                <w:szCs w:val="18"/>
              </w:rPr>
              <w:t>1.3.2</w:t>
            </w:r>
          </w:p>
        </w:tc>
        <w:tc>
          <w:tcPr>
            <w:tcW w:w="10225" w:type="dxa"/>
            <w:shd w:val="clear" w:color="auto" w:fill="B4C6E7" w:themeFill="accent1" w:themeFillTint="66"/>
          </w:tcPr>
          <w:p w14:paraId="59455C35"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Manage </w:t>
            </w:r>
            <w:proofErr w:type="gramStart"/>
            <w:r w:rsidRPr="002B6A43">
              <w:rPr>
                <w:sz w:val="18"/>
                <w:szCs w:val="18"/>
              </w:rPr>
              <w:t>regionally-focused</w:t>
            </w:r>
            <w:proofErr w:type="gramEnd"/>
            <w:r w:rsidRPr="002B6A43">
              <w:rPr>
                <w:sz w:val="18"/>
                <w:szCs w:val="18"/>
              </w:rPr>
              <w:t xml:space="preserve"> activities of the project and foster collaboration amongst key stakeholders in the region </w:t>
            </w:r>
          </w:p>
        </w:tc>
        <w:tc>
          <w:tcPr>
            <w:tcW w:w="916" w:type="dxa"/>
            <w:shd w:val="clear" w:color="auto" w:fill="B4C6E7" w:themeFill="accent1" w:themeFillTint="66"/>
            <w:vAlign w:val="center"/>
          </w:tcPr>
          <w:p w14:paraId="54EF53A4" w14:textId="77777777" w:rsidR="00BA1E94" w:rsidRPr="002B6A43" w:rsidRDefault="00BA1E94" w:rsidP="00BA1E94">
            <w:pPr>
              <w:jc w:val="center"/>
              <w:rPr>
                <w:sz w:val="18"/>
                <w:szCs w:val="18"/>
              </w:rPr>
            </w:pPr>
            <w:r w:rsidRPr="002B6A43">
              <w:rPr>
                <w:sz w:val="18"/>
                <w:szCs w:val="18"/>
              </w:rPr>
              <w:t>Ongoing</w:t>
            </w:r>
          </w:p>
        </w:tc>
        <w:tc>
          <w:tcPr>
            <w:tcW w:w="916" w:type="dxa"/>
            <w:shd w:val="clear" w:color="auto" w:fill="B4C6E7" w:themeFill="accent1" w:themeFillTint="66"/>
          </w:tcPr>
          <w:p w14:paraId="7C68941D" w14:textId="77777777" w:rsidR="00BA1E94" w:rsidRPr="002B6A43" w:rsidRDefault="00BA1E94" w:rsidP="00BA1E94">
            <w:pPr>
              <w:jc w:val="center"/>
              <w:rPr>
                <w:sz w:val="18"/>
                <w:szCs w:val="18"/>
              </w:rPr>
            </w:pPr>
            <w:r w:rsidRPr="002B6A43">
              <w:rPr>
                <w:sz w:val="18"/>
                <w:szCs w:val="18"/>
              </w:rPr>
              <w:t>Ongoing</w:t>
            </w:r>
          </w:p>
        </w:tc>
        <w:tc>
          <w:tcPr>
            <w:tcW w:w="1220" w:type="dxa"/>
            <w:shd w:val="clear" w:color="auto" w:fill="B4C6E7" w:themeFill="accent1" w:themeFillTint="66"/>
          </w:tcPr>
          <w:p w14:paraId="53071F0F" w14:textId="77777777" w:rsidR="00BA1E94" w:rsidRPr="002B6A43" w:rsidRDefault="00BA1E94" w:rsidP="00BA1E94">
            <w:pPr>
              <w:jc w:val="center"/>
              <w:rPr>
                <w:sz w:val="18"/>
                <w:szCs w:val="18"/>
              </w:rPr>
            </w:pPr>
            <w:r w:rsidRPr="002B6A43">
              <w:rPr>
                <w:sz w:val="18"/>
                <w:szCs w:val="18"/>
              </w:rPr>
              <w:t>Ongoing</w:t>
            </w:r>
          </w:p>
        </w:tc>
      </w:tr>
      <w:tr w:rsidR="00BA1E94" w:rsidRPr="002B6A43" w14:paraId="0BF34CD7" w14:textId="77777777" w:rsidTr="00FC6883">
        <w:tc>
          <w:tcPr>
            <w:tcW w:w="576" w:type="dxa"/>
          </w:tcPr>
          <w:p w14:paraId="4331389F" w14:textId="77777777" w:rsidR="00BA1E94" w:rsidRPr="002B6A43" w:rsidRDefault="00BA1E94" w:rsidP="00BA1E94">
            <w:pPr>
              <w:rPr>
                <w:sz w:val="18"/>
                <w:szCs w:val="18"/>
              </w:rPr>
            </w:pPr>
            <w:r w:rsidRPr="002B6A43">
              <w:rPr>
                <w:sz w:val="18"/>
                <w:szCs w:val="18"/>
              </w:rPr>
              <w:t>1.3.3</w:t>
            </w:r>
          </w:p>
        </w:tc>
        <w:tc>
          <w:tcPr>
            <w:tcW w:w="10225" w:type="dxa"/>
          </w:tcPr>
          <w:p w14:paraId="5255FD5C"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Feed into relevant reporting and decision-making processes linked to the </w:t>
            </w:r>
            <w:proofErr w:type="spellStart"/>
            <w:r w:rsidRPr="002B6A43">
              <w:rPr>
                <w:sz w:val="18"/>
                <w:szCs w:val="18"/>
              </w:rPr>
              <w:t>Boe</w:t>
            </w:r>
            <w:proofErr w:type="spellEnd"/>
            <w:r w:rsidRPr="002B6A43">
              <w:rPr>
                <w:sz w:val="18"/>
                <w:szCs w:val="18"/>
              </w:rPr>
              <w:t xml:space="preserve"> Declaration and relevant regional and international fora </w:t>
            </w:r>
          </w:p>
        </w:tc>
        <w:tc>
          <w:tcPr>
            <w:tcW w:w="916" w:type="dxa"/>
            <w:vAlign w:val="center"/>
          </w:tcPr>
          <w:p w14:paraId="47E584D8" w14:textId="77777777" w:rsidR="00BA1E94" w:rsidRPr="002B6A43" w:rsidRDefault="00BA1E94" w:rsidP="00BA1E94">
            <w:pPr>
              <w:jc w:val="center"/>
              <w:rPr>
                <w:sz w:val="18"/>
                <w:szCs w:val="18"/>
              </w:rPr>
            </w:pPr>
            <w:r w:rsidRPr="002B6A43">
              <w:rPr>
                <w:sz w:val="18"/>
                <w:szCs w:val="18"/>
              </w:rPr>
              <w:t>Ongoing</w:t>
            </w:r>
          </w:p>
        </w:tc>
        <w:tc>
          <w:tcPr>
            <w:tcW w:w="916" w:type="dxa"/>
          </w:tcPr>
          <w:p w14:paraId="4B2624D1" w14:textId="77777777" w:rsidR="00BA1E94" w:rsidRPr="002B6A43" w:rsidRDefault="00BA1E94" w:rsidP="00BA1E94">
            <w:pPr>
              <w:jc w:val="center"/>
              <w:rPr>
                <w:sz w:val="18"/>
                <w:szCs w:val="18"/>
              </w:rPr>
            </w:pPr>
            <w:r w:rsidRPr="002B6A43">
              <w:rPr>
                <w:sz w:val="18"/>
                <w:szCs w:val="18"/>
              </w:rPr>
              <w:t>Ongoing</w:t>
            </w:r>
          </w:p>
        </w:tc>
        <w:tc>
          <w:tcPr>
            <w:tcW w:w="1220" w:type="dxa"/>
          </w:tcPr>
          <w:p w14:paraId="115F314F" w14:textId="77777777" w:rsidR="00BA1E94" w:rsidRPr="002B6A43" w:rsidRDefault="00BA1E94" w:rsidP="00BA1E94">
            <w:pPr>
              <w:jc w:val="center"/>
              <w:rPr>
                <w:sz w:val="18"/>
                <w:szCs w:val="18"/>
              </w:rPr>
            </w:pPr>
            <w:r w:rsidRPr="002B6A43">
              <w:rPr>
                <w:sz w:val="18"/>
                <w:szCs w:val="18"/>
              </w:rPr>
              <w:t>Ongoing</w:t>
            </w:r>
          </w:p>
        </w:tc>
      </w:tr>
      <w:tr w:rsidR="00BA1E94" w:rsidRPr="002B6A43" w14:paraId="5A9C8653" w14:textId="77777777" w:rsidTr="00FC6883">
        <w:tc>
          <w:tcPr>
            <w:tcW w:w="576" w:type="dxa"/>
            <w:shd w:val="clear" w:color="auto" w:fill="B4C6E7" w:themeFill="accent1" w:themeFillTint="66"/>
          </w:tcPr>
          <w:p w14:paraId="0FD77CDF" w14:textId="77777777" w:rsidR="00BA1E94" w:rsidRPr="002B6A43" w:rsidRDefault="00BA1E94" w:rsidP="00BA1E94">
            <w:pPr>
              <w:rPr>
                <w:sz w:val="18"/>
                <w:szCs w:val="18"/>
              </w:rPr>
            </w:pPr>
            <w:r w:rsidRPr="002B6A43">
              <w:rPr>
                <w:sz w:val="18"/>
                <w:szCs w:val="18"/>
              </w:rPr>
              <w:t>1.3.4</w:t>
            </w:r>
          </w:p>
        </w:tc>
        <w:tc>
          <w:tcPr>
            <w:tcW w:w="10225" w:type="dxa"/>
            <w:shd w:val="clear" w:color="auto" w:fill="B4C6E7" w:themeFill="accent1" w:themeFillTint="66"/>
          </w:tcPr>
          <w:p w14:paraId="58DE234B" w14:textId="77777777" w:rsidR="00BA1E94" w:rsidRPr="002B6A43" w:rsidRDefault="00BA1E94" w:rsidP="00BA1E94">
            <w:pPr>
              <w:widowControl w:val="0"/>
              <w:autoSpaceDE w:val="0"/>
              <w:autoSpaceDN w:val="0"/>
              <w:adjustRightInd w:val="0"/>
              <w:rPr>
                <w:sz w:val="18"/>
                <w:szCs w:val="18"/>
              </w:rPr>
            </w:pPr>
            <w:r w:rsidRPr="002B6A43">
              <w:rPr>
                <w:sz w:val="18"/>
                <w:szCs w:val="18"/>
              </w:rPr>
              <w:t>Support national focal points in focus count</w:t>
            </w:r>
          </w:p>
        </w:tc>
        <w:tc>
          <w:tcPr>
            <w:tcW w:w="916" w:type="dxa"/>
            <w:shd w:val="clear" w:color="auto" w:fill="B4C6E7" w:themeFill="accent1" w:themeFillTint="66"/>
            <w:vAlign w:val="center"/>
          </w:tcPr>
          <w:p w14:paraId="5CFCDB7F" w14:textId="77777777" w:rsidR="00BA1E94" w:rsidRPr="002B6A43" w:rsidRDefault="00BA1E94" w:rsidP="00BA1E94">
            <w:pPr>
              <w:jc w:val="center"/>
              <w:rPr>
                <w:sz w:val="18"/>
                <w:szCs w:val="18"/>
              </w:rPr>
            </w:pPr>
            <w:r w:rsidRPr="002B6A43">
              <w:rPr>
                <w:sz w:val="18"/>
                <w:szCs w:val="18"/>
              </w:rPr>
              <w:t>Ongoing</w:t>
            </w:r>
          </w:p>
        </w:tc>
        <w:tc>
          <w:tcPr>
            <w:tcW w:w="916" w:type="dxa"/>
            <w:shd w:val="clear" w:color="auto" w:fill="B4C6E7" w:themeFill="accent1" w:themeFillTint="66"/>
          </w:tcPr>
          <w:p w14:paraId="6B7D7C83" w14:textId="77777777" w:rsidR="00BA1E94" w:rsidRPr="002B6A43" w:rsidRDefault="00BA1E94" w:rsidP="00BA1E94">
            <w:pPr>
              <w:jc w:val="center"/>
              <w:rPr>
                <w:sz w:val="18"/>
                <w:szCs w:val="18"/>
              </w:rPr>
            </w:pPr>
            <w:r w:rsidRPr="002B6A43">
              <w:rPr>
                <w:sz w:val="18"/>
                <w:szCs w:val="18"/>
              </w:rPr>
              <w:t>Ongoing</w:t>
            </w:r>
          </w:p>
        </w:tc>
        <w:tc>
          <w:tcPr>
            <w:tcW w:w="1220" w:type="dxa"/>
            <w:shd w:val="clear" w:color="auto" w:fill="B4C6E7" w:themeFill="accent1" w:themeFillTint="66"/>
          </w:tcPr>
          <w:p w14:paraId="481EA493" w14:textId="77777777" w:rsidR="00BA1E94" w:rsidRPr="002B6A43" w:rsidRDefault="00BA1E94" w:rsidP="00BA1E94">
            <w:pPr>
              <w:jc w:val="center"/>
              <w:rPr>
                <w:sz w:val="18"/>
                <w:szCs w:val="18"/>
              </w:rPr>
            </w:pPr>
            <w:r w:rsidRPr="002B6A43">
              <w:rPr>
                <w:sz w:val="18"/>
                <w:szCs w:val="18"/>
              </w:rPr>
              <w:t>Ongoing</w:t>
            </w:r>
          </w:p>
        </w:tc>
      </w:tr>
      <w:tr w:rsidR="00BA1E94" w:rsidRPr="002B6A43" w14:paraId="140DFE85" w14:textId="77777777" w:rsidTr="00FC6883">
        <w:tc>
          <w:tcPr>
            <w:tcW w:w="576" w:type="dxa"/>
          </w:tcPr>
          <w:p w14:paraId="41D9FFB6" w14:textId="77777777" w:rsidR="00BA1E94" w:rsidRPr="002B6A43" w:rsidRDefault="00BA1E94" w:rsidP="00BA1E94">
            <w:pPr>
              <w:rPr>
                <w:sz w:val="18"/>
                <w:szCs w:val="18"/>
              </w:rPr>
            </w:pPr>
            <w:r w:rsidRPr="002B6A43">
              <w:rPr>
                <w:sz w:val="18"/>
                <w:szCs w:val="18"/>
              </w:rPr>
              <w:t>2.1.1</w:t>
            </w:r>
          </w:p>
        </w:tc>
        <w:tc>
          <w:tcPr>
            <w:tcW w:w="10225" w:type="dxa"/>
          </w:tcPr>
          <w:p w14:paraId="6333AF9F"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Identify key stakeholders and consult and agree on objectives, focus and purpose of Climate Security Profiles </w:t>
            </w:r>
          </w:p>
        </w:tc>
        <w:tc>
          <w:tcPr>
            <w:tcW w:w="916" w:type="dxa"/>
            <w:vAlign w:val="center"/>
          </w:tcPr>
          <w:p w14:paraId="50E5640B" w14:textId="77777777" w:rsidR="00BA1E94" w:rsidRPr="002B6A43" w:rsidRDefault="00BA1E94" w:rsidP="00BA1E94">
            <w:pPr>
              <w:jc w:val="center"/>
              <w:rPr>
                <w:sz w:val="18"/>
                <w:szCs w:val="18"/>
              </w:rPr>
            </w:pPr>
            <w:r w:rsidRPr="002B6A43">
              <w:rPr>
                <w:sz w:val="18"/>
                <w:szCs w:val="18"/>
              </w:rPr>
              <w:t>Complete</w:t>
            </w:r>
          </w:p>
        </w:tc>
        <w:tc>
          <w:tcPr>
            <w:tcW w:w="916" w:type="dxa"/>
            <w:vAlign w:val="center"/>
          </w:tcPr>
          <w:p w14:paraId="0B3BC873" w14:textId="77777777" w:rsidR="00BA1E94" w:rsidRPr="002B6A43" w:rsidRDefault="00BA1E94" w:rsidP="00BA1E94">
            <w:pPr>
              <w:jc w:val="center"/>
              <w:rPr>
                <w:sz w:val="18"/>
                <w:szCs w:val="18"/>
              </w:rPr>
            </w:pPr>
            <w:r w:rsidRPr="002B6A43">
              <w:rPr>
                <w:sz w:val="18"/>
                <w:szCs w:val="18"/>
              </w:rPr>
              <w:t>Complete</w:t>
            </w:r>
          </w:p>
        </w:tc>
        <w:tc>
          <w:tcPr>
            <w:tcW w:w="1220" w:type="dxa"/>
            <w:vAlign w:val="center"/>
          </w:tcPr>
          <w:p w14:paraId="0F859E13" w14:textId="77777777" w:rsidR="00BA1E94" w:rsidRPr="002B6A43" w:rsidRDefault="00BA1E94" w:rsidP="00BA1E94">
            <w:pPr>
              <w:jc w:val="center"/>
              <w:rPr>
                <w:sz w:val="18"/>
                <w:szCs w:val="18"/>
              </w:rPr>
            </w:pPr>
            <w:r w:rsidRPr="002B6A43">
              <w:rPr>
                <w:sz w:val="18"/>
                <w:szCs w:val="18"/>
              </w:rPr>
              <w:t>Complete</w:t>
            </w:r>
          </w:p>
        </w:tc>
      </w:tr>
      <w:tr w:rsidR="00BA1E94" w:rsidRPr="002B6A43" w14:paraId="14F16CF2" w14:textId="77777777" w:rsidTr="00FC6883">
        <w:tc>
          <w:tcPr>
            <w:tcW w:w="576" w:type="dxa"/>
            <w:shd w:val="clear" w:color="auto" w:fill="B4C6E7" w:themeFill="accent1" w:themeFillTint="66"/>
          </w:tcPr>
          <w:p w14:paraId="77E9EFF5" w14:textId="77777777" w:rsidR="00BA1E94" w:rsidRPr="002B6A43" w:rsidRDefault="00BA1E94" w:rsidP="00BA1E94">
            <w:pPr>
              <w:rPr>
                <w:sz w:val="18"/>
                <w:szCs w:val="18"/>
              </w:rPr>
            </w:pPr>
            <w:r w:rsidRPr="002B6A43">
              <w:rPr>
                <w:sz w:val="18"/>
                <w:szCs w:val="18"/>
              </w:rPr>
              <w:t>2.1.2</w:t>
            </w:r>
          </w:p>
        </w:tc>
        <w:tc>
          <w:tcPr>
            <w:tcW w:w="10225" w:type="dxa"/>
            <w:shd w:val="clear" w:color="auto" w:fill="B4C6E7" w:themeFill="accent1" w:themeFillTint="66"/>
          </w:tcPr>
          <w:p w14:paraId="64A77A52"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Undertake rapid analysis of existing relevant information and sources that should inform the CSP and identify gap </w:t>
            </w:r>
          </w:p>
        </w:tc>
        <w:tc>
          <w:tcPr>
            <w:tcW w:w="916" w:type="dxa"/>
            <w:shd w:val="clear" w:color="auto" w:fill="B4C6E7" w:themeFill="accent1" w:themeFillTint="66"/>
            <w:vAlign w:val="center"/>
          </w:tcPr>
          <w:p w14:paraId="080C806C" w14:textId="77777777" w:rsidR="00BA1E94" w:rsidRPr="002B6A43" w:rsidRDefault="00BA1E94" w:rsidP="00BA1E94">
            <w:pPr>
              <w:jc w:val="center"/>
              <w:rPr>
                <w:sz w:val="18"/>
                <w:szCs w:val="18"/>
              </w:rPr>
            </w:pPr>
            <w:r w:rsidRPr="002B6A43">
              <w:rPr>
                <w:sz w:val="18"/>
                <w:szCs w:val="18"/>
              </w:rPr>
              <w:t>Ongoing</w:t>
            </w:r>
          </w:p>
        </w:tc>
        <w:tc>
          <w:tcPr>
            <w:tcW w:w="916" w:type="dxa"/>
            <w:shd w:val="clear" w:color="auto" w:fill="B4C6E7" w:themeFill="accent1" w:themeFillTint="66"/>
            <w:vAlign w:val="center"/>
          </w:tcPr>
          <w:p w14:paraId="62A76089" w14:textId="77777777" w:rsidR="00BA1E94" w:rsidRPr="002B6A43" w:rsidRDefault="00BA1E94" w:rsidP="00BA1E94">
            <w:pPr>
              <w:jc w:val="center"/>
              <w:rPr>
                <w:sz w:val="18"/>
                <w:szCs w:val="18"/>
              </w:rPr>
            </w:pPr>
            <w:r w:rsidRPr="002B6A43">
              <w:rPr>
                <w:sz w:val="18"/>
                <w:szCs w:val="18"/>
              </w:rPr>
              <w:t>Ongoing</w:t>
            </w:r>
          </w:p>
        </w:tc>
        <w:tc>
          <w:tcPr>
            <w:tcW w:w="1220" w:type="dxa"/>
            <w:shd w:val="clear" w:color="auto" w:fill="B4C6E7" w:themeFill="accent1" w:themeFillTint="66"/>
            <w:vAlign w:val="center"/>
          </w:tcPr>
          <w:p w14:paraId="4A2F558A" w14:textId="77777777" w:rsidR="00BA1E94" w:rsidRPr="002B6A43" w:rsidRDefault="00BA1E94" w:rsidP="00BA1E94">
            <w:pPr>
              <w:jc w:val="center"/>
              <w:rPr>
                <w:sz w:val="18"/>
                <w:szCs w:val="18"/>
              </w:rPr>
            </w:pPr>
            <w:r w:rsidRPr="002B6A43">
              <w:rPr>
                <w:sz w:val="18"/>
                <w:szCs w:val="18"/>
              </w:rPr>
              <w:t>Ongoing</w:t>
            </w:r>
          </w:p>
        </w:tc>
      </w:tr>
      <w:tr w:rsidR="00BA1E94" w:rsidRPr="002B6A43" w14:paraId="4D5960BF" w14:textId="77777777" w:rsidTr="00FC6883">
        <w:tc>
          <w:tcPr>
            <w:tcW w:w="576" w:type="dxa"/>
          </w:tcPr>
          <w:p w14:paraId="0CED4347" w14:textId="77777777" w:rsidR="00BA1E94" w:rsidRPr="002B6A43" w:rsidRDefault="00BA1E94" w:rsidP="00BA1E94">
            <w:pPr>
              <w:rPr>
                <w:sz w:val="18"/>
                <w:szCs w:val="18"/>
              </w:rPr>
            </w:pPr>
            <w:r w:rsidRPr="002B6A43">
              <w:rPr>
                <w:sz w:val="18"/>
                <w:szCs w:val="18"/>
              </w:rPr>
              <w:t>2.1.3</w:t>
            </w:r>
          </w:p>
        </w:tc>
        <w:tc>
          <w:tcPr>
            <w:tcW w:w="10225" w:type="dxa"/>
          </w:tcPr>
          <w:p w14:paraId="053AB996"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Design and agree on methodology/approach to develop National and/or Sub-national Climate Security Profiles </w:t>
            </w:r>
          </w:p>
        </w:tc>
        <w:tc>
          <w:tcPr>
            <w:tcW w:w="916" w:type="dxa"/>
            <w:vAlign w:val="center"/>
          </w:tcPr>
          <w:p w14:paraId="38EE6B36" w14:textId="77777777" w:rsidR="00BA1E94" w:rsidRPr="002B6A43" w:rsidRDefault="00BA1E94" w:rsidP="00BA1E94">
            <w:pPr>
              <w:jc w:val="center"/>
              <w:rPr>
                <w:sz w:val="18"/>
                <w:szCs w:val="18"/>
              </w:rPr>
            </w:pPr>
            <w:r w:rsidRPr="002B6A43">
              <w:rPr>
                <w:sz w:val="18"/>
                <w:szCs w:val="18"/>
              </w:rPr>
              <w:t>Complete</w:t>
            </w:r>
          </w:p>
        </w:tc>
        <w:tc>
          <w:tcPr>
            <w:tcW w:w="916" w:type="dxa"/>
            <w:vAlign w:val="center"/>
          </w:tcPr>
          <w:p w14:paraId="2D93C78B" w14:textId="77777777" w:rsidR="00BA1E94" w:rsidRPr="002B6A43" w:rsidRDefault="00BA1E94" w:rsidP="00BA1E94">
            <w:pPr>
              <w:jc w:val="center"/>
              <w:rPr>
                <w:sz w:val="18"/>
                <w:szCs w:val="18"/>
              </w:rPr>
            </w:pPr>
            <w:r w:rsidRPr="002B6A43">
              <w:rPr>
                <w:sz w:val="18"/>
                <w:szCs w:val="18"/>
              </w:rPr>
              <w:t>Complete</w:t>
            </w:r>
          </w:p>
        </w:tc>
        <w:tc>
          <w:tcPr>
            <w:tcW w:w="1220" w:type="dxa"/>
            <w:vAlign w:val="center"/>
          </w:tcPr>
          <w:p w14:paraId="195AD991" w14:textId="77777777" w:rsidR="00BA1E94" w:rsidRPr="002B6A43" w:rsidRDefault="00BA1E94" w:rsidP="00BA1E94">
            <w:pPr>
              <w:jc w:val="center"/>
              <w:rPr>
                <w:sz w:val="18"/>
                <w:szCs w:val="18"/>
              </w:rPr>
            </w:pPr>
            <w:r w:rsidRPr="002B6A43">
              <w:rPr>
                <w:sz w:val="18"/>
                <w:szCs w:val="18"/>
              </w:rPr>
              <w:t>Complete</w:t>
            </w:r>
          </w:p>
        </w:tc>
      </w:tr>
      <w:tr w:rsidR="00BA1E94" w:rsidRPr="002B6A43" w14:paraId="0EA82DF5" w14:textId="77777777" w:rsidTr="00FC6883">
        <w:tc>
          <w:tcPr>
            <w:tcW w:w="576" w:type="dxa"/>
            <w:shd w:val="clear" w:color="auto" w:fill="B4C6E7" w:themeFill="accent1" w:themeFillTint="66"/>
          </w:tcPr>
          <w:p w14:paraId="78E16DC1" w14:textId="77777777" w:rsidR="00BA1E94" w:rsidRPr="002B6A43" w:rsidRDefault="00BA1E94" w:rsidP="00BA1E94">
            <w:pPr>
              <w:rPr>
                <w:sz w:val="18"/>
                <w:szCs w:val="18"/>
              </w:rPr>
            </w:pPr>
            <w:r w:rsidRPr="002B6A43">
              <w:rPr>
                <w:sz w:val="18"/>
                <w:szCs w:val="18"/>
              </w:rPr>
              <w:t>2.1.4</w:t>
            </w:r>
          </w:p>
        </w:tc>
        <w:tc>
          <w:tcPr>
            <w:tcW w:w="10225" w:type="dxa"/>
            <w:shd w:val="clear" w:color="auto" w:fill="B4C6E7" w:themeFill="accent1" w:themeFillTint="66"/>
          </w:tcPr>
          <w:p w14:paraId="7B3C744E" w14:textId="77777777" w:rsidR="00BA1E94" w:rsidRPr="002B6A43" w:rsidRDefault="00BA1E94" w:rsidP="00BA1E94">
            <w:pPr>
              <w:widowControl w:val="0"/>
              <w:autoSpaceDE w:val="0"/>
              <w:autoSpaceDN w:val="0"/>
              <w:adjustRightInd w:val="0"/>
              <w:rPr>
                <w:sz w:val="18"/>
                <w:szCs w:val="18"/>
              </w:rPr>
            </w:pPr>
            <w:r w:rsidRPr="002B6A43">
              <w:rPr>
                <w:sz w:val="18"/>
                <w:szCs w:val="18"/>
              </w:rPr>
              <w:t>Develop three National Climate Security Profiles, one for each atoll country, tailored to the needs of that country</w:t>
            </w:r>
          </w:p>
        </w:tc>
        <w:tc>
          <w:tcPr>
            <w:tcW w:w="916" w:type="dxa"/>
            <w:shd w:val="clear" w:color="auto" w:fill="B4C6E7" w:themeFill="accent1" w:themeFillTint="66"/>
            <w:vAlign w:val="center"/>
          </w:tcPr>
          <w:p w14:paraId="5946C374" w14:textId="77777777" w:rsidR="00BA1E94" w:rsidRPr="002B6A43" w:rsidRDefault="00BA1E94" w:rsidP="00BA1E94">
            <w:pPr>
              <w:jc w:val="center"/>
              <w:rPr>
                <w:sz w:val="18"/>
                <w:szCs w:val="18"/>
              </w:rPr>
            </w:pPr>
            <w:r w:rsidRPr="002B6A43">
              <w:rPr>
                <w:sz w:val="18"/>
                <w:szCs w:val="18"/>
              </w:rPr>
              <w:t>Ongoing</w:t>
            </w:r>
          </w:p>
        </w:tc>
        <w:tc>
          <w:tcPr>
            <w:tcW w:w="916" w:type="dxa"/>
            <w:shd w:val="clear" w:color="auto" w:fill="B4C6E7" w:themeFill="accent1" w:themeFillTint="66"/>
            <w:vAlign w:val="center"/>
          </w:tcPr>
          <w:p w14:paraId="0AC5215F" w14:textId="77777777" w:rsidR="00BA1E94" w:rsidRPr="002B6A43" w:rsidRDefault="00BA1E94" w:rsidP="00BA1E94">
            <w:pPr>
              <w:jc w:val="center"/>
              <w:rPr>
                <w:sz w:val="18"/>
                <w:szCs w:val="18"/>
              </w:rPr>
            </w:pPr>
            <w:r w:rsidRPr="002B6A43">
              <w:rPr>
                <w:sz w:val="18"/>
                <w:szCs w:val="18"/>
              </w:rPr>
              <w:t>Ongoing</w:t>
            </w:r>
          </w:p>
        </w:tc>
        <w:tc>
          <w:tcPr>
            <w:tcW w:w="1220" w:type="dxa"/>
            <w:shd w:val="clear" w:color="auto" w:fill="B4C6E7" w:themeFill="accent1" w:themeFillTint="66"/>
            <w:vAlign w:val="center"/>
          </w:tcPr>
          <w:p w14:paraId="479DE006" w14:textId="77777777" w:rsidR="00BA1E94" w:rsidRPr="002B6A43" w:rsidRDefault="00BA1E94" w:rsidP="00BA1E94">
            <w:pPr>
              <w:jc w:val="center"/>
              <w:rPr>
                <w:sz w:val="18"/>
                <w:szCs w:val="18"/>
              </w:rPr>
            </w:pPr>
            <w:r w:rsidRPr="002B6A43">
              <w:rPr>
                <w:sz w:val="18"/>
                <w:szCs w:val="18"/>
              </w:rPr>
              <w:t>Ongoing</w:t>
            </w:r>
          </w:p>
        </w:tc>
      </w:tr>
      <w:tr w:rsidR="00BA1E94" w:rsidRPr="002B6A43" w14:paraId="3FF1B555" w14:textId="77777777" w:rsidTr="00FC6883">
        <w:tc>
          <w:tcPr>
            <w:tcW w:w="576" w:type="dxa"/>
          </w:tcPr>
          <w:p w14:paraId="64F7D96F" w14:textId="77777777" w:rsidR="00BA1E94" w:rsidRPr="002B6A43" w:rsidRDefault="00BA1E94" w:rsidP="00BA1E94">
            <w:pPr>
              <w:rPr>
                <w:sz w:val="18"/>
                <w:szCs w:val="18"/>
              </w:rPr>
            </w:pPr>
            <w:r w:rsidRPr="002B6A43">
              <w:rPr>
                <w:sz w:val="18"/>
                <w:szCs w:val="18"/>
              </w:rPr>
              <w:t>2.1.5</w:t>
            </w:r>
          </w:p>
        </w:tc>
        <w:tc>
          <w:tcPr>
            <w:tcW w:w="10225" w:type="dxa"/>
          </w:tcPr>
          <w:p w14:paraId="135D5177" w14:textId="77777777" w:rsidR="00BA1E94" w:rsidRPr="002B6A43" w:rsidRDefault="00BA1E94" w:rsidP="00BA1E94">
            <w:pPr>
              <w:rPr>
                <w:sz w:val="18"/>
                <w:szCs w:val="18"/>
              </w:rPr>
            </w:pPr>
            <w:r w:rsidRPr="002B6A43">
              <w:rPr>
                <w:sz w:val="18"/>
                <w:szCs w:val="18"/>
              </w:rPr>
              <w:t xml:space="preserve">Identify and recommend policy and management frameworks </w:t>
            </w:r>
            <w:r w:rsidRPr="002B6A43">
              <w:rPr>
                <w:rFonts w:eastAsia="Times New Roman"/>
                <w:sz w:val="18"/>
                <w:szCs w:val="18"/>
              </w:rPr>
              <w:t>that may need to be developed, adjusted / updated at national and regional levels</w:t>
            </w:r>
          </w:p>
        </w:tc>
        <w:tc>
          <w:tcPr>
            <w:tcW w:w="916" w:type="dxa"/>
            <w:vAlign w:val="center"/>
          </w:tcPr>
          <w:p w14:paraId="7E0B0969" w14:textId="77777777" w:rsidR="00BA1E94" w:rsidRPr="002B6A43" w:rsidRDefault="00BA1E94" w:rsidP="00BA1E94">
            <w:pPr>
              <w:jc w:val="center"/>
              <w:rPr>
                <w:sz w:val="18"/>
                <w:szCs w:val="18"/>
              </w:rPr>
            </w:pPr>
            <w:r w:rsidRPr="002B6A43">
              <w:rPr>
                <w:sz w:val="18"/>
                <w:szCs w:val="18"/>
              </w:rPr>
              <w:t>Ongoing</w:t>
            </w:r>
          </w:p>
        </w:tc>
        <w:tc>
          <w:tcPr>
            <w:tcW w:w="916" w:type="dxa"/>
            <w:vAlign w:val="center"/>
          </w:tcPr>
          <w:p w14:paraId="0874F06B" w14:textId="77777777" w:rsidR="00BA1E94" w:rsidRPr="002B6A43" w:rsidRDefault="00BA1E94" w:rsidP="00BA1E94">
            <w:pPr>
              <w:jc w:val="center"/>
              <w:rPr>
                <w:sz w:val="18"/>
                <w:szCs w:val="18"/>
              </w:rPr>
            </w:pPr>
            <w:r w:rsidRPr="002B6A43">
              <w:rPr>
                <w:sz w:val="18"/>
                <w:szCs w:val="18"/>
              </w:rPr>
              <w:t>Ongoing</w:t>
            </w:r>
          </w:p>
        </w:tc>
        <w:tc>
          <w:tcPr>
            <w:tcW w:w="1220" w:type="dxa"/>
            <w:vAlign w:val="center"/>
          </w:tcPr>
          <w:p w14:paraId="0937E24F" w14:textId="77777777" w:rsidR="00BA1E94" w:rsidRPr="002B6A43" w:rsidRDefault="00BA1E94" w:rsidP="00BA1E94">
            <w:pPr>
              <w:jc w:val="center"/>
              <w:rPr>
                <w:sz w:val="18"/>
                <w:szCs w:val="18"/>
              </w:rPr>
            </w:pPr>
            <w:r w:rsidRPr="002B6A43">
              <w:rPr>
                <w:sz w:val="18"/>
                <w:szCs w:val="18"/>
              </w:rPr>
              <w:t>Ongoing</w:t>
            </w:r>
          </w:p>
        </w:tc>
      </w:tr>
      <w:tr w:rsidR="00FC6883" w:rsidRPr="002B6A43" w14:paraId="6F07EDE6" w14:textId="77777777" w:rsidTr="00FC6883">
        <w:tc>
          <w:tcPr>
            <w:tcW w:w="576" w:type="dxa"/>
          </w:tcPr>
          <w:p w14:paraId="36C66668" w14:textId="77777777" w:rsidR="00FC6883" w:rsidRPr="002B6A43" w:rsidRDefault="00FC6883" w:rsidP="00FC6883">
            <w:pPr>
              <w:rPr>
                <w:sz w:val="18"/>
                <w:szCs w:val="18"/>
              </w:rPr>
            </w:pPr>
            <w:r w:rsidRPr="002B6A43">
              <w:rPr>
                <w:sz w:val="18"/>
                <w:szCs w:val="18"/>
              </w:rPr>
              <w:t>2.2.1</w:t>
            </w:r>
          </w:p>
        </w:tc>
        <w:tc>
          <w:tcPr>
            <w:tcW w:w="10225" w:type="dxa"/>
          </w:tcPr>
          <w:p w14:paraId="7453662A" w14:textId="77777777" w:rsidR="00FC6883" w:rsidRPr="002B6A43" w:rsidRDefault="00FC6883" w:rsidP="00FC6883">
            <w:pPr>
              <w:widowControl w:val="0"/>
              <w:autoSpaceDE w:val="0"/>
              <w:autoSpaceDN w:val="0"/>
              <w:adjustRightInd w:val="0"/>
              <w:rPr>
                <w:sz w:val="18"/>
                <w:szCs w:val="18"/>
              </w:rPr>
            </w:pPr>
            <w:r w:rsidRPr="002B6A43">
              <w:rPr>
                <w:sz w:val="18"/>
                <w:szCs w:val="18"/>
              </w:rPr>
              <w:t xml:space="preserve">Design and reach agreement on country specific collaborative arrangements to support ongoing inclusive dialogue and decision-making processes </w:t>
            </w:r>
          </w:p>
        </w:tc>
        <w:tc>
          <w:tcPr>
            <w:tcW w:w="916" w:type="dxa"/>
          </w:tcPr>
          <w:p w14:paraId="3E8356EA" w14:textId="565AAC25" w:rsidR="00FC6883" w:rsidRPr="002B6A43" w:rsidRDefault="00FC6883" w:rsidP="00FC6883">
            <w:pPr>
              <w:jc w:val="center"/>
              <w:rPr>
                <w:sz w:val="18"/>
                <w:szCs w:val="18"/>
              </w:rPr>
            </w:pPr>
            <w:r w:rsidRPr="002B6A43">
              <w:rPr>
                <w:sz w:val="18"/>
                <w:szCs w:val="18"/>
              </w:rPr>
              <w:t>Complete</w:t>
            </w:r>
          </w:p>
        </w:tc>
        <w:tc>
          <w:tcPr>
            <w:tcW w:w="916" w:type="dxa"/>
          </w:tcPr>
          <w:p w14:paraId="4FAA1A03" w14:textId="6F8AED91" w:rsidR="00FC6883" w:rsidRPr="002B6A43" w:rsidRDefault="00FC6883" w:rsidP="00FC6883">
            <w:pPr>
              <w:jc w:val="center"/>
              <w:rPr>
                <w:sz w:val="18"/>
                <w:szCs w:val="18"/>
              </w:rPr>
            </w:pPr>
            <w:r w:rsidRPr="002B6A43">
              <w:rPr>
                <w:sz w:val="18"/>
                <w:szCs w:val="18"/>
              </w:rPr>
              <w:t>Complete</w:t>
            </w:r>
          </w:p>
        </w:tc>
        <w:tc>
          <w:tcPr>
            <w:tcW w:w="1220" w:type="dxa"/>
          </w:tcPr>
          <w:p w14:paraId="4BB4B81C" w14:textId="3FC8C39E" w:rsidR="00FC6883" w:rsidRPr="002B6A43" w:rsidRDefault="00FC6883" w:rsidP="00FC6883">
            <w:pPr>
              <w:jc w:val="center"/>
              <w:rPr>
                <w:sz w:val="18"/>
                <w:szCs w:val="18"/>
              </w:rPr>
            </w:pPr>
            <w:r w:rsidRPr="002B6A43">
              <w:rPr>
                <w:sz w:val="18"/>
                <w:szCs w:val="18"/>
              </w:rPr>
              <w:t>Complete</w:t>
            </w:r>
          </w:p>
        </w:tc>
      </w:tr>
      <w:tr w:rsidR="00FC6883" w:rsidRPr="002B6A43" w14:paraId="4A615F89" w14:textId="77777777" w:rsidTr="004E6EEB">
        <w:tc>
          <w:tcPr>
            <w:tcW w:w="576" w:type="dxa"/>
            <w:shd w:val="clear" w:color="auto" w:fill="B4C6E7" w:themeFill="accent1" w:themeFillTint="66"/>
          </w:tcPr>
          <w:p w14:paraId="1E3E87B1" w14:textId="77777777" w:rsidR="00FC6883" w:rsidRPr="002B6A43" w:rsidRDefault="00FC6883" w:rsidP="00FC6883">
            <w:pPr>
              <w:rPr>
                <w:sz w:val="18"/>
                <w:szCs w:val="18"/>
              </w:rPr>
            </w:pPr>
            <w:r w:rsidRPr="002B6A43">
              <w:rPr>
                <w:sz w:val="18"/>
                <w:szCs w:val="18"/>
              </w:rPr>
              <w:t>2.2.2</w:t>
            </w:r>
          </w:p>
        </w:tc>
        <w:tc>
          <w:tcPr>
            <w:tcW w:w="10225" w:type="dxa"/>
            <w:shd w:val="clear" w:color="auto" w:fill="B4C6E7" w:themeFill="accent1" w:themeFillTint="66"/>
          </w:tcPr>
          <w:p w14:paraId="5FE863F2" w14:textId="77777777" w:rsidR="00FC6883" w:rsidRPr="002B6A43" w:rsidRDefault="00FC6883" w:rsidP="00FC6883">
            <w:pPr>
              <w:widowControl w:val="0"/>
              <w:autoSpaceDE w:val="0"/>
              <w:autoSpaceDN w:val="0"/>
              <w:adjustRightInd w:val="0"/>
              <w:rPr>
                <w:sz w:val="18"/>
                <w:szCs w:val="18"/>
              </w:rPr>
            </w:pPr>
            <w:r w:rsidRPr="002B6A43">
              <w:rPr>
                <w:sz w:val="18"/>
                <w:szCs w:val="18"/>
              </w:rPr>
              <w:t>Undertake inclusive dialogue and outreach in the focus countries to bring together viewpoints of all relevant stakeholders</w:t>
            </w:r>
          </w:p>
        </w:tc>
        <w:tc>
          <w:tcPr>
            <w:tcW w:w="916" w:type="dxa"/>
            <w:shd w:val="clear" w:color="auto" w:fill="B4C6E7" w:themeFill="accent1" w:themeFillTint="66"/>
          </w:tcPr>
          <w:p w14:paraId="714F222A" w14:textId="7766145F" w:rsidR="00FC6883" w:rsidRPr="002B6A43" w:rsidRDefault="00FC6883" w:rsidP="00FC6883">
            <w:pPr>
              <w:jc w:val="center"/>
              <w:rPr>
                <w:sz w:val="18"/>
                <w:szCs w:val="18"/>
              </w:rPr>
            </w:pPr>
            <w:r w:rsidRPr="002B6A43">
              <w:rPr>
                <w:sz w:val="18"/>
                <w:szCs w:val="18"/>
              </w:rPr>
              <w:t>Complete</w:t>
            </w:r>
          </w:p>
        </w:tc>
        <w:tc>
          <w:tcPr>
            <w:tcW w:w="916" w:type="dxa"/>
            <w:shd w:val="clear" w:color="auto" w:fill="B4C6E7" w:themeFill="accent1" w:themeFillTint="66"/>
          </w:tcPr>
          <w:p w14:paraId="03DE8AA4" w14:textId="222887E9" w:rsidR="00FC6883" w:rsidRPr="002B6A43" w:rsidRDefault="00FC6883" w:rsidP="00FC6883">
            <w:pPr>
              <w:jc w:val="center"/>
              <w:rPr>
                <w:sz w:val="18"/>
                <w:szCs w:val="18"/>
              </w:rPr>
            </w:pPr>
            <w:r w:rsidRPr="002B6A43">
              <w:rPr>
                <w:sz w:val="18"/>
                <w:szCs w:val="18"/>
              </w:rPr>
              <w:t>Complete</w:t>
            </w:r>
          </w:p>
        </w:tc>
        <w:tc>
          <w:tcPr>
            <w:tcW w:w="1220" w:type="dxa"/>
            <w:shd w:val="clear" w:color="auto" w:fill="B4C6E7" w:themeFill="accent1" w:themeFillTint="66"/>
          </w:tcPr>
          <w:p w14:paraId="0B795FEB" w14:textId="07F2B1D1" w:rsidR="00FC6883" w:rsidRPr="002B6A43" w:rsidRDefault="00FC6883" w:rsidP="00FC6883">
            <w:pPr>
              <w:jc w:val="center"/>
              <w:rPr>
                <w:sz w:val="18"/>
                <w:szCs w:val="18"/>
              </w:rPr>
            </w:pPr>
            <w:r w:rsidRPr="002B6A43">
              <w:rPr>
                <w:sz w:val="18"/>
                <w:szCs w:val="18"/>
              </w:rPr>
              <w:t>Complete</w:t>
            </w:r>
          </w:p>
        </w:tc>
      </w:tr>
      <w:tr w:rsidR="00BA1E94" w:rsidRPr="002B6A43" w14:paraId="41D8B4F0" w14:textId="77777777" w:rsidTr="00FC6883">
        <w:tc>
          <w:tcPr>
            <w:tcW w:w="576" w:type="dxa"/>
          </w:tcPr>
          <w:p w14:paraId="149AE835" w14:textId="77777777" w:rsidR="00BA1E94" w:rsidRPr="002B6A43" w:rsidRDefault="00BA1E94" w:rsidP="00BA1E94">
            <w:pPr>
              <w:rPr>
                <w:sz w:val="18"/>
                <w:szCs w:val="18"/>
              </w:rPr>
            </w:pPr>
            <w:r w:rsidRPr="002B6A43">
              <w:rPr>
                <w:sz w:val="18"/>
                <w:szCs w:val="18"/>
              </w:rPr>
              <w:t>2.2.3</w:t>
            </w:r>
          </w:p>
        </w:tc>
        <w:tc>
          <w:tcPr>
            <w:tcW w:w="10225" w:type="dxa"/>
          </w:tcPr>
          <w:p w14:paraId="15CB0024" w14:textId="77777777" w:rsidR="00BA1E94" w:rsidRPr="002B6A43" w:rsidRDefault="00BA1E94" w:rsidP="00BA1E94">
            <w:pPr>
              <w:widowControl w:val="0"/>
              <w:autoSpaceDE w:val="0"/>
              <w:autoSpaceDN w:val="0"/>
              <w:adjustRightInd w:val="0"/>
              <w:rPr>
                <w:sz w:val="18"/>
                <w:szCs w:val="18"/>
              </w:rPr>
            </w:pPr>
            <w:r w:rsidRPr="002B6A43">
              <w:rPr>
                <w:sz w:val="18"/>
                <w:szCs w:val="18"/>
              </w:rPr>
              <w:t>Strengthen the capacity of groups representing the interests and perspectives of vulnerable and marginalized people to effectively engage in the climate change security risk discourse</w:t>
            </w:r>
          </w:p>
        </w:tc>
        <w:tc>
          <w:tcPr>
            <w:tcW w:w="916" w:type="dxa"/>
            <w:vAlign w:val="center"/>
          </w:tcPr>
          <w:p w14:paraId="27D1121D" w14:textId="77777777" w:rsidR="00BA1E94" w:rsidRPr="002B6A43" w:rsidRDefault="359B9047" w:rsidP="00BA1E94">
            <w:pPr>
              <w:jc w:val="center"/>
              <w:rPr>
                <w:sz w:val="18"/>
                <w:szCs w:val="18"/>
              </w:rPr>
            </w:pPr>
            <w:r w:rsidRPr="002B6A43">
              <w:rPr>
                <w:sz w:val="18"/>
                <w:szCs w:val="18"/>
              </w:rPr>
              <w:t>Ongoing</w:t>
            </w:r>
          </w:p>
        </w:tc>
        <w:tc>
          <w:tcPr>
            <w:tcW w:w="916" w:type="dxa"/>
            <w:vAlign w:val="center"/>
          </w:tcPr>
          <w:p w14:paraId="1AB09C62" w14:textId="77777777" w:rsidR="00BA1E94" w:rsidRPr="002B6A43" w:rsidRDefault="00BA1E94" w:rsidP="00BA1E94">
            <w:pPr>
              <w:jc w:val="center"/>
              <w:rPr>
                <w:sz w:val="18"/>
                <w:szCs w:val="18"/>
              </w:rPr>
            </w:pPr>
            <w:r w:rsidRPr="002B6A43">
              <w:rPr>
                <w:sz w:val="18"/>
                <w:szCs w:val="18"/>
              </w:rPr>
              <w:t>Ongoing</w:t>
            </w:r>
          </w:p>
        </w:tc>
        <w:tc>
          <w:tcPr>
            <w:tcW w:w="1220" w:type="dxa"/>
            <w:vAlign w:val="center"/>
          </w:tcPr>
          <w:p w14:paraId="046C17C6" w14:textId="77777777" w:rsidR="00BA1E94" w:rsidRPr="002B6A43" w:rsidRDefault="359B9047" w:rsidP="00BA1E94">
            <w:pPr>
              <w:jc w:val="center"/>
              <w:rPr>
                <w:sz w:val="18"/>
                <w:szCs w:val="18"/>
              </w:rPr>
            </w:pPr>
            <w:r w:rsidRPr="002B6A43">
              <w:rPr>
                <w:sz w:val="18"/>
                <w:szCs w:val="18"/>
              </w:rPr>
              <w:t>Ongoing</w:t>
            </w:r>
          </w:p>
        </w:tc>
      </w:tr>
      <w:tr w:rsidR="00BA1E94" w:rsidRPr="002B6A43" w14:paraId="508EF133" w14:textId="77777777" w:rsidTr="00FC6883">
        <w:tc>
          <w:tcPr>
            <w:tcW w:w="576" w:type="dxa"/>
            <w:shd w:val="clear" w:color="auto" w:fill="B4C6E7" w:themeFill="accent1" w:themeFillTint="66"/>
          </w:tcPr>
          <w:p w14:paraId="31A222E5" w14:textId="77777777" w:rsidR="00BA1E94" w:rsidRPr="002B6A43" w:rsidRDefault="00BA1E94" w:rsidP="00BA1E94">
            <w:pPr>
              <w:rPr>
                <w:sz w:val="18"/>
                <w:szCs w:val="18"/>
              </w:rPr>
            </w:pPr>
            <w:r w:rsidRPr="002B6A43">
              <w:rPr>
                <w:sz w:val="18"/>
                <w:szCs w:val="18"/>
              </w:rPr>
              <w:t>2.3.1</w:t>
            </w:r>
          </w:p>
        </w:tc>
        <w:tc>
          <w:tcPr>
            <w:tcW w:w="10225" w:type="dxa"/>
            <w:shd w:val="clear" w:color="auto" w:fill="B4C6E7" w:themeFill="accent1" w:themeFillTint="66"/>
          </w:tcPr>
          <w:p w14:paraId="34217E83"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Establish criteria and an inclusive process for the early selection of pilot projects to respond to climate-related security risks, drawing on country level, regional and international expertise on peacebuilding and conflict prevention as well as on existing plans </w:t>
            </w:r>
            <w:proofErr w:type="spellStart"/>
            <w:r w:rsidRPr="002B6A43">
              <w:rPr>
                <w:sz w:val="18"/>
                <w:szCs w:val="18"/>
              </w:rPr>
              <w:t>where</w:t>
            </w:r>
            <w:proofErr w:type="spellEnd"/>
            <w:r w:rsidRPr="002B6A43">
              <w:rPr>
                <w:sz w:val="18"/>
                <w:szCs w:val="18"/>
              </w:rPr>
              <w:t xml:space="preserve"> already in place </w:t>
            </w:r>
          </w:p>
        </w:tc>
        <w:tc>
          <w:tcPr>
            <w:tcW w:w="916" w:type="dxa"/>
            <w:shd w:val="clear" w:color="auto" w:fill="B4C6E7" w:themeFill="accent1" w:themeFillTint="66"/>
            <w:vAlign w:val="center"/>
          </w:tcPr>
          <w:p w14:paraId="03FF40D5" w14:textId="77777777" w:rsidR="00BA1E94" w:rsidRPr="002B6A43" w:rsidRDefault="00BA1E94" w:rsidP="00BA1E94">
            <w:pPr>
              <w:jc w:val="center"/>
              <w:rPr>
                <w:sz w:val="18"/>
                <w:szCs w:val="18"/>
              </w:rPr>
            </w:pPr>
            <w:r w:rsidRPr="002B6A43">
              <w:rPr>
                <w:sz w:val="18"/>
                <w:szCs w:val="18"/>
              </w:rPr>
              <w:t>Complete</w:t>
            </w:r>
          </w:p>
        </w:tc>
        <w:tc>
          <w:tcPr>
            <w:tcW w:w="916" w:type="dxa"/>
            <w:shd w:val="clear" w:color="auto" w:fill="B4C6E7" w:themeFill="accent1" w:themeFillTint="66"/>
            <w:vAlign w:val="center"/>
          </w:tcPr>
          <w:p w14:paraId="7266EBAA" w14:textId="77777777" w:rsidR="00BA1E94" w:rsidRPr="002B6A43" w:rsidRDefault="00BA1E94" w:rsidP="00BA1E94">
            <w:pPr>
              <w:jc w:val="center"/>
              <w:rPr>
                <w:sz w:val="18"/>
                <w:szCs w:val="18"/>
              </w:rPr>
            </w:pPr>
            <w:r w:rsidRPr="002B6A43">
              <w:rPr>
                <w:sz w:val="18"/>
                <w:szCs w:val="18"/>
              </w:rPr>
              <w:t>Complete</w:t>
            </w:r>
          </w:p>
        </w:tc>
        <w:tc>
          <w:tcPr>
            <w:tcW w:w="1220" w:type="dxa"/>
            <w:shd w:val="clear" w:color="auto" w:fill="B4C6E7" w:themeFill="accent1" w:themeFillTint="66"/>
            <w:vAlign w:val="center"/>
          </w:tcPr>
          <w:p w14:paraId="716BD31D" w14:textId="77777777" w:rsidR="00BA1E94" w:rsidRPr="002B6A43" w:rsidRDefault="00BA1E94" w:rsidP="00BA1E94">
            <w:pPr>
              <w:jc w:val="center"/>
              <w:rPr>
                <w:sz w:val="18"/>
                <w:szCs w:val="18"/>
              </w:rPr>
            </w:pPr>
            <w:r w:rsidRPr="002B6A43">
              <w:rPr>
                <w:sz w:val="18"/>
                <w:szCs w:val="18"/>
              </w:rPr>
              <w:t>Complete</w:t>
            </w:r>
          </w:p>
        </w:tc>
      </w:tr>
      <w:tr w:rsidR="00BA1E94" w:rsidRPr="002B6A43" w14:paraId="357136B8" w14:textId="77777777" w:rsidTr="00FC6883">
        <w:tc>
          <w:tcPr>
            <w:tcW w:w="576" w:type="dxa"/>
          </w:tcPr>
          <w:p w14:paraId="16C82080" w14:textId="77777777" w:rsidR="00BA1E94" w:rsidRPr="002B6A43" w:rsidRDefault="00BA1E94" w:rsidP="00BA1E94">
            <w:pPr>
              <w:rPr>
                <w:sz w:val="18"/>
                <w:szCs w:val="18"/>
              </w:rPr>
            </w:pPr>
            <w:r w:rsidRPr="002B6A43">
              <w:rPr>
                <w:sz w:val="18"/>
                <w:szCs w:val="18"/>
              </w:rPr>
              <w:t>2.3.2</w:t>
            </w:r>
          </w:p>
        </w:tc>
        <w:tc>
          <w:tcPr>
            <w:tcW w:w="10225" w:type="dxa"/>
          </w:tcPr>
          <w:p w14:paraId="1693825A"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Develop and implement, draw lessons, and disseminate lessons from at least four interventions, at least one relevant to RMI and Tuvalu and at least two that implement activities outlined in the Kiribati Joint Implementation Action Plan and the Kiribati National Integrated Vulnerability Assessment (KIVA) Database </w:t>
            </w:r>
          </w:p>
        </w:tc>
        <w:tc>
          <w:tcPr>
            <w:tcW w:w="916" w:type="dxa"/>
            <w:vAlign w:val="center"/>
          </w:tcPr>
          <w:p w14:paraId="33FC84D9" w14:textId="77777777" w:rsidR="00BA1E94" w:rsidRPr="002B6A43" w:rsidRDefault="00BA1E94" w:rsidP="00BA1E94">
            <w:pPr>
              <w:jc w:val="center"/>
              <w:rPr>
                <w:sz w:val="18"/>
                <w:szCs w:val="18"/>
              </w:rPr>
            </w:pPr>
            <w:r w:rsidRPr="002B6A43">
              <w:rPr>
                <w:sz w:val="18"/>
                <w:szCs w:val="18"/>
              </w:rPr>
              <w:t>Initiated</w:t>
            </w:r>
          </w:p>
        </w:tc>
        <w:tc>
          <w:tcPr>
            <w:tcW w:w="916" w:type="dxa"/>
            <w:vAlign w:val="center"/>
          </w:tcPr>
          <w:p w14:paraId="79813D9D" w14:textId="77777777" w:rsidR="00BA1E94" w:rsidRPr="002B6A43" w:rsidRDefault="00BA1E94" w:rsidP="00BA1E94">
            <w:pPr>
              <w:jc w:val="center"/>
              <w:rPr>
                <w:sz w:val="18"/>
                <w:szCs w:val="18"/>
              </w:rPr>
            </w:pPr>
            <w:r w:rsidRPr="002B6A43">
              <w:rPr>
                <w:sz w:val="18"/>
                <w:szCs w:val="18"/>
              </w:rPr>
              <w:t>Ongoing</w:t>
            </w:r>
          </w:p>
        </w:tc>
        <w:tc>
          <w:tcPr>
            <w:tcW w:w="1220" w:type="dxa"/>
            <w:vAlign w:val="center"/>
          </w:tcPr>
          <w:p w14:paraId="6E25A67F" w14:textId="77777777" w:rsidR="00BA1E94" w:rsidRPr="002B6A43" w:rsidRDefault="00BA1E94" w:rsidP="00BA1E94">
            <w:pPr>
              <w:jc w:val="center"/>
              <w:rPr>
                <w:sz w:val="18"/>
                <w:szCs w:val="18"/>
              </w:rPr>
            </w:pPr>
            <w:r w:rsidRPr="002B6A43">
              <w:rPr>
                <w:sz w:val="18"/>
                <w:szCs w:val="18"/>
              </w:rPr>
              <w:t>Ongoing</w:t>
            </w:r>
          </w:p>
        </w:tc>
      </w:tr>
      <w:tr w:rsidR="00BA1E94" w:rsidRPr="002B6A43" w14:paraId="0D6FA878" w14:textId="77777777" w:rsidTr="00FC6883">
        <w:tc>
          <w:tcPr>
            <w:tcW w:w="576" w:type="dxa"/>
            <w:shd w:val="clear" w:color="auto" w:fill="B4C6E7" w:themeFill="accent1" w:themeFillTint="66"/>
          </w:tcPr>
          <w:p w14:paraId="534D0FED" w14:textId="77777777" w:rsidR="00BA1E94" w:rsidRPr="002B6A43" w:rsidRDefault="00BA1E94" w:rsidP="00BA1E94">
            <w:pPr>
              <w:rPr>
                <w:sz w:val="18"/>
                <w:szCs w:val="18"/>
              </w:rPr>
            </w:pPr>
            <w:r w:rsidRPr="002B6A43">
              <w:rPr>
                <w:sz w:val="18"/>
                <w:szCs w:val="18"/>
              </w:rPr>
              <w:t>2.4.1</w:t>
            </w:r>
          </w:p>
        </w:tc>
        <w:tc>
          <w:tcPr>
            <w:tcW w:w="10225" w:type="dxa"/>
            <w:shd w:val="clear" w:color="auto" w:fill="B4C6E7" w:themeFill="accent1" w:themeFillTint="66"/>
          </w:tcPr>
          <w:p w14:paraId="4E68E431" w14:textId="77777777" w:rsidR="00BA1E94" w:rsidRPr="002B6A43" w:rsidRDefault="00BA1E94" w:rsidP="00BA1E94">
            <w:pPr>
              <w:widowControl w:val="0"/>
              <w:autoSpaceDE w:val="0"/>
              <w:autoSpaceDN w:val="0"/>
              <w:adjustRightInd w:val="0"/>
              <w:rPr>
                <w:sz w:val="18"/>
                <w:szCs w:val="18"/>
              </w:rPr>
            </w:pPr>
            <w:r w:rsidRPr="002B6A43">
              <w:rPr>
                <w:sz w:val="18"/>
                <w:szCs w:val="18"/>
              </w:rPr>
              <w:t>Review existing relevant formal and informal coordination mechanisms to design PCSN in a way that will add value to existing arrangements</w:t>
            </w:r>
          </w:p>
        </w:tc>
        <w:tc>
          <w:tcPr>
            <w:tcW w:w="916" w:type="dxa"/>
            <w:shd w:val="clear" w:color="auto" w:fill="B4C6E7" w:themeFill="accent1" w:themeFillTint="66"/>
            <w:vAlign w:val="center"/>
          </w:tcPr>
          <w:p w14:paraId="290717A0" w14:textId="77777777" w:rsidR="00BA1E94" w:rsidRPr="002B6A43" w:rsidRDefault="00BA1E94" w:rsidP="00BA1E94">
            <w:pPr>
              <w:jc w:val="center"/>
              <w:rPr>
                <w:sz w:val="18"/>
                <w:szCs w:val="18"/>
              </w:rPr>
            </w:pPr>
            <w:r w:rsidRPr="002B6A43">
              <w:rPr>
                <w:sz w:val="18"/>
                <w:szCs w:val="18"/>
              </w:rPr>
              <w:t>Complete</w:t>
            </w:r>
          </w:p>
        </w:tc>
        <w:tc>
          <w:tcPr>
            <w:tcW w:w="916" w:type="dxa"/>
            <w:shd w:val="clear" w:color="auto" w:fill="B4C6E7" w:themeFill="accent1" w:themeFillTint="66"/>
            <w:vAlign w:val="center"/>
          </w:tcPr>
          <w:p w14:paraId="10221737" w14:textId="77777777" w:rsidR="00BA1E94" w:rsidRPr="002B6A43" w:rsidRDefault="00BA1E94" w:rsidP="00BA1E94">
            <w:pPr>
              <w:jc w:val="center"/>
              <w:rPr>
                <w:sz w:val="18"/>
                <w:szCs w:val="18"/>
              </w:rPr>
            </w:pPr>
            <w:r w:rsidRPr="002B6A43">
              <w:rPr>
                <w:sz w:val="18"/>
                <w:szCs w:val="18"/>
              </w:rPr>
              <w:t>Complete</w:t>
            </w:r>
          </w:p>
        </w:tc>
        <w:tc>
          <w:tcPr>
            <w:tcW w:w="1220" w:type="dxa"/>
            <w:shd w:val="clear" w:color="auto" w:fill="B4C6E7" w:themeFill="accent1" w:themeFillTint="66"/>
            <w:vAlign w:val="center"/>
          </w:tcPr>
          <w:p w14:paraId="06E15467" w14:textId="77777777" w:rsidR="00BA1E94" w:rsidRPr="002B6A43" w:rsidRDefault="00BA1E94" w:rsidP="00BA1E94">
            <w:pPr>
              <w:jc w:val="center"/>
              <w:rPr>
                <w:sz w:val="18"/>
                <w:szCs w:val="18"/>
              </w:rPr>
            </w:pPr>
            <w:r w:rsidRPr="002B6A43">
              <w:rPr>
                <w:sz w:val="18"/>
                <w:szCs w:val="18"/>
              </w:rPr>
              <w:t>Complete</w:t>
            </w:r>
          </w:p>
        </w:tc>
      </w:tr>
      <w:tr w:rsidR="00BA1E94" w:rsidRPr="002B6A43" w14:paraId="7D0127D9" w14:textId="77777777" w:rsidTr="00FC6883">
        <w:tc>
          <w:tcPr>
            <w:tcW w:w="576" w:type="dxa"/>
          </w:tcPr>
          <w:p w14:paraId="0F9ECE27" w14:textId="77777777" w:rsidR="00BA1E94" w:rsidRPr="002B6A43" w:rsidRDefault="00BA1E94" w:rsidP="00BA1E94">
            <w:pPr>
              <w:rPr>
                <w:sz w:val="18"/>
                <w:szCs w:val="18"/>
              </w:rPr>
            </w:pPr>
            <w:r w:rsidRPr="002B6A43">
              <w:rPr>
                <w:sz w:val="18"/>
                <w:szCs w:val="18"/>
              </w:rPr>
              <w:t>2.4.2</w:t>
            </w:r>
          </w:p>
        </w:tc>
        <w:tc>
          <w:tcPr>
            <w:tcW w:w="10225" w:type="dxa"/>
          </w:tcPr>
          <w:p w14:paraId="5A575761"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Identify network stakeholders including a mixture of practitioners and development partners which could consist of at least: relevant regional agencies, UN Agencies, development partners, academia, civil society, private sector (PIPSO) and youth representatives </w:t>
            </w:r>
          </w:p>
        </w:tc>
        <w:tc>
          <w:tcPr>
            <w:tcW w:w="916" w:type="dxa"/>
            <w:vAlign w:val="center"/>
          </w:tcPr>
          <w:p w14:paraId="63BFFA54" w14:textId="77777777" w:rsidR="00BA1E94" w:rsidRPr="002B6A43" w:rsidRDefault="00BA1E94" w:rsidP="00BA1E94">
            <w:pPr>
              <w:jc w:val="center"/>
              <w:rPr>
                <w:sz w:val="18"/>
                <w:szCs w:val="18"/>
              </w:rPr>
            </w:pPr>
            <w:r w:rsidRPr="002B6A43">
              <w:rPr>
                <w:sz w:val="18"/>
                <w:szCs w:val="18"/>
              </w:rPr>
              <w:t>Complete</w:t>
            </w:r>
          </w:p>
        </w:tc>
        <w:tc>
          <w:tcPr>
            <w:tcW w:w="916" w:type="dxa"/>
            <w:vAlign w:val="center"/>
          </w:tcPr>
          <w:p w14:paraId="56F35D67" w14:textId="77777777" w:rsidR="00BA1E94" w:rsidRPr="002B6A43" w:rsidRDefault="00BA1E94" w:rsidP="00BA1E94">
            <w:pPr>
              <w:jc w:val="center"/>
              <w:rPr>
                <w:sz w:val="18"/>
                <w:szCs w:val="18"/>
              </w:rPr>
            </w:pPr>
            <w:r w:rsidRPr="002B6A43">
              <w:rPr>
                <w:sz w:val="18"/>
                <w:szCs w:val="18"/>
              </w:rPr>
              <w:t>Complete</w:t>
            </w:r>
          </w:p>
        </w:tc>
        <w:tc>
          <w:tcPr>
            <w:tcW w:w="1220" w:type="dxa"/>
            <w:vAlign w:val="center"/>
          </w:tcPr>
          <w:p w14:paraId="5153200B" w14:textId="77777777" w:rsidR="00BA1E94" w:rsidRPr="002B6A43" w:rsidRDefault="00BA1E94" w:rsidP="00BA1E94">
            <w:pPr>
              <w:jc w:val="center"/>
              <w:rPr>
                <w:sz w:val="18"/>
                <w:szCs w:val="18"/>
              </w:rPr>
            </w:pPr>
            <w:r w:rsidRPr="002B6A43">
              <w:rPr>
                <w:sz w:val="18"/>
                <w:szCs w:val="18"/>
              </w:rPr>
              <w:t>Complete</w:t>
            </w:r>
          </w:p>
        </w:tc>
      </w:tr>
      <w:tr w:rsidR="00BA1E94" w:rsidRPr="002B6A43" w14:paraId="55482C0A" w14:textId="77777777" w:rsidTr="00FC6883">
        <w:tc>
          <w:tcPr>
            <w:tcW w:w="576" w:type="dxa"/>
            <w:shd w:val="clear" w:color="auto" w:fill="B4C6E7" w:themeFill="accent1" w:themeFillTint="66"/>
          </w:tcPr>
          <w:p w14:paraId="3062B894" w14:textId="77777777" w:rsidR="00BA1E94" w:rsidRPr="002B6A43" w:rsidRDefault="00BA1E94" w:rsidP="00BA1E94">
            <w:pPr>
              <w:rPr>
                <w:sz w:val="18"/>
                <w:szCs w:val="18"/>
              </w:rPr>
            </w:pPr>
            <w:r w:rsidRPr="002B6A43">
              <w:rPr>
                <w:sz w:val="18"/>
                <w:szCs w:val="18"/>
              </w:rPr>
              <w:t>2.4.3</w:t>
            </w:r>
          </w:p>
        </w:tc>
        <w:tc>
          <w:tcPr>
            <w:tcW w:w="10225" w:type="dxa"/>
            <w:shd w:val="clear" w:color="auto" w:fill="B4C6E7" w:themeFill="accent1" w:themeFillTint="66"/>
          </w:tcPr>
          <w:p w14:paraId="564FCC46"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Establish network partnership arrangement including relevant medium for ease of ongoing communication, </w:t>
            </w:r>
            <w:proofErr w:type="gramStart"/>
            <w:r w:rsidRPr="002B6A43">
              <w:rPr>
                <w:sz w:val="18"/>
                <w:szCs w:val="18"/>
              </w:rPr>
              <w:t>consultation</w:t>
            </w:r>
            <w:proofErr w:type="gramEnd"/>
            <w:r w:rsidRPr="002B6A43">
              <w:rPr>
                <w:sz w:val="18"/>
                <w:szCs w:val="18"/>
              </w:rPr>
              <w:t xml:space="preserve"> and collaboration </w:t>
            </w:r>
          </w:p>
        </w:tc>
        <w:tc>
          <w:tcPr>
            <w:tcW w:w="916" w:type="dxa"/>
            <w:shd w:val="clear" w:color="auto" w:fill="B4C6E7" w:themeFill="accent1" w:themeFillTint="66"/>
            <w:vAlign w:val="center"/>
          </w:tcPr>
          <w:p w14:paraId="4E5C7059" w14:textId="77777777" w:rsidR="00BA1E94" w:rsidRPr="002B6A43" w:rsidRDefault="00BA1E94" w:rsidP="00BA1E94">
            <w:pPr>
              <w:jc w:val="center"/>
              <w:rPr>
                <w:sz w:val="18"/>
                <w:szCs w:val="18"/>
              </w:rPr>
            </w:pPr>
            <w:r w:rsidRPr="002B6A43">
              <w:rPr>
                <w:sz w:val="18"/>
                <w:szCs w:val="18"/>
              </w:rPr>
              <w:t>Complete</w:t>
            </w:r>
          </w:p>
        </w:tc>
        <w:tc>
          <w:tcPr>
            <w:tcW w:w="916" w:type="dxa"/>
            <w:shd w:val="clear" w:color="auto" w:fill="B4C6E7" w:themeFill="accent1" w:themeFillTint="66"/>
            <w:vAlign w:val="center"/>
          </w:tcPr>
          <w:p w14:paraId="4B4ED4C8" w14:textId="77777777" w:rsidR="00BA1E94" w:rsidRPr="002B6A43" w:rsidRDefault="00BA1E94" w:rsidP="00BA1E94">
            <w:pPr>
              <w:jc w:val="center"/>
              <w:rPr>
                <w:sz w:val="18"/>
                <w:szCs w:val="18"/>
              </w:rPr>
            </w:pPr>
            <w:r w:rsidRPr="002B6A43">
              <w:rPr>
                <w:sz w:val="18"/>
                <w:szCs w:val="18"/>
              </w:rPr>
              <w:t>Complete</w:t>
            </w:r>
          </w:p>
        </w:tc>
        <w:tc>
          <w:tcPr>
            <w:tcW w:w="1220" w:type="dxa"/>
            <w:shd w:val="clear" w:color="auto" w:fill="B4C6E7" w:themeFill="accent1" w:themeFillTint="66"/>
            <w:vAlign w:val="center"/>
          </w:tcPr>
          <w:p w14:paraId="2A45DD51" w14:textId="77777777" w:rsidR="00BA1E94" w:rsidRPr="002B6A43" w:rsidRDefault="00BA1E94" w:rsidP="00BA1E94">
            <w:pPr>
              <w:jc w:val="center"/>
              <w:rPr>
                <w:sz w:val="18"/>
                <w:szCs w:val="18"/>
              </w:rPr>
            </w:pPr>
            <w:r w:rsidRPr="002B6A43">
              <w:rPr>
                <w:sz w:val="18"/>
                <w:szCs w:val="18"/>
              </w:rPr>
              <w:t>Complete</w:t>
            </w:r>
          </w:p>
        </w:tc>
      </w:tr>
      <w:tr w:rsidR="00BA1E94" w:rsidRPr="002B6A43" w14:paraId="23EE6ED4" w14:textId="77777777" w:rsidTr="00FC6883">
        <w:tc>
          <w:tcPr>
            <w:tcW w:w="576" w:type="dxa"/>
          </w:tcPr>
          <w:p w14:paraId="4CCE5DA3" w14:textId="77777777" w:rsidR="00BA1E94" w:rsidRPr="002B6A43" w:rsidRDefault="00BA1E94" w:rsidP="00BA1E94">
            <w:pPr>
              <w:rPr>
                <w:sz w:val="18"/>
                <w:szCs w:val="18"/>
              </w:rPr>
            </w:pPr>
            <w:r w:rsidRPr="002B6A43">
              <w:rPr>
                <w:sz w:val="18"/>
                <w:szCs w:val="18"/>
              </w:rPr>
              <w:t>2.4.4</w:t>
            </w:r>
          </w:p>
        </w:tc>
        <w:tc>
          <w:tcPr>
            <w:tcW w:w="10225" w:type="dxa"/>
          </w:tcPr>
          <w:p w14:paraId="23EB2689"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Meet face to face periodically with specific clear objectives and deliverables that are action oriented, time bound and contribute to project objectives </w:t>
            </w:r>
          </w:p>
        </w:tc>
        <w:tc>
          <w:tcPr>
            <w:tcW w:w="916" w:type="dxa"/>
            <w:vAlign w:val="center"/>
          </w:tcPr>
          <w:p w14:paraId="0F3213F7" w14:textId="77777777" w:rsidR="00BA1E94" w:rsidRPr="002B6A43" w:rsidRDefault="00BA1E94" w:rsidP="00BA1E94">
            <w:pPr>
              <w:jc w:val="center"/>
              <w:rPr>
                <w:sz w:val="18"/>
                <w:szCs w:val="18"/>
              </w:rPr>
            </w:pPr>
            <w:r w:rsidRPr="002B6A43">
              <w:rPr>
                <w:sz w:val="18"/>
                <w:szCs w:val="18"/>
              </w:rPr>
              <w:t>Ongoing</w:t>
            </w:r>
          </w:p>
        </w:tc>
        <w:tc>
          <w:tcPr>
            <w:tcW w:w="916" w:type="dxa"/>
            <w:vAlign w:val="center"/>
          </w:tcPr>
          <w:p w14:paraId="0F349511" w14:textId="77777777" w:rsidR="00BA1E94" w:rsidRPr="002B6A43" w:rsidRDefault="00BA1E94" w:rsidP="00BA1E94">
            <w:pPr>
              <w:jc w:val="center"/>
              <w:rPr>
                <w:sz w:val="18"/>
                <w:szCs w:val="18"/>
              </w:rPr>
            </w:pPr>
            <w:r w:rsidRPr="002B6A43">
              <w:rPr>
                <w:sz w:val="18"/>
                <w:szCs w:val="18"/>
              </w:rPr>
              <w:t>Ongoing</w:t>
            </w:r>
          </w:p>
        </w:tc>
        <w:tc>
          <w:tcPr>
            <w:tcW w:w="1220" w:type="dxa"/>
            <w:vAlign w:val="center"/>
          </w:tcPr>
          <w:p w14:paraId="6F4778B3" w14:textId="77777777" w:rsidR="00BA1E94" w:rsidRPr="002B6A43" w:rsidRDefault="00BA1E94" w:rsidP="00BA1E94">
            <w:pPr>
              <w:jc w:val="center"/>
              <w:rPr>
                <w:sz w:val="18"/>
                <w:szCs w:val="18"/>
              </w:rPr>
            </w:pPr>
            <w:r w:rsidRPr="002B6A43">
              <w:rPr>
                <w:sz w:val="18"/>
                <w:szCs w:val="18"/>
              </w:rPr>
              <w:t>Ongoing</w:t>
            </w:r>
          </w:p>
        </w:tc>
      </w:tr>
      <w:tr w:rsidR="00BA1E94" w:rsidRPr="002B6A43" w14:paraId="7B2CBB53" w14:textId="77777777" w:rsidTr="00FC6883">
        <w:tc>
          <w:tcPr>
            <w:tcW w:w="576" w:type="dxa"/>
            <w:shd w:val="clear" w:color="auto" w:fill="B4C6E7" w:themeFill="accent1" w:themeFillTint="66"/>
          </w:tcPr>
          <w:p w14:paraId="0D1E81FA" w14:textId="77777777" w:rsidR="00BA1E94" w:rsidRPr="002B6A43" w:rsidRDefault="00BA1E94" w:rsidP="00BA1E94">
            <w:pPr>
              <w:rPr>
                <w:sz w:val="18"/>
                <w:szCs w:val="18"/>
              </w:rPr>
            </w:pPr>
            <w:r w:rsidRPr="002B6A43">
              <w:rPr>
                <w:sz w:val="18"/>
                <w:szCs w:val="18"/>
              </w:rPr>
              <w:lastRenderedPageBreak/>
              <w:t>2.4.5</w:t>
            </w:r>
          </w:p>
        </w:tc>
        <w:tc>
          <w:tcPr>
            <w:tcW w:w="10225" w:type="dxa"/>
            <w:shd w:val="clear" w:color="auto" w:fill="B4C6E7" w:themeFill="accent1" w:themeFillTint="66"/>
          </w:tcPr>
          <w:p w14:paraId="666D07D2"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Identify sustainability options for the network, drawing on the considerable partner interest in supporting practical initiatives that will advance programmatic work in financing available to support this field </w:t>
            </w:r>
          </w:p>
        </w:tc>
        <w:tc>
          <w:tcPr>
            <w:tcW w:w="916" w:type="dxa"/>
            <w:shd w:val="clear" w:color="auto" w:fill="B4C6E7" w:themeFill="accent1" w:themeFillTint="66"/>
            <w:vAlign w:val="center"/>
          </w:tcPr>
          <w:p w14:paraId="7FD1DF5F" w14:textId="77777777" w:rsidR="00BA1E94" w:rsidRPr="002B6A43" w:rsidRDefault="00BA1E94" w:rsidP="00BA1E94">
            <w:pPr>
              <w:jc w:val="center"/>
              <w:rPr>
                <w:sz w:val="18"/>
                <w:szCs w:val="18"/>
              </w:rPr>
            </w:pPr>
            <w:r w:rsidRPr="002B6A43">
              <w:rPr>
                <w:sz w:val="18"/>
                <w:szCs w:val="18"/>
              </w:rPr>
              <w:t>Ongoing</w:t>
            </w:r>
          </w:p>
        </w:tc>
        <w:tc>
          <w:tcPr>
            <w:tcW w:w="916" w:type="dxa"/>
            <w:shd w:val="clear" w:color="auto" w:fill="B4C6E7" w:themeFill="accent1" w:themeFillTint="66"/>
            <w:vAlign w:val="center"/>
          </w:tcPr>
          <w:p w14:paraId="317348C8" w14:textId="77777777" w:rsidR="00BA1E94" w:rsidRPr="002B6A43" w:rsidRDefault="00BA1E94" w:rsidP="00BA1E94">
            <w:pPr>
              <w:jc w:val="center"/>
              <w:rPr>
                <w:sz w:val="18"/>
                <w:szCs w:val="18"/>
              </w:rPr>
            </w:pPr>
            <w:r w:rsidRPr="002B6A43">
              <w:rPr>
                <w:sz w:val="18"/>
                <w:szCs w:val="18"/>
              </w:rPr>
              <w:t>Ongoing</w:t>
            </w:r>
          </w:p>
        </w:tc>
        <w:tc>
          <w:tcPr>
            <w:tcW w:w="1220" w:type="dxa"/>
            <w:shd w:val="clear" w:color="auto" w:fill="B4C6E7" w:themeFill="accent1" w:themeFillTint="66"/>
            <w:vAlign w:val="center"/>
          </w:tcPr>
          <w:p w14:paraId="2EBBF181" w14:textId="77777777" w:rsidR="00BA1E94" w:rsidRPr="002B6A43" w:rsidRDefault="00BA1E94" w:rsidP="00BA1E94">
            <w:pPr>
              <w:jc w:val="center"/>
              <w:rPr>
                <w:sz w:val="18"/>
                <w:szCs w:val="18"/>
              </w:rPr>
            </w:pPr>
            <w:r w:rsidRPr="002B6A43">
              <w:rPr>
                <w:sz w:val="18"/>
                <w:szCs w:val="18"/>
              </w:rPr>
              <w:t>Ongoing</w:t>
            </w:r>
          </w:p>
        </w:tc>
      </w:tr>
      <w:tr w:rsidR="00BA1E94" w:rsidRPr="002B6A43" w14:paraId="11036D84" w14:textId="77777777" w:rsidTr="00FC6883">
        <w:tc>
          <w:tcPr>
            <w:tcW w:w="576" w:type="dxa"/>
          </w:tcPr>
          <w:p w14:paraId="7E1B5AB5" w14:textId="77777777" w:rsidR="00BA1E94" w:rsidRPr="002B6A43" w:rsidRDefault="00BA1E94" w:rsidP="00BA1E94">
            <w:pPr>
              <w:rPr>
                <w:sz w:val="18"/>
                <w:szCs w:val="18"/>
              </w:rPr>
            </w:pPr>
            <w:r w:rsidRPr="002B6A43">
              <w:rPr>
                <w:sz w:val="18"/>
                <w:szCs w:val="18"/>
              </w:rPr>
              <w:t>2.4.6</w:t>
            </w:r>
          </w:p>
        </w:tc>
        <w:tc>
          <w:tcPr>
            <w:tcW w:w="10225" w:type="dxa"/>
          </w:tcPr>
          <w:p w14:paraId="7A73BFD2"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Develop deep dive assessments on at least one climate fragility issues of direct relevance to climate related tensions and inclusive approaches through applying the Pacific tailored Conceptual Approach to Climate-related Security Risk Assessments, to feed into the Sub-Committee on Security reporting under the </w:t>
            </w:r>
            <w:proofErr w:type="spellStart"/>
            <w:r w:rsidRPr="002B6A43">
              <w:rPr>
                <w:sz w:val="18"/>
                <w:szCs w:val="18"/>
              </w:rPr>
              <w:t>Boe</w:t>
            </w:r>
            <w:proofErr w:type="spellEnd"/>
            <w:r w:rsidRPr="002B6A43">
              <w:rPr>
                <w:sz w:val="18"/>
                <w:szCs w:val="18"/>
              </w:rPr>
              <w:t xml:space="preserve"> Action Plan </w:t>
            </w:r>
          </w:p>
        </w:tc>
        <w:tc>
          <w:tcPr>
            <w:tcW w:w="916" w:type="dxa"/>
            <w:vAlign w:val="center"/>
          </w:tcPr>
          <w:p w14:paraId="4592D50C" w14:textId="77777777" w:rsidR="00BA1E94" w:rsidRPr="002B6A43" w:rsidRDefault="00BA1E94" w:rsidP="00BA1E94">
            <w:pPr>
              <w:jc w:val="center"/>
              <w:rPr>
                <w:sz w:val="18"/>
                <w:szCs w:val="18"/>
              </w:rPr>
            </w:pPr>
            <w:r w:rsidRPr="002B6A43">
              <w:rPr>
                <w:sz w:val="18"/>
                <w:szCs w:val="18"/>
              </w:rPr>
              <w:t>Ongoing</w:t>
            </w:r>
          </w:p>
        </w:tc>
        <w:tc>
          <w:tcPr>
            <w:tcW w:w="916" w:type="dxa"/>
            <w:vAlign w:val="center"/>
          </w:tcPr>
          <w:p w14:paraId="2D040DA5" w14:textId="77777777" w:rsidR="00BA1E94" w:rsidRPr="002B6A43" w:rsidRDefault="00BA1E94" w:rsidP="00BA1E94">
            <w:pPr>
              <w:jc w:val="center"/>
              <w:rPr>
                <w:sz w:val="18"/>
                <w:szCs w:val="18"/>
              </w:rPr>
            </w:pPr>
            <w:r w:rsidRPr="002B6A43">
              <w:rPr>
                <w:sz w:val="18"/>
                <w:szCs w:val="18"/>
              </w:rPr>
              <w:t>Ongoing</w:t>
            </w:r>
          </w:p>
        </w:tc>
        <w:tc>
          <w:tcPr>
            <w:tcW w:w="1220" w:type="dxa"/>
            <w:vAlign w:val="center"/>
          </w:tcPr>
          <w:p w14:paraId="0F8C3615" w14:textId="77777777" w:rsidR="00BA1E94" w:rsidRPr="002B6A43" w:rsidRDefault="00BA1E94" w:rsidP="00BA1E94">
            <w:pPr>
              <w:jc w:val="center"/>
              <w:rPr>
                <w:sz w:val="18"/>
                <w:szCs w:val="18"/>
              </w:rPr>
            </w:pPr>
            <w:r w:rsidRPr="002B6A43">
              <w:rPr>
                <w:sz w:val="18"/>
                <w:szCs w:val="18"/>
              </w:rPr>
              <w:t>Ongoing</w:t>
            </w:r>
          </w:p>
        </w:tc>
      </w:tr>
      <w:tr w:rsidR="00BA1E94" w:rsidRPr="002B6A43" w14:paraId="024FC244" w14:textId="77777777" w:rsidTr="00FC6883">
        <w:tc>
          <w:tcPr>
            <w:tcW w:w="576" w:type="dxa"/>
            <w:shd w:val="clear" w:color="auto" w:fill="B4C6E7" w:themeFill="accent1" w:themeFillTint="66"/>
          </w:tcPr>
          <w:p w14:paraId="4B8D2909" w14:textId="77777777" w:rsidR="00BA1E94" w:rsidRPr="002B6A43" w:rsidRDefault="00BA1E94" w:rsidP="00BA1E94">
            <w:pPr>
              <w:rPr>
                <w:sz w:val="18"/>
                <w:szCs w:val="18"/>
              </w:rPr>
            </w:pPr>
            <w:r w:rsidRPr="002B6A43">
              <w:rPr>
                <w:sz w:val="18"/>
                <w:szCs w:val="18"/>
              </w:rPr>
              <w:t>2.4.7</w:t>
            </w:r>
          </w:p>
        </w:tc>
        <w:tc>
          <w:tcPr>
            <w:tcW w:w="10225" w:type="dxa"/>
            <w:shd w:val="clear" w:color="auto" w:fill="B4C6E7" w:themeFill="accent1" w:themeFillTint="66"/>
          </w:tcPr>
          <w:p w14:paraId="016C0E13" w14:textId="77777777" w:rsidR="00BA1E94" w:rsidRPr="002B6A43" w:rsidRDefault="00BA1E94" w:rsidP="00BA1E94">
            <w:pPr>
              <w:widowControl w:val="0"/>
              <w:autoSpaceDE w:val="0"/>
              <w:autoSpaceDN w:val="0"/>
              <w:adjustRightInd w:val="0"/>
              <w:rPr>
                <w:sz w:val="18"/>
                <w:szCs w:val="18"/>
              </w:rPr>
            </w:pPr>
            <w:r w:rsidRPr="002B6A43">
              <w:rPr>
                <w:sz w:val="18"/>
                <w:szCs w:val="18"/>
              </w:rPr>
              <w:t>Convene at least one regional dialogues on climate fragility issues with a focus on issues most relevant to Atoll Nations (</w:t>
            </w:r>
            <w:proofErr w:type="gramStart"/>
            <w:r w:rsidRPr="002B6A43">
              <w:rPr>
                <w:sz w:val="18"/>
                <w:szCs w:val="18"/>
              </w:rPr>
              <w:t>e.g.</w:t>
            </w:r>
            <w:proofErr w:type="gramEnd"/>
            <w:r w:rsidRPr="002B6A43">
              <w:rPr>
                <w:sz w:val="18"/>
                <w:szCs w:val="18"/>
              </w:rPr>
              <w:t xml:space="preserve"> Displacement and forced migration, Maritime boundaries certainty Health, Food and Water Security; Coastal Protection; Impacts on the Blue Economy</w:t>
            </w:r>
          </w:p>
        </w:tc>
        <w:tc>
          <w:tcPr>
            <w:tcW w:w="916" w:type="dxa"/>
            <w:shd w:val="clear" w:color="auto" w:fill="B4C6E7" w:themeFill="accent1" w:themeFillTint="66"/>
            <w:vAlign w:val="center"/>
          </w:tcPr>
          <w:p w14:paraId="29648D2D" w14:textId="77777777" w:rsidR="00BA1E94" w:rsidRPr="002B6A43" w:rsidRDefault="00BA1E94" w:rsidP="00BA1E94">
            <w:pPr>
              <w:jc w:val="center"/>
              <w:rPr>
                <w:sz w:val="18"/>
                <w:szCs w:val="18"/>
              </w:rPr>
            </w:pPr>
            <w:r w:rsidRPr="002B6A43">
              <w:rPr>
                <w:sz w:val="18"/>
                <w:szCs w:val="18"/>
              </w:rPr>
              <w:t>Complete</w:t>
            </w:r>
          </w:p>
        </w:tc>
        <w:tc>
          <w:tcPr>
            <w:tcW w:w="916" w:type="dxa"/>
            <w:shd w:val="clear" w:color="auto" w:fill="B4C6E7" w:themeFill="accent1" w:themeFillTint="66"/>
            <w:vAlign w:val="center"/>
          </w:tcPr>
          <w:p w14:paraId="1188B984" w14:textId="77777777" w:rsidR="00BA1E94" w:rsidRPr="002B6A43" w:rsidRDefault="00BA1E94" w:rsidP="00BA1E94">
            <w:pPr>
              <w:jc w:val="center"/>
              <w:rPr>
                <w:sz w:val="18"/>
                <w:szCs w:val="18"/>
              </w:rPr>
            </w:pPr>
            <w:r w:rsidRPr="002B6A43">
              <w:rPr>
                <w:sz w:val="18"/>
                <w:szCs w:val="18"/>
              </w:rPr>
              <w:t>Complete</w:t>
            </w:r>
          </w:p>
        </w:tc>
        <w:tc>
          <w:tcPr>
            <w:tcW w:w="1220" w:type="dxa"/>
            <w:shd w:val="clear" w:color="auto" w:fill="B4C6E7" w:themeFill="accent1" w:themeFillTint="66"/>
            <w:vAlign w:val="center"/>
          </w:tcPr>
          <w:p w14:paraId="4541A47A" w14:textId="77777777" w:rsidR="00BA1E94" w:rsidRPr="002B6A43" w:rsidRDefault="00BA1E94" w:rsidP="00BA1E94">
            <w:pPr>
              <w:jc w:val="center"/>
              <w:rPr>
                <w:sz w:val="18"/>
                <w:szCs w:val="18"/>
              </w:rPr>
            </w:pPr>
            <w:r w:rsidRPr="002B6A43">
              <w:rPr>
                <w:sz w:val="18"/>
                <w:szCs w:val="18"/>
              </w:rPr>
              <w:t>Complete</w:t>
            </w:r>
          </w:p>
        </w:tc>
      </w:tr>
      <w:tr w:rsidR="00BA1E94" w:rsidRPr="002B6A43" w14:paraId="3738AAE6" w14:textId="77777777" w:rsidTr="00FC6883">
        <w:tc>
          <w:tcPr>
            <w:tcW w:w="576" w:type="dxa"/>
          </w:tcPr>
          <w:p w14:paraId="48DC4FB8" w14:textId="77777777" w:rsidR="00BA1E94" w:rsidRPr="002B6A43" w:rsidRDefault="00BA1E94" w:rsidP="00BA1E94">
            <w:pPr>
              <w:rPr>
                <w:sz w:val="18"/>
                <w:szCs w:val="18"/>
              </w:rPr>
            </w:pPr>
            <w:r w:rsidRPr="002B6A43">
              <w:rPr>
                <w:sz w:val="18"/>
                <w:szCs w:val="18"/>
              </w:rPr>
              <w:t>2.5.1</w:t>
            </w:r>
          </w:p>
        </w:tc>
        <w:tc>
          <w:tcPr>
            <w:tcW w:w="10225" w:type="dxa"/>
          </w:tcPr>
          <w:p w14:paraId="46EB1558" w14:textId="77777777" w:rsidR="00BA1E94" w:rsidRPr="002B6A43" w:rsidRDefault="00BA1E94" w:rsidP="00BA1E94">
            <w:pPr>
              <w:widowControl w:val="0"/>
              <w:autoSpaceDE w:val="0"/>
              <w:autoSpaceDN w:val="0"/>
              <w:adjustRightInd w:val="0"/>
              <w:rPr>
                <w:sz w:val="18"/>
                <w:szCs w:val="18"/>
              </w:rPr>
            </w:pPr>
            <w:r w:rsidRPr="002B6A43">
              <w:rPr>
                <w:sz w:val="18"/>
                <w:szCs w:val="18"/>
              </w:rPr>
              <w:t>Identify key stakeholders (at country and regional level with a special focus on identifying specific women and youth groups) that need to be part of the dialogue to ensure all perspectives are heard and considered</w:t>
            </w:r>
          </w:p>
        </w:tc>
        <w:tc>
          <w:tcPr>
            <w:tcW w:w="916" w:type="dxa"/>
            <w:vAlign w:val="center"/>
          </w:tcPr>
          <w:p w14:paraId="439EB719" w14:textId="49E7BCEB" w:rsidR="00BA1E94" w:rsidRPr="002B6A43" w:rsidRDefault="00FC6883" w:rsidP="00BA1E94">
            <w:pPr>
              <w:jc w:val="center"/>
              <w:rPr>
                <w:sz w:val="18"/>
                <w:szCs w:val="18"/>
              </w:rPr>
            </w:pPr>
            <w:r w:rsidRPr="002B6A43">
              <w:rPr>
                <w:sz w:val="18"/>
                <w:szCs w:val="18"/>
              </w:rPr>
              <w:t>Complete</w:t>
            </w:r>
          </w:p>
        </w:tc>
        <w:tc>
          <w:tcPr>
            <w:tcW w:w="916" w:type="dxa"/>
            <w:vAlign w:val="center"/>
          </w:tcPr>
          <w:p w14:paraId="3AE303AA" w14:textId="3AA6EEE6" w:rsidR="00BA1E94" w:rsidRPr="002B6A43" w:rsidRDefault="00FC6883" w:rsidP="00BA1E94">
            <w:pPr>
              <w:jc w:val="center"/>
              <w:rPr>
                <w:sz w:val="18"/>
                <w:szCs w:val="18"/>
              </w:rPr>
            </w:pPr>
            <w:r w:rsidRPr="002B6A43">
              <w:rPr>
                <w:sz w:val="18"/>
                <w:szCs w:val="18"/>
              </w:rPr>
              <w:t>Complete</w:t>
            </w:r>
          </w:p>
        </w:tc>
        <w:tc>
          <w:tcPr>
            <w:tcW w:w="1220" w:type="dxa"/>
            <w:vAlign w:val="center"/>
          </w:tcPr>
          <w:p w14:paraId="32105279" w14:textId="760666AD" w:rsidR="00BA1E94" w:rsidRPr="002B6A43" w:rsidRDefault="00FC6883" w:rsidP="00BA1E94">
            <w:pPr>
              <w:jc w:val="center"/>
              <w:rPr>
                <w:sz w:val="18"/>
                <w:szCs w:val="18"/>
              </w:rPr>
            </w:pPr>
            <w:r w:rsidRPr="002B6A43">
              <w:rPr>
                <w:sz w:val="18"/>
                <w:szCs w:val="18"/>
              </w:rPr>
              <w:t>Complete</w:t>
            </w:r>
          </w:p>
        </w:tc>
      </w:tr>
      <w:tr w:rsidR="00BA1E94" w:rsidRPr="002B6A43" w14:paraId="69F6A1B7" w14:textId="77777777" w:rsidTr="00FC6883">
        <w:tc>
          <w:tcPr>
            <w:tcW w:w="576" w:type="dxa"/>
            <w:shd w:val="clear" w:color="auto" w:fill="B4C6E7" w:themeFill="accent1" w:themeFillTint="66"/>
          </w:tcPr>
          <w:p w14:paraId="14010336" w14:textId="77777777" w:rsidR="00BA1E94" w:rsidRPr="002B6A43" w:rsidRDefault="00BA1E94" w:rsidP="00BA1E94">
            <w:pPr>
              <w:rPr>
                <w:sz w:val="18"/>
                <w:szCs w:val="18"/>
              </w:rPr>
            </w:pPr>
            <w:r w:rsidRPr="002B6A43">
              <w:rPr>
                <w:sz w:val="18"/>
                <w:szCs w:val="18"/>
              </w:rPr>
              <w:t>2.5.2</w:t>
            </w:r>
          </w:p>
        </w:tc>
        <w:tc>
          <w:tcPr>
            <w:tcW w:w="10225" w:type="dxa"/>
            <w:shd w:val="clear" w:color="auto" w:fill="B4C6E7" w:themeFill="accent1" w:themeFillTint="66"/>
          </w:tcPr>
          <w:p w14:paraId="05E4F74D"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Ensure the most vulnerable groups are engaged in a meaningful way with particular focus </w:t>
            </w:r>
            <w:proofErr w:type="gramStart"/>
            <w:r w:rsidRPr="002B6A43">
              <w:rPr>
                <w:sz w:val="18"/>
                <w:szCs w:val="18"/>
              </w:rPr>
              <w:t>on:</w:t>
            </w:r>
            <w:proofErr w:type="gramEnd"/>
            <w:r w:rsidRPr="002B6A43">
              <w:rPr>
                <w:sz w:val="18"/>
                <w:szCs w:val="18"/>
              </w:rPr>
              <w:t xml:space="preserve"> youth, women &amp; LGBTQI, and persons with disabilities </w:t>
            </w:r>
          </w:p>
        </w:tc>
        <w:tc>
          <w:tcPr>
            <w:tcW w:w="916" w:type="dxa"/>
            <w:shd w:val="clear" w:color="auto" w:fill="B4C6E7" w:themeFill="accent1" w:themeFillTint="66"/>
            <w:vAlign w:val="center"/>
          </w:tcPr>
          <w:p w14:paraId="3BEFFFCB" w14:textId="77777777" w:rsidR="00BA1E94" w:rsidRPr="002B6A43" w:rsidRDefault="00BA1E94" w:rsidP="00BA1E94">
            <w:pPr>
              <w:jc w:val="center"/>
              <w:rPr>
                <w:sz w:val="18"/>
                <w:szCs w:val="18"/>
              </w:rPr>
            </w:pPr>
            <w:r w:rsidRPr="002B6A43">
              <w:rPr>
                <w:sz w:val="18"/>
                <w:szCs w:val="18"/>
              </w:rPr>
              <w:t>Not Initiated</w:t>
            </w:r>
          </w:p>
        </w:tc>
        <w:tc>
          <w:tcPr>
            <w:tcW w:w="916" w:type="dxa"/>
            <w:shd w:val="clear" w:color="auto" w:fill="B4C6E7" w:themeFill="accent1" w:themeFillTint="66"/>
            <w:vAlign w:val="center"/>
          </w:tcPr>
          <w:p w14:paraId="0134D8C8" w14:textId="77777777" w:rsidR="00BA1E94" w:rsidRPr="002B6A43" w:rsidRDefault="00BA1E94" w:rsidP="00BA1E94">
            <w:pPr>
              <w:jc w:val="center"/>
              <w:rPr>
                <w:sz w:val="18"/>
                <w:szCs w:val="18"/>
              </w:rPr>
            </w:pPr>
            <w:r w:rsidRPr="002B6A43">
              <w:rPr>
                <w:sz w:val="18"/>
                <w:szCs w:val="18"/>
              </w:rPr>
              <w:t>Not Initiated</w:t>
            </w:r>
          </w:p>
        </w:tc>
        <w:tc>
          <w:tcPr>
            <w:tcW w:w="1220" w:type="dxa"/>
            <w:shd w:val="clear" w:color="auto" w:fill="B4C6E7" w:themeFill="accent1" w:themeFillTint="66"/>
            <w:vAlign w:val="center"/>
          </w:tcPr>
          <w:p w14:paraId="636D0F73" w14:textId="77777777" w:rsidR="00BA1E94" w:rsidRPr="002B6A43" w:rsidRDefault="00BA1E94" w:rsidP="00BA1E94">
            <w:pPr>
              <w:jc w:val="center"/>
              <w:rPr>
                <w:sz w:val="18"/>
                <w:szCs w:val="18"/>
              </w:rPr>
            </w:pPr>
            <w:r w:rsidRPr="002B6A43">
              <w:rPr>
                <w:sz w:val="18"/>
                <w:szCs w:val="18"/>
              </w:rPr>
              <w:t>Not Initiated</w:t>
            </w:r>
          </w:p>
        </w:tc>
      </w:tr>
      <w:tr w:rsidR="00BA1E94" w:rsidRPr="002B6A43" w14:paraId="0B42301B" w14:textId="77777777" w:rsidTr="00FC6883">
        <w:tc>
          <w:tcPr>
            <w:tcW w:w="576" w:type="dxa"/>
          </w:tcPr>
          <w:p w14:paraId="35A6E736" w14:textId="77777777" w:rsidR="00BA1E94" w:rsidRPr="002B6A43" w:rsidRDefault="00BA1E94" w:rsidP="00BA1E94">
            <w:pPr>
              <w:rPr>
                <w:sz w:val="18"/>
                <w:szCs w:val="18"/>
              </w:rPr>
            </w:pPr>
            <w:r w:rsidRPr="002B6A43">
              <w:rPr>
                <w:sz w:val="18"/>
                <w:szCs w:val="18"/>
              </w:rPr>
              <w:t>2.5.3</w:t>
            </w:r>
          </w:p>
        </w:tc>
        <w:tc>
          <w:tcPr>
            <w:tcW w:w="10225" w:type="dxa"/>
          </w:tcPr>
          <w:p w14:paraId="5F00D483" w14:textId="77777777" w:rsidR="00BA1E94" w:rsidRPr="002B6A43" w:rsidRDefault="00BA1E94" w:rsidP="00BA1E94">
            <w:pPr>
              <w:widowControl w:val="0"/>
              <w:autoSpaceDE w:val="0"/>
              <w:autoSpaceDN w:val="0"/>
              <w:adjustRightInd w:val="0"/>
              <w:rPr>
                <w:sz w:val="18"/>
                <w:szCs w:val="18"/>
              </w:rPr>
            </w:pPr>
            <w:r w:rsidRPr="002B6A43">
              <w:rPr>
                <w:sz w:val="18"/>
                <w:szCs w:val="18"/>
              </w:rPr>
              <w:t xml:space="preserve">Ensure the most vulnerable groups are engaged in a meaningful way with particular focus </w:t>
            </w:r>
            <w:proofErr w:type="gramStart"/>
            <w:r w:rsidRPr="002B6A43">
              <w:rPr>
                <w:sz w:val="18"/>
                <w:szCs w:val="18"/>
              </w:rPr>
              <w:t>on:</w:t>
            </w:r>
            <w:proofErr w:type="gramEnd"/>
            <w:r w:rsidRPr="002B6A43">
              <w:rPr>
                <w:sz w:val="18"/>
                <w:szCs w:val="18"/>
              </w:rPr>
              <w:t xml:space="preserve"> youth, women &amp; LGBTQI, and persons with disabilities </w:t>
            </w:r>
          </w:p>
        </w:tc>
        <w:tc>
          <w:tcPr>
            <w:tcW w:w="916" w:type="dxa"/>
            <w:vAlign w:val="center"/>
          </w:tcPr>
          <w:p w14:paraId="3DE593E2" w14:textId="77777777" w:rsidR="00BA1E94" w:rsidRPr="002B6A43" w:rsidRDefault="00BA1E94" w:rsidP="00BA1E94">
            <w:pPr>
              <w:jc w:val="center"/>
              <w:rPr>
                <w:sz w:val="18"/>
                <w:szCs w:val="18"/>
              </w:rPr>
            </w:pPr>
            <w:r w:rsidRPr="002B6A43">
              <w:rPr>
                <w:sz w:val="18"/>
                <w:szCs w:val="18"/>
              </w:rPr>
              <w:t>Not Initiated</w:t>
            </w:r>
          </w:p>
        </w:tc>
        <w:tc>
          <w:tcPr>
            <w:tcW w:w="916" w:type="dxa"/>
            <w:vAlign w:val="center"/>
          </w:tcPr>
          <w:p w14:paraId="2B672D54" w14:textId="77777777" w:rsidR="00BA1E94" w:rsidRPr="002B6A43" w:rsidRDefault="00BA1E94" w:rsidP="00BA1E94">
            <w:pPr>
              <w:jc w:val="center"/>
              <w:rPr>
                <w:sz w:val="18"/>
                <w:szCs w:val="18"/>
              </w:rPr>
            </w:pPr>
            <w:r w:rsidRPr="002B6A43">
              <w:rPr>
                <w:sz w:val="18"/>
                <w:szCs w:val="18"/>
              </w:rPr>
              <w:t>Not Initiated</w:t>
            </w:r>
          </w:p>
        </w:tc>
        <w:tc>
          <w:tcPr>
            <w:tcW w:w="1220" w:type="dxa"/>
            <w:vAlign w:val="center"/>
          </w:tcPr>
          <w:p w14:paraId="3042BC65" w14:textId="77777777" w:rsidR="00BA1E94" w:rsidRPr="002B6A43" w:rsidRDefault="00BA1E94" w:rsidP="00BA1E94">
            <w:pPr>
              <w:jc w:val="center"/>
              <w:rPr>
                <w:sz w:val="18"/>
                <w:szCs w:val="18"/>
              </w:rPr>
            </w:pPr>
            <w:r w:rsidRPr="002B6A43">
              <w:rPr>
                <w:sz w:val="18"/>
                <w:szCs w:val="18"/>
              </w:rPr>
              <w:t>Not Initiated</w:t>
            </w:r>
          </w:p>
        </w:tc>
      </w:tr>
      <w:tr w:rsidR="00BA1E94" w:rsidRPr="002B6A43" w14:paraId="4F02BEF4" w14:textId="77777777" w:rsidTr="00FC6883">
        <w:tc>
          <w:tcPr>
            <w:tcW w:w="576" w:type="dxa"/>
            <w:shd w:val="clear" w:color="auto" w:fill="B4C6E7" w:themeFill="accent1" w:themeFillTint="66"/>
          </w:tcPr>
          <w:p w14:paraId="053C453E" w14:textId="77777777" w:rsidR="00BA1E94" w:rsidRPr="002B6A43" w:rsidRDefault="00BA1E94" w:rsidP="00BA1E94">
            <w:pPr>
              <w:rPr>
                <w:sz w:val="18"/>
                <w:szCs w:val="18"/>
              </w:rPr>
            </w:pPr>
            <w:r w:rsidRPr="002B6A43">
              <w:rPr>
                <w:sz w:val="18"/>
                <w:szCs w:val="18"/>
              </w:rPr>
              <w:t>2.5.4</w:t>
            </w:r>
          </w:p>
        </w:tc>
        <w:tc>
          <w:tcPr>
            <w:tcW w:w="10225" w:type="dxa"/>
            <w:shd w:val="clear" w:color="auto" w:fill="B4C6E7" w:themeFill="accent1" w:themeFillTint="66"/>
          </w:tcPr>
          <w:p w14:paraId="74390F4C" w14:textId="77777777" w:rsidR="00BA1E94" w:rsidRPr="002B6A43" w:rsidRDefault="00BA1E94" w:rsidP="00BA1E94">
            <w:pPr>
              <w:widowControl w:val="0"/>
              <w:autoSpaceDE w:val="0"/>
              <w:autoSpaceDN w:val="0"/>
              <w:adjustRightInd w:val="0"/>
              <w:rPr>
                <w:sz w:val="18"/>
                <w:szCs w:val="18"/>
              </w:rPr>
            </w:pPr>
            <w:r w:rsidRPr="002B6A43">
              <w:rPr>
                <w:sz w:val="18"/>
                <w:szCs w:val="18"/>
              </w:rPr>
              <w:t>Present outcome framework and any associated comprehensive assessments to the Forum Officials Sub-committee on Regional Security for consideration at their scheduled meeting on Security on 14 Oct 2020</w:t>
            </w:r>
          </w:p>
        </w:tc>
        <w:tc>
          <w:tcPr>
            <w:tcW w:w="916" w:type="dxa"/>
            <w:shd w:val="clear" w:color="auto" w:fill="B4C6E7" w:themeFill="accent1" w:themeFillTint="66"/>
            <w:vAlign w:val="center"/>
          </w:tcPr>
          <w:p w14:paraId="4C0CC427" w14:textId="77777777" w:rsidR="00BA1E94" w:rsidRPr="002B6A43" w:rsidRDefault="00BA1E94" w:rsidP="00BA1E94">
            <w:pPr>
              <w:jc w:val="center"/>
              <w:rPr>
                <w:sz w:val="18"/>
                <w:szCs w:val="18"/>
              </w:rPr>
            </w:pPr>
            <w:r w:rsidRPr="002B6A43">
              <w:rPr>
                <w:sz w:val="18"/>
                <w:szCs w:val="18"/>
              </w:rPr>
              <w:t>Ongoing</w:t>
            </w:r>
          </w:p>
        </w:tc>
        <w:tc>
          <w:tcPr>
            <w:tcW w:w="916" w:type="dxa"/>
            <w:shd w:val="clear" w:color="auto" w:fill="B4C6E7" w:themeFill="accent1" w:themeFillTint="66"/>
            <w:vAlign w:val="center"/>
          </w:tcPr>
          <w:p w14:paraId="20CDFB97" w14:textId="77777777" w:rsidR="00BA1E94" w:rsidRPr="002B6A43" w:rsidRDefault="00BA1E94" w:rsidP="00BA1E94">
            <w:pPr>
              <w:jc w:val="center"/>
              <w:rPr>
                <w:sz w:val="18"/>
                <w:szCs w:val="18"/>
              </w:rPr>
            </w:pPr>
            <w:r w:rsidRPr="002B6A43">
              <w:rPr>
                <w:sz w:val="18"/>
                <w:szCs w:val="18"/>
              </w:rPr>
              <w:t>Ongoing</w:t>
            </w:r>
          </w:p>
        </w:tc>
        <w:tc>
          <w:tcPr>
            <w:tcW w:w="1220" w:type="dxa"/>
            <w:shd w:val="clear" w:color="auto" w:fill="B4C6E7" w:themeFill="accent1" w:themeFillTint="66"/>
            <w:vAlign w:val="center"/>
          </w:tcPr>
          <w:p w14:paraId="19398728" w14:textId="77777777" w:rsidR="00BA1E94" w:rsidRPr="002B6A43" w:rsidRDefault="00BA1E94" w:rsidP="00BA1E94">
            <w:pPr>
              <w:jc w:val="center"/>
              <w:rPr>
                <w:sz w:val="18"/>
                <w:szCs w:val="18"/>
              </w:rPr>
            </w:pPr>
            <w:r w:rsidRPr="002B6A43">
              <w:rPr>
                <w:sz w:val="18"/>
                <w:szCs w:val="18"/>
              </w:rPr>
              <w:t>Ongoing</w:t>
            </w:r>
          </w:p>
        </w:tc>
      </w:tr>
      <w:tr w:rsidR="002B6A43" w:rsidRPr="002B6A43" w14:paraId="66CEA174" w14:textId="77777777" w:rsidTr="00FC6883">
        <w:tc>
          <w:tcPr>
            <w:tcW w:w="576" w:type="dxa"/>
          </w:tcPr>
          <w:p w14:paraId="37648409" w14:textId="77777777" w:rsidR="002B6A43" w:rsidRPr="002B6A43" w:rsidRDefault="002B6A43" w:rsidP="002B6A43">
            <w:pPr>
              <w:rPr>
                <w:sz w:val="18"/>
                <w:szCs w:val="18"/>
              </w:rPr>
            </w:pPr>
            <w:r w:rsidRPr="002B6A43">
              <w:rPr>
                <w:sz w:val="18"/>
                <w:szCs w:val="18"/>
              </w:rPr>
              <w:t>2.5.5</w:t>
            </w:r>
          </w:p>
        </w:tc>
        <w:tc>
          <w:tcPr>
            <w:tcW w:w="10225" w:type="dxa"/>
          </w:tcPr>
          <w:p w14:paraId="262A2E9A" w14:textId="77777777" w:rsidR="002B6A43" w:rsidRPr="002B6A43" w:rsidRDefault="002B6A43" w:rsidP="002B6A43">
            <w:pPr>
              <w:widowControl w:val="0"/>
              <w:autoSpaceDE w:val="0"/>
              <w:autoSpaceDN w:val="0"/>
              <w:adjustRightInd w:val="0"/>
              <w:rPr>
                <w:sz w:val="18"/>
                <w:szCs w:val="18"/>
              </w:rPr>
            </w:pPr>
            <w:r w:rsidRPr="002B6A43">
              <w:rPr>
                <w:sz w:val="18"/>
                <w:szCs w:val="18"/>
              </w:rPr>
              <w:t>Identify opportunities to ensure a strengthened regional understanding of climate security is integrated into UN reporting and analysis at the global level</w:t>
            </w:r>
          </w:p>
        </w:tc>
        <w:tc>
          <w:tcPr>
            <w:tcW w:w="916" w:type="dxa"/>
            <w:vAlign w:val="center"/>
          </w:tcPr>
          <w:p w14:paraId="3B4AA1E9" w14:textId="3D6F0E42" w:rsidR="002B6A43" w:rsidRPr="002B6A43" w:rsidRDefault="002B6A43" w:rsidP="002B6A43">
            <w:pPr>
              <w:jc w:val="center"/>
              <w:rPr>
                <w:sz w:val="18"/>
                <w:szCs w:val="18"/>
              </w:rPr>
            </w:pPr>
            <w:r w:rsidRPr="002B6A43">
              <w:rPr>
                <w:sz w:val="18"/>
                <w:szCs w:val="18"/>
              </w:rPr>
              <w:t>Complete</w:t>
            </w:r>
          </w:p>
        </w:tc>
        <w:tc>
          <w:tcPr>
            <w:tcW w:w="916" w:type="dxa"/>
            <w:vAlign w:val="center"/>
          </w:tcPr>
          <w:p w14:paraId="39324AED" w14:textId="4FE7EBEC" w:rsidR="002B6A43" w:rsidRPr="002B6A43" w:rsidRDefault="002B6A43" w:rsidP="002B6A43">
            <w:pPr>
              <w:jc w:val="center"/>
              <w:rPr>
                <w:sz w:val="18"/>
                <w:szCs w:val="18"/>
              </w:rPr>
            </w:pPr>
            <w:r w:rsidRPr="002B6A43">
              <w:rPr>
                <w:sz w:val="18"/>
                <w:szCs w:val="18"/>
              </w:rPr>
              <w:t>Complete</w:t>
            </w:r>
          </w:p>
        </w:tc>
        <w:tc>
          <w:tcPr>
            <w:tcW w:w="1220" w:type="dxa"/>
            <w:vAlign w:val="center"/>
          </w:tcPr>
          <w:p w14:paraId="5971336C" w14:textId="6F92499F" w:rsidR="002B6A43" w:rsidRPr="002B6A43" w:rsidRDefault="002B6A43" w:rsidP="002B6A43">
            <w:pPr>
              <w:jc w:val="center"/>
              <w:rPr>
                <w:sz w:val="18"/>
                <w:szCs w:val="18"/>
              </w:rPr>
            </w:pPr>
            <w:r w:rsidRPr="002B6A43">
              <w:rPr>
                <w:sz w:val="18"/>
                <w:szCs w:val="18"/>
              </w:rPr>
              <w:t>Complete</w:t>
            </w:r>
          </w:p>
        </w:tc>
      </w:tr>
      <w:tr w:rsidR="002B6A43" w:rsidRPr="002B6A43" w14:paraId="13BBADF0" w14:textId="77777777" w:rsidTr="00FC6883">
        <w:tc>
          <w:tcPr>
            <w:tcW w:w="576" w:type="dxa"/>
            <w:shd w:val="clear" w:color="auto" w:fill="B4C6E7" w:themeFill="accent1" w:themeFillTint="66"/>
          </w:tcPr>
          <w:p w14:paraId="2014DC93" w14:textId="77777777" w:rsidR="002B6A43" w:rsidRPr="002B6A43" w:rsidRDefault="002B6A43" w:rsidP="002B6A43">
            <w:pPr>
              <w:rPr>
                <w:sz w:val="18"/>
                <w:szCs w:val="18"/>
              </w:rPr>
            </w:pPr>
            <w:r w:rsidRPr="002B6A43">
              <w:rPr>
                <w:sz w:val="18"/>
                <w:szCs w:val="18"/>
              </w:rPr>
              <w:t>3.1.1</w:t>
            </w:r>
          </w:p>
        </w:tc>
        <w:tc>
          <w:tcPr>
            <w:tcW w:w="10225" w:type="dxa"/>
            <w:shd w:val="clear" w:color="auto" w:fill="B4C6E7" w:themeFill="accent1" w:themeFillTint="66"/>
          </w:tcPr>
          <w:p w14:paraId="5B5EA96D" w14:textId="77777777" w:rsidR="002B6A43" w:rsidRPr="002B6A43" w:rsidRDefault="002B6A43" w:rsidP="002B6A43">
            <w:pPr>
              <w:widowControl w:val="0"/>
              <w:autoSpaceDE w:val="0"/>
              <w:autoSpaceDN w:val="0"/>
              <w:adjustRightInd w:val="0"/>
              <w:rPr>
                <w:sz w:val="18"/>
                <w:szCs w:val="18"/>
              </w:rPr>
            </w:pPr>
            <w:r w:rsidRPr="002B6A43">
              <w:rPr>
                <w:sz w:val="18"/>
                <w:szCs w:val="18"/>
              </w:rPr>
              <w:t xml:space="preserve">Develop agreed country-level impactful advocacy strategies associated with the Country Climate Security Profiles including identification of innovative forms for communicating climate security priorities to different audiences </w:t>
            </w:r>
            <w:proofErr w:type="gramStart"/>
            <w:r w:rsidRPr="002B6A43">
              <w:rPr>
                <w:sz w:val="18"/>
                <w:szCs w:val="18"/>
              </w:rPr>
              <w:t>e.g.</w:t>
            </w:r>
            <w:proofErr w:type="gramEnd"/>
            <w:r w:rsidRPr="002B6A43">
              <w:rPr>
                <w:sz w:val="18"/>
                <w:szCs w:val="18"/>
              </w:rPr>
              <w:t xml:space="preserve"> Video’s, VR, social media, art </w:t>
            </w:r>
          </w:p>
        </w:tc>
        <w:tc>
          <w:tcPr>
            <w:tcW w:w="916" w:type="dxa"/>
            <w:shd w:val="clear" w:color="auto" w:fill="B4C6E7" w:themeFill="accent1" w:themeFillTint="66"/>
            <w:vAlign w:val="center"/>
          </w:tcPr>
          <w:p w14:paraId="59969303" w14:textId="77777777" w:rsidR="002B6A43" w:rsidRPr="002B6A43" w:rsidRDefault="002B6A43" w:rsidP="002B6A43">
            <w:pPr>
              <w:jc w:val="center"/>
              <w:rPr>
                <w:sz w:val="18"/>
                <w:szCs w:val="18"/>
              </w:rPr>
            </w:pPr>
            <w:r w:rsidRPr="002B6A43">
              <w:rPr>
                <w:sz w:val="18"/>
                <w:szCs w:val="18"/>
              </w:rPr>
              <w:t>Ongoing</w:t>
            </w:r>
          </w:p>
        </w:tc>
        <w:tc>
          <w:tcPr>
            <w:tcW w:w="916" w:type="dxa"/>
            <w:shd w:val="clear" w:color="auto" w:fill="B4C6E7" w:themeFill="accent1" w:themeFillTint="66"/>
            <w:vAlign w:val="center"/>
          </w:tcPr>
          <w:p w14:paraId="0092C0D2" w14:textId="77777777" w:rsidR="002B6A43" w:rsidRPr="002B6A43" w:rsidRDefault="002B6A43" w:rsidP="002B6A43">
            <w:pPr>
              <w:jc w:val="center"/>
              <w:rPr>
                <w:sz w:val="18"/>
                <w:szCs w:val="18"/>
              </w:rPr>
            </w:pPr>
            <w:r w:rsidRPr="002B6A43">
              <w:rPr>
                <w:sz w:val="18"/>
                <w:szCs w:val="18"/>
              </w:rPr>
              <w:t>Ongoing</w:t>
            </w:r>
          </w:p>
        </w:tc>
        <w:tc>
          <w:tcPr>
            <w:tcW w:w="1220" w:type="dxa"/>
            <w:shd w:val="clear" w:color="auto" w:fill="B4C6E7" w:themeFill="accent1" w:themeFillTint="66"/>
            <w:vAlign w:val="center"/>
          </w:tcPr>
          <w:p w14:paraId="18FBECE4" w14:textId="77777777" w:rsidR="002B6A43" w:rsidRPr="002B6A43" w:rsidRDefault="002B6A43" w:rsidP="002B6A43">
            <w:pPr>
              <w:jc w:val="center"/>
              <w:rPr>
                <w:sz w:val="18"/>
                <w:szCs w:val="18"/>
              </w:rPr>
            </w:pPr>
            <w:r w:rsidRPr="002B6A43">
              <w:rPr>
                <w:sz w:val="18"/>
                <w:szCs w:val="18"/>
              </w:rPr>
              <w:t>Ongoing</w:t>
            </w:r>
          </w:p>
        </w:tc>
      </w:tr>
      <w:tr w:rsidR="002B6A43" w:rsidRPr="002B6A43" w14:paraId="02750B9A" w14:textId="77777777" w:rsidTr="00FC6883">
        <w:tc>
          <w:tcPr>
            <w:tcW w:w="576" w:type="dxa"/>
          </w:tcPr>
          <w:p w14:paraId="220C9DA1" w14:textId="77777777" w:rsidR="002B6A43" w:rsidRPr="002B6A43" w:rsidRDefault="002B6A43" w:rsidP="002B6A43">
            <w:pPr>
              <w:rPr>
                <w:sz w:val="18"/>
                <w:szCs w:val="18"/>
              </w:rPr>
            </w:pPr>
            <w:r w:rsidRPr="002B6A43">
              <w:rPr>
                <w:sz w:val="18"/>
                <w:szCs w:val="18"/>
              </w:rPr>
              <w:t>3.1.2</w:t>
            </w:r>
          </w:p>
        </w:tc>
        <w:tc>
          <w:tcPr>
            <w:tcW w:w="10225" w:type="dxa"/>
          </w:tcPr>
          <w:p w14:paraId="5907E59E" w14:textId="77777777" w:rsidR="002B6A43" w:rsidRPr="002B6A43" w:rsidRDefault="002B6A43" w:rsidP="002B6A43">
            <w:pPr>
              <w:widowControl w:val="0"/>
              <w:autoSpaceDE w:val="0"/>
              <w:autoSpaceDN w:val="0"/>
              <w:adjustRightInd w:val="0"/>
              <w:rPr>
                <w:sz w:val="18"/>
                <w:szCs w:val="18"/>
              </w:rPr>
            </w:pPr>
            <w:r w:rsidRPr="002B6A43">
              <w:rPr>
                <w:sz w:val="18"/>
                <w:szCs w:val="18"/>
              </w:rPr>
              <w:t xml:space="preserve">Develop an agreed joint Regional Advocacy Strategy for targeting key fora and events to progress greater appreciation and understanding of the climate security challenges of atoll nations and Pacific Island Countries which also include the perspectives of women and youth. </w:t>
            </w:r>
          </w:p>
        </w:tc>
        <w:tc>
          <w:tcPr>
            <w:tcW w:w="916" w:type="dxa"/>
            <w:vAlign w:val="center"/>
          </w:tcPr>
          <w:p w14:paraId="1F00C278" w14:textId="77777777" w:rsidR="002B6A43" w:rsidRPr="002B6A43" w:rsidRDefault="002B6A43" w:rsidP="002B6A43">
            <w:pPr>
              <w:jc w:val="center"/>
              <w:rPr>
                <w:sz w:val="18"/>
                <w:szCs w:val="18"/>
              </w:rPr>
            </w:pPr>
            <w:r w:rsidRPr="002B6A43">
              <w:rPr>
                <w:sz w:val="18"/>
                <w:szCs w:val="18"/>
              </w:rPr>
              <w:t>Ongoing</w:t>
            </w:r>
          </w:p>
        </w:tc>
        <w:tc>
          <w:tcPr>
            <w:tcW w:w="916" w:type="dxa"/>
            <w:vAlign w:val="center"/>
          </w:tcPr>
          <w:p w14:paraId="7B312C23" w14:textId="77777777" w:rsidR="002B6A43" w:rsidRPr="002B6A43" w:rsidRDefault="002B6A43" w:rsidP="002B6A43">
            <w:pPr>
              <w:jc w:val="center"/>
              <w:rPr>
                <w:sz w:val="18"/>
                <w:szCs w:val="18"/>
              </w:rPr>
            </w:pPr>
            <w:r w:rsidRPr="002B6A43">
              <w:rPr>
                <w:sz w:val="18"/>
                <w:szCs w:val="18"/>
              </w:rPr>
              <w:t>Ongoing</w:t>
            </w:r>
          </w:p>
        </w:tc>
        <w:tc>
          <w:tcPr>
            <w:tcW w:w="1220" w:type="dxa"/>
            <w:vAlign w:val="center"/>
          </w:tcPr>
          <w:p w14:paraId="287743E9" w14:textId="77777777" w:rsidR="002B6A43" w:rsidRPr="002B6A43" w:rsidRDefault="002B6A43" w:rsidP="002B6A43">
            <w:pPr>
              <w:jc w:val="center"/>
              <w:rPr>
                <w:sz w:val="18"/>
                <w:szCs w:val="18"/>
              </w:rPr>
            </w:pPr>
            <w:r w:rsidRPr="002B6A43">
              <w:rPr>
                <w:sz w:val="18"/>
                <w:szCs w:val="18"/>
              </w:rPr>
              <w:t>Ongoing</w:t>
            </w:r>
          </w:p>
        </w:tc>
      </w:tr>
      <w:tr w:rsidR="002B6A43" w:rsidRPr="002B6A43" w14:paraId="2E5884DC" w14:textId="77777777" w:rsidTr="00FC6883">
        <w:tc>
          <w:tcPr>
            <w:tcW w:w="576" w:type="dxa"/>
            <w:shd w:val="clear" w:color="auto" w:fill="B4C6E7" w:themeFill="accent1" w:themeFillTint="66"/>
          </w:tcPr>
          <w:p w14:paraId="5F4AD122" w14:textId="77777777" w:rsidR="002B6A43" w:rsidRPr="002B6A43" w:rsidRDefault="002B6A43" w:rsidP="002B6A43">
            <w:pPr>
              <w:rPr>
                <w:sz w:val="18"/>
                <w:szCs w:val="18"/>
              </w:rPr>
            </w:pPr>
            <w:r w:rsidRPr="002B6A43">
              <w:rPr>
                <w:sz w:val="18"/>
                <w:szCs w:val="18"/>
              </w:rPr>
              <w:t>3.1.3</w:t>
            </w:r>
          </w:p>
        </w:tc>
        <w:tc>
          <w:tcPr>
            <w:tcW w:w="10225" w:type="dxa"/>
            <w:shd w:val="clear" w:color="auto" w:fill="B4C6E7" w:themeFill="accent1" w:themeFillTint="66"/>
          </w:tcPr>
          <w:p w14:paraId="5445FC6A" w14:textId="77777777" w:rsidR="002B6A43" w:rsidRPr="002B6A43" w:rsidRDefault="002B6A43" w:rsidP="002B6A43">
            <w:pPr>
              <w:widowControl w:val="0"/>
              <w:autoSpaceDE w:val="0"/>
              <w:autoSpaceDN w:val="0"/>
              <w:adjustRightInd w:val="0"/>
              <w:rPr>
                <w:sz w:val="18"/>
                <w:szCs w:val="18"/>
              </w:rPr>
            </w:pPr>
            <w:r w:rsidRPr="002B6A43">
              <w:rPr>
                <w:sz w:val="18"/>
                <w:szCs w:val="18"/>
              </w:rPr>
              <w:t xml:space="preserve">Support the CANCC to convene and build consensus on their priority climate security challenges and to articulate these as a basis for calling on the international community to raise ambition and provide longer-term support </w:t>
            </w:r>
          </w:p>
        </w:tc>
        <w:tc>
          <w:tcPr>
            <w:tcW w:w="916" w:type="dxa"/>
            <w:shd w:val="clear" w:color="auto" w:fill="B4C6E7" w:themeFill="accent1" w:themeFillTint="66"/>
            <w:vAlign w:val="center"/>
          </w:tcPr>
          <w:p w14:paraId="1BF1510B" w14:textId="77777777" w:rsidR="002B6A43" w:rsidRPr="002B6A43" w:rsidRDefault="002B6A43" w:rsidP="002B6A43">
            <w:pPr>
              <w:jc w:val="center"/>
              <w:rPr>
                <w:sz w:val="18"/>
                <w:szCs w:val="18"/>
              </w:rPr>
            </w:pPr>
            <w:r w:rsidRPr="002B6A43">
              <w:rPr>
                <w:sz w:val="18"/>
                <w:szCs w:val="18"/>
              </w:rPr>
              <w:t>Ongoing</w:t>
            </w:r>
          </w:p>
        </w:tc>
        <w:tc>
          <w:tcPr>
            <w:tcW w:w="916" w:type="dxa"/>
            <w:shd w:val="clear" w:color="auto" w:fill="B4C6E7" w:themeFill="accent1" w:themeFillTint="66"/>
            <w:vAlign w:val="center"/>
          </w:tcPr>
          <w:p w14:paraId="13BEC101" w14:textId="77777777" w:rsidR="002B6A43" w:rsidRPr="002B6A43" w:rsidRDefault="002B6A43" w:rsidP="002B6A43">
            <w:pPr>
              <w:jc w:val="center"/>
              <w:rPr>
                <w:sz w:val="18"/>
                <w:szCs w:val="18"/>
              </w:rPr>
            </w:pPr>
            <w:r w:rsidRPr="002B6A43">
              <w:rPr>
                <w:sz w:val="18"/>
                <w:szCs w:val="18"/>
              </w:rPr>
              <w:t>Ongoing</w:t>
            </w:r>
          </w:p>
        </w:tc>
        <w:tc>
          <w:tcPr>
            <w:tcW w:w="1220" w:type="dxa"/>
            <w:shd w:val="clear" w:color="auto" w:fill="B4C6E7" w:themeFill="accent1" w:themeFillTint="66"/>
            <w:vAlign w:val="center"/>
          </w:tcPr>
          <w:p w14:paraId="17FF0B13" w14:textId="77777777" w:rsidR="002B6A43" w:rsidRPr="002B6A43" w:rsidRDefault="002B6A43" w:rsidP="002B6A43">
            <w:pPr>
              <w:jc w:val="center"/>
              <w:rPr>
                <w:sz w:val="18"/>
                <w:szCs w:val="18"/>
              </w:rPr>
            </w:pPr>
            <w:r w:rsidRPr="002B6A43">
              <w:rPr>
                <w:sz w:val="18"/>
                <w:szCs w:val="18"/>
              </w:rPr>
              <w:t>Ongoing</w:t>
            </w:r>
          </w:p>
        </w:tc>
      </w:tr>
      <w:tr w:rsidR="002B6A43" w:rsidRPr="002B6A43" w14:paraId="06C6F37F" w14:textId="77777777" w:rsidTr="00FC6883">
        <w:tc>
          <w:tcPr>
            <w:tcW w:w="576" w:type="dxa"/>
          </w:tcPr>
          <w:p w14:paraId="14EDC52A" w14:textId="77777777" w:rsidR="002B6A43" w:rsidRPr="002B6A43" w:rsidRDefault="002B6A43" w:rsidP="002B6A43">
            <w:pPr>
              <w:rPr>
                <w:sz w:val="18"/>
                <w:szCs w:val="18"/>
              </w:rPr>
            </w:pPr>
            <w:r w:rsidRPr="002B6A43">
              <w:rPr>
                <w:sz w:val="18"/>
                <w:szCs w:val="18"/>
              </w:rPr>
              <w:t>3.1.4</w:t>
            </w:r>
          </w:p>
        </w:tc>
        <w:tc>
          <w:tcPr>
            <w:tcW w:w="10225" w:type="dxa"/>
          </w:tcPr>
          <w:p w14:paraId="00B19C8D" w14:textId="77777777" w:rsidR="002B6A43" w:rsidRPr="002B6A43" w:rsidRDefault="002B6A43" w:rsidP="002B6A43">
            <w:pPr>
              <w:widowControl w:val="0"/>
              <w:autoSpaceDE w:val="0"/>
              <w:autoSpaceDN w:val="0"/>
              <w:adjustRightInd w:val="0"/>
              <w:rPr>
                <w:sz w:val="18"/>
                <w:szCs w:val="18"/>
              </w:rPr>
            </w:pPr>
            <w:r w:rsidRPr="002B6A43">
              <w:rPr>
                <w:sz w:val="18"/>
                <w:szCs w:val="18"/>
              </w:rPr>
              <w:t>Design and develop fit-for-purpose knowledge and communication products from Pacific perspectives to support the efforts of Pacific Countries to help to raise the awareness of these challenges for the region and global community</w:t>
            </w:r>
          </w:p>
        </w:tc>
        <w:tc>
          <w:tcPr>
            <w:tcW w:w="916" w:type="dxa"/>
            <w:vAlign w:val="center"/>
          </w:tcPr>
          <w:p w14:paraId="38CF7ADB" w14:textId="77777777" w:rsidR="002B6A43" w:rsidRPr="002B6A43" w:rsidRDefault="002B6A43" w:rsidP="002B6A43">
            <w:pPr>
              <w:jc w:val="center"/>
              <w:rPr>
                <w:sz w:val="18"/>
                <w:szCs w:val="18"/>
              </w:rPr>
            </w:pPr>
            <w:r w:rsidRPr="002B6A43">
              <w:rPr>
                <w:sz w:val="18"/>
                <w:szCs w:val="18"/>
              </w:rPr>
              <w:t>Ongoing</w:t>
            </w:r>
          </w:p>
        </w:tc>
        <w:tc>
          <w:tcPr>
            <w:tcW w:w="916" w:type="dxa"/>
            <w:vAlign w:val="center"/>
          </w:tcPr>
          <w:p w14:paraId="0AA8EECB" w14:textId="77777777" w:rsidR="002B6A43" w:rsidRPr="002B6A43" w:rsidRDefault="002B6A43" w:rsidP="002B6A43">
            <w:pPr>
              <w:jc w:val="center"/>
              <w:rPr>
                <w:sz w:val="18"/>
                <w:szCs w:val="18"/>
              </w:rPr>
            </w:pPr>
            <w:r w:rsidRPr="002B6A43">
              <w:rPr>
                <w:sz w:val="18"/>
                <w:szCs w:val="18"/>
              </w:rPr>
              <w:t>Ongoing</w:t>
            </w:r>
          </w:p>
        </w:tc>
        <w:tc>
          <w:tcPr>
            <w:tcW w:w="1220" w:type="dxa"/>
            <w:vAlign w:val="center"/>
          </w:tcPr>
          <w:p w14:paraId="0DDD886A" w14:textId="77777777" w:rsidR="002B6A43" w:rsidRPr="002B6A43" w:rsidRDefault="002B6A43" w:rsidP="002B6A43">
            <w:pPr>
              <w:jc w:val="center"/>
              <w:rPr>
                <w:sz w:val="18"/>
                <w:szCs w:val="18"/>
              </w:rPr>
            </w:pPr>
            <w:r w:rsidRPr="002B6A43">
              <w:rPr>
                <w:sz w:val="18"/>
                <w:szCs w:val="18"/>
              </w:rPr>
              <w:t>Ongoing</w:t>
            </w:r>
          </w:p>
        </w:tc>
      </w:tr>
      <w:tr w:rsidR="002B6A43" w:rsidRPr="002B6A43" w14:paraId="78318061" w14:textId="77777777" w:rsidTr="00FC6883">
        <w:tc>
          <w:tcPr>
            <w:tcW w:w="576" w:type="dxa"/>
            <w:shd w:val="clear" w:color="auto" w:fill="B4C6E7" w:themeFill="accent1" w:themeFillTint="66"/>
          </w:tcPr>
          <w:p w14:paraId="19781054" w14:textId="77777777" w:rsidR="002B6A43" w:rsidRPr="002B6A43" w:rsidRDefault="002B6A43" w:rsidP="002B6A43">
            <w:pPr>
              <w:rPr>
                <w:sz w:val="18"/>
                <w:szCs w:val="18"/>
              </w:rPr>
            </w:pPr>
            <w:r w:rsidRPr="002B6A43">
              <w:rPr>
                <w:sz w:val="18"/>
                <w:szCs w:val="18"/>
              </w:rPr>
              <w:t>3.1.5</w:t>
            </w:r>
          </w:p>
        </w:tc>
        <w:tc>
          <w:tcPr>
            <w:tcW w:w="10225" w:type="dxa"/>
            <w:shd w:val="clear" w:color="auto" w:fill="B4C6E7" w:themeFill="accent1" w:themeFillTint="66"/>
          </w:tcPr>
          <w:p w14:paraId="2E171B0B" w14:textId="77777777" w:rsidR="002B6A43" w:rsidRPr="002B6A43" w:rsidRDefault="002B6A43" w:rsidP="002B6A43">
            <w:pPr>
              <w:widowControl w:val="0"/>
              <w:autoSpaceDE w:val="0"/>
              <w:autoSpaceDN w:val="0"/>
              <w:adjustRightInd w:val="0"/>
              <w:rPr>
                <w:sz w:val="18"/>
                <w:szCs w:val="18"/>
              </w:rPr>
            </w:pPr>
            <w:r w:rsidRPr="002B6A43">
              <w:rPr>
                <w:sz w:val="18"/>
                <w:szCs w:val="18"/>
              </w:rPr>
              <w:t xml:space="preserve">Support CANCC members and stakeholders to attend key regional and international events to promote greater awareness of their climate security challenges to inform practical and progressive international support to address them, </w:t>
            </w:r>
          </w:p>
        </w:tc>
        <w:tc>
          <w:tcPr>
            <w:tcW w:w="916" w:type="dxa"/>
            <w:shd w:val="clear" w:color="auto" w:fill="B4C6E7" w:themeFill="accent1" w:themeFillTint="66"/>
            <w:vAlign w:val="center"/>
          </w:tcPr>
          <w:p w14:paraId="47753522" w14:textId="77777777" w:rsidR="002B6A43" w:rsidRPr="002B6A43" w:rsidRDefault="002B6A43" w:rsidP="002B6A43">
            <w:pPr>
              <w:jc w:val="center"/>
              <w:rPr>
                <w:sz w:val="18"/>
                <w:szCs w:val="18"/>
              </w:rPr>
            </w:pPr>
            <w:r w:rsidRPr="002B6A43">
              <w:rPr>
                <w:sz w:val="18"/>
                <w:szCs w:val="18"/>
              </w:rPr>
              <w:t>Ongoing</w:t>
            </w:r>
          </w:p>
        </w:tc>
        <w:tc>
          <w:tcPr>
            <w:tcW w:w="916" w:type="dxa"/>
            <w:shd w:val="clear" w:color="auto" w:fill="B4C6E7" w:themeFill="accent1" w:themeFillTint="66"/>
            <w:vAlign w:val="center"/>
          </w:tcPr>
          <w:p w14:paraId="768445C5" w14:textId="77777777" w:rsidR="002B6A43" w:rsidRPr="002B6A43" w:rsidRDefault="002B6A43" w:rsidP="002B6A43">
            <w:pPr>
              <w:jc w:val="center"/>
              <w:rPr>
                <w:sz w:val="18"/>
                <w:szCs w:val="18"/>
              </w:rPr>
            </w:pPr>
            <w:r w:rsidRPr="002B6A43">
              <w:rPr>
                <w:sz w:val="18"/>
                <w:szCs w:val="18"/>
              </w:rPr>
              <w:t>Ongoing</w:t>
            </w:r>
          </w:p>
        </w:tc>
        <w:tc>
          <w:tcPr>
            <w:tcW w:w="1220" w:type="dxa"/>
            <w:shd w:val="clear" w:color="auto" w:fill="B4C6E7" w:themeFill="accent1" w:themeFillTint="66"/>
            <w:vAlign w:val="center"/>
          </w:tcPr>
          <w:p w14:paraId="4B759066" w14:textId="77777777" w:rsidR="002B6A43" w:rsidRPr="002B6A43" w:rsidRDefault="002B6A43" w:rsidP="002B6A43">
            <w:pPr>
              <w:jc w:val="center"/>
              <w:rPr>
                <w:sz w:val="18"/>
                <w:szCs w:val="18"/>
              </w:rPr>
            </w:pPr>
            <w:r w:rsidRPr="002B6A43">
              <w:rPr>
                <w:sz w:val="18"/>
                <w:szCs w:val="18"/>
              </w:rPr>
              <w:t>Ongoing</w:t>
            </w:r>
          </w:p>
        </w:tc>
      </w:tr>
      <w:tr w:rsidR="002B6A43" w:rsidRPr="002B6A43" w14:paraId="375FEF15" w14:textId="77777777" w:rsidTr="00FC6883">
        <w:tc>
          <w:tcPr>
            <w:tcW w:w="576" w:type="dxa"/>
          </w:tcPr>
          <w:p w14:paraId="1E16F596" w14:textId="77777777" w:rsidR="002B6A43" w:rsidRPr="002B6A43" w:rsidRDefault="002B6A43" w:rsidP="002B6A43">
            <w:pPr>
              <w:rPr>
                <w:sz w:val="18"/>
                <w:szCs w:val="18"/>
              </w:rPr>
            </w:pPr>
            <w:r w:rsidRPr="002B6A43">
              <w:rPr>
                <w:sz w:val="18"/>
                <w:szCs w:val="18"/>
              </w:rPr>
              <w:t>3.2.1</w:t>
            </w:r>
          </w:p>
        </w:tc>
        <w:tc>
          <w:tcPr>
            <w:tcW w:w="10225" w:type="dxa"/>
          </w:tcPr>
          <w:p w14:paraId="71D84824" w14:textId="77777777" w:rsidR="002B6A43" w:rsidRPr="002B6A43" w:rsidRDefault="002B6A43" w:rsidP="002B6A43">
            <w:pPr>
              <w:widowControl w:val="0"/>
              <w:autoSpaceDE w:val="0"/>
              <w:autoSpaceDN w:val="0"/>
              <w:adjustRightInd w:val="0"/>
              <w:rPr>
                <w:sz w:val="18"/>
                <w:szCs w:val="18"/>
              </w:rPr>
            </w:pPr>
            <w:r w:rsidRPr="002B6A43">
              <w:rPr>
                <w:sz w:val="18"/>
                <w:szCs w:val="18"/>
              </w:rPr>
              <w:t xml:space="preserve">Resourcing strategies developed for National Climate Security Profiles for focus countries, tailored to ensuring the most serious risks to human, cultural and societal security and resource integrity are mitigated </w:t>
            </w:r>
          </w:p>
        </w:tc>
        <w:tc>
          <w:tcPr>
            <w:tcW w:w="916" w:type="dxa"/>
            <w:vAlign w:val="center"/>
          </w:tcPr>
          <w:p w14:paraId="11548651" w14:textId="77777777" w:rsidR="002B6A43" w:rsidRPr="002B6A43" w:rsidRDefault="002B6A43" w:rsidP="002B6A43">
            <w:pPr>
              <w:jc w:val="center"/>
              <w:rPr>
                <w:sz w:val="18"/>
                <w:szCs w:val="18"/>
              </w:rPr>
            </w:pPr>
            <w:r w:rsidRPr="002B6A43">
              <w:rPr>
                <w:sz w:val="18"/>
                <w:szCs w:val="18"/>
              </w:rPr>
              <w:t>Complete</w:t>
            </w:r>
          </w:p>
        </w:tc>
        <w:tc>
          <w:tcPr>
            <w:tcW w:w="916" w:type="dxa"/>
            <w:vAlign w:val="center"/>
          </w:tcPr>
          <w:p w14:paraId="72B18101" w14:textId="77777777" w:rsidR="002B6A43" w:rsidRPr="002B6A43" w:rsidRDefault="002B6A43" w:rsidP="002B6A43">
            <w:pPr>
              <w:jc w:val="center"/>
              <w:rPr>
                <w:sz w:val="18"/>
                <w:szCs w:val="18"/>
              </w:rPr>
            </w:pPr>
            <w:r w:rsidRPr="002B6A43">
              <w:rPr>
                <w:sz w:val="18"/>
                <w:szCs w:val="18"/>
              </w:rPr>
              <w:t>Complete</w:t>
            </w:r>
          </w:p>
        </w:tc>
        <w:tc>
          <w:tcPr>
            <w:tcW w:w="1220" w:type="dxa"/>
            <w:vAlign w:val="center"/>
          </w:tcPr>
          <w:p w14:paraId="1EAEEA51" w14:textId="77777777" w:rsidR="002B6A43" w:rsidRPr="002B6A43" w:rsidRDefault="002B6A43" w:rsidP="002B6A43">
            <w:pPr>
              <w:jc w:val="center"/>
              <w:rPr>
                <w:sz w:val="18"/>
                <w:szCs w:val="18"/>
              </w:rPr>
            </w:pPr>
            <w:r w:rsidRPr="002B6A43">
              <w:rPr>
                <w:sz w:val="18"/>
                <w:szCs w:val="18"/>
              </w:rPr>
              <w:t>Ongoing</w:t>
            </w:r>
          </w:p>
        </w:tc>
      </w:tr>
      <w:tr w:rsidR="002B6A43" w:rsidRPr="002B6A43" w14:paraId="79FECE9D" w14:textId="77777777" w:rsidTr="00FC6883">
        <w:tc>
          <w:tcPr>
            <w:tcW w:w="576" w:type="dxa"/>
            <w:shd w:val="clear" w:color="auto" w:fill="B4C6E7" w:themeFill="accent1" w:themeFillTint="66"/>
          </w:tcPr>
          <w:p w14:paraId="7663C14E" w14:textId="77777777" w:rsidR="002B6A43" w:rsidRPr="002B6A43" w:rsidRDefault="002B6A43" w:rsidP="002B6A43">
            <w:pPr>
              <w:rPr>
                <w:sz w:val="18"/>
                <w:szCs w:val="18"/>
              </w:rPr>
            </w:pPr>
            <w:r w:rsidRPr="002B6A43">
              <w:rPr>
                <w:sz w:val="18"/>
                <w:szCs w:val="18"/>
              </w:rPr>
              <w:t>3.2.2</w:t>
            </w:r>
          </w:p>
        </w:tc>
        <w:tc>
          <w:tcPr>
            <w:tcW w:w="10225" w:type="dxa"/>
            <w:shd w:val="clear" w:color="auto" w:fill="B4C6E7" w:themeFill="accent1" w:themeFillTint="66"/>
          </w:tcPr>
          <w:p w14:paraId="6BFBD4E1" w14:textId="77777777" w:rsidR="002B6A43" w:rsidRPr="002B6A43" w:rsidRDefault="002B6A43" w:rsidP="002B6A43">
            <w:pPr>
              <w:widowControl w:val="0"/>
              <w:autoSpaceDE w:val="0"/>
              <w:autoSpaceDN w:val="0"/>
              <w:adjustRightInd w:val="0"/>
              <w:rPr>
                <w:sz w:val="18"/>
                <w:szCs w:val="18"/>
              </w:rPr>
            </w:pPr>
            <w:r w:rsidRPr="002B6A43">
              <w:rPr>
                <w:sz w:val="18"/>
                <w:szCs w:val="18"/>
              </w:rPr>
              <w:t xml:space="preserve">Identify good practice examples of integrated approaches amongst climate change, humanitarian, </w:t>
            </w:r>
            <w:proofErr w:type="gramStart"/>
            <w:r w:rsidRPr="002B6A43">
              <w:rPr>
                <w:sz w:val="18"/>
                <w:szCs w:val="18"/>
              </w:rPr>
              <w:t>development</w:t>
            </w:r>
            <w:proofErr w:type="gramEnd"/>
            <w:r w:rsidRPr="002B6A43">
              <w:rPr>
                <w:sz w:val="18"/>
                <w:szCs w:val="18"/>
              </w:rPr>
              <w:t xml:space="preserve"> and security practitioners to address climate security challenges with a focus on how they affect different groups including women and youth – at country and regional level </w:t>
            </w:r>
          </w:p>
        </w:tc>
        <w:tc>
          <w:tcPr>
            <w:tcW w:w="916" w:type="dxa"/>
            <w:shd w:val="clear" w:color="auto" w:fill="B4C6E7" w:themeFill="accent1" w:themeFillTint="66"/>
            <w:vAlign w:val="center"/>
          </w:tcPr>
          <w:p w14:paraId="3722AC35" w14:textId="77777777" w:rsidR="002B6A43" w:rsidRPr="002B6A43" w:rsidRDefault="002B6A43" w:rsidP="002B6A43">
            <w:pPr>
              <w:jc w:val="center"/>
              <w:rPr>
                <w:sz w:val="18"/>
                <w:szCs w:val="18"/>
              </w:rPr>
            </w:pPr>
            <w:r w:rsidRPr="002B6A43">
              <w:rPr>
                <w:sz w:val="18"/>
                <w:szCs w:val="18"/>
              </w:rPr>
              <w:t>Ongoing</w:t>
            </w:r>
          </w:p>
        </w:tc>
        <w:tc>
          <w:tcPr>
            <w:tcW w:w="916" w:type="dxa"/>
            <w:shd w:val="clear" w:color="auto" w:fill="B4C6E7" w:themeFill="accent1" w:themeFillTint="66"/>
            <w:vAlign w:val="center"/>
          </w:tcPr>
          <w:p w14:paraId="48353975" w14:textId="77777777" w:rsidR="002B6A43" w:rsidRPr="002B6A43" w:rsidRDefault="002B6A43" w:rsidP="002B6A43">
            <w:pPr>
              <w:jc w:val="center"/>
              <w:rPr>
                <w:sz w:val="18"/>
                <w:szCs w:val="18"/>
              </w:rPr>
            </w:pPr>
            <w:r w:rsidRPr="002B6A43">
              <w:rPr>
                <w:sz w:val="18"/>
                <w:szCs w:val="18"/>
              </w:rPr>
              <w:t>Ongoing</w:t>
            </w:r>
          </w:p>
        </w:tc>
        <w:tc>
          <w:tcPr>
            <w:tcW w:w="1220" w:type="dxa"/>
            <w:shd w:val="clear" w:color="auto" w:fill="B4C6E7" w:themeFill="accent1" w:themeFillTint="66"/>
            <w:vAlign w:val="center"/>
          </w:tcPr>
          <w:p w14:paraId="3CEA0CEE" w14:textId="77777777" w:rsidR="002B6A43" w:rsidRPr="002B6A43" w:rsidRDefault="002B6A43" w:rsidP="002B6A43">
            <w:pPr>
              <w:jc w:val="center"/>
              <w:rPr>
                <w:sz w:val="18"/>
                <w:szCs w:val="18"/>
              </w:rPr>
            </w:pPr>
            <w:r w:rsidRPr="002B6A43">
              <w:rPr>
                <w:sz w:val="18"/>
                <w:szCs w:val="18"/>
              </w:rPr>
              <w:t>Ongoing</w:t>
            </w:r>
          </w:p>
        </w:tc>
      </w:tr>
      <w:tr w:rsidR="002B6A43" w:rsidRPr="002B6A43" w14:paraId="02A3DDFD" w14:textId="77777777" w:rsidTr="00FC6883">
        <w:tc>
          <w:tcPr>
            <w:tcW w:w="576" w:type="dxa"/>
          </w:tcPr>
          <w:p w14:paraId="3F495A2A" w14:textId="77777777" w:rsidR="002B6A43" w:rsidRPr="002B6A43" w:rsidRDefault="002B6A43" w:rsidP="002B6A43">
            <w:pPr>
              <w:rPr>
                <w:sz w:val="18"/>
                <w:szCs w:val="18"/>
              </w:rPr>
            </w:pPr>
            <w:r w:rsidRPr="002B6A43">
              <w:rPr>
                <w:sz w:val="18"/>
                <w:szCs w:val="18"/>
              </w:rPr>
              <w:t>3.2.3</w:t>
            </w:r>
          </w:p>
        </w:tc>
        <w:tc>
          <w:tcPr>
            <w:tcW w:w="10225" w:type="dxa"/>
          </w:tcPr>
          <w:p w14:paraId="7C14E448" w14:textId="77777777" w:rsidR="002B6A43" w:rsidRPr="002B6A43" w:rsidRDefault="002B6A43" w:rsidP="002B6A43">
            <w:pPr>
              <w:widowControl w:val="0"/>
              <w:autoSpaceDE w:val="0"/>
              <w:autoSpaceDN w:val="0"/>
              <w:adjustRightInd w:val="0"/>
              <w:rPr>
                <w:sz w:val="18"/>
                <w:szCs w:val="18"/>
              </w:rPr>
            </w:pPr>
            <w:r w:rsidRPr="002B6A43">
              <w:rPr>
                <w:sz w:val="18"/>
                <w:szCs w:val="18"/>
              </w:rPr>
              <w:t xml:space="preserve">Consultations between atoll and other Pacific countries and donor/partners to foster resourcing opportunities and identify modalities of suitable programmatic and coordinated resourcing </w:t>
            </w:r>
          </w:p>
        </w:tc>
        <w:tc>
          <w:tcPr>
            <w:tcW w:w="916" w:type="dxa"/>
            <w:vAlign w:val="center"/>
          </w:tcPr>
          <w:p w14:paraId="488694FE" w14:textId="77777777" w:rsidR="002B6A43" w:rsidRPr="002B6A43" w:rsidRDefault="002B6A43" w:rsidP="002B6A43">
            <w:pPr>
              <w:jc w:val="center"/>
              <w:rPr>
                <w:sz w:val="18"/>
                <w:szCs w:val="18"/>
              </w:rPr>
            </w:pPr>
            <w:r w:rsidRPr="002B6A43">
              <w:rPr>
                <w:sz w:val="18"/>
                <w:szCs w:val="18"/>
              </w:rPr>
              <w:t>Ongoing</w:t>
            </w:r>
          </w:p>
        </w:tc>
        <w:tc>
          <w:tcPr>
            <w:tcW w:w="916" w:type="dxa"/>
            <w:vAlign w:val="center"/>
          </w:tcPr>
          <w:p w14:paraId="6E0EB168" w14:textId="77777777" w:rsidR="002B6A43" w:rsidRPr="002B6A43" w:rsidRDefault="002B6A43" w:rsidP="002B6A43">
            <w:pPr>
              <w:jc w:val="center"/>
              <w:rPr>
                <w:sz w:val="18"/>
                <w:szCs w:val="18"/>
              </w:rPr>
            </w:pPr>
            <w:r w:rsidRPr="002B6A43">
              <w:rPr>
                <w:sz w:val="18"/>
                <w:szCs w:val="18"/>
              </w:rPr>
              <w:t>Ongoing</w:t>
            </w:r>
          </w:p>
        </w:tc>
        <w:tc>
          <w:tcPr>
            <w:tcW w:w="1220" w:type="dxa"/>
            <w:vAlign w:val="center"/>
          </w:tcPr>
          <w:p w14:paraId="44B8DA84" w14:textId="77777777" w:rsidR="002B6A43" w:rsidRPr="002B6A43" w:rsidRDefault="002B6A43" w:rsidP="002B6A43">
            <w:pPr>
              <w:jc w:val="center"/>
              <w:rPr>
                <w:sz w:val="18"/>
                <w:szCs w:val="18"/>
              </w:rPr>
            </w:pPr>
            <w:r w:rsidRPr="002B6A43">
              <w:rPr>
                <w:sz w:val="18"/>
                <w:szCs w:val="18"/>
              </w:rPr>
              <w:t>Ongoing</w:t>
            </w:r>
          </w:p>
        </w:tc>
      </w:tr>
      <w:tr w:rsidR="002B6A43" w:rsidRPr="002B6A43" w14:paraId="1C2F5438" w14:textId="77777777" w:rsidTr="00FC6883">
        <w:tc>
          <w:tcPr>
            <w:tcW w:w="576" w:type="dxa"/>
            <w:shd w:val="clear" w:color="auto" w:fill="B4C6E7" w:themeFill="accent1" w:themeFillTint="66"/>
          </w:tcPr>
          <w:p w14:paraId="6387D2D4" w14:textId="77777777" w:rsidR="002B6A43" w:rsidRPr="002B6A43" w:rsidRDefault="002B6A43" w:rsidP="002B6A43">
            <w:pPr>
              <w:rPr>
                <w:sz w:val="18"/>
                <w:szCs w:val="18"/>
              </w:rPr>
            </w:pPr>
            <w:r w:rsidRPr="002B6A43">
              <w:rPr>
                <w:sz w:val="18"/>
                <w:szCs w:val="18"/>
              </w:rPr>
              <w:t>3.2.4</w:t>
            </w:r>
          </w:p>
        </w:tc>
        <w:tc>
          <w:tcPr>
            <w:tcW w:w="10225" w:type="dxa"/>
            <w:shd w:val="clear" w:color="auto" w:fill="B4C6E7" w:themeFill="accent1" w:themeFillTint="66"/>
          </w:tcPr>
          <w:p w14:paraId="6CAFF764" w14:textId="77777777" w:rsidR="002B6A43" w:rsidRPr="002B6A43" w:rsidRDefault="002B6A43" w:rsidP="002B6A43">
            <w:pPr>
              <w:widowControl w:val="0"/>
              <w:autoSpaceDE w:val="0"/>
              <w:autoSpaceDN w:val="0"/>
              <w:adjustRightInd w:val="0"/>
              <w:rPr>
                <w:sz w:val="18"/>
                <w:szCs w:val="18"/>
              </w:rPr>
            </w:pPr>
            <w:r w:rsidRPr="002B6A43">
              <w:rPr>
                <w:sz w:val="18"/>
                <w:szCs w:val="18"/>
              </w:rPr>
              <w:t xml:space="preserve">Support governments to negotiate the inclusion of the unique climate security considerations of the Pacific into relevant climate finance, development finance and security finance fora across the region and internationally </w:t>
            </w:r>
          </w:p>
        </w:tc>
        <w:tc>
          <w:tcPr>
            <w:tcW w:w="916" w:type="dxa"/>
            <w:shd w:val="clear" w:color="auto" w:fill="B4C6E7" w:themeFill="accent1" w:themeFillTint="66"/>
            <w:vAlign w:val="center"/>
          </w:tcPr>
          <w:p w14:paraId="35B2A925" w14:textId="77777777" w:rsidR="002B6A43" w:rsidRPr="002B6A43" w:rsidRDefault="002B6A43" w:rsidP="002B6A43">
            <w:pPr>
              <w:jc w:val="center"/>
              <w:rPr>
                <w:sz w:val="18"/>
                <w:szCs w:val="18"/>
              </w:rPr>
            </w:pPr>
            <w:r w:rsidRPr="002B6A43">
              <w:rPr>
                <w:sz w:val="18"/>
                <w:szCs w:val="18"/>
              </w:rPr>
              <w:t>Ongoing</w:t>
            </w:r>
          </w:p>
        </w:tc>
        <w:tc>
          <w:tcPr>
            <w:tcW w:w="916" w:type="dxa"/>
            <w:shd w:val="clear" w:color="auto" w:fill="B4C6E7" w:themeFill="accent1" w:themeFillTint="66"/>
            <w:vAlign w:val="center"/>
          </w:tcPr>
          <w:p w14:paraId="220FC6FC" w14:textId="77777777" w:rsidR="002B6A43" w:rsidRPr="002B6A43" w:rsidRDefault="002B6A43" w:rsidP="002B6A43">
            <w:pPr>
              <w:jc w:val="center"/>
              <w:rPr>
                <w:sz w:val="18"/>
                <w:szCs w:val="18"/>
              </w:rPr>
            </w:pPr>
            <w:r w:rsidRPr="002B6A43">
              <w:rPr>
                <w:sz w:val="18"/>
                <w:szCs w:val="18"/>
              </w:rPr>
              <w:t>Ongoing</w:t>
            </w:r>
          </w:p>
        </w:tc>
        <w:tc>
          <w:tcPr>
            <w:tcW w:w="1220" w:type="dxa"/>
            <w:shd w:val="clear" w:color="auto" w:fill="B4C6E7" w:themeFill="accent1" w:themeFillTint="66"/>
            <w:vAlign w:val="center"/>
          </w:tcPr>
          <w:p w14:paraId="52518385" w14:textId="77777777" w:rsidR="002B6A43" w:rsidRPr="002B6A43" w:rsidRDefault="002B6A43" w:rsidP="002B6A43">
            <w:pPr>
              <w:jc w:val="center"/>
              <w:rPr>
                <w:sz w:val="18"/>
                <w:szCs w:val="18"/>
              </w:rPr>
            </w:pPr>
            <w:r w:rsidRPr="002B6A43">
              <w:rPr>
                <w:sz w:val="18"/>
                <w:szCs w:val="18"/>
              </w:rPr>
              <w:t>Ongoing</w:t>
            </w:r>
          </w:p>
        </w:tc>
      </w:tr>
      <w:tr w:rsidR="002B6A43" w:rsidRPr="002B6A43" w14:paraId="07B63C9B" w14:textId="77777777" w:rsidTr="00FC6883">
        <w:tc>
          <w:tcPr>
            <w:tcW w:w="576" w:type="dxa"/>
          </w:tcPr>
          <w:p w14:paraId="5EBEA615" w14:textId="77777777" w:rsidR="002B6A43" w:rsidRPr="002B6A43" w:rsidRDefault="002B6A43" w:rsidP="002B6A43">
            <w:pPr>
              <w:rPr>
                <w:sz w:val="18"/>
                <w:szCs w:val="18"/>
              </w:rPr>
            </w:pPr>
            <w:r w:rsidRPr="002B6A43">
              <w:rPr>
                <w:sz w:val="18"/>
                <w:szCs w:val="18"/>
              </w:rPr>
              <w:t>3.2.5</w:t>
            </w:r>
          </w:p>
        </w:tc>
        <w:tc>
          <w:tcPr>
            <w:tcW w:w="10225" w:type="dxa"/>
          </w:tcPr>
          <w:p w14:paraId="52F6673E" w14:textId="77777777" w:rsidR="002B6A43" w:rsidRPr="002B6A43" w:rsidRDefault="002B6A43" w:rsidP="002B6A43">
            <w:pPr>
              <w:widowControl w:val="0"/>
              <w:autoSpaceDE w:val="0"/>
              <w:autoSpaceDN w:val="0"/>
              <w:adjustRightInd w:val="0"/>
              <w:rPr>
                <w:sz w:val="18"/>
                <w:szCs w:val="18"/>
              </w:rPr>
            </w:pPr>
            <w:r w:rsidRPr="002B6A43">
              <w:rPr>
                <w:sz w:val="18"/>
                <w:szCs w:val="18"/>
              </w:rPr>
              <w:t>Explore suitable resourcing options and modalities that could be put in place to address the unique loss and damage issues faced by Pacific countries and atoll countries in particular</w:t>
            </w:r>
          </w:p>
        </w:tc>
        <w:tc>
          <w:tcPr>
            <w:tcW w:w="916" w:type="dxa"/>
            <w:vAlign w:val="center"/>
          </w:tcPr>
          <w:p w14:paraId="51E399C7" w14:textId="77777777" w:rsidR="002B6A43" w:rsidRPr="002B6A43" w:rsidRDefault="002B6A43" w:rsidP="002B6A43">
            <w:pPr>
              <w:jc w:val="center"/>
              <w:rPr>
                <w:sz w:val="18"/>
                <w:szCs w:val="18"/>
              </w:rPr>
            </w:pPr>
            <w:r w:rsidRPr="002B6A43">
              <w:rPr>
                <w:sz w:val="18"/>
                <w:szCs w:val="18"/>
              </w:rPr>
              <w:t>Ongoing</w:t>
            </w:r>
          </w:p>
        </w:tc>
        <w:tc>
          <w:tcPr>
            <w:tcW w:w="916" w:type="dxa"/>
            <w:vAlign w:val="center"/>
          </w:tcPr>
          <w:p w14:paraId="238F427C" w14:textId="77777777" w:rsidR="002B6A43" w:rsidRPr="002B6A43" w:rsidRDefault="002B6A43" w:rsidP="002B6A43">
            <w:pPr>
              <w:jc w:val="center"/>
              <w:rPr>
                <w:sz w:val="18"/>
                <w:szCs w:val="18"/>
              </w:rPr>
            </w:pPr>
            <w:r w:rsidRPr="002B6A43">
              <w:rPr>
                <w:sz w:val="18"/>
                <w:szCs w:val="18"/>
              </w:rPr>
              <w:t>Ongoing</w:t>
            </w:r>
          </w:p>
        </w:tc>
        <w:tc>
          <w:tcPr>
            <w:tcW w:w="1220" w:type="dxa"/>
            <w:vAlign w:val="center"/>
          </w:tcPr>
          <w:p w14:paraId="49F644B2" w14:textId="77777777" w:rsidR="002B6A43" w:rsidRPr="002B6A43" w:rsidRDefault="002B6A43" w:rsidP="002B6A43">
            <w:pPr>
              <w:jc w:val="center"/>
              <w:rPr>
                <w:sz w:val="18"/>
                <w:szCs w:val="18"/>
              </w:rPr>
            </w:pPr>
            <w:r w:rsidRPr="002B6A43">
              <w:rPr>
                <w:sz w:val="18"/>
                <w:szCs w:val="18"/>
              </w:rPr>
              <w:t>Ongoing</w:t>
            </w:r>
          </w:p>
        </w:tc>
      </w:tr>
    </w:tbl>
    <w:p w14:paraId="753FB4E9" w14:textId="77777777" w:rsidR="00BA1E94" w:rsidRPr="00BA1E94" w:rsidRDefault="00BA1E94" w:rsidP="00BA1E94">
      <w:pPr>
        <w:ind w:left="360"/>
        <w:rPr>
          <w:lang w:val="en-US"/>
        </w:rPr>
      </w:pPr>
    </w:p>
    <w:bookmarkEnd w:id="75"/>
    <w:bookmarkEnd w:id="77"/>
    <w:p w14:paraId="06B10D5B" w14:textId="77777777" w:rsidR="00F72169" w:rsidRDefault="00F72169" w:rsidP="00B07606">
      <w:pPr>
        <w:ind w:left="720"/>
        <w:rPr>
          <w:b/>
          <w:bCs/>
          <w:color w:val="0000FF"/>
          <w:sz w:val="24"/>
          <w:szCs w:val="24"/>
          <w:lang w:val="en-GB"/>
        </w:rPr>
        <w:sectPr w:rsidR="00F72169" w:rsidSect="002A30A3">
          <w:footerReference w:type="default" r:id="rId49"/>
          <w:pgSz w:w="15840" w:h="12240" w:orient="landscape"/>
          <w:pgMar w:top="1361" w:right="1304" w:bottom="1361" w:left="1361" w:header="709" w:footer="709" w:gutter="0"/>
          <w:cols w:space="708"/>
          <w:docGrid w:linePitch="360"/>
        </w:sectPr>
      </w:pPr>
    </w:p>
    <w:p w14:paraId="0707A081" w14:textId="4AA52617" w:rsidR="00B07606" w:rsidRDefault="00B07606" w:rsidP="00B07606">
      <w:pPr>
        <w:ind w:left="720"/>
        <w:rPr>
          <w:b/>
          <w:bCs/>
          <w:color w:val="0000FF"/>
          <w:sz w:val="24"/>
          <w:szCs w:val="24"/>
          <w:lang w:val="en-GB"/>
        </w:rPr>
      </w:pPr>
    </w:p>
    <w:p w14:paraId="260A2A23" w14:textId="6B711BB0" w:rsidR="00F72169" w:rsidRPr="00F72169" w:rsidRDefault="00F72169" w:rsidP="00F72169">
      <w:pPr>
        <w:rPr>
          <w:b/>
          <w:bCs/>
          <w:color w:val="0000FF"/>
        </w:rPr>
      </w:pPr>
      <w:r w:rsidRPr="00F72169">
        <w:rPr>
          <w:b/>
          <w:bCs/>
          <w:color w:val="0000FF"/>
        </w:rPr>
        <w:t>Annex</w:t>
      </w:r>
      <w:r>
        <w:rPr>
          <w:b/>
          <w:bCs/>
          <w:color w:val="0000FF"/>
        </w:rPr>
        <w:t xml:space="preserve"> 7</w:t>
      </w:r>
      <w:r w:rsidRPr="00F72169">
        <w:rPr>
          <w:b/>
          <w:bCs/>
          <w:color w:val="0000FF"/>
        </w:rPr>
        <w:t xml:space="preserve">: </w:t>
      </w:r>
      <w:r w:rsidR="006233FE">
        <w:rPr>
          <w:b/>
          <w:bCs/>
          <w:color w:val="0000FF"/>
        </w:rPr>
        <w:t>R</w:t>
      </w:r>
      <w:r w:rsidRPr="00F72169">
        <w:rPr>
          <w:b/>
          <w:bCs/>
          <w:color w:val="0000FF"/>
        </w:rPr>
        <w:t>ating criteria</w:t>
      </w:r>
    </w:p>
    <w:tbl>
      <w:tblPr>
        <w:tblStyle w:val="TableGrid51"/>
        <w:tblW w:w="10068" w:type="dxa"/>
        <w:tblLook w:val="04A0" w:firstRow="1" w:lastRow="0" w:firstColumn="1" w:lastColumn="0" w:noHBand="0" w:noVBand="1"/>
      </w:tblPr>
      <w:tblGrid>
        <w:gridCol w:w="326"/>
        <w:gridCol w:w="2459"/>
        <w:gridCol w:w="7283"/>
      </w:tblGrid>
      <w:tr w:rsidR="00F72169" w:rsidRPr="00F72169" w14:paraId="54F70E9F" w14:textId="77777777" w:rsidTr="00F72169">
        <w:trPr>
          <w:trHeight w:val="276"/>
        </w:trPr>
        <w:tc>
          <w:tcPr>
            <w:tcW w:w="10068" w:type="dxa"/>
            <w:gridSpan w:val="3"/>
            <w:shd w:val="clear" w:color="auto" w:fill="FFD966" w:themeFill="accent4" w:themeFillTint="99"/>
          </w:tcPr>
          <w:p w14:paraId="6EFF589A" w14:textId="77777777" w:rsidR="00F72169" w:rsidRPr="00F72169" w:rsidRDefault="00F72169" w:rsidP="00F72169">
            <w:pPr>
              <w:rPr>
                <w:rFonts w:ascii="Times New Roman" w:eastAsia="Calibri" w:hAnsi="Times New Roman"/>
                <w:b/>
                <w:bCs/>
                <w:color w:val="0000FF"/>
              </w:rPr>
            </w:pPr>
            <w:bookmarkStart w:id="78" w:name="_Hlk124675467"/>
            <w:r w:rsidRPr="00F72169">
              <w:rPr>
                <w:rFonts w:ascii="Times New Roman" w:hAnsi="Times New Roman"/>
                <w:b/>
                <w:bCs/>
                <w:color w:val="0000FF"/>
              </w:rPr>
              <w:t>Outcome Ratings Scale - Relevance, Effectiveness, Efficiency</w:t>
            </w:r>
            <w:r w:rsidRPr="00F72169">
              <w:rPr>
                <w:rFonts w:ascii="Times New Roman" w:hAnsi="Times New Roman"/>
                <w:b/>
                <w:bCs/>
                <w:color w:val="0000FF"/>
                <w:vertAlign w:val="superscript"/>
              </w:rPr>
              <w:footnoteReference w:id="23"/>
            </w:r>
          </w:p>
        </w:tc>
      </w:tr>
      <w:tr w:rsidR="00F72169" w:rsidRPr="00F72169" w14:paraId="666446F9" w14:textId="77777777" w:rsidTr="00F72169">
        <w:trPr>
          <w:trHeight w:val="267"/>
        </w:trPr>
        <w:tc>
          <w:tcPr>
            <w:tcW w:w="278" w:type="dxa"/>
            <w:vAlign w:val="center"/>
          </w:tcPr>
          <w:p w14:paraId="24F8BB36" w14:textId="77777777" w:rsidR="00F72169" w:rsidRPr="00F72169" w:rsidRDefault="00F72169" w:rsidP="00F72169">
            <w:pPr>
              <w:rPr>
                <w:rFonts w:ascii="Times New Roman" w:eastAsia="Calibri" w:hAnsi="Times New Roman"/>
              </w:rPr>
            </w:pPr>
            <w:r w:rsidRPr="00F72169">
              <w:rPr>
                <w:rFonts w:ascii="Times New Roman" w:eastAsia="Calibri" w:hAnsi="Times New Roman"/>
              </w:rPr>
              <w:t>6</w:t>
            </w:r>
          </w:p>
        </w:tc>
        <w:tc>
          <w:tcPr>
            <w:tcW w:w="2466" w:type="dxa"/>
            <w:vAlign w:val="center"/>
          </w:tcPr>
          <w:p w14:paraId="7532CB19" w14:textId="77777777" w:rsidR="00F72169" w:rsidRPr="00F72169" w:rsidRDefault="00F72169" w:rsidP="00F72169">
            <w:pPr>
              <w:rPr>
                <w:rFonts w:ascii="Times New Roman" w:eastAsia="Calibri" w:hAnsi="Times New Roman"/>
              </w:rPr>
            </w:pPr>
            <w:r w:rsidRPr="00F72169">
              <w:rPr>
                <w:rFonts w:ascii="Times New Roman" w:eastAsia="Calibri" w:hAnsi="Times New Roman"/>
              </w:rPr>
              <w:t>Highly Satisfactory (HS)</w:t>
            </w:r>
          </w:p>
        </w:tc>
        <w:tc>
          <w:tcPr>
            <w:tcW w:w="7322" w:type="dxa"/>
          </w:tcPr>
          <w:p w14:paraId="38A67F09" w14:textId="77777777" w:rsidR="00F72169" w:rsidRPr="00F72169" w:rsidRDefault="00F72169" w:rsidP="00F72169">
            <w:pPr>
              <w:rPr>
                <w:rFonts w:ascii="Times New Roman" w:eastAsia="Calibri" w:hAnsi="Times New Roman"/>
              </w:rPr>
            </w:pPr>
            <w:r w:rsidRPr="00F72169">
              <w:rPr>
                <w:rFonts w:ascii="Times New Roman" w:eastAsia="Calibri" w:hAnsi="Times New Roman"/>
                <w:spacing w:val="-11"/>
              </w:rPr>
              <w:t xml:space="preserve"> </w:t>
            </w:r>
            <w:r w:rsidRPr="00F72169">
              <w:rPr>
                <w:rFonts w:ascii="Times New Roman" w:hAnsi="Times New Roman"/>
              </w:rPr>
              <w:t>Level of outcomes achieved clearly exceeds expectations and/or there were no shortcomings</w:t>
            </w:r>
          </w:p>
        </w:tc>
      </w:tr>
      <w:tr w:rsidR="00F72169" w:rsidRPr="00F72169" w14:paraId="4D79EF05" w14:textId="77777777" w:rsidTr="00F72169">
        <w:trPr>
          <w:trHeight w:val="276"/>
        </w:trPr>
        <w:tc>
          <w:tcPr>
            <w:tcW w:w="278" w:type="dxa"/>
            <w:vAlign w:val="center"/>
          </w:tcPr>
          <w:p w14:paraId="30039BF8" w14:textId="77777777" w:rsidR="00F72169" w:rsidRPr="00F72169" w:rsidRDefault="00F72169" w:rsidP="00F72169">
            <w:pPr>
              <w:rPr>
                <w:rFonts w:ascii="Times New Roman" w:eastAsia="Calibri" w:hAnsi="Times New Roman"/>
              </w:rPr>
            </w:pPr>
            <w:r w:rsidRPr="00F72169">
              <w:rPr>
                <w:rFonts w:ascii="Times New Roman" w:eastAsia="Calibri" w:hAnsi="Times New Roman"/>
              </w:rPr>
              <w:t>5</w:t>
            </w:r>
          </w:p>
        </w:tc>
        <w:tc>
          <w:tcPr>
            <w:tcW w:w="2466" w:type="dxa"/>
            <w:vAlign w:val="center"/>
          </w:tcPr>
          <w:p w14:paraId="158346F2" w14:textId="77777777" w:rsidR="00F72169" w:rsidRPr="00F72169" w:rsidRDefault="00F72169" w:rsidP="00F72169">
            <w:pPr>
              <w:rPr>
                <w:rFonts w:ascii="Times New Roman" w:eastAsia="Calibri" w:hAnsi="Times New Roman"/>
              </w:rPr>
            </w:pPr>
            <w:r w:rsidRPr="00F72169">
              <w:rPr>
                <w:rFonts w:ascii="Times New Roman" w:eastAsia="Calibri" w:hAnsi="Times New Roman"/>
              </w:rPr>
              <w:t>Satisfactory (S)</w:t>
            </w:r>
          </w:p>
        </w:tc>
        <w:tc>
          <w:tcPr>
            <w:tcW w:w="7322" w:type="dxa"/>
          </w:tcPr>
          <w:p w14:paraId="68458130" w14:textId="77777777" w:rsidR="00F72169" w:rsidRPr="00F72169" w:rsidRDefault="00F72169" w:rsidP="00F72169">
            <w:pPr>
              <w:rPr>
                <w:rFonts w:ascii="Times New Roman" w:eastAsia="Calibri" w:hAnsi="Times New Roman"/>
              </w:rPr>
            </w:pPr>
            <w:r w:rsidRPr="00F72169">
              <w:rPr>
                <w:rFonts w:ascii="Times New Roman" w:hAnsi="Times New Roman"/>
              </w:rPr>
              <w:t>Level of outcomes achieved was as expected and/or there were no or minor shortcomings</w:t>
            </w:r>
          </w:p>
        </w:tc>
      </w:tr>
      <w:tr w:rsidR="00F72169" w:rsidRPr="00F72169" w14:paraId="163B38E0" w14:textId="77777777" w:rsidTr="00F72169">
        <w:trPr>
          <w:trHeight w:val="543"/>
        </w:trPr>
        <w:tc>
          <w:tcPr>
            <w:tcW w:w="278" w:type="dxa"/>
            <w:vAlign w:val="center"/>
          </w:tcPr>
          <w:p w14:paraId="59D371D3" w14:textId="77777777" w:rsidR="00F72169" w:rsidRPr="00F72169" w:rsidRDefault="00F72169" w:rsidP="00F72169">
            <w:pPr>
              <w:rPr>
                <w:rFonts w:ascii="Times New Roman" w:eastAsia="Calibri" w:hAnsi="Times New Roman"/>
              </w:rPr>
            </w:pPr>
            <w:r w:rsidRPr="00F72169">
              <w:rPr>
                <w:rFonts w:ascii="Times New Roman" w:eastAsia="Calibri" w:hAnsi="Times New Roman"/>
              </w:rPr>
              <w:t>4</w:t>
            </w:r>
          </w:p>
        </w:tc>
        <w:tc>
          <w:tcPr>
            <w:tcW w:w="2466" w:type="dxa"/>
            <w:vAlign w:val="center"/>
          </w:tcPr>
          <w:p w14:paraId="1FC291C8" w14:textId="77777777" w:rsidR="00F72169" w:rsidRPr="00F72169" w:rsidRDefault="00F72169" w:rsidP="00F72169">
            <w:pPr>
              <w:rPr>
                <w:rFonts w:ascii="Times New Roman" w:eastAsia="Calibri" w:hAnsi="Times New Roman"/>
              </w:rPr>
            </w:pPr>
            <w:r w:rsidRPr="00F72169">
              <w:rPr>
                <w:rFonts w:ascii="Times New Roman" w:eastAsia="Calibri" w:hAnsi="Times New Roman"/>
              </w:rPr>
              <w:t>Moderately Satisfactory (MS)</w:t>
            </w:r>
          </w:p>
        </w:tc>
        <w:tc>
          <w:tcPr>
            <w:tcW w:w="7322" w:type="dxa"/>
          </w:tcPr>
          <w:p w14:paraId="065F6F3D" w14:textId="77777777" w:rsidR="00F72169" w:rsidRPr="00F72169" w:rsidRDefault="00F72169" w:rsidP="00F72169">
            <w:pPr>
              <w:rPr>
                <w:rFonts w:ascii="Times New Roman" w:eastAsia="Calibri" w:hAnsi="Times New Roman"/>
              </w:rPr>
            </w:pPr>
            <w:r w:rsidRPr="00F72169">
              <w:rPr>
                <w:rFonts w:ascii="Times New Roman" w:hAnsi="Times New Roman"/>
              </w:rPr>
              <w:t xml:space="preserve">Level of outcomes achieved </w:t>
            </w:r>
            <w:proofErr w:type="gramStart"/>
            <w:r w:rsidRPr="00F72169">
              <w:rPr>
                <w:rFonts w:ascii="Times New Roman" w:hAnsi="Times New Roman"/>
              </w:rPr>
              <w:t>more or less as</w:t>
            </w:r>
            <w:proofErr w:type="gramEnd"/>
            <w:r w:rsidRPr="00F72169">
              <w:rPr>
                <w:rFonts w:ascii="Times New Roman" w:hAnsi="Times New Roman"/>
              </w:rPr>
              <w:t xml:space="preserve"> expected and/or there were moderate shortcomings</w:t>
            </w:r>
          </w:p>
        </w:tc>
      </w:tr>
      <w:tr w:rsidR="00F72169" w:rsidRPr="00F72169" w14:paraId="6E0C6AC0" w14:textId="77777777" w:rsidTr="00F72169">
        <w:trPr>
          <w:trHeight w:val="543"/>
        </w:trPr>
        <w:tc>
          <w:tcPr>
            <w:tcW w:w="278" w:type="dxa"/>
            <w:vAlign w:val="center"/>
          </w:tcPr>
          <w:p w14:paraId="7901A850" w14:textId="77777777" w:rsidR="00F72169" w:rsidRPr="00F72169" w:rsidRDefault="00F72169" w:rsidP="00F72169">
            <w:pPr>
              <w:rPr>
                <w:rFonts w:ascii="Times New Roman" w:eastAsia="Calibri" w:hAnsi="Times New Roman"/>
              </w:rPr>
            </w:pPr>
            <w:r w:rsidRPr="00F72169">
              <w:rPr>
                <w:rFonts w:ascii="Times New Roman" w:eastAsia="Calibri" w:hAnsi="Times New Roman"/>
              </w:rPr>
              <w:t>3</w:t>
            </w:r>
          </w:p>
        </w:tc>
        <w:tc>
          <w:tcPr>
            <w:tcW w:w="2466" w:type="dxa"/>
            <w:vAlign w:val="center"/>
          </w:tcPr>
          <w:p w14:paraId="4FA2F514" w14:textId="77777777" w:rsidR="00F72169" w:rsidRPr="00F72169" w:rsidRDefault="00F72169" w:rsidP="00F72169">
            <w:pPr>
              <w:rPr>
                <w:rFonts w:ascii="Times New Roman" w:eastAsia="Calibri" w:hAnsi="Times New Roman"/>
              </w:rPr>
            </w:pPr>
            <w:r w:rsidRPr="00F72169">
              <w:rPr>
                <w:rFonts w:ascii="Times New Roman" w:eastAsia="Calibri" w:hAnsi="Times New Roman"/>
              </w:rPr>
              <w:t>Moderately Unsatisfactory (HU)</w:t>
            </w:r>
          </w:p>
        </w:tc>
        <w:tc>
          <w:tcPr>
            <w:tcW w:w="7322" w:type="dxa"/>
          </w:tcPr>
          <w:p w14:paraId="39A0EF63" w14:textId="77777777" w:rsidR="00F72169" w:rsidRPr="00F72169" w:rsidRDefault="00F72169" w:rsidP="00F72169">
            <w:pPr>
              <w:rPr>
                <w:rFonts w:ascii="Times New Roman" w:eastAsia="Calibri" w:hAnsi="Times New Roman"/>
              </w:rPr>
            </w:pPr>
            <w:r w:rsidRPr="00F72169">
              <w:rPr>
                <w:rFonts w:ascii="Times New Roman" w:hAnsi="Times New Roman"/>
              </w:rPr>
              <w:t>Level of outcomes achieved somewhat lower than expected and/or there were significant shortcomings</w:t>
            </w:r>
          </w:p>
        </w:tc>
      </w:tr>
      <w:tr w:rsidR="00F72169" w:rsidRPr="00F72169" w14:paraId="30873731" w14:textId="77777777" w:rsidTr="00F72169">
        <w:trPr>
          <w:trHeight w:val="543"/>
        </w:trPr>
        <w:tc>
          <w:tcPr>
            <w:tcW w:w="278" w:type="dxa"/>
            <w:vAlign w:val="center"/>
          </w:tcPr>
          <w:p w14:paraId="6D683405" w14:textId="77777777" w:rsidR="00F72169" w:rsidRPr="00F72169" w:rsidRDefault="00F72169" w:rsidP="00F72169">
            <w:pPr>
              <w:rPr>
                <w:rFonts w:ascii="Times New Roman" w:eastAsia="Calibri" w:hAnsi="Times New Roman"/>
              </w:rPr>
            </w:pPr>
            <w:r w:rsidRPr="00F72169">
              <w:rPr>
                <w:rFonts w:ascii="Times New Roman" w:eastAsia="Calibri" w:hAnsi="Times New Roman"/>
              </w:rPr>
              <w:t>2</w:t>
            </w:r>
          </w:p>
        </w:tc>
        <w:tc>
          <w:tcPr>
            <w:tcW w:w="2466" w:type="dxa"/>
            <w:vAlign w:val="center"/>
          </w:tcPr>
          <w:p w14:paraId="51A08FCA" w14:textId="77777777" w:rsidR="00F72169" w:rsidRPr="00F72169" w:rsidRDefault="00F72169" w:rsidP="00F72169">
            <w:pPr>
              <w:rPr>
                <w:rFonts w:ascii="Times New Roman" w:eastAsia="Calibri" w:hAnsi="Times New Roman"/>
              </w:rPr>
            </w:pPr>
            <w:r w:rsidRPr="00F72169">
              <w:rPr>
                <w:rFonts w:ascii="Times New Roman" w:eastAsia="Calibri" w:hAnsi="Times New Roman"/>
              </w:rPr>
              <w:t>Unsatisfactory (U)</w:t>
            </w:r>
          </w:p>
        </w:tc>
        <w:tc>
          <w:tcPr>
            <w:tcW w:w="7322" w:type="dxa"/>
          </w:tcPr>
          <w:p w14:paraId="17B9087C" w14:textId="77777777" w:rsidR="00F72169" w:rsidRPr="00F72169" w:rsidRDefault="00F72169" w:rsidP="00F72169">
            <w:pPr>
              <w:rPr>
                <w:rFonts w:ascii="Times New Roman" w:eastAsia="Calibri" w:hAnsi="Times New Roman"/>
              </w:rPr>
            </w:pPr>
            <w:r w:rsidRPr="00F72169">
              <w:rPr>
                <w:rFonts w:ascii="Times New Roman" w:hAnsi="Times New Roman"/>
              </w:rPr>
              <w:t>Level of outcomes achieved substantially lower than expected and/or there were major shortcomings.</w:t>
            </w:r>
          </w:p>
        </w:tc>
      </w:tr>
      <w:tr w:rsidR="00F72169" w:rsidRPr="00F72169" w14:paraId="54E3B5F0" w14:textId="77777777" w:rsidTr="00F72169">
        <w:trPr>
          <w:trHeight w:val="276"/>
        </w:trPr>
        <w:tc>
          <w:tcPr>
            <w:tcW w:w="278" w:type="dxa"/>
            <w:vAlign w:val="center"/>
          </w:tcPr>
          <w:p w14:paraId="4E5D2AD7" w14:textId="77777777" w:rsidR="00F72169" w:rsidRPr="00F72169" w:rsidRDefault="00F72169" w:rsidP="00F72169">
            <w:pPr>
              <w:rPr>
                <w:rFonts w:ascii="Times New Roman" w:eastAsia="Calibri" w:hAnsi="Times New Roman"/>
              </w:rPr>
            </w:pPr>
            <w:r w:rsidRPr="00F72169">
              <w:rPr>
                <w:rFonts w:ascii="Times New Roman" w:eastAsia="Calibri" w:hAnsi="Times New Roman"/>
              </w:rPr>
              <w:t>1</w:t>
            </w:r>
          </w:p>
        </w:tc>
        <w:tc>
          <w:tcPr>
            <w:tcW w:w="2466" w:type="dxa"/>
            <w:vAlign w:val="center"/>
          </w:tcPr>
          <w:p w14:paraId="6741645A" w14:textId="77777777" w:rsidR="00F72169" w:rsidRPr="00F72169" w:rsidRDefault="00F72169" w:rsidP="00F72169">
            <w:pPr>
              <w:rPr>
                <w:rFonts w:ascii="Times New Roman" w:eastAsia="Calibri" w:hAnsi="Times New Roman"/>
              </w:rPr>
            </w:pPr>
            <w:r w:rsidRPr="00F72169">
              <w:rPr>
                <w:rFonts w:ascii="Times New Roman" w:eastAsia="Calibri" w:hAnsi="Times New Roman"/>
              </w:rPr>
              <w:t>Highly Unsatisfactory (HU)</w:t>
            </w:r>
          </w:p>
        </w:tc>
        <w:tc>
          <w:tcPr>
            <w:tcW w:w="7322" w:type="dxa"/>
          </w:tcPr>
          <w:p w14:paraId="52B3C043" w14:textId="77777777" w:rsidR="00F72169" w:rsidRPr="00F72169" w:rsidRDefault="00F72169" w:rsidP="00F72169">
            <w:pPr>
              <w:rPr>
                <w:rFonts w:ascii="Times New Roman" w:eastAsia="Calibri" w:hAnsi="Times New Roman"/>
              </w:rPr>
            </w:pPr>
            <w:r w:rsidRPr="00F72169">
              <w:rPr>
                <w:rFonts w:ascii="Times New Roman" w:hAnsi="Times New Roman"/>
              </w:rPr>
              <w:t>Only a negligible level of outcomes achieved and/or there were severe shortcomings</w:t>
            </w:r>
          </w:p>
        </w:tc>
      </w:tr>
      <w:bookmarkEnd w:id="78"/>
    </w:tbl>
    <w:p w14:paraId="3EC78BBC" w14:textId="77777777" w:rsidR="00F72169" w:rsidRPr="00F72169" w:rsidRDefault="00F72169" w:rsidP="00F72169"/>
    <w:tbl>
      <w:tblPr>
        <w:tblStyle w:val="TableGrid51"/>
        <w:tblW w:w="10168" w:type="dxa"/>
        <w:tblLook w:val="04A0" w:firstRow="1" w:lastRow="0" w:firstColumn="1" w:lastColumn="0" w:noHBand="0" w:noVBand="1"/>
      </w:tblPr>
      <w:tblGrid>
        <w:gridCol w:w="326"/>
        <w:gridCol w:w="2483"/>
        <w:gridCol w:w="7359"/>
      </w:tblGrid>
      <w:tr w:rsidR="00F72169" w:rsidRPr="00F72169" w14:paraId="5E73A08D" w14:textId="77777777" w:rsidTr="00F72169">
        <w:trPr>
          <w:trHeight w:val="300"/>
        </w:trPr>
        <w:tc>
          <w:tcPr>
            <w:tcW w:w="10168" w:type="dxa"/>
            <w:gridSpan w:val="3"/>
            <w:shd w:val="clear" w:color="auto" w:fill="FFD966" w:themeFill="accent4" w:themeFillTint="99"/>
          </w:tcPr>
          <w:p w14:paraId="08487315" w14:textId="77777777" w:rsidR="00F72169" w:rsidRPr="00F72169" w:rsidRDefault="00F72169" w:rsidP="00F72169">
            <w:pPr>
              <w:rPr>
                <w:rFonts w:ascii="Times New Roman" w:eastAsia="Calibri" w:hAnsi="Times New Roman"/>
                <w:b/>
                <w:bCs/>
                <w:color w:val="0000FF"/>
              </w:rPr>
            </w:pPr>
            <w:r w:rsidRPr="00F72169">
              <w:rPr>
                <w:rFonts w:ascii="Times New Roman" w:eastAsia="Calibri" w:hAnsi="Times New Roman"/>
                <w:b/>
                <w:bCs/>
                <w:color w:val="0000FF"/>
              </w:rPr>
              <w:t>Sustainability and Impact Rating Scale</w:t>
            </w:r>
          </w:p>
        </w:tc>
      </w:tr>
      <w:tr w:rsidR="00F72169" w:rsidRPr="00F72169" w14:paraId="02C9EE1C" w14:textId="77777777" w:rsidTr="00F72169">
        <w:trPr>
          <w:trHeight w:val="291"/>
        </w:trPr>
        <w:tc>
          <w:tcPr>
            <w:tcW w:w="281" w:type="dxa"/>
            <w:vAlign w:val="center"/>
          </w:tcPr>
          <w:p w14:paraId="14E33CB5" w14:textId="77777777" w:rsidR="00F72169" w:rsidRPr="00F72169" w:rsidRDefault="00F72169" w:rsidP="00F72169">
            <w:pPr>
              <w:rPr>
                <w:rFonts w:ascii="Times New Roman" w:eastAsia="Calibri" w:hAnsi="Times New Roman"/>
              </w:rPr>
            </w:pPr>
            <w:r w:rsidRPr="00F72169">
              <w:rPr>
                <w:rFonts w:ascii="Times New Roman" w:eastAsia="Calibri" w:hAnsi="Times New Roman"/>
              </w:rPr>
              <w:t>4</w:t>
            </w:r>
          </w:p>
        </w:tc>
        <w:tc>
          <w:tcPr>
            <w:tcW w:w="2491" w:type="dxa"/>
            <w:vAlign w:val="center"/>
          </w:tcPr>
          <w:p w14:paraId="6C9CAC6A" w14:textId="77777777" w:rsidR="00F72169" w:rsidRPr="00F72169" w:rsidRDefault="00F72169" w:rsidP="00F72169">
            <w:pPr>
              <w:rPr>
                <w:rFonts w:ascii="Times New Roman" w:eastAsia="Calibri" w:hAnsi="Times New Roman"/>
              </w:rPr>
            </w:pPr>
            <w:r w:rsidRPr="00F72169">
              <w:rPr>
                <w:rFonts w:ascii="Times New Roman" w:eastAsia="Calibri" w:hAnsi="Times New Roman"/>
              </w:rPr>
              <w:t>Likely (L)</w:t>
            </w:r>
          </w:p>
        </w:tc>
        <w:tc>
          <w:tcPr>
            <w:tcW w:w="7395" w:type="dxa"/>
          </w:tcPr>
          <w:p w14:paraId="518F5558" w14:textId="77777777" w:rsidR="00F72169" w:rsidRPr="00F72169" w:rsidRDefault="00F72169" w:rsidP="00F72169">
            <w:pPr>
              <w:rPr>
                <w:rFonts w:ascii="Times New Roman" w:eastAsia="Calibri" w:hAnsi="Times New Roman"/>
              </w:rPr>
            </w:pPr>
            <w:r w:rsidRPr="00F72169">
              <w:rPr>
                <w:rFonts w:ascii="Times New Roman" w:hAnsi="Times New Roman"/>
              </w:rPr>
              <w:t xml:space="preserve">There </w:t>
            </w:r>
            <w:proofErr w:type="gramStart"/>
            <w:r w:rsidRPr="00F72169">
              <w:rPr>
                <w:rFonts w:ascii="Times New Roman" w:hAnsi="Times New Roman"/>
              </w:rPr>
              <w:t>are</w:t>
            </w:r>
            <w:proofErr w:type="gramEnd"/>
            <w:r w:rsidRPr="00F72169">
              <w:rPr>
                <w:rFonts w:ascii="Times New Roman" w:hAnsi="Times New Roman"/>
              </w:rPr>
              <w:t xml:space="preserve"> little or no risks to sustainability</w:t>
            </w:r>
          </w:p>
        </w:tc>
      </w:tr>
      <w:tr w:rsidR="00F72169" w:rsidRPr="00F72169" w14:paraId="751DC739" w14:textId="77777777" w:rsidTr="00F72169">
        <w:trPr>
          <w:trHeight w:val="300"/>
        </w:trPr>
        <w:tc>
          <w:tcPr>
            <w:tcW w:w="281" w:type="dxa"/>
            <w:vAlign w:val="center"/>
          </w:tcPr>
          <w:p w14:paraId="17C0532F" w14:textId="77777777" w:rsidR="00F72169" w:rsidRPr="00F72169" w:rsidRDefault="00F72169" w:rsidP="00F72169">
            <w:pPr>
              <w:rPr>
                <w:rFonts w:ascii="Times New Roman" w:eastAsia="Calibri" w:hAnsi="Times New Roman"/>
              </w:rPr>
            </w:pPr>
            <w:r w:rsidRPr="00F72169">
              <w:rPr>
                <w:rFonts w:ascii="Times New Roman" w:eastAsia="Calibri" w:hAnsi="Times New Roman"/>
              </w:rPr>
              <w:t>3</w:t>
            </w:r>
          </w:p>
        </w:tc>
        <w:tc>
          <w:tcPr>
            <w:tcW w:w="2491" w:type="dxa"/>
            <w:vAlign w:val="center"/>
          </w:tcPr>
          <w:p w14:paraId="4843EF98" w14:textId="77777777" w:rsidR="00F72169" w:rsidRPr="00F72169" w:rsidRDefault="00F72169" w:rsidP="00F72169">
            <w:pPr>
              <w:rPr>
                <w:rFonts w:ascii="Times New Roman" w:eastAsia="Calibri" w:hAnsi="Times New Roman"/>
              </w:rPr>
            </w:pPr>
            <w:r w:rsidRPr="00F72169">
              <w:rPr>
                <w:rFonts w:ascii="Times New Roman" w:eastAsia="Calibri" w:hAnsi="Times New Roman"/>
              </w:rPr>
              <w:t>Moderately Likely (ML)</w:t>
            </w:r>
          </w:p>
        </w:tc>
        <w:tc>
          <w:tcPr>
            <w:tcW w:w="7395" w:type="dxa"/>
          </w:tcPr>
          <w:p w14:paraId="714B6991" w14:textId="77777777" w:rsidR="00F72169" w:rsidRPr="00F72169" w:rsidRDefault="00F72169" w:rsidP="00F72169">
            <w:pPr>
              <w:rPr>
                <w:rFonts w:ascii="Times New Roman" w:eastAsia="Calibri" w:hAnsi="Times New Roman"/>
              </w:rPr>
            </w:pPr>
            <w:r w:rsidRPr="00F72169">
              <w:rPr>
                <w:rFonts w:ascii="Times New Roman" w:hAnsi="Times New Roman"/>
              </w:rPr>
              <w:t>There are moderate risks to sustainability</w:t>
            </w:r>
          </w:p>
        </w:tc>
      </w:tr>
      <w:tr w:rsidR="00F72169" w:rsidRPr="00F72169" w14:paraId="3795DE49" w14:textId="77777777" w:rsidTr="00F72169">
        <w:trPr>
          <w:trHeight w:val="291"/>
        </w:trPr>
        <w:tc>
          <w:tcPr>
            <w:tcW w:w="281" w:type="dxa"/>
            <w:vAlign w:val="center"/>
          </w:tcPr>
          <w:p w14:paraId="1270D71C" w14:textId="77777777" w:rsidR="00F72169" w:rsidRPr="00F72169" w:rsidRDefault="00F72169" w:rsidP="00F72169">
            <w:pPr>
              <w:rPr>
                <w:rFonts w:ascii="Times New Roman" w:eastAsia="Calibri" w:hAnsi="Times New Roman"/>
              </w:rPr>
            </w:pPr>
            <w:r w:rsidRPr="00F72169">
              <w:rPr>
                <w:rFonts w:ascii="Times New Roman" w:eastAsia="Calibri" w:hAnsi="Times New Roman"/>
              </w:rPr>
              <w:t>2</w:t>
            </w:r>
          </w:p>
        </w:tc>
        <w:tc>
          <w:tcPr>
            <w:tcW w:w="2491" w:type="dxa"/>
            <w:vAlign w:val="center"/>
          </w:tcPr>
          <w:p w14:paraId="0DF91B53" w14:textId="77777777" w:rsidR="00F72169" w:rsidRPr="00F72169" w:rsidRDefault="00F72169" w:rsidP="00F72169">
            <w:pPr>
              <w:rPr>
                <w:rFonts w:ascii="Times New Roman" w:eastAsia="Calibri" w:hAnsi="Times New Roman"/>
              </w:rPr>
            </w:pPr>
            <w:r w:rsidRPr="00F72169">
              <w:rPr>
                <w:rFonts w:ascii="Times New Roman" w:eastAsia="Calibri" w:hAnsi="Times New Roman"/>
              </w:rPr>
              <w:t xml:space="preserve">Moderately Unlikely (MU)  </w:t>
            </w:r>
          </w:p>
        </w:tc>
        <w:tc>
          <w:tcPr>
            <w:tcW w:w="7395" w:type="dxa"/>
          </w:tcPr>
          <w:p w14:paraId="289A03F0" w14:textId="77777777" w:rsidR="00F72169" w:rsidRPr="00F72169" w:rsidRDefault="00F72169" w:rsidP="00F72169">
            <w:pPr>
              <w:rPr>
                <w:rFonts w:ascii="Times New Roman" w:eastAsia="Calibri" w:hAnsi="Times New Roman"/>
              </w:rPr>
            </w:pPr>
            <w:r w:rsidRPr="00F72169">
              <w:rPr>
                <w:rFonts w:ascii="Times New Roman" w:hAnsi="Times New Roman"/>
              </w:rPr>
              <w:t>There are significant risks to sustainability</w:t>
            </w:r>
          </w:p>
        </w:tc>
      </w:tr>
      <w:tr w:rsidR="00F72169" w:rsidRPr="00F72169" w14:paraId="20C42F72" w14:textId="77777777" w:rsidTr="00F72169">
        <w:trPr>
          <w:trHeight w:val="300"/>
        </w:trPr>
        <w:tc>
          <w:tcPr>
            <w:tcW w:w="281" w:type="dxa"/>
            <w:vAlign w:val="center"/>
          </w:tcPr>
          <w:p w14:paraId="0B7D7708" w14:textId="77777777" w:rsidR="00F72169" w:rsidRPr="00F72169" w:rsidRDefault="00F72169" w:rsidP="00F72169">
            <w:pPr>
              <w:rPr>
                <w:rFonts w:ascii="Times New Roman" w:eastAsia="Calibri" w:hAnsi="Times New Roman"/>
              </w:rPr>
            </w:pPr>
            <w:r w:rsidRPr="00F72169">
              <w:rPr>
                <w:rFonts w:ascii="Times New Roman" w:eastAsia="Calibri" w:hAnsi="Times New Roman"/>
              </w:rPr>
              <w:t>1</w:t>
            </w:r>
          </w:p>
        </w:tc>
        <w:tc>
          <w:tcPr>
            <w:tcW w:w="2491" w:type="dxa"/>
            <w:vAlign w:val="center"/>
          </w:tcPr>
          <w:p w14:paraId="674C1F95" w14:textId="77777777" w:rsidR="00F72169" w:rsidRPr="00F72169" w:rsidRDefault="00F72169" w:rsidP="00F72169">
            <w:pPr>
              <w:rPr>
                <w:rFonts w:ascii="Times New Roman" w:eastAsia="Calibri" w:hAnsi="Times New Roman"/>
              </w:rPr>
            </w:pPr>
            <w:r w:rsidRPr="00F72169">
              <w:rPr>
                <w:rFonts w:ascii="Times New Roman" w:eastAsia="Calibri" w:hAnsi="Times New Roman"/>
              </w:rPr>
              <w:t>Unlikely (UL)</w:t>
            </w:r>
          </w:p>
        </w:tc>
        <w:tc>
          <w:tcPr>
            <w:tcW w:w="7395" w:type="dxa"/>
          </w:tcPr>
          <w:p w14:paraId="6E648160" w14:textId="77777777" w:rsidR="00F72169" w:rsidRPr="00F72169" w:rsidRDefault="00F72169" w:rsidP="00F72169">
            <w:pPr>
              <w:rPr>
                <w:rFonts w:ascii="Times New Roman" w:eastAsia="Calibri" w:hAnsi="Times New Roman"/>
              </w:rPr>
            </w:pPr>
            <w:r w:rsidRPr="00F72169">
              <w:rPr>
                <w:rFonts w:ascii="Times New Roman" w:hAnsi="Times New Roman"/>
              </w:rPr>
              <w:t>There are severe risks to sustainability</w:t>
            </w:r>
          </w:p>
        </w:tc>
      </w:tr>
    </w:tbl>
    <w:p w14:paraId="215CEDBA" w14:textId="77777777" w:rsidR="00F72169" w:rsidRPr="00F72169" w:rsidRDefault="00F72169" w:rsidP="00F72169"/>
    <w:p w14:paraId="3CB32728" w14:textId="3FF20B76" w:rsidR="00B07606" w:rsidRDefault="00B07606" w:rsidP="00B07606">
      <w:pPr>
        <w:ind w:left="720"/>
        <w:rPr>
          <w:b/>
          <w:bCs/>
          <w:color w:val="0000FF"/>
          <w:sz w:val="24"/>
          <w:szCs w:val="24"/>
          <w:lang w:val="en-GB"/>
        </w:rPr>
      </w:pPr>
    </w:p>
    <w:bookmarkEnd w:id="9"/>
    <w:p w14:paraId="43AE9737" w14:textId="10A88CC0" w:rsidR="00B07606" w:rsidRDefault="00B07606" w:rsidP="00B07606">
      <w:pPr>
        <w:ind w:left="720"/>
        <w:rPr>
          <w:b/>
          <w:bCs/>
          <w:color w:val="0000FF"/>
          <w:sz w:val="24"/>
          <w:szCs w:val="24"/>
          <w:lang w:val="en-GB"/>
        </w:rPr>
      </w:pPr>
    </w:p>
    <w:p w14:paraId="2D2C4A83" w14:textId="1733563D" w:rsidR="00965C5F" w:rsidRDefault="00965C5F" w:rsidP="00B07606">
      <w:pPr>
        <w:ind w:left="720"/>
        <w:rPr>
          <w:b/>
          <w:bCs/>
          <w:color w:val="0000FF"/>
          <w:sz w:val="24"/>
          <w:szCs w:val="24"/>
          <w:lang w:val="en-GB"/>
        </w:rPr>
      </w:pPr>
    </w:p>
    <w:p w14:paraId="2780230D" w14:textId="79CD68BC" w:rsidR="00965C5F" w:rsidRDefault="00965C5F" w:rsidP="00B07606">
      <w:pPr>
        <w:ind w:left="720"/>
        <w:rPr>
          <w:b/>
          <w:bCs/>
          <w:color w:val="0000FF"/>
          <w:sz w:val="24"/>
          <w:szCs w:val="24"/>
          <w:lang w:val="en-GB"/>
        </w:rPr>
      </w:pPr>
    </w:p>
    <w:p w14:paraId="5837EB48" w14:textId="744A1413" w:rsidR="00965C5F" w:rsidRDefault="00965C5F" w:rsidP="00B07606">
      <w:pPr>
        <w:ind w:left="720"/>
        <w:rPr>
          <w:b/>
          <w:bCs/>
          <w:color w:val="0000FF"/>
          <w:sz w:val="24"/>
          <w:szCs w:val="24"/>
          <w:lang w:val="en-GB"/>
        </w:rPr>
      </w:pPr>
    </w:p>
    <w:p w14:paraId="58F124D2" w14:textId="361E7950" w:rsidR="00965C5F" w:rsidRDefault="00965C5F" w:rsidP="00B07606">
      <w:pPr>
        <w:ind w:left="720"/>
        <w:rPr>
          <w:b/>
          <w:bCs/>
          <w:color w:val="0000FF"/>
          <w:sz w:val="24"/>
          <w:szCs w:val="24"/>
          <w:lang w:val="en-GB"/>
        </w:rPr>
      </w:pPr>
    </w:p>
    <w:p w14:paraId="4A20B08D" w14:textId="6321FDCB" w:rsidR="00965C5F" w:rsidRDefault="00965C5F" w:rsidP="00B07606">
      <w:pPr>
        <w:ind w:left="720"/>
        <w:rPr>
          <w:b/>
          <w:bCs/>
          <w:color w:val="0000FF"/>
          <w:sz w:val="24"/>
          <w:szCs w:val="24"/>
          <w:lang w:val="en-GB"/>
        </w:rPr>
      </w:pPr>
    </w:p>
    <w:p w14:paraId="2A123628" w14:textId="17B4551B" w:rsidR="00965C5F" w:rsidRDefault="00965C5F" w:rsidP="00B07606">
      <w:pPr>
        <w:ind w:left="720"/>
        <w:rPr>
          <w:b/>
          <w:bCs/>
          <w:color w:val="0000FF"/>
          <w:sz w:val="24"/>
          <w:szCs w:val="24"/>
          <w:lang w:val="en-GB"/>
        </w:rPr>
      </w:pPr>
    </w:p>
    <w:p w14:paraId="7C31A59A" w14:textId="17AAF903" w:rsidR="00965C5F" w:rsidRDefault="00965C5F" w:rsidP="00B07606">
      <w:pPr>
        <w:ind w:left="720"/>
        <w:rPr>
          <w:b/>
          <w:bCs/>
          <w:color w:val="0000FF"/>
          <w:sz w:val="24"/>
          <w:szCs w:val="24"/>
          <w:lang w:val="en-GB"/>
        </w:rPr>
      </w:pPr>
    </w:p>
    <w:p w14:paraId="151FA981" w14:textId="7AB6834A" w:rsidR="00965C5F" w:rsidRDefault="00965C5F" w:rsidP="00B07606">
      <w:pPr>
        <w:ind w:left="720"/>
        <w:rPr>
          <w:b/>
          <w:bCs/>
          <w:color w:val="0000FF"/>
          <w:sz w:val="24"/>
          <w:szCs w:val="24"/>
          <w:lang w:val="en-GB"/>
        </w:rPr>
      </w:pPr>
    </w:p>
    <w:p w14:paraId="46D7AE62" w14:textId="5B49D338" w:rsidR="00965C5F" w:rsidRDefault="00965C5F" w:rsidP="00B07606">
      <w:pPr>
        <w:ind w:left="720"/>
        <w:rPr>
          <w:b/>
          <w:bCs/>
          <w:color w:val="0000FF"/>
          <w:sz w:val="24"/>
          <w:szCs w:val="24"/>
          <w:lang w:val="en-GB"/>
        </w:rPr>
      </w:pPr>
    </w:p>
    <w:p w14:paraId="3A390195" w14:textId="37FE7CBB" w:rsidR="00965C5F" w:rsidRDefault="00965C5F" w:rsidP="00B07606">
      <w:pPr>
        <w:ind w:left="720"/>
        <w:rPr>
          <w:b/>
          <w:bCs/>
          <w:color w:val="0000FF"/>
          <w:sz w:val="24"/>
          <w:szCs w:val="24"/>
          <w:lang w:val="en-GB"/>
        </w:rPr>
      </w:pPr>
    </w:p>
    <w:p w14:paraId="00F2636A" w14:textId="77777777" w:rsidR="00965C5F" w:rsidRDefault="00965C5F" w:rsidP="00B07606">
      <w:pPr>
        <w:ind w:left="720"/>
        <w:rPr>
          <w:b/>
          <w:bCs/>
          <w:color w:val="0000FF"/>
          <w:sz w:val="24"/>
          <w:szCs w:val="24"/>
          <w:lang w:val="en-GB"/>
        </w:rPr>
      </w:pPr>
    </w:p>
    <w:p w14:paraId="6DDC84E4" w14:textId="77777777" w:rsidR="00965C5F" w:rsidRDefault="00965C5F" w:rsidP="00965C5F">
      <w:pPr>
        <w:spacing w:after="0" w:line="240" w:lineRule="auto"/>
        <w:jc w:val="center"/>
        <w:rPr>
          <w:b/>
          <w:bCs/>
          <w:color w:val="0000FF"/>
          <w:sz w:val="20"/>
          <w:szCs w:val="20"/>
        </w:rPr>
      </w:pPr>
      <w:r w:rsidRPr="002A7913">
        <w:rPr>
          <w:rFonts w:eastAsia="Calibri"/>
          <w:b/>
          <w:color w:val="0000FF"/>
          <w:sz w:val="20"/>
          <w:szCs w:val="20"/>
        </w:rPr>
        <w:t xml:space="preserve">Annex 8: </w:t>
      </w:r>
      <w:r w:rsidRPr="002A7913">
        <w:rPr>
          <w:b/>
          <w:bCs/>
          <w:color w:val="0000FF"/>
          <w:sz w:val="20"/>
          <w:szCs w:val="20"/>
        </w:rPr>
        <w:t>Code of Conduct for Evaluators</w:t>
      </w:r>
    </w:p>
    <w:p w14:paraId="71BA3A85" w14:textId="7F2BC51E" w:rsidR="00965C5F" w:rsidRDefault="00965C5F" w:rsidP="00B07606">
      <w:pPr>
        <w:ind w:left="720"/>
        <w:rPr>
          <w:b/>
          <w:bCs/>
          <w:color w:val="0000FF"/>
          <w:sz w:val="24"/>
          <w:szCs w:val="24"/>
          <w:lang w:val="en-GB"/>
        </w:rPr>
      </w:pPr>
      <w:r w:rsidRPr="00965C5F">
        <w:rPr>
          <w:rFonts w:eastAsia="Calibri"/>
          <w:noProof/>
          <w:color w:val="auto"/>
          <w:szCs w:val="22"/>
          <w:lang w:val="en-US"/>
        </w:rPr>
        <mc:AlternateContent>
          <mc:Choice Requires="wps">
            <w:drawing>
              <wp:anchor distT="0" distB="0" distL="114300" distR="114300" simplePos="0" relativeHeight="251695104" behindDoc="0" locked="0" layoutInCell="1" allowOverlap="1" wp14:anchorId="72714D7E" wp14:editId="4D3616EB">
                <wp:simplePos x="0" y="0"/>
                <wp:positionH relativeFrom="margin">
                  <wp:align>left</wp:align>
                </wp:positionH>
                <wp:positionV relativeFrom="paragraph">
                  <wp:posOffset>259080</wp:posOffset>
                </wp:positionV>
                <wp:extent cx="5949950" cy="5921375"/>
                <wp:effectExtent l="0" t="0" r="26670" b="22225"/>
                <wp:wrapSquare wrapText="bothSides"/>
                <wp:docPr id="1535597767" name="Text Box 1535597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5921375"/>
                        </a:xfrm>
                        <a:prstGeom prst="rect">
                          <a:avLst/>
                        </a:prstGeom>
                        <a:noFill/>
                        <a:ln w="6350">
                          <a:solidFill>
                            <a:prstClr val="black"/>
                          </a:solidFill>
                        </a:ln>
                        <a:effectLst/>
                      </wps:spPr>
                      <wps:txbx>
                        <w:txbxContent>
                          <w:p w14:paraId="3B8AB561" w14:textId="77777777" w:rsidR="00965C5F" w:rsidRPr="009C44AF" w:rsidRDefault="00965C5F" w:rsidP="00965C5F">
                            <w:pPr>
                              <w:keepNext/>
                              <w:keepLines/>
                              <w:overflowPunct w:val="0"/>
                              <w:autoSpaceDE w:val="0"/>
                              <w:autoSpaceDN w:val="0"/>
                              <w:adjustRightInd w:val="0"/>
                              <w:spacing w:after="0"/>
                              <w:rPr>
                                <w:rFonts w:ascii="Garamond" w:hAnsi="Garamond" w:cs="Arial"/>
                                <w:sz w:val="18"/>
                                <w:szCs w:val="18"/>
                              </w:rPr>
                            </w:pPr>
                            <w:r w:rsidRPr="009C44AF">
                              <w:rPr>
                                <w:rFonts w:ascii="Garamond" w:hAnsi="Garamond" w:cs="Arial"/>
                                <w:b/>
                                <w:bCs/>
                                <w:sz w:val="18"/>
                                <w:szCs w:val="18"/>
                              </w:rPr>
                              <w:t>Evaluators/Consultants:</w:t>
                            </w:r>
                          </w:p>
                          <w:p w14:paraId="535D201B"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Must present information that is complete and fair in its assessment of strengths and weaknesses so that decisions or actions taken are well founded. </w:t>
                            </w:r>
                          </w:p>
                          <w:p w14:paraId="36A58BCB"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Must disclose the full set of evaluation findings along with information on their limitations and have this accessible to all affected by the evaluation with expressed legal rights to receive results. </w:t>
                            </w:r>
                          </w:p>
                          <w:p w14:paraId="07F0B860"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8DDF53F"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6163878"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9C44AF">
                              <w:rPr>
                                <w:rFonts w:ascii="Garamond" w:hAnsi="Garamond" w:cs="Arial"/>
                                <w:sz w:val="18"/>
                                <w:szCs w:val="18"/>
                              </w:rPr>
                              <w:t>in the course of</w:t>
                            </w:r>
                            <w:proofErr w:type="gramEnd"/>
                            <w:r w:rsidRPr="009C44AF">
                              <w:rPr>
                                <w:rFonts w:ascii="Garamond" w:hAnsi="Garamond" w:cs="Arial"/>
                                <w:sz w:val="18"/>
                                <w:szCs w:val="18"/>
                              </w:rPr>
                              <w:t xml:space="preserve"> the evaluation. Knowing that evaluation might negatively affect the interests of some stakeholders, evaluators should conduct the evaluation and communicate its purpose and results in a way that clearly respects the stakeholders’ dignity and self-worth. </w:t>
                            </w:r>
                          </w:p>
                          <w:p w14:paraId="0D81317B"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Are responsible for their performance and their product(s). They are responsible for the clear, accurate and fair written and/or oral presentation of study limitations, </w:t>
                            </w:r>
                            <w:proofErr w:type="gramStart"/>
                            <w:r w:rsidRPr="009C44AF">
                              <w:rPr>
                                <w:rFonts w:ascii="Garamond" w:hAnsi="Garamond" w:cs="Arial"/>
                                <w:sz w:val="18"/>
                                <w:szCs w:val="18"/>
                              </w:rPr>
                              <w:t>findings</w:t>
                            </w:r>
                            <w:proofErr w:type="gramEnd"/>
                            <w:r w:rsidRPr="009C44AF">
                              <w:rPr>
                                <w:rFonts w:ascii="Garamond" w:hAnsi="Garamond" w:cs="Arial"/>
                                <w:sz w:val="18"/>
                                <w:szCs w:val="18"/>
                              </w:rPr>
                              <w:t xml:space="preserve"> and recommendations. </w:t>
                            </w:r>
                          </w:p>
                          <w:p w14:paraId="30540604"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Should reflect sound accounting procedures and be prudent in using the resources of the evaluation.</w:t>
                            </w:r>
                          </w:p>
                          <w:p w14:paraId="22778220" w14:textId="77777777" w:rsidR="00965C5F" w:rsidRPr="009C44AF" w:rsidRDefault="00965C5F" w:rsidP="00965C5F">
                            <w:pPr>
                              <w:pStyle w:val="ListParagraph"/>
                              <w:numPr>
                                <w:ilvl w:val="0"/>
                                <w:numId w:val="67"/>
                              </w:numPr>
                              <w:tabs>
                                <w:tab w:val="clear" w:pos="720"/>
                                <w:tab w:val="num" w:pos="180"/>
                              </w:tabs>
                              <w:ind w:left="180" w:hanging="180"/>
                              <w:jc w:val="both"/>
                              <w:rPr>
                                <w:rFonts w:ascii="Garamond" w:hAnsi="Garamond" w:cs="Arial"/>
                                <w:sz w:val="18"/>
                                <w:szCs w:val="18"/>
                              </w:rPr>
                            </w:pPr>
                            <w:r w:rsidRPr="009C44AF">
                              <w:rPr>
                                <w:rFonts w:ascii="Garamond" w:hAnsi="Garamond" w:cs="Arial"/>
                                <w:sz w:val="18"/>
                                <w:szCs w:val="18"/>
                              </w:rPr>
                              <w:t>Must ensure that independence of judgement is maintained, and that evaluation findings and recommendations are independently presented.</w:t>
                            </w:r>
                          </w:p>
                          <w:p w14:paraId="5DC7C1B7" w14:textId="77777777" w:rsidR="00965C5F" w:rsidRPr="009C44AF" w:rsidRDefault="00965C5F" w:rsidP="00965C5F">
                            <w:pPr>
                              <w:pStyle w:val="ListParagraph"/>
                              <w:numPr>
                                <w:ilvl w:val="0"/>
                                <w:numId w:val="67"/>
                              </w:numPr>
                              <w:tabs>
                                <w:tab w:val="clear" w:pos="720"/>
                                <w:tab w:val="num" w:pos="180"/>
                              </w:tabs>
                              <w:ind w:left="180" w:hanging="180"/>
                              <w:jc w:val="both"/>
                              <w:rPr>
                                <w:rFonts w:ascii="Garamond" w:hAnsi="Garamond" w:cs="Arial"/>
                                <w:sz w:val="18"/>
                                <w:szCs w:val="18"/>
                              </w:rPr>
                            </w:pPr>
                            <w:r w:rsidRPr="009C44AF">
                              <w:rPr>
                                <w:rFonts w:ascii="Garamond" w:hAnsi="Garamond" w:cs="Arial"/>
                                <w:sz w:val="18"/>
                                <w:szCs w:val="18"/>
                              </w:rPr>
                              <w:t xml:space="preserve">Must confirm that they have not been involved in designing, </w:t>
                            </w:r>
                            <w:proofErr w:type="gramStart"/>
                            <w:r w:rsidRPr="009C44AF">
                              <w:rPr>
                                <w:rFonts w:ascii="Garamond" w:hAnsi="Garamond" w:cs="Arial"/>
                                <w:sz w:val="18"/>
                                <w:szCs w:val="18"/>
                              </w:rPr>
                              <w:t>executing</w:t>
                            </w:r>
                            <w:proofErr w:type="gramEnd"/>
                            <w:r w:rsidRPr="009C44AF">
                              <w:rPr>
                                <w:rFonts w:ascii="Garamond" w:hAnsi="Garamond" w:cs="Arial"/>
                                <w:sz w:val="18"/>
                                <w:szCs w:val="18"/>
                              </w:rPr>
                              <w:t xml:space="preserve"> or advising on the project being evaluated.</w:t>
                            </w:r>
                          </w:p>
                          <w:p w14:paraId="535F7D3E" w14:textId="77777777" w:rsidR="00965C5F" w:rsidRPr="009C44AF" w:rsidRDefault="00965C5F" w:rsidP="00965C5F">
                            <w:pPr>
                              <w:spacing w:after="0" w:line="240" w:lineRule="auto"/>
                              <w:rPr>
                                <w:rFonts w:ascii="Garamond" w:hAnsi="Garamond"/>
                                <w:b/>
                                <w:sz w:val="18"/>
                                <w:szCs w:val="18"/>
                              </w:rPr>
                            </w:pPr>
                            <w:r>
                              <w:rPr>
                                <w:rFonts w:ascii="Garamond" w:hAnsi="Garamond"/>
                                <w:b/>
                                <w:sz w:val="18"/>
                                <w:szCs w:val="18"/>
                              </w:rPr>
                              <w:t xml:space="preserve">Evaluation </w:t>
                            </w:r>
                            <w:r w:rsidRPr="009C44AF">
                              <w:rPr>
                                <w:rFonts w:ascii="Garamond" w:hAnsi="Garamond"/>
                                <w:b/>
                                <w:sz w:val="18"/>
                                <w:szCs w:val="18"/>
                              </w:rPr>
                              <w:t xml:space="preserve">Consultant Agreement Form </w:t>
                            </w:r>
                          </w:p>
                          <w:p w14:paraId="1154A5B8" w14:textId="77777777" w:rsidR="00965C5F" w:rsidRPr="009C44AF" w:rsidRDefault="00965C5F" w:rsidP="00965C5F">
                            <w:pPr>
                              <w:spacing w:after="0" w:line="240" w:lineRule="auto"/>
                              <w:jc w:val="center"/>
                              <w:rPr>
                                <w:rFonts w:ascii="Garamond" w:hAnsi="Garamond"/>
                                <w:b/>
                                <w:sz w:val="18"/>
                                <w:szCs w:val="18"/>
                              </w:rPr>
                            </w:pPr>
                          </w:p>
                          <w:p w14:paraId="7766306C" w14:textId="77777777" w:rsidR="00965C5F" w:rsidRPr="009C44AF" w:rsidRDefault="00965C5F" w:rsidP="00965C5F">
                            <w:pPr>
                              <w:spacing w:after="0" w:line="240" w:lineRule="auto"/>
                              <w:rPr>
                                <w:rFonts w:ascii="Garamond" w:hAnsi="Garamond"/>
                                <w:sz w:val="18"/>
                                <w:szCs w:val="18"/>
                              </w:rPr>
                            </w:pPr>
                            <w:r w:rsidRPr="009C44AF">
                              <w:rPr>
                                <w:rFonts w:ascii="Garamond" w:hAnsi="Garamond"/>
                                <w:sz w:val="18"/>
                                <w:szCs w:val="18"/>
                              </w:rPr>
                              <w:t>Agreement to abide by the Code of Conduct for Evaluation in the UN System:</w:t>
                            </w:r>
                          </w:p>
                          <w:p w14:paraId="265CA25C" w14:textId="77777777" w:rsidR="00965C5F" w:rsidRPr="009C44AF" w:rsidRDefault="00965C5F" w:rsidP="00965C5F">
                            <w:pPr>
                              <w:spacing w:after="0" w:line="240" w:lineRule="auto"/>
                              <w:rPr>
                                <w:rFonts w:ascii="Garamond" w:hAnsi="Garamond"/>
                                <w:sz w:val="18"/>
                                <w:szCs w:val="18"/>
                              </w:rPr>
                            </w:pPr>
                          </w:p>
                          <w:p w14:paraId="4ACD7877" w14:textId="77777777" w:rsidR="00965C5F" w:rsidRPr="009C44AF" w:rsidRDefault="00965C5F" w:rsidP="00965C5F">
                            <w:pPr>
                              <w:spacing w:after="0" w:line="240" w:lineRule="auto"/>
                              <w:rPr>
                                <w:rFonts w:ascii="Garamond" w:hAnsi="Garamond"/>
                                <w:sz w:val="18"/>
                                <w:szCs w:val="18"/>
                              </w:rPr>
                            </w:pPr>
                            <w:r w:rsidRPr="009C44AF">
                              <w:rPr>
                                <w:rFonts w:ascii="Garamond" w:hAnsi="Garamond"/>
                                <w:sz w:val="18"/>
                                <w:szCs w:val="18"/>
                              </w:rPr>
                              <w:t xml:space="preserve">Name of Consultant: </w:t>
                            </w:r>
                            <w:r>
                              <w:rPr>
                                <w:rFonts w:ascii="Garamond" w:hAnsi="Garamond"/>
                                <w:sz w:val="18"/>
                                <w:szCs w:val="18"/>
                              </w:rPr>
                              <w:t xml:space="preserve"> </w:t>
                            </w:r>
                            <w:r w:rsidRPr="00195846">
                              <w:rPr>
                                <w:rFonts w:ascii="Garamond" w:hAnsi="Garamond"/>
                                <w:b/>
                                <w:bCs/>
                                <w:sz w:val="18"/>
                                <w:szCs w:val="18"/>
                              </w:rPr>
                              <w:t>Hamid Rehman Chaudhry</w:t>
                            </w:r>
                            <w:r>
                              <w:rPr>
                                <w:rFonts w:ascii="Garamond" w:hAnsi="Garamond"/>
                                <w:sz w:val="18"/>
                                <w:szCs w:val="18"/>
                              </w:rPr>
                              <w:t xml:space="preserve"> </w:t>
                            </w:r>
                          </w:p>
                          <w:p w14:paraId="47934D4A" w14:textId="77777777" w:rsidR="00965C5F" w:rsidRPr="009C44AF" w:rsidRDefault="00965C5F" w:rsidP="00965C5F">
                            <w:pPr>
                              <w:spacing w:after="0" w:line="240" w:lineRule="auto"/>
                              <w:rPr>
                                <w:rFonts w:ascii="Garamond" w:hAnsi="Garamond"/>
                                <w:sz w:val="18"/>
                                <w:szCs w:val="18"/>
                              </w:rPr>
                            </w:pPr>
                          </w:p>
                          <w:p w14:paraId="7908E479" w14:textId="77777777" w:rsidR="00965C5F" w:rsidRPr="009C44AF" w:rsidRDefault="00965C5F" w:rsidP="00965C5F">
                            <w:pPr>
                              <w:spacing w:after="0" w:line="240" w:lineRule="auto"/>
                              <w:rPr>
                                <w:rFonts w:ascii="Garamond" w:hAnsi="Garamond"/>
                                <w:sz w:val="18"/>
                                <w:szCs w:val="18"/>
                              </w:rPr>
                            </w:pPr>
                            <w:r w:rsidRPr="009C44AF">
                              <w:rPr>
                                <w:rFonts w:ascii="Garamond" w:hAnsi="Garamond"/>
                                <w:sz w:val="18"/>
                                <w:szCs w:val="18"/>
                              </w:rPr>
                              <w:t>Name of Consultancy Organization (where relevant): _</w:t>
                            </w:r>
                            <w:r>
                              <w:rPr>
                                <w:rFonts w:ascii="Garamond" w:hAnsi="Garamond"/>
                                <w:sz w:val="18"/>
                                <w:szCs w:val="18"/>
                              </w:rPr>
                              <w:t>NA</w:t>
                            </w:r>
                            <w:r w:rsidRPr="009C44AF">
                              <w:rPr>
                                <w:rFonts w:ascii="Garamond" w:hAnsi="Garamond"/>
                                <w:sz w:val="18"/>
                                <w:szCs w:val="18"/>
                              </w:rPr>
                              <w:t>_________________________________</w:t>
                            </w:r>
                          </w:p>
                          <w:p w14:paraId="6531F8EE" w14:textId="77777777" w:rsidR="00965C5F" w:rsidRPr="009C44AF" w:rsidRDefault="00965C5F" w:rsidP="00965C5F">
                            <w:pPr>
                              <w:spacing w:after="0" w:line="240" w:lineRule="auto"/>
                              <w:rPr>
                                <w:rFonts w:ascii="Garamond" w:hAnsi="Garamond"/>
                                <w:sz w:val="18"/>
                                <w:szCs w:val="18"/>
                              </w:rPr>
                            </w:pPr>
                          </w:p>
                          <w:p w14:paraId="4927AFC8" w14:textId="77777777" w:rsidR="00965C5F" w:rsidRPr="009C44AF" w:rsidRDefault="00965C5F" w:rsidP="00965C5F">
                            <w:pPr>
                              <w:spacing w:after="0" w:line="240" w:lineRule="auto"/>
                              <w:rPr>
                                <w:rFonts w:ascii="Garamond" w:hAnsi="Garamond"/>
                                <w:b/>
                                <w:sz w:val="18"/>
                                <w:szCs w:val="18"/>
                              </w:rPr>
                            </w:pPr>
                            <w:r w:rsidRPr="009C44AF">
                              <w:rPr>
                                <w:rFonts w:ascii="Garamond" w:hAnsi="Garamond"/>
                                <w:b/>
                                <w:sz w:val="18"/>
                                <w:szCs w:val="18"/>
                              </w:rPr>
                              <w:t xml:space="preserve">I confirm that I have received and understood and will abide by the United Nations Code of Conduct for Evaluation. </w:t>
                            </w:r>
                          </w:p>
                          <w:p w14:paraId="128F6606" w14:textId="77777777" w:rsidR="00965C5F" w:rsidRPr="009C44AF" w:rsidRDefault="00965C5F" w:rsidP="00965C5F">
                            <w:pPr>
                              <w:spacing w:after="0" w:line="240" w:lineRule="auto"/>
                              <w:rPr>
                                <w:rFonts w:ascii="Garamond" w:hAnsi="Garamond"/>
                                <w:b/>
                                <w:sz w:val="18"/>
                                <w:szCs w:val="18"/>
                              </w:rPr>
                            </w:pPr>
                          </w:p>
                          <w:p w14:paraId="2249A9E8" w14:textId="77777777" w:rsidR="00965C5F" w:rsidRDefault="00965C5F" w:rsidP="00965C5F">
                            <w:pPr>
                              <w:spacing w:after="0" w:line="240" w:lineRule="auto"/>
                              <w:rPr>
                                <w:rFonts w:ascii="Garamond" w:hAnsi="Garamond"/>
                                <w:i/>
                                <w:sz w:val="18"/>
                                <w:szCs w:val="18"/>
                              </w:rPr>
                            </w:pPr>
                            <w:r w:rsidRPr="009C44AF">
                              <w:rPr>
                                <w:rFonts w:ascii="Garamond" w:hAnsi="Garamond"/>
                                <w:sz w:val="18"/>
                                <w:szCs w:val="18"/>
                              </w:rPr>
                              <w:t xml:space="preserve">Signed at </w:t>
                            </w:r>
                            <w:r w:rsidRPr="00195846">
                              <w:rPr>
                                <w:rFonts w:ascii="Garamond" w:hAnsi="Garamond"/>
                                <w:b/>
                                <w:bCs/>
                                <w:sz w:val="18"/>
                                <w:szCs w:val="18"/>
                              </w:rPr>
                              <w:t>Edmonton, Canada</w:t>
                            </w:r>
                            <w:r w:rsidRPr="00195846">
                              <w:rPr>
                                <w:rFonts w:ascii="Garamond" w:hAnsi="Garamond"/>
                                <w:b/>
                                <w:bCs/>
                                <w:i/>
                                <w:sz w:val="18"/>
                                <w:szCs w:val="18"/>
                              </w:rPr>
                              <w:t xml:space="preserve"> </w:t>
                            </w:r>
                            <w:r w:rsidRPr="009C44AF">
                              <w:rPr>
                                <w:rFonts w:ascii="Garamond" w:hAnsi="Garamond"/>
                                <w:i/>
                                <w:sz w:val="18"/>
                                <w:szCs w:val="18"/>
                              </w:rPr>
                              <w:t xml:space="preserve">   </w:t>
                            </w:r>
                            <w:r w:rsidRPr="009C44AF">
                              <w:rPr>
                                <w:rFonts w:ascii="Garamond" w:hAnsi="Garamond"/>
                                <w:sz w:val="18"/>
                                <w:szCs w:val="18"/>
                              </w:rPr>
                              <w:t xml:space="preserve">on </w:t>
                            </w:r>
                            <w:r>
                              <w:rPr>
                                <w:rFonts w:ascii="Garamond" w:hAnsi="Garamond"/>
                                <w:sz w:val="18"/>
                                <w:szCs w:val="18"/>
                              </w:rPr>
                              <w:t>24</w:t>
                            </w:r>
                            <w:r w:rsidRPr="00195846">
                              <w:rPr>
                                <w:rFonts w:ascii="Garamond" w:hAnsi="Garamond"/>
                                <w:b/>
                                <w:bCs/>
                                <w:sz w:val="18"/>
                                <w:szCs w:val="18"/>
                                <w:vertAlign w:val="superscript"/>
                              </w:rPr>
                              <w:t>th</w:t>
                            </w:r>
                            <w:r w:rsidRPr="00195846">
                              <w:rPr>
                                <w:rFonts w:ascii="Garamond" w:hAnsi="Garamond"/>
                                <w:b/>
                                <w:bCs/>
                                <w:sz w:val="18"/>
                                <w:szCs w:val="18"/>
                              </w:rPr>
                              <w:t xml:space="preserve"> </w:t>
                            </w:r>
                            <w:r>
                              <w:rPr>
                                <w:rFonts w:ascii="Garamond" w:hAnsi="Garamond"/>
                                <w:b/>
                                <w:bCs/>
                                <w:sz w:val="18"/>
                                <w:szCs w:val="18"/>
                              </w:rPr>
                              <w:t>January 2023</w:t>
                            </w:r>
                            <w:r w:rsidRPr="009C44AF">
                              <w:rPr>
                                <w:rFonts w:ascii="Garamond" w:hAnsi="Garamond"/>
                                <w:i/>
                                <w:sz w:val="18"/>
                                <w:szCs w:val="18"/>
                              </w:rPr>
                              <w:t xml:space="preserve"> </w:t>
                            </w:r>
                          </w:p>
                          <w:p w14:paraId="7F07E5D2" w14:textId="77777777" w:rsidR="00965C5F" w:rsidRDefault="00965C5F" w:rsidP="00965C5F">
                            <w:pPr>
                              <w:spacing w:after="0" w:line="240" w:lineRule="auto"/>
                              <w:rPr>
                                <w:rFonts w:ascii="Garamond" w:hAnsi="Garamond"/>
                                <w:i/>
                                <w:sz w:val="18"/>
                                <w:szCs w:val="18"/>
                              </w:rPr>
                            </w:pPr>
                            <w:r w:rsidRPr="009C44AF">
                              <w:rPr>
                                <w:rFonts w:ascii="Garamond" w:hAnsi="Garamond"/>
                                <w:i/>
                                <w:sz w:val="18"/>
                                <w:szCs w:val="18"/>
                              </w:rPr>
                              <w:t xml:space="preserve"> </w:t>
                            </w:r>
                          </w:p>
                          <w:p w14:paraId="6D08A07F" w14:textId="77777777" w:rsidR="00965C5F" w:rsidRPr="009C44AF" w:rsidRDefault="00965C5F" w:rsidP="00965C5F">
                            <w:pPr>
                              <w:spacing w:after="0" w:line="240" w:lineRule="auto"/>
                              <w:rPr>
                                <w:rFonts w:ascii="Garamond" w:hAnsi="Garamond"/>
                                <w:sz w:val="18"/>
                                <w:szCs w:val="18"/>
                              </w:rPr>
                            </w:pPr>
                            <w:r w:rsidRPr="009C44AF">
                              <w:rPr>
                                <w:rFonts w:ascii="Garamond" w:hAnsi="Garamond"/>
                                <w:i/>
                                <w:sz w:val="18"/>
                                <w:szCs w:val="18"/>
                              </w:rPr>
                              <w:t xml:space="preserve">  </w:t>
                            </w:r>
                            <w:r>
                              <w:rPr>
                                <w:rFonts w:ascii="Garamond" w:hAnsi="Garamond"/>
                                <w:sz w:val="18"/>
                                <w:szCs w:val="18"/>
                              </w:rPr>
                              <w:tab/>
                            </w:r>
                            <w:r>
                              <w:rPr>
                                <w:rFonts w:ascii="Garamond" w:hAnsi="Garamond"/>
                                <w:sz w:val="18"/>
                                <w:szCs w:val="18"/>
                              </w:rPr>
                              <w:tab/>
                            </w:r>
                            <w:r w:rsidRPr="00B424A6">
                              <w:rPr>
                                <w:noProof/>
                              </w:rPr>
                              <w:drawing>
                                <wp:inline distT="0" distB="0" distL="0" distR="0" wp14:anchorId="3920AC91" wp14:editId="35890640">
                                  <wp:extent cx="518795" cy="592532"/>
                                  <wp:effectExtent l="0" t="0" r="0" b="0"/>
                                  <wp:docPr id="1535597771" name="Picture 153559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7260" cy="613622"/>
                                          </a:xfrm>
                                          <a:prstGeom prst="rect">
                                            <a:avLst/>
                                          </a:prstGeom>
                                        </pic:spPr>
                                      </pic:pic>
                                    </a:graphicData>
                                  </a:graphic>
                                </wp:inline>
                              </w:drawing>
                            </w:r>
                          </w:p>
                          <w:p w14:paraId="7F022809" w14:textId="77777777" w:rsidR="00965C5F" w:rsidRDefault="00965C5F" w:rsidP="00965C5F">
                            <w:pPr>
                              <w:spacing w:after="0" w:line="240" w:lineRule="auto"/>
                              <w:rPr>
                                <w:rFonts w:ascii="Garamond" w:hAnsi="Garamond"/>
                                <w:sz w:val="18"/>
                                <w:szCs w:val="18"/>
                              </w:rPr>
                            </w:pPr>
                            <w:r w:rsidRPr="009C44AF">
                              <w:rPr>
                                <w:rFonts w:ascii="Garamond" w:hAnsi="Garamond"/>
                                <w:sz w:val="18"/>
                                <w:szCs w:val="18"/>
                              </w:rPr>
                              <w:t>Signature: ___________________________________</w:t>
                            </w:r>
                          </w:p>
                          <w:p w14:paraId="10C6E3DF" w14:textId="77777777" w:rsidR="00965C5F" w:rsidRPr="009C44AF" w:rsidRDefault="00965C5F" w:rsidP="00965C5F">
                            <w:pPr>
                              <w:spacing w:after="0" w:line="240" w:lineRule="auto"/>
                              <w:rPr>
                                <w:rFonts w:ascii="Garamond" w:hAnsi="Garamond"/>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714D7E" id="Text Box 1535597767" o:spid="_x0000_s1049" type="#_x0000_t202" style="position:absolute;left:0;text-align:left;margin-left:0;margin-top:20.4pt;width:468.5pt;height:466.25pt;z-index:2516951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" filled="f" strokeweight=".5pt">
                <v:path arrowok="t"/>
                <v:textbox>
                  <w:txbxContent>
                    <w:p w14:paraId="3B8AB561" w14:textId="77777777" w:rsidR="00965C5F" w:rsidRPr="009C44AF" w:rsidRDefault="00965C5F" w:rsidP="00965C5F">
                      <w:pPr>
                        <w:keepNext/>
                        <w:keepLines/>
                        <w:overflowPunct w:val="0"/>
                        <w:autoSpaceDE w:val="0"/>
                        <w:autoSpaceDN w:val="0"/>
                        <w:adjustRightInd w:val="0"/>
                        <w:spacing w:after="0"/>
                        <w:rPr>
                          <w:rFonts w:ascii="Garamond" w:hAnsi="Garamond" w:cs="Arial"/>
                          <w:sz w:val="18"/>
                          <w:szCs w:val="18"/>
                        </w:rPr>
                      </w:pPr>
                      <w:r w:rsidRPr="009C44AF">
                        <w:rPr>
                          <w:rFonts w:ascii="Garamond" w:hAnsi="Garamond" w:cs="Arial"/>
                          <w:b/>
                          <w:bCs/>
                          <w:sz w:val="18"/>
                          <w:szCs w:val="18"/>
                        </w:rPr>
                        <w:t>Evaluators/Consultants:</w:t>
                      </w:r>
                    </w:p>
                    <w:p w14:paraId="535D201B"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Must present information that is complete and fair in its assessment of strengths and weaknesses so that decisions or actions taken are well founded. </w:t>
                      </w:r>
                    </w:p>
                    <w:p w14:paraId="36A58BCB"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Must disclose the full set of evaluation findings along with information on their limitations and have this accessible to all affected by the evaluation with expressed legal rights to receive results. </w:t>
                      </w:r>
                    </w:p>
                    <w:p w14:paraId="07F0B860"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8DDF53F"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6163878"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9C44AF">
                        <w:rPr>
                          <w:rFonts w:ascii="Garamond" w:hAnsi="Garamond" w:cs="Arial"/>
                          <w:sz w:val="18"/>
                          <w:szCs w:val="18"/>
                        </w:rPr>
                        <w:t>in the course of</w:t>
                      </w:r>
                      <w:proofErr w:type="gramEnd"/>
                      <w:r w:rsidRPr="009C44AF">
                        <w:rPr>
                          <w:rFonts w:ascii="Garamond" w:hAnsi="Garamond" w:cs="Arial"/>
                          <w:sz w:val="18"/>
                          <w:szCs w:val="18"/>
                        </w:rPr>
                        <w:t xml:space="preserve"> the evaluation. Knowing that evaluation might negatively affect the interests of some stakeholders, evaluators should conduct the evaluation and communicate its purpose and results in a way that clearly respects the stakeholders’ dignity and self-worth. </w:t>
                      </w:r>
                    </w:p>
                    <w:p w14:paraId="0D81317B"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 xml:space="preserve">Are responsible for their performance and their product(s). They are responsible for the clear, accurate and fair written and/or oral presentation of study limitations, </w:t>
                      </w:r>
                      <w:proofErr w:type="gramStart"/>
                      <w:r w:rsidRPr="009C44AF">
                        <w:rPr>
                          <w:rFonts w:ascii="Garamond" w:hAnsi="Garamond" w:cs="Arial"/>
                          <w:sz w:val="18"/>
                          <w:szCs w:val="18"/>
                        </w:rPr>
                        <w:t>findings</w:t>
                      </w:r>
                      <w:proofErr w:type="gramEnd"/>
                      <w:r w:rsidRPr="009C44AF">
                        <w:rPr>
                          <w:rFonts w:ascii="Garamond" w:hAnsi="Garamond" w:cs="Arial"/>
                          <w:sz w:val="18"/>
                          <w:szCs w:val="18"/>
                        </w:rPr>
                        <w:t xml:space="preserve"> and recommendations. </w:t>
                      </w:r>
                    </w:p>
                    <w:p w14:paraId="30540604" w14:textId="77777777" w:rsidR="00965C5F" w:rsidRPr="009C44AF" w:rsidRDefault="00965C5F" w:rsidP="00965C5F">
                      <w:pPr>
                        <w:widowControl w:val="0"/>
                        <w:numPr>
                          <w:ilvl w:val="0"/>
                          <w:numId w:val="67"/>
                        </w:numPr>
                        <w:tabs>
                          <w:tab w:val="clear" w:pos="720"/>
                          <w:tab w:val="num" w:pos="180"/>
                          <w:tab w:val="left" w:pos="360"/>
                        </w:tabs>
                        <w:overflowPunct w:val="0"/>
                        <w:autoSpaceDE w:val="0"/>
                        <w:autoSpaceDN w:val="0"/>
                        <w:adjustRightInd w:val="0"/>
                        <w:spacing w:after="0" w:line="240" w:lineRule="auto"/>
                        <w:ind w:left="180" w:hanging="175"/>
                        <w:jc w:val="both"/>
                        <w:rPr>
                          <w:rFonts w:ascii="Garamond" w:hAnsi="Garamond" w:cs="Arial"/>
                          <w:sz w:val="18"/>
                          <w:szCs w:val="18"/>
                        </w:rPr>
                      </w:pPr>
                      <w:r w:rsidRPr="009C44AF">
                        <w:rPr>
                          <w:rFonts w:ascii="Garamond" w:hAnsi="Garamond" w:cs="Arial"/>
                          <w:sz w:val="18"/>
                          <w:szCs w:val="18"/>
                        </w:rPr>
                        <w:t>Should reflect sound accounting procedures and be prudent in using the resources of the evaluation.</w:t>
                      </w:r>
                    </w:p>
                    <w:p w14:paraId="22778220" w14:textId="77777777" w:rsidR="00965C5F" w:rsidRPr="009C44AF" w:rsidRDefault="00965C5F" w:rsidP="00965C5F">
                      <w:pPr>
                        <w:pStyle w:val="ListParagraph"/>
                        <w:numPr>
                          <w:ilvl w:val="0"/>
                          <w:numId w:val="67"/>
                        </w:numPr>
                        <w:tabs>
                          <w:tab w:val="clear" w:pos="720"/>
                          <w:tab w:val="num" w:pos="180"/>
                        </w:tabs>
                        <w:ind w:left="180" w:hanging="180"/>
                        <w:jc w:val="both"/>
                        <w:rPr>
                          <w:rFonts w:ascii="Garamond" w:hAnsi="Garamond" w:cs="Arial"/>
                          <w:sz w:val="18"/>
                          <w:szCs w:val="18"/>
                        </w:rPr>
                      </w:pPr>
                      <w:r w:rsidRPr="009C44AF">
                        <w:rPr>
                          <w:rFonts w:ascii="Garamond" w:hAnsi="Garamond" w:cs="Arial"/>
                          <w:sz w:val="18"/>
                          <w:szCs w:val="18"/>
                        </w:rPr>
                        <w:t>Must ensure that independence of judgement is maintained, and that evaluation findings and recommendations are independently presented.</w:t>
                      </w:r>
                    </w:p>
                    <w:p w14:paraId="5DC7C1B7" w14:textId="77777777" w:rsidR="00965C5F" w:rsidRPr="009C44AF" w:rsidRDefault="00965C5F" w:rsidP="00965C5F">
                      <w:pPr>
                        <w:pStyle w:val="ListParagraph"/>
                        <w:numPr>
                          <w:ilvl w:val="0"/>
                          <w:numId w:val="67"/>
                        </w:numPr>
                        <w:tabs>
                          <w:tab w:val="clear" w:pos="720"/>
                          <w:tab w:val="num" w:pos="180"/>
                        </w:tabs>
                        <w:ind w:left="180" w:hanging="180"/>
                        <w:jc w:val="both"/>
                        <w:rPr>
                          <w:rFonts w:ascii="Garamond" w:hAnsi="Garamond" w:cs="Arial"/>
                          <w:sz w:val="18"/>
                          <w:szCs w:val="18"/>
                        </w:rPr>
                      </w:pPr>
                      <w:r w:rsidRPr="009C44AF">
                        <w:rPr>
                          <w:rFonts w:ascii="Garamond" w:hAnsi="Garamond" w:cs="Arial"/>
                          <w:sz w:val="18"/>
                          <w:szCs w:val="18"/>
                        </w:rPr>
                        <w:t xml:space="preserve">Must confirm that they have not been involved in designing, </w:t>
                      </w:r>
                      <w:proofErr w:type="gramStart"/>
                      <w:r w:rsidRPr="009C44AF">
                        <w:rPr>
                          <w:rFonts w:ascii="Garamond" w:hAnsi="Garamond" w:cs="Arial"/>
                          <w:sz w:val="18"/>
                          <w:szCs w:val="18"/>
                        </w:rPr>
                        <w:t>executing</w:t>
                      </w:r>
                      <w:proofErr w:type="gramEnd"/>
                      <w:r w:rsidRPr="009C44AF">
                        <w:rPr>
                          <w:rFonts w:ascii="Garamond" w:hAnsi="Garamond" w:cs="Arial"/>
                          <w:sz w:val="18"/>
                          <w:szCs w:val="18"/>
                        </w:rPr>
                        <w:t xml:space="preserve"> or advising on the project being evaluated.</w:t>
                      </w:r>
                    </w:p>
                    <w:p w14:paraId="535F7D3E" w14:textId="77777777" w:rsidR="00965C5F" w:rsidRPr="009C44AF" w:rsidRDefault="00965C5F" w:rsidP="00965C5F">
                      <w:pPr>
                        <w:spacing w:after="0" w:line="240" w:lineRule="auto"/>
                        <w:rPr>
                          <w:rFonts w:ascii="Garamond" w:hAnsi="Garamond"/>
                          <w:b/>
                          <w:sz w:val="18"/>
                          <w:szCs w:val="18"/>
                        </w:rPr>
                      </w:pPr>
                      <w:r>
                        <w:rPr>
                          <w:rFonts w:ascii="Garamond" w:hAnsi="Garamond"/>
                          <w:b/>
                          <w:sz w:val="18"/>
                          <w:szCs w:val="18"/>
                        </w:rPr>
                        <w:t xml:space="preserve">Evaluation </w:t>
                      </w:r>
                      <w:r w:rsidRPr="009C44AF">
                        <w:rPr>
                          <w:rFonts w:ascii="Garamond" w:hAnsi="Garamond"/>
                          <w:b/>
                          <w:sz w:val="18"/>
                          <w:szCs w:val="18"/>
                        </w:rPr>
                        <w:t xml:space="preserve">Consultant Agreement Form </w:t>
                      </w:r>
                    </w:p>
                    <w:p w14:paraId="1154A5B8" w14:textId="77777777" w:rsidR="00965C5F" w:rsidRPr="009C44AF" w:rsidRDefault="00965C5F" w:rsidP="00965C5F">
                      <w:pPr>
                        <w:spacing w:after="0" w:line="240" w:lineRule="auto"/>
                        <w:jc w:val="center"/>
                        <w:rPr>
                          <w:rFonts w:ascii="Garamond" w:hAnsi="Garamond"/>
                          <w:b/>
                          <w:sz w:val="18"/>
                          <w:szCs w:val="18"/>
                        </w:rPr>
                      </w:pPr>
                    </w:p>
                    <w:p w14:paraId="7766306C" w14:textId="77777777" w:rsidR="00965C5F" w:rsidRPr="009C44AF" w:rsidRDefault="00965C5F" w:rsidP="00965C5F">
                      <w:pPr>
                        <w:spacing w:after="0" w:line="240" w:lineRule="auto"/>
                        <w:rPr>
                          <w:rFonts w:ascii="Garamond" w:hAnsi="Garamond"/>
                          <w:sz w:val="18"/>
                          <w:szCs w:val="18"/>
                        </w:rPr>
                      </w:pPr>
                      <w:r w:rsidRPr="009C44AF">
                        <w:rPr>
                          <w:rFonts w:ascii="Garamond" w:hAnsi="Garamond"/>
                          <w:sz w:val="18"/>
                          <w:szCs w:val="18"/>
                        </w:rPr>
                        <w:t>Agreement to abide by the Code of Conduct for Evaluation in the UN System:</w:t>
                      </w:r>
                    </w:p>
                    <w:p w14:paraId="265CA25C" w14:textId="77777777" w:rsidR="00965C5F" w:rsidRPr="009C44AF" w:rsidRDefault="00965C5F" w:rsidP="00965C5F">
                      <w:pPr>
                        <w:spacing w:after="0" w:line="240" w:lineRule="auto"/>
                        <w:rPr>
                          <w:rFonts w:ascii="Garamond" w:hAnsi="Garamond"/>
                          <w:sz w:val="18"/>
                          <w:szCs w:val="18"/>
                        </w:rPr>
                      </w:pPr>
                    </w:p>
                    <w:p w14:paraId="4ACD7877" w14:textId="77777777" w:rsidR="00965C5F" w:rsidRPr="009C44AF" w:rsidRDefault="00965C5F" w:rsidP="00965C5F">
                      <w:pPr>
                        <w:spacing w:after="0" w:line="240" w:lineRule="auto"/>
                        <w:rPr>
                          <w:rFonts w:ascii="Garamond" w:hAnsi="Garamond"/>
                          <w:sz w:val="18"/>
                          <w:szCs w:val="18"/>
                        </w:rPr>
                      </w:pPr>
                      <w:r w:rsidRPr="009C44AF">
                        <w:rPr>
                          <w:rFonts w:ascii="Garamond" w:hAnsi="Garamond"/>
                          <w:sz w:val="18"/>
                          <w:szCs w:val="18"/>
                        </w:rPr>
                        <w:t xml:space="preserve">Name of Consultant: </w:t>
                      </w:r>
                      <w:r>
                        <w:rPr>
                          <w:rFonts w:ascii="Garamond" w:hAnsi="Garamond"/>
                          <w:sz w:val="18"/>
                          <w:szCs w:val="18"/>
                        </w:rPr>
                        <w:t xml:space="preserve"> </w:t>
                      </w:r>
                      <w:r w:rsidRPr="00195846">
                        <w:rPr>
                          <w:rFonts w:ascii="Garamond" w:hAnsi="Garamond"/>
                          <w:b/>
                          <w:bCs/>
                          <w:sz w:val="18"/>
                          <w:szCs w:val="18"/>
                        </w:rPr>
                        <w:t>Hamid Rehman Chaudhry</w:t>
                      </w:r>
                      <w:r>
                        <w:rPr>
                          <w:rFonts w:ascii="Garamond" w:hAnsi="Garamond"/>
                          <w:sz w:val="18"/>
                          <w:szCs w:val="18"/>
                        </w:rPr>
                        <w:t xml:space="preserve"> </w:t>
                      </w:r>
                    </w:p>
                    <w:p w14:paraId="47934D4A" w14:textId="77777777" w:rsidR="00965C5F" w:rsidRPr="009C44AF" w:rsidRDefault="00965C5F" w:rsidP="00965C5F">
                      <w:pPr>
                        <w:spacing w:after="0" w:line="240" w:lineRule="auto"/>
                        <w:rPr>
                          <w:rFonts w:ascii="Garamond" w:hAnsi="Garamond"/>
                          <w:sz w:val="18"/>
                          <w:szCs w:val="18"/>
                        </w:rPr>
                      </w:pPr>
                    </w:p>
                    <w:p w14:paraId="7908E479" w14:textId="77777777" w:rsidR="00965C5F" w:rsidRPr="009C44AF" w:rsidRDefault="00965C5F" w:rsidP="00965C5F">
                      <w:pPr>
                        <w:spacing w:after="0" w:line="240" w:lineRule="auto"/>
                        <w:rPr>
                          <w:rFonts w:ascii="Garamond" w:hAnsi="Garamond"/>
                          <w:sz w:val="18"/>
                          <w:szCs w:val="18"/>
                        </w:rPr>
                      </w:pPr>
                      <w:r w:rsidRPr="009C44AF">
                        <w:rPr>
                          <w:rFonts w:ascii="Garamond" w:hAnsi="Garamond"/>
                          <w:sz w:val="18"/>
                          <w:szCs w:val="18"/>
                        </w:rPr>
                        <w:t>Name of Consultancy Organization (where relevant): _</w:t>
                      </w:r>
                      <w:r>
                        <w:rPr>
                          <w:rFonts w:ascii="Garamond" w:hAnsi="Garamond"/>
                          <w:sz w:val="18"/>
                          <w:szCs w:val="18"/>
                        </w:rPr>
                        <w:t>NA</w:t>
                      </w:r>
                      <w:r w:rsidRPr="009C44AF">
                        <w:rPr>
                          <w:rFonts w:ascii="Garamond" w:hAnsi="Garamond"/>
                          <w:sz w:val="18"/>
                          <w:szCs w:val="18"/>
                        </w:rPr>
                        <w:t>_________________________________</w:t>
                      </w:r>
                    </w:p>
                    <w:p w14:paraId="6531F8EE" w14:textId="77777777" w:rsidR="00965C5F" w:rsidRPr="009C44AF" w:rsidRDefault="00965C5F" w:rsidP="00965C5F">
                      <w:pPr>
                        <w:spacing w:after="0" w:line="240" w:lineRule="auto"/>
                        <w:rPr>
                          <w:rFonts w:ascii="Garamond" w:hAnsi="Garamond"/>
                          <w:sz w:val="18"/>
                          <w:szCs w:val="18"/>
                        </w:rPr>
                      </w:pPr>
                    </w:p>
                    <w:p w14:paraId="4927AFC8" w14:textId="77777777" w:rsidR="00965C5F" w:rsidRPr="009C44AF" w:rsidRDefault="00965C5F" w:rsidP="00965C5F">
                      <w:pPr>
                        <w:spacing w:after="0" w:line="240" w:lineRule="auto"/>
                        <w:rPr>
                          <w:rFonts w:ascii="Garamond" w:hAnsi="Garamond"/>
                          <w:b/>
                          <w:sz w:val="18"/>
                          <w:szCs w:val="18"/>
                        </w:rPr>
                      </w:pPr>
                      <w:r w:rsidRPr="009C44AF">
                        <w:rPr>
                          <w:rFonts w:ascii="Garamond" w:hAnsi="Garamond"/>
                          <w:b/>
                          <w:sz w:val="18"/>
                          <w:szCs w:val="18"/>
                        </w:rPr>
                        <w:t xml:space="preserve">I confirm that I have received and understood and will abide by the United Nations Code of Conduct for Evaluation. </w:t>
                      </w:r>
                    </w:p>
                    <w:p w14:paraId="128F6606" w14:textId="77777777" w:rsidR="00965C5F" w:rsidRPr="009C44AF" w:rsidRDefault="00965C5F" w:rsidP="00965C5F">
                      <w:pPr>
                        <w:spacing w:after="0" w:line="240" w:lineRule="auto"/>
                        <w:rPr>
                          <w:rFonts w:ascii="Garamond" w:hAnsi="Garamond"/>
                          <w:b/>
                          <w:sz w:val="18"/>
                          <w:szCs w:val="18"/>
                        </w:rPr>
                      </w:pPr>
                    </w:p>
                    <w:p w14:paraId="2249A9E8" w14:textId="77777777" w:rsidR="00965C5F" w:rsidRDefault="00965C5F" w:rsidP="00965C5F">
                      <w:pPr>
                        <w:spacing w:after="0" w:line="240" w:lineRule="auto"/>
                        <w:rPr>
                          <w:rFonts w:ascii="Garamond" w:hAnsi="Garamond"/>
                          <w:i/>
                          <w:sz w:val="18"/>
                          <w:szCs w:val="18"/>
                        </w:rPr>
                      </w:pPr>
                      <w:r w:rsidRPr="009C44AF">
                        <w:rPr>
                          <w:rFonts w:ascii="Garamond" w:hAnsi="Garamond"/>
                          <w:sz w:val="18"/>
                          <w:szCs w:val="18"/>
                        </w:rPr>
                        <w:t xml:space="preserve">Signed at </w:t>
                      </w:r>
                      <w:r w:rsidRPr="00195846">
                        <w:rPr>
                          <w:rFonts w:ascii="Garamond" w:hAnsi="Garamond"/>
                          <w:b/>
                          <w:bCs/>
                          <w:sz w:val="18"/>
                          <w:szCs w:val="18"/>
                        </w:rPr>
                        <w:t>Edmonton, Canada</w:t>
                      </w:r>
                      <w:r w:rsidRPr="00195846">
                        <w:rPr>
                          <w:rFonts w:ascii="Garamond" w:hAnsi="Garamond"/>
                          <w:b/>
                          <w:bCs/>
                          <w:i/>
                          <w:sz w:val="18"/>
                          <w:szCs w:val="18"/>
                        </w:rPr>
                        <w:t xml:space="preserve"> </w:t>
                      </w:r>
                      <w:r w:rsidRPr="009C44AF">
                        <w:rPr>
                          <w:rFonts w:ascii="Garamond" w:hAnsi="Garamond"/>
                          <w:i/>
                          <w:sz w:val="18"/>
                          <w:szCs w:val="18"/>
                        </w:rPr>
                        <w:t xml:space="preserve">   </w:t>
                      </w:r>
                      <w:r w:rsidRPr="009C44AF">
                        <w:rPr>
                          <w:rFonts w:ascii="Garamond" w:hAnsi="Garamond"/>
                          <w:sz w:val="18"/>
                          <w:szCs w:val="18"/>
                        </w:rPr>
                        <w:t xml:space="preserve">on </w:t>
                      </w:r>
                      <w:r>
                        <w:rPr>
                          <w:rFonts w:ascii="Garamond" w:hAnsi="Garamond"/>
                          <w:sz w:val="18"/>
                          <w:szCs w:val="18"/>
                        </w:rPr>
                        <w:t>24</w:t>
                      </w:r>
                      <w:r w:rsidRPr="00195846">
                        <w:rPr>
                          <w:rFonts w:ascii="Garamond" w:hAnsi="Garamond"/>
                          <w:b/>
                          <w:bCs/>
                          <w:sz w:val="18"/>
                          <w:szCs w:val="18"/>
                          <w:vertAlign w:val="superscript"/>
                        </w:rPr>
                        <w:t>th</w:t>
                      </w:r>
                      <w:r w:rsidRPr="00195846">
                        <w:rPr>
                          <w:rFonts w:ascii="Garamond" w:hAnsi="Garamond"/>
                          <w:b/>
                          <w:bCs/>
                          <w:sz w:val="18"/>
                          <w:szCs w:val="18"/>
                        </w:rPr>
                        <w:t xml:space="preserve"> </w:t>
                      </w:r>
                      <w:r>
                        <w:rPr>
                          <w:rFonts w:ascii="Garamond" w:hAnsi="Garamond"/>
                          <w:b/>
                          <w:bCs/>
                          <w:sz w:val="18"/>
                          <w:szCs w:val="18"/>
                        </w:rPr>
                        <w:t>January 2023</w:t>
                      </w:r>
                      <w:r w:rsidRPr="009C44AF">
                        <w:rPr>
                          <w:rFonts w:ascii="Garamond" w:hAnsi="Garamond"/>
                          <w:i/>
                          <w:sz w:val="18"/>
                          <w:szCs w:val="18"/>
                        </w:rPr>
                        <w:t xml:space="preserve"> </w:t>
                      </w:r>
                    </w:p>
                    <w:p w14:paraId="7F07E5D2" w14:textId="77777777" w:rsidR="00965C5F" w:rsidRDefault="00965C5F" w:rsidP="00965C5F">
                      <w:pPr>
                        <w:spacing w:after="0" w:line="240" w:lineRule="auto"/>
                        <w:rPr>
                          <w:rFonts w:ascii="Garamond" w:hAnsi="Garamond"/>
                          <w:i/>
                          <w:sz w:val="18"/>
                          <w:szCs w:val="18"/>
                        </w:rPr>
                      </w:pPr>
                      <w:r w:rsidRPr="009C44AF">
                        <w:rPr>
                          <w:rFonts w:ascii="Garamond" w:hAnsi="Garamond"/>
                          <w:i/>
                          <w:sz w:val="18"/>
                          <w:szCs w:val="18"/>
                        </w:rPr>
                        <w:t xml:space="preserve"> </w:t>
                      </w:r>
                    </w:p>
                    <w:p w14:paraId="6D08A07F" w14:textId="77777777" w:rsidR="00965C5F" w:rsidRPr="009C44AF" w:rsidRDefault="00965C5F" w:rsidP="00965C5F">
                      <w:pPr>
                        <w:spacing w:after="0" w:line="240" w:lineRule="auto"/>
                        <w:rPr>
                          <w:rFonts w:ascii="Garamond" w:hAnsi="Garamond"/>
                          <w:sz w:val="18"/>
                          <w:szCs w:val="18"/>
                        </w:rPr>
                      </w:pPr>
                      <w:r w:rsidRPr="009C44AF">
                        <w:rPr>
                          <w:rFonts w:ascii="Garamond" w:hAnsi="Garamond"/>
                          <w:i/>
                          <w:sz w:val="18"/>
                          <w:szCs w:val="18"/>
                        </w:rPr>
                        <w:t xml:space="preserve">  </w:t>
                      </w:r>
                      <w:r>
                        <w:rPr>
                          <w:rFonts w:ascii="Garamond" w:hAnsi="Garamond"/>
                          <w:sz w:val="18"/>
                          <w:szCs w:val="18"/>
                        </w:rPr>
                        <w:tab/>
                      </w:r>
                      <w:r>
                        <w:rPr>
                          <w:rFonts w:ascii="Garamond" w:hAnsi="Garamond"/>
                          <w:sz w:val="18"/>
                          <w:szCs w:val="18"/>
                        </w:rPr>
                        <w:tab/>
                      </w:r>
                      <w:r w:rsidRPr="00B424A6">
                        <w:rPr>
                          <w:noProof/>
                        </w:rPr>
                        <w:drawing>
                          <wp:inline distT="0" distB="0" distL="0" distR="0" wp14:anchorId="3920AC91" wp14:editId="35890640">
                            <wp:extent cx="518795" cy="592532"/>
                            <wp:effectExtent l="0" t="0" r="0" b="0"/>
                            <wp:docPr id="1535597771" name="Picture 153559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7260" cy="613622"/>
                                    </a:xfrm>
                                    <a:prstGeom prst="rect">
                                      <a:avLst/>
                                    </a:prstGeom>
                                  </pic:spPr>
                                </pic:pic>
                              </a:graphicData>
                            </a:graphic>
                          </wp:inline>
                        </w:drawing>
                      </w:r>
                    </w:p>
                    <w:p w14:paraId="7F022809" w14:textId="77777777" w:rsidR="00965C5F" w:rsidRDefault="00965C5F" w:rsidP="00965C5F">
                      <w:pPr>
                        <w:spacing w:after="0" w:line="240" w:lineRule="auto"/>
                        <w:rPr>
                          <w:rFonts w:ascii="Garamond" w:hAnsi="Garamond"/>
                          <w:sz w:val="18"/>
                          <w:szCs w:val="18"/>
                        </w:rPr>
                      </w:pPr>
                      <w:r w:rsidRPr="009C44AF">
                        <w:rPr>
                          <w:rFonts w:ascii="Garamond" w:hAnsi="Garamond"/>
                          <w:sz w:val="18"/>
                          <w:szCs w:val="18"/>
                        </w:rPr>
                        <w:t>Signature: ___________________________________</w:t>
                      </w:r>
                    </w:p>
                    <w:p w14:paraId="10C6E3DF" w14:textId="77777777" w:rsidR="00965C5F" w:rsidRPr="009C44AF" w:rsidRDefault="00965C5F" w:rsidP="00965C5F">
                      <w:pPr>
                        <w:spacing w:after="0" w:line="240" w:lineRule="auto"/>
                        <w:rPr>
                          <w:rFonts w:ascii="Garamond" w:hAnsi="Garamond"/>
                          <w:sz w:val="18"/>
                          <w:szCs w:val="18"/>
                        </w:rPr>
                      </w:pPr>
                    </w:p>
                  </w:txbxContent>
                </v:textbox>
                <w10:wrap type="square" anchorx="margin"/>
              </v:shape>
            </w:pict>
          </mc:Fallback>
        </mc:AlternateContent>
      </w:r>
    </w:p>
    <w:p w14:paraId="3903F657" w14:textId="2F1A1B80" w:rsidR="00965C5F" w:rsidRDefault="00965C5F" w:rsidP="00B07606">
      <w:pPr>
        <w:ind w:left="720"/>
        <w:rPr>
          <w:b/>
          <w:bCs/>
          <w:color w:val="0000FF"/>
          <w:sz w:val="24"/>
          <w:szCs w:val="24"/>
          <w:lang w:val="en-GB"/>
        </w:rPr>
      </w:pPr>
    </w:p>
    <w:p w14:paraId="179DC715" w14:textId="09DE8EA8" w:rsidR="00965C5F" w:rsidRDefault="00965C5F" w:rsidP="00B07606">
      <w:pPr>
        <w:ind w:left="720"/>
        <w:rPr>
          <w:b/>
          <w:bCs/>
          <w:color w:val="0000FF"/>
          <w:sz w:val="24"/>
          <w:szCs w:val="24"/>
          <w:lang w:val="en-GB"/>
        </w:rPr>
      </w:pPr>
    </w:p>
    <w:p w14:paraId="7BDDAAAF" w14:textId="77777777" w:rsidR="00965C5F" w:rsidRDefault="00965C5F" w:rsidP="00B07606">
      <w:pPr>
        <w:ind w:left="720"/>
        <w:rPr>
          <w:b/>
          <w:bCs/>
          <w:color w:val="0000FF"/>
          <w:sz w:val="24"/>
          <w:szCs w:val="24"/>
          <w:lang w:val="en-GB"/>
        </w:rPr>
        <w:sectPr w:rsidR="00965C5F" w:rsidSect="002A30A3">
          <w:pgSz w:w="12240" w:h="15840"/>
          <w:pgMar w:top="1361" w:right="1361" w:bottom="1304" w:left="1361" w:header="709" w:footer="709" w:gutter="0"/>
          <w:cols w:space="708"/>
          <w:docGrid w:linePitch="360"/>
        </w:sectPr>
      </w:pPr>
    </w:p>
    <w:p w14:paraId="0F0B1D6F" w14:textId="51B217F3" w:rsidR="00965C5F" w:rsidRPr="00965C5F" w:rsidRDefault="00965C5F" w:rsidP="005F71D9">
      <w:pPr>
        <w:jc w:val="center"/>
        <w:rPr>
          <w:sz w:val="24"/>
          <w:szCs w:val="24"/>
          <w:lang w:val="en-GB"/>
        </w:rPr>
      </w:pPr>
    </w:p>
    <w:sectPr w:rsidR="00965C5F" w:rsidRPr="00965C5F" w:rsidSect="002A30A3">
      <w:pgSz w:w="12240" w:h="15840"/>
      <w:pgMar w:top="1361" w:right="1361" w:bottom="130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A401C" w14:textId="77777777" w:rsidR="0020078A" w:rsidRDefault="0020078A" w:rsidP="00B07606">
      <w:pPr>
        <w:spacing w:after="0" w:line="240" w:lineRule="auto"/>
      </w:pPr>
      <w:r>
        <w:separator/>
      </w:r>
    </w:p>
  </w:endnote>
  <w:endnote w:type="continuationSeparator" w:id="0">
    <w:p w14:paraId="33FC0D4F" w14:textId="77777777" w:rsidR="0020078A" w:rsidRDefault="0020078A" w:rsidP="00B07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TheSansB W4 SemiLight">
    <w:altName w:val="Arial"/>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Optima">
    <w:altName w:val="Calibri"/>
    <w:charset w:val="00"/>
    <w:family w:val="auto"/>
    <w:pitch w:val="variable"/>
    <w:sig w:usb0="80000067" w:usb1="00000000" w:usb2="00000000" w:usb3="00000000" w:csb0="00000001" w:csb1="00000000"/>
  </w:font>
  <w:font w:name="Myriad Pro Con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CaslonPro">
    <w:altName w:val="Cambria"/>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119960"/>
      <w:docPartObj>
        <w:docPartGallery w:val="Page Numbers (Bottom of Page)"/>
        <w:docPartUnique/>
      </w:docPartObj>
    </w:sdtPr>
    <w:sdtEndPr>
      <w:rPr>
        <w:noProof/>
      </w:rPr>
    </w:sdtEndPr>
    <w:sdtContent>
      <w:p w14:paraId="26F2888C" w14:textId="008425F5" w:rsidR="00B13B4B" w:rsidRDefault="00B13B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FCA20E" w14:textId="062BD33F" w:rsidR="00B07606" w:rsidRPr="00B13B4B" w:rsidRDefault="00B07606" w:rsidP="00B13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51313"/>
      <w:docPartObj>
        <w:docPartGallery w:val="Page Numbers (Bottom of Page)"/>
        <w:docPartUnique/>
      </w:docPartObj>
    </w:sdtPr>
    <w:sdtEndPr>
      <w:rPr>
        <w:rFonts w:ascii="Times New Roman" w:hAnsi="Times New Roman" w:cs="Times New Roman"/>
        <w:noProof/>
      </w:rPr>
    </w:sdtEndPr>
    <w:sdtContent>
      <w:p w14:paraId="1110E64E" w14:textId="0F3AEB6F" w:rsidR="00000F1D" w:rsidRPr="009E003F" w:rsidRDefault="00000F1D">
        <w:pPr>
          <w:pStyle w:val="Footer"/>
          <w:jc w:val="center"/>
          <w:rPr>
            <w:rFonts w:ascii="Times New Roman" w:hAnsi="Times New Roman" w:cs="Times New Roman"/>
          </w:rPr>
        </w:pPr>
        <w:r w:rsidRPr="009E003F">
          <w:rPr>
            <w:rFonts w:ascii="Times New Roman" w:hAnsi="Times New Roman" w:cs="Times New Roman"/>
          </w:rPr>
          <w:fldChar w:fldCharType="begin"/>
        </w:r>
        <w:r w:rsidRPr="009E003F">
          <w:rPr>
            <w:rFonts w:ascii="Times New Roman" w:hAnsi="Times New Roman" w:cs="Times New Roman"/>
          </w:rPr>
          <w:instrText xml:space="preserve"> PAGE   \* MERGEFORMAT </w:instrText>
        </w:r>
        <w:r w:rsidRPr="009E003F">
          <w:rPr>
            <w:rFonts w:ascii="Times New Roman" w:hAnsi="Times New Roman" w:cs="Times New Roman"/>
          </w:rPr>
          <w:fldChar w:fldCharType="separate"/>
        </w:r>
        <w:r w:rsidRPr="009E003F">
          <w:rPr>
            <w:rFonts w:ascii="Times New Roman" w:hAnsi="Times New Roman" w:cs="Times New Roman"/>
            <w:noProof/>
          </w:rPr>
          <w:t>2</w:t>
        </w:r>
        <w:r w:rsidRPr="009E003F">
          <w:rPr>
            <w:rFonts w:ascii="Times New Roman" w:hAnsi="Times New Roman" w:cs="Times New Roman"/>
            <w:noProof/>
          </w:rPr>
          <w:fldChar w:fldCharType="end"/>
        </w:r>
      </w:p>
    </w:sdtContent>
  </w:sdt>
  <w:p w14:paraId="6E84F77D" w14:textId="3A40304A" w:rsidR="00512BC5" w:rsidRPr="000038B9" w:rsidRDefault="00512BC5" w:rsidP="00000F1D">
    <w:pPr>
      <w:pStyle w:val="Footer"/>
      <w:pBdr>
        <w:top w:val="single" w:sz="4" w:space="2" w:color="auto"/>
      </w:pBdr>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008958"/>
      <w:docPartObj>
        <w:docPartGallery w:val="Page Numbers (Bottom of Page)"/>
        <w:docPartUnique/>
      </w:docPartObj>
    </w:sdtPr>
    <w:sdtEndPr>
      <w:rPr>
        <w:rFonts w:ascii="Times New Roman" w:hAnsi="Times New Roman" w:cs="Times New Roman"/>
        <w:noProof/>
      </w:rPr>
    </w:sdtEndPr>
    <w:sdtContent>
      <w:p w14:paraId="26714341" w14:textId="77777777" w:rsidR="002A30A3" w:rsidRPr="009E003F" w:rsidRDefault="002A30A3">
        <w:pPr>
          <w:pStyle w:val="Footer"/>
          <w:jc w:val="center"/>
          <w:rPr>
            <w:rFonts w:ascii="Times New Roman" w:hAnsi="Times New Roman" w:cs="Times New Roman"/>
          </w:rPr>
        </w:pPr>
        <w:r w:rsidRPr="009E003F">
          <w:rPr>
            <w:rFonts w:ascii="Times New Roman" w:hAnsi="Times New Roman" w:cs="Times New Roman"/>
          </w:rPr>
          <w:fldChar w:fldCharType="begin"/>
        </w:r>
        <w:r w:rsidRPr="009E003F">
          <w:rPr>
            <w:rFonts w:ascii="Times New Roman" w:hAnsi="Times New Roman" w:cs="Times New Roman"/>
          </w:rPr>
          <w:instrText xml:space="preserve"> PAGE   \* MERGEFORMAT </w:instrText>
        </w:r>
        <w:r w:rsidRPr="009E003F">
          <w:rPr>
            <w:rFonts w:ascii="Times New Roman" w:hAnsi="Times New Roman" w:cs="Times New Roman"/>
          </w:rPr>
          <w:fldChar w:fldCharType="separate"/>
        </w:r>
        <w:r w:rsidRPr="009E003F">
          <w:rPr>
            <w:rFonts w:ascii="Times New Roman" w:hAnsi="Times New Roman" w:cs="Times New Roman"/>
            <w:noProof/>
          </w:rPr>
          <w:t>2</w:t>
        </w:r>
        <w:r w:rsidRPr="009E003F">
          <w:rPr>
            <w:rFonts w:ascii="Times New Roman" w:hAnsi="Times New Roman" w:cs="Times New Roman"/>
            <w:noProof/>
          </w:rPr>
          <w:fldChar w:fldCharType="end"/>
        </w:r>
      </w:p>
    </w:sdtContent>
  </w:sdt>
  <w:p w14:paraId="622DD93F" w14:textId="77777777" w:rsidR="002A30A3" w:rsidRPr="000038B9" w:rsidRDefault="002A30A3" w:rsidP="00000F1D">
    <w:pPr>
      <w:pStyle w:val="Footer"/>
      <w:pBdr>
        <w:top w:val="single" w:sz="4" w:space="2" w:color="auto"/>
      </w:pBdr>
      <w:jc w:val="cen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584469"/>
      <w:docPartObj>
        <w:docPartGallery w:val="Page Numbers (Bottom of Page)"/>
        <w:docPartUnique/>
      </w:docPartObj>
    </w:sdtPr>
    <w:sdtEndPr>
      <w:rPr>
        <w:rFonts w:ascii="Times New Roman" w:hAnsi="Times New Roman" w:cs="Times New Roman"/>
        <w:noProof/>
      </w:rPr>
    </w:sdtEndPr>
    <w:sdtContent>
      <w:p w14:paraId="71C75255" w14:textId="77777777" w:rsidR="002A30A3" w:rsidRPr="009E003F" w:rsidRDefault="002A30A3">
        <w:pPr>
          <w:pStyle w:val="Footer"/>
          <w:jc w:val="center"/>
          <w:rPr>
            <w:rFonts w:ascii="Times New Roman" w:hAnsi="Times New Roman" w:cs="Times New Roman"/>
          </w:rPr>
        </w:pPr>
        <w:r w:rsidRPr="009E003F">
          <w:rPr>
            <w:rFonts w:ascii="Times New Roman" w:hAnsi="Times New Roman" w:cs="Times New Roman"/>
          </w:rPr>
          <w:fldChar w:fldCharType="begin"/>
        </w:r>
        <w:r w:rsidRPr="009E003F">
          <w:rPr>
            <w:rFonts w:ascii="Times New Roman" w:hAnsi="Times New Roman" w:cs="Times New Roman"/>
          </w:rPr>
          <w:instrText xml:space="preserve"> PAGE   \* MERGEFORMAT </w:instrText>
        </w:r>
        <w:r w:rsidRPr="009E003F">
          <w:rPr>
            <w:rFonts w:ascii="Times New Roman" w:hAnsi="Times New Roman" w:cs="Times New Roman"/>
          </w:rPr>
          <w:fldChar w:fldCharType="separate"/>
        </w:r>
        <w:r w:rsidRPr="009E003F">
          <w:rPr>
            <w:rFonts w:ascii="Times New Roman" w:hAnsi="Times New Roman" w:cs="Times New Roman"/>
            <w:noProof/>
          </w:rPr>
          <w:t>2</w:t>
        </w:r>
        <w:r w:rsidRPr="009E003F">
          <w:rPr>
            <w:rFonts w:ascii="Times New Roman" w:hAnsi="Times New Roman" w:cs="Times New Roman"/>
            <w:noProof/>
          </w:rPr>
          <w:fldChar w:fldCharType="end"/>
        </w:r>
      </w:p>
    </w:sdtContent>
  </w:sdt>
  <w:p w14:paraId="06AE6C8F" w14:textId="77777777" w:rsidR="002A30A3" w:rsidRPr="000038B9" w:rsidRDefault="002A30A3" w:rsidP="00000F1D">
    <w:pPr>
      <w:pStyle w:val="Footer"/>
      <w:pBdr>
        <w:top w:val="single" w:sz="4" w:space="2" w:color="auto"/>
      </w:pBdr>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61729"/>
      <w:docPartObj>
        <w:docPartGallery w:val="Page Numbers (Bottom of Page)"/>
        <w:docPartUnique/>
      </w:docPartObj>
    </w:sdtPr>
    <w:sdtEndPr>
      <w:rPr>
        <w:noProof/>
      </w:rPr>
    </w:sdtEndPr>
    <w:sdtContent>
      <w:p w14:paraId="2718E1B3" w14:textId="4C80B883" w:rsidR="002A30A3" w:rsidRDefault="002A30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953D5F" w14:textId="77777777" w:rsidR="00BA1E94" w:rsidRDefault="00BA1E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643365"/>
      <w:docPartObj>
        <w:docPartGallery w:val="Page Numbers (Bottom of Page)"/>
        <w:docPartUnique/>
      </w:docPartObj>
    </w:sdtPr>
    <w:sdtEndPr>
      <w:rPr>
        <w:noProof/>
      </w:rPr>
    </w:sdtEndPr>
    <w:sdtContent>
      <w:p w14:paraId="364D5DE0" w14:textId="77777777" w:rsidR="00C37DFE" w:rsidRDefault="00C37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1724EE" w14:textId="77777777" w:rsidR="00C37DFE" w:rsidRDefault="00C37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D000D" w14:textId="77777777" w:rsidR="0020078A" w:rsidRDefault="0020078A" w:rsidP="00B07606">
      <w:pPr>
        <w:spacing w:after="0" w:line="240" w:lineRule="auto"/>
      </w:pPr>
      <w:r>
        <w:separator/>
      </w:r>
    </w:p>
  </w:footnote>
  <w:footnote w:type="continuationSeparator" w:id="0">
    <w:p w14:paraId="2B031426" w14:textId="77777777" w:rsidR="0020078A" w:rsidRDefault="0020078A" w:rsidP="00B07606">
      <w:pPr>
        <w:spacing w:after="0" w:line="240" w:lineRule="auto"/>
      </w:pPr>
      <w:r>
        <w:continuationSeparator/>
      </w:r>
    </w:p>
  </w:footnote>
  <w:footnote w:id="1">
    <w:p w14:paraId="4E734E92" w14:textId="77777777" w:rsidR="00664547" w:rsidRPr="00A0746E" w:rsidRDefault="00664547" w:rsidP="00664547">
      <w:pPr>
        <w:pStyle w:val="Heading1"/>
        <w:shd w:val="clear" w:color="auto" w:fill="FCFCFC"/>
        <w:spacing w:before="0" w:beforeAutospacing="0" w:after="0" w:afterAutospacing="0"/>
        <w:textAlignment w:val="baseline"/>
        <w:rPr>
          <w:sz w:val="18"/>
          <w:szCs w:val="18"/>
        </w:rPr>
      </w:pPr>
      <w:r w:rsidRPr="00EF0269">
        <w:rPr>
          <w:rStyle w:val="FootnoteReference"/>
          <w:sz w:val="18"/>
          <w:szCs w:val="18"/>
        </w:rPr>
        <w:footnoteRef/>
      </w:r>
      <w:r w:rsidRPr="00EF0269">
        <w:rPr>
          <w:sz w:val="18"/>
          <w:szCs w:val="18"/>
        </w:rPr>
        <w:t xml:space="preserve"> </w:t>
      </w:r>
      <w:proofErr w:type="spellStart"/>
      <w:r w:rsidRPr="00A0746E">
        <w:rPr>
          <w:b w:val="0"/>
          <w:bCs w:val="0"/>
          <w:color w:val="161922"/>
          <w:sz w:val="18"/>
          <w:szCs w:val="18"/>
        </w:rPr>
        <w:t>Boe</w:t>
      </w:r>
      <w:proofErr w:type="spellEnd"/>
      <w:r w:rsidRPr="00A0746E">
        <w:rPr>
          <w:b w:val="0"/>
          <w:bCs w:val="0"/>
          <w:color w:val="161922"/>
          <w:sz w:val="18"/>
          <w:szCs w:val="18"/>
        </w:rPr>
        <w:t xml:space="preserve"> Declaration on Regional Security, 2018, </w:t>
      </w:r>
      <w:r w:rsidRPr="00A0746E">
        <w:rPr>
          <w:b w:val="0"/>
          <w:bCs w:val="0"/>
          <w:color w:val="333333"/>
          <w:sz w:val="18"/>
          <w:szCs w:val="18"/>
          <w:shd w:val="clear" w:color="auto" w:fill="FCFCFC"/>
        </w:rPr>
        <w:t>Pacific Islands Forum Suva Fiji.</w:t>
      </w:r>
    </w:p>
  </w:footnote>
  <w:footnote w:id="2">
    <w:p w14:paraId="6E00B297" w14:textId="77777777" w:rsidR="00513DB3" w:rsidRPr="00872F2B" w:rsidRDefault="00513DB3" w:rsidP="00513DB3">
      <w:pPr>
        <w:autoSpaceDE w:val="0"/>
        <w:autoSpaceDN w:val="0"/>
        <w:adjustRightInd w:val="0"/>
        <w:spacing w:after="0" w:line="240" w:lineRule="auto"/>
        <w:jc w:val="both"/>
        <w:rPr>
          <w:sz w:val="18"/>
          <w:szCs w:val="18"/>
        </w:rPr>
      </w:pPr>
      <w:r>
        <w:rPr>
          <w:rStyle w:val="FootnoteReference"/>
        </w:rPr>
        <w:footnoteRef/>
      </w:r>
      <w:r>
        <w:t xml:space="preserve"> </w:t>
      </w:r>
      <w:r w:rsidRPr="002808CB">
        <w:rPr>
          <w:color w:val="auto"/>
          <w:sz w:val="18"/>
          <w:szCs w:val="18"/>
        </w:rPr>
        <w:t xml:space="preserve">Background Note, </w:t>
      </w:r>
      <w:r w:rsidRPr="002808CB">
        <w:rPr>
          <w:sz w:val="18"/>
          <w:szCs w:val="18"/>
        </w:rPr>
        <w:t xml:space="preserve">Peacebuilding Fund’s Community-Based Monitoring &amp; Evaluation, </w:t>
      </w:r>
      <w:r w:rsidRPr="002808CB">
        <w:rPr>
          <w:color w:val="auto"/>
          <w:sz w:val="18"/>
          <w:szCs w:val="18"/>
        </w:rPr>
        <w:t>UN Peacebuilding, February 2022</w:t>
      </w:r>
      <w:r>
        <w:rPr>
          <w:color w:val="auto"/>
          <w:sz w:val="20"/>
          <w:szCs w:val="20"/>
        </w:rPr>
        <w:t xml:space="preserve">; </w:t>
      </w:r>
      <w:r w:rsidRPr="00872F2B">
        <w:rPr>
          <w:color w:val="auto"/>
          <w:sz w:val="18"/>
          <w:szCs w:val="18"/>
        </w:rPr>
        <w:t>GUIDANCE NOTE on PBF Cross-border and Regional Programmes, UN Peacebuilding, January 2020.</w:t>
      </w:r>
    </w:p>
  </w:footnote>
  <w:footnote w:id="3">
    <w:p w14:paraId="3F688165" w14:textId="77777777" w:rsidR="00872F2B" w:rsidRPr="00872F2B" w:rsidRDefault="00B07606" w:rsidP="002808CB">
      <w:pPr>
        <w:pStyle w:val="FootnoteText"/>
        <w:jc w:val="both"/>
        <w:rPr>
          <w:rFonts w:ascii="Times New Roman" w:hAnsi="Times New Roman" w:cs="Times New Roman"/>
          <w:sz w:val="18"/>
          <w:szCs w:val="18"/>
        </w:rPr>
      </w:pPr>
      <w:r w:rsidRPr="00872F2B">
        <w:rPr>
          <w:rStyle w:val="FootnoteReference"/>
          <w:rFonts w:ascii="Times New Roman" w:hAnsi="Times New Roman" w:cs="Times New Roman"/>
          <w:sz w:val="18"/>
          <w:szCs w:val="18"/>
        </w:rPr>
        <w:footnoteRef/>
      </w:r>
      <w:r w:rsidRPr="00872F2B">
        <w:rPr>
          <w:rFonts w:ascii="Times New Roman" w:hAnsi="Times New Roman" w:cs="Times New Roman"/>
          <w:sz w:val="18"/>
          <w:szCs w:val="18"/>
        </w:rPr>
        <w:t xml:space="preserve"> </w:t>
      </w:r>
      <w:r w:rsidR="00872F2B" w:rsidRPr="00872F2B">
        <w:rPr>
          <w:rFonts w:ascii="Times New Roman" w:hAnsi="Times New Roman" w:cs="Times New Roman"/>
          <w:sz w:val="18"/>
          <w:szCs w:val="18"/>
        </w:rPr>
        <w:t xml:space="preserve">- </w:t>
      </w:r>
      <w:bookmarkStart w:id="13" w:name="_Hlk121597564"/>
      <w:r w:rsidR="00872F2B" w:rsidRPr="00872F2B">
        <w:rPr>
          <w:rFonts w:ascii="Times New Roman" w:hAnsi="Times New Roman" w:cs="Times New Roman"/>
          <w:sz w:val="18"/>
          <w:szCs w:val="18"/>
        </w:rPr>
        <w:fldChar w:fldCharType="begin"/>
      </w:r>
      <w:r w:rsidR="00872F2B" w:rsidRPr="00872F2B">
        <w:rPr>
          <w:rFonts w:ascii="Times New Roman" w:hAnsi="Times New Roman" w:cs="Times New Roman"/>
          <w:sz w:val="18"/>
          <w:szCs w:val="18"/>
        </w:rPr>
        <w:instrText>HYPERLINK "http://web.undp.org/evaluation/guidance.shtml" \l "handbook"</w:instrText>
      </w:r>
      <w:r w:rsidR="00872F2B" w:rsidRPr="00872F2B">
        <w:rPr>
          <w:rFonts w:ascii="Times New Roman" w:hAnsi="Times New Roman" w:cs="Times New Roman"/>
          <w:sz w:val="18"/>
          <w:szCs w:val="18"/>
        </w:rPr>
        <w:fldChar w:fldCharType="separate"/>
      </w:r>
      <w:r w:rsidR="00872F2B" w:rsidRPr="00872F2B">
        <w:rPr>
          <w:rFonts w:ascii="Times New Roman" w:hAnsi="Times New Roman" w:cs="Times New Roman"/>
          <w:sz w:val="18"/>
          <w:szCs w:val="18"/>
          <w:bdr w:val="none" w:sz="0" w:space="0" w:color="auto" w:frame="1"/>
          <w:lang w:val="en-CA" w:eastAsia="en-CA"/>
        </w:rPr>
        <w:t>UNDP Handbook for Planning, Monitoring and Evaluating for Results</w:t>
      </w:r>
      <w:r w:rsidR="00872F2B" w:rsidRPr="00872F2B">
        <w:rPr>
          <w:rFonts w:ascii="Times New Roman" w:hAnsi="Times New Roman" w:cs="Times New Roman"/>
          <w:sz w:val="18"/>
          <w:szCs w:val="18"/>
          <w:bdr w:val="none" w:sz="0" w:space="0" w:color="auto" w:frame="1"/>
          <w:lang w:val="en-CA" w:eastAsia="en-CA"/>
        </w:rPr>
        <w:fldChar w:fldCharType="end"/>
      </w:r>
      <w:r w:rsidR="00872F2B" w:rsidRPr="00872F2B">
        <w:rPr>
          <w:rFonts w:ascii="Times New Roman" w:hAnsi="Times New Roman" w:cs="Times New Roman"/>
          <w:sz w:val="18"/>
          <w:szCs w:val="18"/>
          <w:bdr w:val="none" w:sz="0" w:space="0" w:color="auto" w:frame="1"/>
          <w:lang w:val="en-CA" w:eastAsia="en-CA"/>
        </w:rPr>
        <w:t xml:space="preserve">, </w:t>
      </w:r>
      <w:r w:rsidR="00872F2B" w:rsidRPr="00872F2B">
        <w:rPr>
          <w:rFonts w:ascii="Times New Roman" w:hAnsi="Times New Roman" w:cs="Times New Roman"/>
          <w:sz w:val="18"/>
          <w:szCs w:val="18"/>
        </w:rPr>
        <w:t xml:space="preserve"> Addendum June 2011 </w:t>
      </w:r>
      <w:proofErr w:type="gramStart"/>
      <w:r w:rsidR="00872F2B" w:rsidRPr="00872F2B">
        <w:rPr>
          <w:rFonts w:ascii="Times New Roman" w:hAnsi="Times New Roman" w:cs="Times New Roman"/>
          <w:sz w:val="18"/>
          <w:szCs w:val="18"/>
        </w:rPr>
        <w:t>Evaluation;</w:t>
      </w:r>
      <w:proofErr w:type="gramEnd"/>
    </w:p>
    <w:p w14:paraId="2738DACE" w14:textId="554520DF" w:rsidR="00872F2B" w:rsidRPr="00872F2B" w:rsidRDefault="00872F2B" w:rsidP="00872F2B">
      <w:pPr>
        <w:spacing w:after="0" w:line="240" w:lineRule="auto"/>
        <w:jc w:val="both"/>
        <w:rPr>
          <w:sz w:val="18"/>
          <w:szCs w:val="18"/>
        </w:rPr>
      </w:pPr>
      <w:r>
        <w:rPr>
          <w:sz w:val="18"/>
          <w:szCs w:val="18"/>
        </w:rPr>
        <w:t xml:space="preserve">   </w:t>
      </w:r>
      <w:r w:rsidRPr="00872F2B">
        <w:rPr>
          <w:sz w:val="18"/>
          <w:szCs w:val="18"/>
        </w:rPr>
        <w:t>- UN Evaluation Group Norms and Standards for Evaluation, 2017.</w:t>
      </w:r>
    </w:p>
    <w:bookmarkEnd w:id="13"/>
    <w:p w14:paraId="1140D63F" w14:textId="6DDDC31E" w:rsidR="00B07606" w:rsidRPr="00203386" w:rsidRDefault="00872F2B" w:rsidP="002808CB">
      <w:pPr>
        <w:pStyle w:val="FootnoteText"/>
        <w:jc w:val="both"/>
        <w:rPr>
          <w:rFonts w:ascii="Times New Roman" w:hAnsi="Times New Roman" w:cs="Times New Roman"/>
          <w:iCs/>
          <w:sz w:val="18"/>
          <w:szCs w:val="18"/>
          <w:lang w:val="en-CA"/>
        </w:rPr>
      </w:pPr>
      <w:r w:rsidRPr="00872F2B">
        <w:rPr>
          <w:rFonts w:ascii="Times New Roman" w:hAnsi="Times New Roman" w:cs="Times New Roman"/>
          <w:sz w:val="18"/>
          <w:szCs w:val="18"/>
        </w:rPr>
        <w:t> </w:t>
      </w:r>
      <w:r w:rsidRPr="00872F2B">
        <w:rPr>
          <w:rFonts w:ascii="Times New Roman" w:hAnsi="Times New Roman" w:cs="Times New Roman"/>
          <w:sz w:val="18"/>
          <w:szCs w:val="18"/>
          <w:lang w:val="en-CA" w:eastAsia="en-CA"/>
        </w:rPr>
        <w:t xml:space="preserve">- </w:t>
      </w:r>
      <w:r w:rsidR="00B07606" w:rsidRPr="00872F2B">
        <w:rPr>
          <w:rFonts w:ascii="Times New Roman" w:hAnsi="Times New Roman" w:cs="Times New Roman"/>
          <w:sz w:val="18"/>
          <w:szCs w:val="18"/>
          <w:lang w:val="en-CA" w:eastAsia="en-CA"/>
        </w:rPr>
        <w:t>UNDP’s </w:t>
      </w:r>
      <w:hyperlink r:id="rId1" w:history="1">
        <w:r w:rsidR="00B07606" w:rsidRPr="00872F2B">
          <w:rPr>
            <w:rFonts w:ascii="Times New Roman" w:hAnsi="Times New Roman" w:cs="Times New Roman"/>
            <w:sz w:val="18"/>
            <w:szCs w:val="18"/>
            <w:bdr w:val="none" w:sz="0" w:space="0" w:color="auto" w:frame="1"/>
            <w:lang w:val="en-CA" w:eastAsia="en-CA"/>
          </w:rPr>
          <w:t>Evaluation Policy</w:t>
        </w:r>
      </w:hyperlink>
      <w:r w:rsidR="00B07606" w:rsidRPr="00872F2B">
        <w:rPr>
          <w:rFonts w:ascii="Times New Roman" w:hAnsi="Times New Roman" w:cs="Times New Roman"/>
          <w:sz w:val="18"/>
          <w:szCs w:val="18"/>
          <w:bdr w:val="none" w:sz="0" w:space="0" w:color="auto" w:frame="1"/>
          <w:lang w:val="en-CA" w:eastAsia="en-CA"/>
        </w:rPr>
        <w:t xml:space="preserve">, </w:t>
      </w:r>
      <w:r w:rsidR="00B07606" w:rsidRPr="00872F2B">
        <w:rPr>
          <w:rFonts w:ascii="Times New Roman" w:hAnsi="Times New Roman" w:cs="Times New Roman"/>
          <w:sz w:val="18"/>
          <w:szCs w:val="18"/>
        </w:rPr>
        <w:t>Executive Board of the United Nations</w:t>
      </w:r>
      <w:r w:rsidR="00B07606" w:rsidRPr="00203386">
        <w:rPr>
          <w:rFonts w:ascii="Times New Roman" w:hAnsi="Times New Roman" w:cs="Times New Roman"/>
          <w:iCs/>
          <w:sz w:val="18"/>
          <w:szCs w:val="18"/>
        </w:rPr>
        <w:t xml:space="preserve"> Development Programme, the United Nations Population </w:t>
      </w:r>
      <w:r>
        <w:rPr>
          <w:rFonts w:ascii="Times New Roman" w:hAnsi="Times New Roman" w:cs="Times New Roman"/>
          <w:iCs/>
          <w:sz w:val="18"/>
          <w:szCs w:val="18"/>
        </w:rPr>
        <w:t xml:space="preserve">    </w:t>
      </w:r>
      <w:r w:rsidR="00B07606" w:rsidRPr="00203386">
        <w:rPr>
          <w:rFonts w:ascii="Times New Roman" w:hAnsi="Times New Roman" w:cs="Times New Roman"/>
          <w:iCs/>
          <w:sz w:val="18"/>
          <w:szCs w:val="18"/>
        </w:rPr>
        <w:t>Fund and the United Nations Office for Project Services, July 2016.</w:t>
      </w:r>
    </w:p>
  </w:footnote>
  <w:footnote w:id="4">
    <w:p w14:paraId="4BD6B8D1" w14:textId="67705751" w:rsidR="00834EA5" w:rsidRPr="006F6BC0" w:rsidRDefault="00834EA5" w:rsidP="00834EA5">
      <w:pPr>
        <w:pStyle w:val="FootnoteText"/>
        <w:jc w:val="both"/>
        <w:rPr>
          <w:rFonts w:ascii="Times New Roman" w:hAnsi="Times New Roman"/>
          <w:iCs/>
          <w:sz w:val="18"/>
          <w:szCs w:val="18"/>
          <w:lang w:val="en-CA"/>
        </w:rPr>
      </w:pPr>
      <w:r w:rsidRPr="006F6BC0">
        <w:rPr>
          <w:rStyle w:val="FootnoteReference"/>
          <w:rFonts w:ascii="Times New Roman" w:hAnsi="Times New Roman"/>
          <w:iCs/>
          <w:sz w:val="18"/>
          <w:szCs w:val="18"/>
        </w:rPr>
        <w:footnoteRef/>
      </w:r>
      <w:r w:rsidRPr="006F6BC0">
        <w:rPr>
          <w:rFonts w:ascii="Times New Roman" w:hAnsi="Times New Roman"/>
          <w:iCs/>
          <w:sz w:val="18"/>
          <w:szCs w:val="18"/>
        </w:rPr>
        <w:t xml:space="preserve"> </w:t>
      </w:r>
      <w:r w:rsidR="006F6BC0" w:rsidRPr="006F6BC0">
        <w:rPr>
          <w:rFonts w:ascii="Times New Roman" w:hAnsi="Times New Roman"/>
          <w:iCs/>
          <w:sz w:val="18"/>
          <w:szCs w:val="18"/>
        </w:rPr>
        <w:t xml:space="preserve">Ibid </w:t>
      </w:r>
      <w:r w:rsidR="00872F2B">
        <w:rPr>
          <w:rFonts w:ascii="Times New Roman" w:hAnsi="Times New Roman"/>
          <w:iCs/>
          <w:sz w:val="18"/>
          <w:szCs w:val="18"/>
        </w:rPr>
        <w:t>3</w:t>
      </w:r>
    </w:p>
  </w:footnote>
  <w:footnote w:id="5">
    <w:p w14:paraId="3D6F4497" w14:textId="7FC7F157" w:rsidR="00523CCC" w:rsidRPr="00523CCC" w:rsidRDefault="00523CCC">
      <w:pPr>
        <w:pStyle w:val="FootnoteText"/>
        <w:rPr>
          <w:rFonts w:ascii="Times New Roman" w:hAnsi="Times New Roman" w:cs="Times New Roman"/>
          <w:sz w:val="18"/>
          <w:szCs w:val="18"/>
          <w:lang w:val="en-CA"/>
        </w:rPr>
      </w:pPr>
      <w:r>
        <w:rPr>
          <w:rStyle w:val="FootnoteReference"/>
        </w:rPr>
        <w:footnoteRef/>
      </w:r>
      <w:r>
        <w:t xml:space="preserve"> </w:t>
      </w:r>
      <w:bookmarkStart w:id="14" w:name="_Hlk121595786"/>
      <w:bookmarkStart w:id="15" w:name="_Hlk121303642"/>
      <w:r w:rsidRPr="00523CCC">
        <w:rPr>
          <w:rFonts w:ascii="Times New Roman" w:hAnsi="Times New Roman" w:cs="Times New Roman"/>
          <w:sz w:val="18"/>
          <w:szCs w:val="18"/>
          <w:lang w:val="en-CA"/>
        </w:rPr>
        <w:t>Inception Report – Final Evaluation of Climate Security Project in the Pacific, September 2022</w:t>
      </w:r>
      <w:bookmarkEnd w:id="14"/>
      <w:r w:rsidRPr="00523CCC">
        <w:rPr>
          <w:rFonts w:ascii="Times New Roman" w:hAnsi="Times New Roman" w:cs="Times New Roman"/>
          <w:sz w:val="18"/>
          <w:szCs w:val="18"/>
          <w:lang w:val="en-CA"/>
        </w:rPr>
        <w:t>.</w:t>
      </w:r>
      <w:bookmarkEnd w:id="15"/>
    </w:p>
  </w:footnote>
  <w:footnote w:id="6">
    <w:p w14:paraId="388D73E8" w14:textId="751FA25F" w:rsidR="000E72D2" w:rsidRPr="00A0746E" w:rsidRDefault="000E72D2" w:rsidP="000E72D2">
      <w:pPr>
        <w:pStyle w:val="Heading1"/>
        <w:shd w:val="clear" w:color="auto" w:fill="FCFCFC"/>
        <w:spacing w:before="0" w:beforeAutospacing="0" w:after="0" w:afterAutospacing="0"/>
        <w:textAlignment w:val="baseline"/>
        <w:rPr>
          <w:sz w:val="18"/>
          <w:szCs w:val="18"/>
        </w:rPr>
      </w:pPr>
      <w:r w:rsidRPr="00EF0269">
        <w:rPr>
          <w:rStyle w:val="FootnoteReference"/>
          <w:sz w:val="18"/>
          <w:szCs w:val="18"/>
        </w:rPr>
        <w:footnoteRef/>
      </w:r>
      <w:r w:rsidRPr="00EF0269">
        <w:rPr>
          <w:sz w:val="18"/>
          <w:szCs w:val="18"/>
        </w:rPr>
        <w:t xml:space="preserve"> </w:t>
      </w:r>
      <w:r w:rsidR="006F6BC0" w:rsidRPr="006F6BC0">
        <w:rPr>
          <w:b w:val="0"/>
          <w:bCs w:val="0"/>
          <w:sz w:val="18"/>
          <w:szCs w:val="18"/>
        </w:rPr>
        <w:t>Ibid 2</w:t>
      </w:r>
      <w:r w:rsidRPr="006F6BC0">
        <w:rPr>
          <w:b w:val="0"/>
          <w:bCs w:val="0"/>
          <w:color w:val="333333"/>
          <w:sz w:val="18"/>
          <w:szCs w:val="18"/>
          <w:shd w:val="clear" w:color="auto" w:fill="FCFCFC"/>
        </w:rPr>
        <w:t>.</w:t>
      </w:r>
    </w:p>
  </w:footnote>
  <w:footnote w:id="7">
    <w:p w14:paraId="25A45BD5" w14:textId="77777777" w:rsidR="000E72D2" w:rsidRPr="00DF5383" w:rsidRDefault="000E72D2" w:rsidP="000E72D2">
      <w:pPr>
        <w:pStyle w:val="FootnoteText"/>
        <w:rPr>
          <w:rFonts w:ascii="Times New Roman" w:hAnsi="Times New Roman" w:cs="Times New Roman"/>
          <w:sz w:val="18"/>
          <w:szCs w:val="18"/>
          <w:lang w:val="en-CA"/>
        </w:rPr>
      </w:pPr>
      <w:r>
        <w:rPr>
          <w:rStyle w:val="FootnoteReference"/>
        </w:rPr>
        <w:footnoteRef/>
      </w:r>
      <w:r>
        <w:t xml:space="preserve"> </w:t>
      </w:r>
      <w:r w:rsidRPr="00DF5383">
        <w:rPr>
          <w:rFonts w:ascii="Times New Roman" w:hAnsi="Times New Roman" w:cs="Times New Roman"/>
          <w:color w:val="454545"/>
          <w:spacing w:val="-5"/>
          <w:sz w:val="18"/>
          <w:szCs w:val="18"/>
          <w:shd w:val="clear" w:color="auto" w:fill="FFFFFF"/>
        </w:rPr>
        <w:t>Peacebuilding Commission, resolution </w:t>
      </w:r>
      <w:hyperlink r:id="rId2" w:history="1">
        <w:r w:rsidRPr="00901F00">
          <w:rPr>
            <w:rStyle w:val="Hyperlink"/>
            <w:rFonts w:ascii="Times New Roman" w:hAnsi="Times New Roman" w:cs="Times New Roman"/>
            <w:color w:val="000000"/>
            <w:spacing w:val="-5"/>
            <w:sz w:val="18"/>
            <w:szCs w:val="18"/>
            <w:u w:val="none"/>
            <w:shd w:val="clear" w:color="auto" w:fill="FFFFFF"/>
          </w:rPr>
          <w:t>A/RES/60/180</w:t>
        </w:r>
      </w:hyperlink>
      <w:r w:rsidRPr="00901F00">
        <w:rPr>
          <w:rFonts w:ascii="Times New Roman" w:hAnsi="Times New Roman" w:cs="Times New Roman"/>
          <w:color w:val="454545"/>
          <w:spacing w:val="-5"/>
          <w:sz w:val="18"/>
          <w:szCs w:val="18"/>
          <w:shd w:val="clear" w:color="auto" w:fill="FFFFFF"/>
        </w:rPr>
        <w:t> and resolution </w:t>
      </w:r>
      <w:hyperlink r:id="rId3" w:history="1">
        <w:r w:rsidRPr="00901F00">
          <w:rPr>
            <w:rStyle w:val="Hyperlink"/>
            <w:rFonts w:ascii="Times New Roman" w:hAnsi="Times New Roman" w:cs="Times New Roman"/>
            <w:color w:val="000000"/>
            <w:spacing w:val="-5"/>
            <w:sz w:val="18"/>
            <w:szCs w:val="18"/>
            <w:u w:val="none"/>
            <w:shd w:val="clear" w:color="auto" w:fill="FFFFFF"/>
          </w:rPr>
          <w:t>S/RES/1645 (2005)</w:t>
        </w:r>
      </w:hyperlink>
      <w:r w:rsidRPr="00DF5383">
        <w:rPr>
          <w:rFonts w:ascii="Times New Roman" w:hAnsi="Times New Roman" w:cs="Times New Roman"/>
          <w:color w:val="454545"/>
          <w:spacing w:val="-5"/>
          <w:sz w:val="18"/>
          <w:szCs w:val="18"/>
          <w:shd w:val="clear" w:color="auto" w:fill="FFFFFF"/>
        </w:rPr>
        <w:t> of 20 December 2005, the United Nations.</w:t>
      </w:r>
    </w:p>
  </w:footnote>
  <w:footnote w:id="8">
    <w:p w14:paraId="2D63B7F9" w14:textId="77777777" w:rsidR="000E72D2" w:rsidRPr="00A0746E" w:rsidRDefault="000E72D2" w:rsidP="000E72D2">
      <w:pPr>
        <w:pStyle w:val="FootnoteText"/>
        <w:rPr>
          <w:lang w:val="en-CA"/>
        </w:rPr>
      </w:pPr>
      <w:r w:rsidRPr="00A0746E">
        <w:rPr>
          <w:rStyle w:val="FootnoteReference"/>
          <w:rFonts w:ascii="Times New Roman" w:hAnsi="Times New Roman" w:cs="Times New Roman"/>
          <w:sz w:val="18"/>
          <w:szCs w:val="18"/>
        </w:rPr>
        <w:footnoteRef/>
      </w:r>
      <w:r w:rsidRPr="00A0746E">
        <w:rPr>
          <w:rFonts w:ascii="Times New Roman" w:hAnsi="Times New Roman" w:cs="Times New Roman"/>
          <w:sz w:val="18"/>
          <w:szCs w:val="18"/>
        </w:rPr>
        <w:t xml:space="preserve"> Subregional programme document for the Pacific Island Countries and Territories (2018-2022), Executive Board of the United Nations Development Programme, the United Nations Population Fund and the United Nations Office for Project Services, 5-11 September 2017, New York.</w:t>
      </w:r>
      <w:r>
        <w:t xml:space="preserve"> </w:t>
      </w:r>
    </w:p>
  </w:footnote>
  <w:footnote w:id="9">
    <w:p w14:paraId="65958AC5" w14:textId="77777777" w:rsidR="000E72D2" w:rsidRPr="00860C4D" w:rsidRDefault="000E72D2" w:rsidP="000E72D2">
      <w:pPr>
        <w:spacing w:after="0" w:line="240" w:lineRule="auto"/>
      </w:pPr>
      <w:r w:rsidRPr="00860C4D">
        <w:rPr>
          <w:rStyle w:val="FootnoteReference"/>
          <w:sz w:val="18"/>
          <w:szCs w:val="18"/>
        </w:rPr>
        <w:footnoteRef/>
      </w:r>
      <w:r w:rsidRPr="00860C4D">
        <w:rPr>
          <w:sz w:val="18"/>
          <w:szCs w:val="18"/>
        </w:rPr>
        <w:t xml:space="preserve"> Climate Security Mechanism, UN Conceptual Approach to Integrated Climate, New York, 2020.</w:t>
      </w:r>
    </w:p>
  </w:footnote>
  <w:footnote w:id="10">
    <w:p w14:paraId="34F99410" w14:textId="77777777" w:rsidR="000E72D2" w:rsidRPr="00497F9F" w:rsidRDefault="000E72D2" w:rsidP="000E72D2">
      <w:pPr>
        <w:pStyle w:val="Heading2"/>
        <w:shd w:val="clear" w:color="auto" w:fill="FFFFFF"/>
        <w:spacing w:before="0" w:line="240" w:lineRule="auto"/>
        <w:textAlignment w:val="baseline"/>
        <w:rPr>
          <w:rFonts w:ascii="Times New Roman" w:hAnsi="Times New Roman" w:cs="Times New Roman"/>
          <w:color w:val="000000"/>
          <w:sz w:val="18"/>
          <w:szCs w:val="18"/>
        </w:rPr>
      </w:pPr>
      <w:r w:rsidRPr="00352800">
        <w:rPr>
          <w:rStyle w:val="FootnoteReference"/>
          <w:rFonts w:ascii="Times New Roman" w:hAnsi="Times New Roman" w:cs="Times New Roman"/>
          <w:sz w:val="18"/>
          <w:szCs w:val="18"/>
        </w:rPr>
        <w:footnoteRef/>
      </w:r>
      <w:r>
        <w:t xml:space="preserve"> </w:t>
      </w:r>
      <w:r w:rsidRPr="00497F9F">
        <w:rPr>
          <w:rFonts w:ascii="Times New Roman" w:hAnsi="Times New Roman" w:cs="Times New Roman"/>
          <w:color w:val="000000"/>
          <w:sz w:val="18"/>
          <w:szCs w:val="18"/>
        </w:rPr>
        <w:t>Envision2030: 17 goals to transform the world for persons with disabilities</w:t>
      </w:r>
      <w:r>
        <w:rPr>
          <w:rFonts w:ascii="Times New Roman" w:hAnsi="Times New Roman" w:cs="Times New Roman"/>
          <w:color w:val="000000"/>
          <w:sz w:val="18"/>
          <w:szCs w:val="18"/>
        </w:rPr>
        <w:t xml:space="preserve">, UN - </w:t>
      </w:r>
      <w:r w:rsidRPr="00497F9F">
        <w:rPr>
          <w:rStyle w:val="un-site-namefirst-line"/>
          <w:rFonts w:ascii="Times New Roman" w:hAnsi="Times New Roman" w:cs="Times New Roman"/>
          <w:color w:val="4D4D4D"/>
          <w:sz w:val="18"/>
          <w:szCs w:val="18"/>
          <w:bdr w:val="none" w:sz="0" w:space="0" w:color="auto" w:frame="1"/>
          <w:shd w:val="clear" w:color="auto" w:fill="FFFFFF"/>
        </w:rPr>
        <w:t>Department of Economic and Social Affairs</w:t>
      </w:r>
      <w:r>
        <w:rPr>
          <w:rStyle w:val="un-site-namefirst-line"/>
          <w:rFonts w:ascii="Times New Roman" w:hAnsi="Times New Roman" w:cs="Times New Roman"/>
          <w:color w:val="4D4D4D"/>
          <w:sz w:val="18"/>
          <w:szCs w:val="18"/>
          <w:bdr w:val="none" w:sz="0" w:space="0" w:color="auto" w:frame="1"/>
          <w:shd w:val="clear" w:color="auto" w:fill="FFFFFF"/>
        </w:rPr>
        <w:t xml:space="preserve"> </w:t>
      </w:r>
      <w:r w:rsidRPr="00497F9F">
        <w:rPr>
          <w:rStyle w:val="un-site-namesecond-line"/>
          <w:rFonts w:ascii="Times New Roman" w:hAnsi="Times New Roman" w:cs="Times New Roman"/>
          <w:color w:val="4D4D4D"/>
          <w:sz w:val="18"/>
          <w:szCs w:val="18"/>
          <w:bdr w:val="none" w:sz="0" w:space="0" w:color="auto" w:frame="1"/>
          <w:shd w:val="clear" w:color="auto" w:fill="FFFFFF"/>
        </w:rPr>
        <w:t>Disability</w:t>
      </w:r>
      <w:r>
        <w:rPr>
          <w:rStyle w:val="un-site-namesecond-line"/>
          <w:rFonts w:ascii="Times New Roman" w:hAnsi="Times New Roman" w:cs="Times New Roman"/>
          <w:color w:val="4D4D4D"/>
          <w:sz w:val="18"/>
          <w:szCs w:val="18"/>
          <w:bdr w:val="none" w:sz="0" w:space="0" w:color="auto" w:frame="1"/>
          <w:shd w:val="clear" w:color="auto" w:fill="FFFFFF"/>
        </w:rPr>
        <w:t>.</w:t>
      </w:r>
    </w:p>
    <w:p w14:paraId="65B20440" w14:textId="77777777" w:rsidR="000E72D2" w:rsidRPr="00497F9F" w:rsidRDefault="000E72D2" w:rsidP="000E72D2">
      <w:pPr>
        <w:pStyle w:val="FootnoteText"/>
        <w:rPr>
          <w:lang w:val="en-CA"/>
        </w:rPr>
      </w:pPr>
    </w:p>
  </w:footnote>
  <w:footnote w:id="11">
    <w:p w14:paraId="7F18A07B" w14:textId="23C33F9C" w:rsidR="000E72D2" w:rsidRPr="0021239A" w:rsidRDefault="000E72D2" w:rsidP="000E72D2">
      <w:pPr>
        <w:pStyle w:val="FootnoteText"/>
        <w:rPr>
          <w:sz w:val="18"/>
          <w:szCs w:val="18"/>
        </w:rPr>
      </w:pPr>
      <w:r w:rsidRPr="004E4E70">
        <w:rPr>
          <w:rStyle w:val="FootnoteReference"/>
          <w:rFonts w:ascii="Times New Roman" w:hAnsi="Times New Roman" w:cs="Times New Roman"/>
          <w:sz w:val="18"/>
          <w:szCs w:val="18"/>
        </w:rPr>
        <w:footnoteRef/>
      </w:r>
      <w:r w:rsidRPr="004E4E70">
        <w:rPr>
          <w:rFonts w:ascii="Times New Roman" w:hAnsi="Times New Roman" w:cs="Times New Roman"/>
          <w:sz w:val="18"/>
          <w:szCs w:val="18"/>
        </w:rPr>
        <w:t xml:space="preserve"> </w:t>
      </w:r>
      <w:bookmarkStart w:id="31" w:name="_Hlk121596218"/>
      <w:r w:rsidR="004E4E70" w:rsidRPr="004E4E70">
        <w:rPr>
          <w:rFonts w:ascii="Times New Roman" w:hAnsi="Times New Roman" w:cs="Times New Roman"/>
          <w:sz w:val="18"/>
          <w:szCs w:val="18"/>
        </w:rPr>
        <w:t xml:space="preserve">PBF </w:t>
      </w:r>
      <w:r w:rsidRPr="004E4E70">
        <w:rPr>
          <w:rFonts w:ascii="Times New Roman" w:hAnsi="Times New Roman" w:cs="Times New Roman"/>
          <w:sz w:val="18"/>
          <w:szCs w:val="18"/>
        </w:rPr>
        <w:t>Climate Security in the Pacific</w:t>
      </w:r>
      <w:r w:rsidRPr="00A51D52">
        <w:rPr>
          <w:rFonts w:ascii="Times New Roman" w:hAnsi="Times New Roman" w:cs="Times New Roman"/>
          <w:sz w:val="18"/>
          <w:szCs w:val="18"/>
        </w:rPr>
        <w:t xml:space="preserve"> Project, UN PBF Revised Project Document, 22 April 2022.</w:t>
      </w:r>
      <w:r>
        <w:rPr>
          <w:sz w:val="18"/>
          <w:szCs w:val="18"/>
        </w:rPr>
        <w:t xml:space="preserve"> </w:t>
      </w:r>
      <w:bookmarkEnd w:id="31"/>
    </w:p>
  </w:footnote>
  <w:footnote w:id="12">
    <w:p w14:paraId="758B9A0C" w14:textId="77777777" w:rsidR="000E72D2" w:rsidRPr="004E4E70" w:rsidRDefault="000E72D2" w:rsidP="000E72D2">
      <w:pPr>
        <w:pStyle w:val="FootnoteText"/>
        <w:rPr>
          <w:rFonts w:ascii="Times New Roman" w:hAnsi="Times New Roman" w:cs="Times New Roman"/>
          <w:sz w:val="18"/>
          <w:szCs w:val="18"/>
        </w:rPr>
      </w:pPr>
      <w:r>
        <w:rPr>
          <w:rStyle w:val="FootnoteReference"/>
        </w:rPr>
        <w:footnoteRef/>
      </w:r>
      <w:r>
        <w:t xml:space="preserve"> </w:t>
      </w:r>
      <w:bookmarkStart w:id="38" w:name="_Hlk121596288"/>
      <w:r w:rsidRPr="004E4E70">
        <w:rPr>
          <w:rFonts w:ascii="Times New Roman" w:hAnsi="Times New Roman" w:cs="Times New Roman"/>
          <w:sz w:val="18"/>
          <w:szCs w:val="18"/>
        </w:rPr>
        <w:t>Semi-Annual Report, 2022, UNDP CSP and Peacebuilding Fund CSP Update Nov. 2022.</w:t>
      </w:r>
    </w:p>
    <w:bookmarkEnd w:id="38"/>
  </w:footnote>
  <w:footnote w:id="13">
    <w:p w14:paraId="07A1B37A" w14:textId="77777777" w:rsidR="000E72D2" w:rsidRPr="004E4E70" w:rsidRDefault="000E72D2" w:rsidP="004E4E70">
      <w:pPr>
        <w:pStyle w:val="FootnoteText"/>
        <w:jc w:val="both"/>
        <w:rPr>
          <w:rFonts w:ascii="Times New Roman" w:hAnsi="Times New Roman" w:cs="Times New Roman"/>
        </w:rPr>
      </w:pPr>
      <w:r>
        <w:rPr>
          <w:rStyle w:val="FootnoteReference"/>
        </w:rPr>
        <w:footnoteRef/>
      </w:r>
      <w:r>
        <w:t xml:space="preserve"> </w:t>
      </w:r>
      <w:r w:rsidRPr="004E4E70">
        <w:rPr>
          <w:rFonts w:ascii="Times New Roman" w:hAnsi="Times New Roman" w:cs="Times New Roman"/>
          <w:sz w:val="18"/>
          <w:szCs w:val="18"/>
        </w:rPr>
        <w:t xml:space="preserve">Kiribati will not undertake this </w:t>
      </w:r>
      <w:proofErr w:type="gramStart"/>
      <w:r w:rsidRPr="004E4E70">
        <w:rPr>
          <w:rFonts w:ascii="Times New Roman" w:hAnsi="Times New Roman" w:cs="Times New Roman"/>
          <w:sz w:val="18"/>
          <w:szCs w:val="18"/>
        </w:rPr>
        <w:t>particular process</w:t>
      </w:r>
      <w:proofErr w:type="gramEnd"/>
      <w:r w:rsidRPr="004E4E70">
        <w:rPr>
          <w:rFonts w:ascii="Times New Roman" w:hAnsi="Times New Roman" w:cs="Times New Roman"/>
          <w:sz w:val="18"/>
          <w:szCs w:val="18"/>
        </w:rPr>
        <w:t xml:space="preserve"> as country consultative processes and outreach arrangements were undertaken through the Kiribati National Integrated Vulnerability Assessment (KIVA) under the Whole of Island Approach. Kiribati will continue to develop its climate change profile based on the KIVA.</w:t>
      </w:r>
      <w:r w:rsidRPr="004E4E70">
        <w:rPr>
          <w:rFonts w:ascii="Times New Roman" w:hAnsi="Times New Roman" w:cs="Times New Roman"/>
        </w:rPr>
        <w:t xml:space="preserve">  – PBF Project Document on CSP in the Pacific</w:t>
      </w:r>
    </w:p>
  </w:footnote>
  <w:footnote w:id="14">
    <w:p w14:paraId="616EFF33" w14:textId="77777777" w:rsidR="000E72D2" w:rsidRPr="006E7417" w:rsidRDefault="000E72D2" w:rsidP="000E72D2">
      <w:pPr>
        <w:pStyle w:val="FootnoteText"/>
        <w:rPr>
          <w:rFonts w:ascii="Times New Roman" w:hAnsi="Times New Roman" w:cs="Times New Roman"/>
        </w:rPr>
      </w:pPr>
      <w:r w:rsidRPr="006E7417">
        <w:rPr>
          <w:rStyle w:val="FootnoteReference"/>
          <w:rFonts w:ascii="Times New Roman" w:hAnsi="Times New Roman" w:cs="Times New Roman"/>
        </w:rPr>
        <w:footnoteRef/>
      </w:r>
      <w:r w:rsidRPr="006E7417">
        <w:rPr>
          <w:rFonts w:ascii="Times New Roman" w:hAnsi="Times New Roman" w:cs="Times New Roman"/>
        </w:rPr>
        <w:t xml:space="preserve"> </w:t>
      </w:r>
      <w:r w:rsidRPr="006E7417">
        <w:rPr>
          <w:rFonts w:ascii="Times New Roman" w:hAnsi="Times New Roman" w:cs="Times New Roman"/>
          <w:sz w:val="18"/>
          <w:szCs w:val="18"/>
        </w:rPr>
        <w:t xml:space="preserve">Fully achieved implies with no shortcomings; Achieved, despite very few shortcomings; Partially achieved, benefits and shortcomings finely balanced; Not achieved means extensive shortcomings </w:t>
      </w:r>
      <w:r w:rsidRPr="006E7417">
        <w:rPr>
          <w:rFonts w:ascii="Times New Roman" w:hAnsi="Times New Roman" w:cs="Times New Roman"/>
        </w:rPr>
        <w:t xml:space="preserve"> </w:t>
      </w:r>
    </w:p>
  </w:footnote>
  <w:footnote w:id="15">
    <w:p w14:paraId="382C407B" w14:textId="77777777" w:rsidR="0007167E" w:rsidRPr="00A37776" w:rsidRDefault="0007167E" w:rsidP="0007167E">
      <w:pPr>
        <w:pStyle w:val="FootnoteText"/>
        <w:rPr>
          <w:rFonts w:ascii="Times New Roman" w:hAnsi="Times New Roman" w:cs="Times New Roman"/>
          <w:sz w:val="16"/>
          <w:szCs w:val="16"/>
        </w:rPr>
      </w:pPr>
      <w:r w:rsidRPr="00A37776">
        <w:rPr>
          <w:rStyle w:val="FootnoteReference"/>
          <w:rFonts w:ascii="Times New Roman" w:hAnsi="Times New Roman" w:cs="Times New Roman"/>
          <w:sz w:val="16"/>
          <w:szCs w:val="16"/>
        </w:rPr>
        <w:footnoteRef/>
      </w:r>
      <w:r w:rsidRPr="00A37776">
        <w:rPr>
          <w:rFonts w:ascii="Times New Roman" w:hAnsi="Times New Roman" w:cs="Times New Roman"/>
          <w:sz w:val="16"/>
          <w:szCs w:val="16"/>
        </w:rPr>
        <w:t xml:space="preserve"> For relevance, </w:t>
      </w:r>
      <w:proofErr w:type="gramStart"/>
      <w:r w:rsidRPr="00A37776">
        <w:rPr>
          <w:rFonts w:ascii="Times New Roman" w:hAnsi="Times New Roman" w:cs="Times New Roman"/>
          <w:sz w:val="16"/>
          <w:szCs w:val="16"/>
        </w:rPr>
        <w:t>efficiency</w:t>
      </w:r>
      <w:proofErr w:type="gramEnd"/>
      <w:r w:rsidRPr="00A37776">
        <w:rPr>
          <w:rFonts w:ascii="Times New Roman" w:hAnsi="Times New Roman" w:cs="Times New Roman"/>
          <w:sz w:val="16"/>
          <w:szCs w:val="16"/>
        </w:rPr>
        <w:t xml:space="preserve"> and effectiveness - Used 6-point Progress Towards Results Rating Scale: Highly Satisfactory -HS, Satisfactory - S, Moderately Satisfactory - MS, Moderately Unsatisfactory - MU, Unsatisfactory - U, Highly Satisfactory </w:t>
      </w:r>
      <w:r>
        <w:rPr>
          <w:sz w:val="16"/>
          <w:szCs w:val="16"/>
        </w:rPr>
        <w:t>–</w:t>
      </w:r>
      <w:r w:rsidRPr="00A37776">
        <w:rPr>
          <w:rFonts w:ascii="Times New Roman" w:hAnsi="Times New Roman" w:cs="Times New Roman"/>
          <w:sz w:val="16"/>
          <w:szCs w:val="16"/>
        </w:rPr>
        <w:t xml:space="preserve"> HU</w:t>
      </w:r>
    </w:p>
  </w:footnote>
  <w:footnote w:id="16">
    <w:p w14:paraId="12EA0F41" w14:textId="77777777" w:rsidR="000E72D2" w:rsidRPr="00A42B15" w:rsidRDefault="000E72D2" w:rsidP="000E72D2">
      <w:pPr>
        <w:pStyle w:val="FootnoteText"/>
        <w:rPr>
          <w:rFonts w:ascii="Times New Roman" w:hAnsi="Times New Roman" w:cs="Times New Roman"/>
          <w:sz w:val="18"/>
          <w:szCs w:val="18"/>
        </w:rPr>
      </w:pPr>
      <w:r w:rsidRPr="00A42B15">
        <w:rPr>
          <w:rStyle w:val="FootnoteReference"/>
          <w:rFonts w:ascii="Times New Roman" w:hAnsi="Times New Roman" w:cs="Times New Roman"/>
          <w:sz w:val="18"/>
          <w:szCs w:val="18"/>
        </w:rPr>
        <w:footnoteRef/>
      </w:r>
      <w:r w:rsidRPr="00A42B15">
        <w:rPr>
          <w:rFonts w:ascii="Times New Roman" w:hAnsi="Times New Roman" w:cs="Times New Roman"/>
          <w:sz w:val="18"/>
          <w:szCs w:val="18"/>
        </w:rPr>
        <w:t xml:space="preserve"> PBF CSP Progress Report 2022.</w:t>
      </w:r>
    </w:p>
  </w:footnote>
  <w:footnote w:id="17">
    <w:p w14:paraId="57736B5A" w14:textId="14115D48" w:rsidR="00A42B15" w:rsidRPr="00A42B15" w:rsidRDefault="00A42B15">
      <w:pPr>
        <w:pStyle w:val="FootnoteText"/>
        <w:rPr>
          <w:rFonts w:ascii="Times New Roman" w:hAnsi="Times New Roman" w:cs="Times New Roman"/>
          <w:sz w:val="18"/>
          <w:szCs w:val="18"/>
          <w:lang w:val="en-CA"/>
        </w:rPr>
      </w:pPr>
      <w:r w:rsidRPr="00A42B15">
        <w:rPr>
          <w:rStyle w:val="FootnoteReference"/>
          <w:rFonts w:ascii="Times New Roman" w:hAnsi="Times New Roman" w:cs="Times New Roman"/>
          <w:sz w:val="18"/>
          <w:szCs w:val="18"/>
        </w:rPr>
        <w:footnoteRef/>
      </w:r>
      <w:r w:rsidRPr="00A42B15">
        <w:rPr>
          <w:rFonts w:ascii="Times New Roman" w:hAnsi="Times New Roman" w:cs="Times New Roman"/>
          <w:sz w:val="18"/>
          <w:szCs w:val="18"/>
        </w:rPr>
        <w:t xml:space="preserve"> Local Evaluation Report of Tuvalu, Chrisanthy Baniani, National Consultant, Final Evaluation of CSP, Nov. 2022.</w:t>
      </w:r>
    </w:p>
  </w:footnote>
  <w:footnote w:id="18">
    <w:p w14:paraId="2E326DC2" w14:textId="277C3B08" w:rsidR="00A42B15" w:rsidRPr="00A42B15" w:rsidRDefault="00A42B15">
      <w:pPr>
        <w:pStyle w:val="FootnoteText"/>
        <w:rPr>
          <w:rFonts w:ascii="Times New Roman" w:hAnsi="Times New Roman" w:cs="Times New Roman"/>
          <w:sz w:val="18"/>
          <w:szCs w:val="18"/>
          <w:lang w:val="en-CA"/>
        </w:rPr>
      </w:pPr>
      <w:r w:rsidRPr="00A42B15">
        <w:rPr>
          <w:rStyle w:val="FootnoteReference"/>
          <w:rFonts w:ascii="Times New Roman" w:hAnsi="Times New Roman" w:cs="Times New Roman"/>
          <w:sz w:val="18"/>
          <w:szCs w:val="18"/>
        </w:rPr>
        <w:footnoteRef/>
      </w:r>
      <w:r w:rsidRPr="00A42B15">
        <w:rPr>
          <w:rFonts w:ascii="Times New Roman" w:hAnsi="Times New Roman" w:cs="Times New Roman"/>
          <w:sz w:val="18"/>
          <w:szCs w:val="18"/>
        </w:rPr>
        <w:t xml:space="preserve"> </w:t>
      </w:r>
      <w:r w:rsidRPr="00A42B15">
        <w:rPr>
          <w:rFonts w:ascii="Times New Roman" w:hAnsi="Times New Roman" w:cs="Times New Roman"/>
          <w:sz w:val="18"/>
          <w:szCs w:val="18"/>
          <w:lang w:val="en-CA"/>
        </w:rPr>
        <w:t xml:space="preserve">Local Evaluation of Kiribati, Kiali </w:t>
      </w:r>
      <w:proofErr w:type="spellStart"/>
      <w:r w:rsidRPr="00A42B15">
        <w:rPr>
          <w:rFonts w:ascii="Times New Roman" w:hAnsi="Times New Roman" w:cs="Times New Roman"/>
          <w:sz w:val="18"/>
          <w:szCs w:val="18"/>
          <w:lang w:val="en-CA"/>
        </w:rPr>
        <w:t>Mulo</w:t>
      </w:r>
      <w:proofErr w:type="spellEnd"/>
      <w:r w:rsidRPr="00A42B15">
        <w:rPr>
          <w:rFonts w:ascii="Times New Roman" w:hAnsi="Times New Roman" w:cs="Times New Roman"/>
          <w:sz w:val="18"/>
          <w:szCs w:val="18"/>
          <w:lang w:val="en-CA"/>
        </w:rPr>
        <w:t>, National Consultant, Final Evaluation of CSP, Nov. 2022.</w:t>
      </w:r>
    </w:p>
  </w:footnote>
  <w:footnote w:id="19">
    <w:p w14:paraId="308207CC" w14:textId="77777777" w:rsidR="00BA1E94" w:rsidRPr="002A3E66" w:rsidRDefault="00BA1E94" w:rsidP="00BA1E94">
      <w:pPr>
        <w:pStyle w:val="FootnoteText"/>
        <w:jc w:val="both"/>
        <w:rPr>
          <w:rFonts w:ascii="Times New Roman" w:hAnsi="Times New Roman"/>
          <w:szCs w:val="18"/>
        </w:rPr>
      </w:pPr>
      <w:r w:rsidRPr="00883EC9">
        <w:rPr>
          <w:rStyle w:val="FootnoteReference"/>
          <w:szCs w:val="18"/>
        </w:rPr>
        <w:footnoteRef/>
      </w:r>
      <w:r w:rsidRPr="00883EC9">
        <w:rPr>
          <w:szCs w:val="18"/>
        </w:rPr>
        <w:t xml:space="preserve"> </w:t>
      </w:r>
      <w:r w:rsidRPr="002A3E66">
        <w:rPr>
          <w:rFonts w:ascii="Times New Roman" w:hAnsi="Times New Roman"/>
          <w:szCs w:val="18"/>
        </w:rPr>
        <w:t xml:space="preserve">In terms of the achieved outcomes, an important caveat is that this review will not be able within its limited scope and timeframe to provide hard evidence for whether outcomes have been achieved. The review will base itself on existing data where </w:t>
      </w:r>
      <w:proofErr w:type="gramStart"/>
      <w:r w:rsidRPr="002A3E66">
        <w:rPr>
          <w:rFonts w:ascii="Times New Roman" w:hAnsi="Times New Roman"/>
          <w:szCs w:val="18"/>
        </w:rPr>
        <w:t>possible, and</w:t>
      </w:r>
      <w:proofErr w:type="gramEnd"/>
      <w:r w:rsidRPr="002A3E66">
        <w:rPr>
          <w:rFonts w:ascii="Times New Roman" w:hAnsi="Times New Roman"/>
          <w:szCs w:val="18"/>
        </w:rPr>
        <w:t xml:space="preserve"> will complement this with largely anecdotal evidence on these outcomes. </w:t>
      </w:r>
      <w:proofErr w:type="gramStart"/>
      <w:r w:rsidRPr="002A3E66">
        <w:rPr>
          <w:rFonts w:ascii="Times New Roman" w:hAnsi="Times New Roman"/>
          <w:szCs w:val="18"/>
        </w:rPr>
        <w:t>For the purpose of</w:t>
      </w:r>
      <w:proofErr w:type="gramEnd"/>
      <w:r w:rsidRPr="002A3E66">
        <w:rPr>
          <w:rFonts w:ascii="Times New Roman" w:hAnsi="Times New Roman"/>
          <w:szCs w:val="18"/>
        </w:rPr>
        <w:t xml:space="preserve"> this lessons learnt exercise this should be sufficient.  </w:t>
      </w:r>
    </w:p>
  </w:footnote>
  <w:footnote w:id="20">
    <w:p w14:paraId="0771E352" w14:textId="77777777" w:rsidR="00BA1E94" w:rsidRPr="00883EC9" w:rsidRDefault="00BA1E94" w:rsidP="00BA1E94">
      <w:pPr>
        <w:pStyle w:val="FootnoteText"/>
        <w:rPr>
          <w:szCs w:val="18"/>
        </w:rPr>
      </w:pPr>
      <w:r w:rsidRPr="00883EC9">
        <w:rPr>
          <w:rStyle w:val="FootnoteReference"/>
          <w:szCs w:val="18"/>
        </w:rPr>
        <w:footnoteRef/>
      </w:r>
      <w:r w:rsidRPr="00883EC9">
        <w:rPr>
          <w:szCs w:val="18"/>
        </w:rPr>
        <w:t xml:space="preserve"> This data will only be included in the desk research when it is in a format that is accessible and relatively easily digestible for the reviewer. </w:t>
      </w:r>
    </w:p>
  </w:footnote>
  <w:footnote w:id="21">
    <w:p w14:paraId="372A8756" w14:textId="77777777" w:rsidR="00BA1E94" w:rsidRPr="00883EC9" w:rsidRDefault="00BA1E94" w:rsidP="00BA1E94">
      <w:pPr>
        <w:pStyle w:val="FootnoteText"/>
        <w:rPr>
          <w:szCs w:val="18"/>
        </w:rPr>
      </w:pPr>
      <w:r w:rsidRPr="00883EC9">
        <w:rPr>
          <w:rStyle w:val="FootnoteReference"/>
          <w:szCs w:val="18"/>
        </w:rPr>
        <w:footnoteRef/>
      </w:r>
      <w:r w:rsidRPr="00883EC9">
        <w:rPr>
          <w:szCs w:val="18"/>
        </w:rPr>
        <w:t xml:space="preserve"> </w:t>
      </w:r>
      <w:bookmarkStart w:id="67" w:name="_Hlk112860871"/>
      <w:r w:rsidRPr="00304F8D">
        <w:rPr>
          <w:rFonts w:ascii="Times New Roman" w:hAnsi="Times New Roman"/>
          <w:szCs w:val="18"/>
        </w:rPr>
        <w:t xml:space="preserve">In terms of the achieved outcomes, an important caveat is that this review will not be able within its limited scope and timeframe to provide hard evidence for whether outcomes have been achieved. The review will base itself on existing data where </w:t>
      </w:r>
      <w:proofErr w:type="gramStart"/>
      <w:r w:rsidRPr="00304F8D">
        <w:rPr>
          <w:rFonts w:ascii="Times New Roman" w:hAnsi="Times New Roman"/>
          <w:szCs w:val="18"/>
        </w:rPr>
        <w:t>possible, and</w:t>
      </w:r>
      <w:proofErr w:type="gramEnd"/>
      <w:r w:rsidRPr="00304F8D">
        <w:rPr>
          <w:rFonts w:ascii="Times New Roman" w:hAnsi="Times New Roman"/>
          <w:szCs w:val="18"/>
        </w:rPr>
        <w:t xml:space="preserve"> will complement this with largely anecdotal evidence on these outcomes.</w:t>
      </w:r>
      <w:bookmarkEnd w:id="67"/>
      <w:r w:rsidRPr="00304F8D">
        <w:rPr>
          <w:rFonts w:ascii="Times New Roman" w:hAnsi="Times New Roman"/>
          <w:szCs w:val="18"/>
        </w:rPr>
        <w:t xml:space="preserve"> </w:t>
      </w:r>
      <w:proofErr w:type="gramStart"/>
      <w:r w:rsidRPr="00304F8D">
        <w:rPr>
          <w:rFonts w:ascii="Times New Roman" w:hAnsi="Times New Roman"/>
          <w:szCs w:val="18"/>
        </w:rPr>
        <w:t>For the purpose of</w:t>
      </w:r>
      <w:proofErr w:type="gramEnd"/>
      <w:r w:rsidRPr="00304F8D">
        <w:rPr>
          <w:rFonts w:ascii="Times New Roman" w:hAnsi="Times New Roman"/>
          <w:szCs w:val="18"/>
        </w:rPr>
        <w:t xml:space="preserve"> this lessons learnt exercise this should be sufficient</w:t>
      </w:r>
      <w:r w:rsidRPr="00883EC9">
        <w:rPr>
          <w:szCs w:val="18"/>
        </w:rPr>
        <w:t xml:space="preserve">.  </w:t>
      </w:r>
    </w:p>
  </w:footnote>
  <w:footnote w:id="22">
    <w:p w14:paraId="7596B575" w14:textId="77777777" w:rsidR="00BA1E94" w:rsidRPr="002B6A43" w:rsidRDefault="00BA1E94" w:rsidP="00BA1E94">
      <w:pPr>
        <w:pStyle w:val="FootnoteText"/>
        <w:rPr>
          <w:rFonts w:ascii="Times New Roman" w:hAnsi="Times New Roman" w:cs="Times New Roman"/>
          <w:sz w:val="18"/>
          <w:szCs w:val="18"/>
        </w:rPr>
      </w:pPr>
      <w:r>
        <w:rPr>
          <w:rStyle w:val="FootnoteReference"/>
        </w:rPr>
        <w:footnoteRef/>
      </w:r>
      <w:r>
        <w:t xml:space="preserve"> </w:t>
      </w:r>
      <w:r w:rsidRPr="002B6A43">
        <w:rPr>
          <w:rFonts w:ascii="Times New Roman" w:hAnsi="Times New Roman" w:cs="Times New Roman"/>
          <w:sz w:val="18"/>
          <w:szCs w:val="18"/>
        </w:rPr>
        <w:t xml:space="preserve">Fully achieved implies with no shortcomings; Achieved, despite very few shortcomings; Partially achieved, benefits and shortcomings finely balanced; Not achieved means extensive shortcomings  </w:t>
      </w:r>
    </w:p>
  </w:footnote>
  <w:footnote w:id="23">
    <w:p w14:paraId="0518ACB9" w14:textId="77777777" w:rsidR="00F72169" w:rsidRPr="00A37776" w:rsidRDefault="00F72169" w:rsidP="00F72169">
      <w:pPr>
        <w:pStyle w:val="FootnoteText"/>
        <w:rPr>
          <w:sz w:val="18"/>
          <w:szCs w:val="18"/>
        </w:rPr>
      </w:pPr>
      <w:r w:rsidRPr="00965C5F">
        <w:rPr>
          <w:rStyle w:val="FootnoteReference"/>
          <w:rFonts w:ascii="Times New Roman" w:hAnsi="Times New Roman" w:cs="Times New Roman"/>
          <w:sz w:val="18"/>
          <w:szCs w:val="18"/>
        </w:rPr>
        <w:footnoteRef/>
      </w:r>
      <w:r w:rsidRPr="00965C5F">
        <w:rPr>
          <w:rFonts w:ascii="Times New Roman" w:hAnsi="Times New Roman" w:cs="Times New Roman"/>
          <w:sz w:val="18"/>
          <w:szCs w:val="18"/>
        </w:rPr>
        <w:t xml:space="preserve"> Guidance for conducting terminal evaluations of UNDP-supported, GEF-financed Projects, UNDP, 2020</w:t>
      </w:r>
      <w:r w:rsidRPr="00A3777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E8C7" w14:textId="0D1DE443" w:rsidR="00B07606" w:rsidRPr="00B07606" w:rsidRDefault="00B07606" w:rsidP="00B07606">
    <w:pPr>
      <w:pStyle w:val="Header"/>
      <w:pBdr>
        <w:bottom w:val="single" w:sz="4" w:space="1" w:color="auto"/>
      </w:pBdr>
      <w:rPr>
        <w:rFonts w:ascii="Times New Roman" w:hAnsi="Times New Roman" w:cs="Times New Roman"/>
        <w:i/>
        <w:iCs/>
        <w:color w:val="0000FF"/>
        <w:sz w:val="20"/>
        <w:szCs w:val="20"/>
        <w:lang w:val="en-CA"/>
      </w:rPr>
    </w:pPr>
    <w:r w:rsidRPr="00B07606">
      <w:rPr>
        <w:rFonts w:ascii="Times New Roman" w:hAnsi="Times New Roman" w:cs="Times New Roman"/>
        <w:i/>
        <w:iCs/>
        <w:color w:val="0000FF"/>
        <w:sz w:val="20"/>
        <w:szCs w:val="20"/>
        <w:lang w:val="en-CA"/>
      </w:rPr>
      <w:t>Final Evaluation of Climate Security in the Pacific Project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42" w:type="dxa"/>
      <w:tblBorders>
        <w:top w:val="nil"/>
        <w:left w:val="nil"/>
        <w:bottom w:val="nil"/>
        <w:right w:val="nil"/>
      </w:tblBorders>
      <w:tblLayout w:type="fixed"/>
      <w:tblLook w:val="0000" w:firstRow="0" w:lastRow="0" w:firstColumn="0" w:lastColumn="0" w:noHBand="0" w:noVBand="0"/>
    </w:tblPr>
    <w:tblGrid>
      <w:gridCol w:w="10642"/>
    </w:tblGrid>
    <w:tr w:rsidR="00BA1E94" w:rsidRPr="00642592" w14:paraId="2041CC78" w14:textId="77777777" w:rsidTr="009269FA">
      <w:trPr>
        <w:trHeight w:val="191"/>
      </w:trPr>
      <w:tc>
        <w:tcPr>
          <w:tcW w:w="10642" w:type="dxa"/>
          <w:tcBorders>
            <w:top w:val="nil"/>
            <w:left w:val="nil"/>
            <w:bottom w:val="nil"/>
            <w:right w:val="nil"/>
          </w:tcBorders>
        </w:tcPr>
        <w:p w14:paraId="31BC4F7A" w14:textId="77777777" w:rsidR="00BA1E94" w:rsidRPr="00CB14EC" w:rsidRDefault="00BA1E94" w:rsidP="009269FA">
          <w:pPr>
            <w:jc w:val="both"/>
            <w:textAlignment w:val="baseline"/>
            <w:outlineLvl w:val="2"/>
            <w:rPr>
              <w:i/>
              <w:color w:val="0000FF"/>
              <w:lang w:eastAsia="en-CA"/>
            </w:rPr>
          </w:pPr>
          <w:r>
            <w:rPr>
              <w:i/>
              <w:color w:val="0000FF"/>
              <w:sz w:val="18"/>
              <w:szCs w:val="18"/>
            </w:rPr>
            <w:t>Final Evaluation of Climate Security for the Pacific Project</w:t>
          </w:r>
          <w:r w:rsidRPr="00CB14EC">
            <w:rPr>
              <w:i/>
              <w:color w:val="0000FF"/>
              <w:sz w:val="18"/>
              <w:szCs w:val="18"/>
            </w:rPr>
            <w:t xml:space="preserve"> </w:t>
          </w:r>
          <w:r w:rsidRPr="00CB14EC">
            <w:rPr>
              <w:i/>
              <w:color w:val="0000FF"/>
              <w:sz w:val="20"/>
              <w:szCs w:val="20"/>
            </w:rPr>
            <w:t xml:space="preserve"> </w:t>
          </w:r>
        </w:p>
      </w:tc>
    </w:tr>
  </w:tbl>
  <w:p w14:paraId="174DE692" w14:textId="77777777" w:rsidR="00BA1E94" w:rsidRPr="00642592" w:rsidRDefault="00BA1E94" w:rsidP="00FE3F23">
    <w:pPr>
      <w:pStyle w:val="Header"/>
      <w:pBdr>
        <w:bottom w:val="single" w:sz="4" w:space="0" w:color="auto"/>
      </w:pBdr>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77517"/>
    <w:multiLevelType w:val="hybridMultilevel"/>
    <w:tmpl w:val="A6A44E94"/>
    <w:lvl w:ilvl="0" w:tplc="DA24594C">
      <w:start w:val="1"/>
      <w:numFmt w:val="lowerRoman"/>
      <w:lvlText w:val="%1."/>
      <w:lvlJc w:val="left"/>
      <w:pPr>
        <w:ind w:left="720" w:hanging="360"/>
      </w:pPr>
      <w:rPr>
        <w:rFont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A13838"/>
    <w:multiLevelType w:val="hybridMultilevel"/>
    <w:tmpl w:val="83CCA4BC"/>
    <w:lvl w:ilvl="0" w:tplc="776C0ED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A32C4B"/>
    <w:multiLevelType w:val="hybridMultilevel"/>
    <w:tmpl w:val="F1F02EC8"/>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3FF7ACF"/>
    <w:multiLevelType w:val="hybridMultilevel"/>
    <w:tmpl w:val="A82650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3B3C1C"/>
    <w:multiLevelType w:val="hybridMultilevel"/>
    <w:tmpl w:val="999096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7D94115"/>
    <w:multiLevelType w:val="hybridMultilevel"/>
    <w:tmpl w:val="7172B946"/>
    <w:lvl w:ilvl="0" w:tplc="D00CEEE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94B3045"/>
    <w:multiLevelType w:val="hybridMultilevel"/>
    <w:tmpl w:val="1604DFE0"/>
    <w:lvl w:ilvl="0" w:tplc="FA2C331E">
      <w:numFmt w:val="bullet"/>
      <w:lvlText w:val="•"/>
      <w:lvlJc w:val="left"/>
      <w:pPr>
        <w:ind w:left="720" w:hanging="360"/>
      </w:pPr>
      <w:rPr>
        <w:rFonts w:ascii="Calibri Light" w:eastAsia="Times New Roman" w:hAnsi="Calibri Light"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96B091C"/>
    <w:multiLevelType w:val="hybridMultilevel"/>
    <w:tmpl w:val="7ECA9F18"/>
    <w:lvl w:ilvl="0" w:tplc="FA2C331E">
      <w:numFmt w:val="bullet"/>
      <w:lvlText w:val="•"/>
      <w:lvlJc w:val="left"/>
      <w:pPr>
        <w:ind w:left="720" w:hanging="360"/>
      </w:pPr>
      <w:rPr>
        <w:rFonts w:ascii="Calibri Light" w:eastAsia="Times New Roman" w:hAnsi="Calibri Light"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9B06926"/>
    <w:multiLevelType w:val="hybridMultilevel"/>
    <w:tmpl w:val="A48C0188"/>
    <w:lvl w:ilvl="0" w:tplc="7C6E2E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9B91DF0"/>
    <w:multiLevelType w:val="hybridMultilevel"/>
    <w:tmpl w:val="881C1F9A"/>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0B946AD5"/>
    <w:multiLevelType w:val="hybridMultilevel"/>
    <w:tmpl w:val="C93CB30A"/>
    <w:lvl w:ilvl="0" w:tplc="FA2C331E">
      <w:numFmt w:val="bullet"/>
      <w:lvlText w:val="•"/>
      <w:lvlJc w:val="left"/>
      <w:pPr>
        <w:ind w:left="720" w:hanging="360"/>
      </w:pPr>
      <w:rPr>
        <w:rFonts w:ascii="Calibri Light" w:eastAsia="Times New Roman" w:hAnsi="Calibri Light" w:hint="default"/>
        <w:b w:val="0"/>
        <w:i w:val="0"/>
        <w:color w:val="auto"/>
        <w:sz w:val="22"/>
      </w:rPr>
    </w:lvl>
    <w:lvl w:ilvl="1" w:tplc="FFFFFFFF">
      <w:start w:val="1"/>
      <w:numFmt w:val="lowerRoman"/>
      <w:lvlText w:val="%2)"/>
      <w:lvlJc w:val="left"/>
      <w:pPr>
        <w:ind w:left="2563"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944317"/>
    <w:multiLevelType w:val="hybridMultilevel"/>
    <w:tmpl w:val="017A05BE"/>
    <w:lvl w:ilvl="0" w:tplc="20362252">
      <w:start w:val="1"/>
      <w:numFmt w:val="bullet"/>
      <w:lvlText w:val="•"/>
      <w:lvlJc w:val="left"/>
      <w:pPr>
        <w:ind w:left="1637"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E0235D"/>
    <w:multiLevelType w:val="hybridMultilevel"/>
    <w:tmpl w:val="0DE8E85E"/>
    <w:lvl w:ilvl="0" w:tplc="344EFE0E">
      <w:start w:val="1"/>
      <w:numFmt w:val="bullet"/>
      <w:pStyle w:val="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D72D2"/>
    <w:multiLevelType w:val="hybridMultilevel"/>
    <w:tmpl w:val="88802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F23F9C"/>
    <w:multiLevelType w:val="hybridMultilevel"/>
    <w:tmpl w:val="08F27010"/>
    <w:lvl w:ilvl="0" w:tplc="C050534A">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9545C7D"/>
    <w:multiLevelType w:val="multilevel"/>
    <w:tmpl w:val="BF5CA6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A2C3F6F"/>
    <w:multiLevelType w:val="hybridMultilevel"/>
    <w:tmpl w:val="B682098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8" w15:restartNumberingAfterBreak="0">
    <w:nsid w:val="1DC70202"/>
    <w:multiLevelType w:val="hybridMultilevel"/>
    <w:tmpl w:val="7D56ACF8"/>
    <w:lvl w:ilvl="0" w:tplc="58F663BE">
      <w:start w:val="1"/>
      <w:numFmt w:val="decimal"/>
      <w:lvlText w:val="%1."/>
      <w:lvlJc w:val="left"/>
      <w:pPr>
        <w:ind w:left="360" w:hanging="360"/>
      </w:pPr>
      <w:rPr>
        <w:b w:val="0"/>
        <w:bCs/>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1E5A241E"/>
    <w:multiLevelType w:val="hybridMultilevel"/>
    <w:tmpl w:val="83C497AE"/>
    <w:lvl w:ilvl="0" w:tplc="C050534A">
      <w:start w:val="4"/>
      <w:numFmt w:val="bullet"/>
      <w:lvlText w:val="-"/>
      <w:lvlJc w:val="left"/>
      <w:pPr>
        <w:ind w:left="720" w:hanging="360"/>
      </w:pPr>
      <w:rPr>
        <w:rFonts w:ascii="Times New Roman" w:eastAsiaTheme="minorHAns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4378C4"/>
    <w:multiLevelType w:val="hybridMultilevel"/>
    <w:tmpl w:val="6F8EFB0C"/>
    <w:lvl w:ilvl="0" w:tplc="04090009">
      <w:start w:val="1"/>
      <w:numFmt w:val="bullet"/>
      <w:pStyle w:val="body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2F7000"/>
    <w:multiLevelType w:val="hybridMultilevel"/>
    <w:tmpl w:val="F8183C40"/>
    <w:lvl w:ilvl="0" w:tplc="2000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357C8F"/>
    <w:multiLevelType w:val="hybridMultilevel"/>
    <w:tmpl w:val="B2EC9700"/>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248F2E0C"/>
    <w:multiLevelType w:val="multilevel"/>
    <w:tmpl w:val="059477A2"/>
    <w:name w:val="Nummering"/>
    <w:styleLink w:val="Nummers"/>
    <w:lvl w:ilvl="0">
      <w:start w:val="1"/>
      <w:numFmt w:val="decimal"/>
      <w:pStyle w:val="ListNumber"/>
      <w:lvlText w:val="%1"/>
      <w:lvlJc w:val="left"/>
      <w:pPr>
        <w:tabs>
          <w:tab w:val="num" w:pos="397"/>
        </w:tabs>
        <w:ind w:left="397" w:hanging="397"/>
      </w:pPr>
      <w:rPr>
        <w:rFonts w:ascii="Trebuchet MS" w:hAnsi="Trebuchet MS" w:hint="default"/>
      </w:rPr>
    </w:lvl>
    <w:lvl w:ilvl="1">
      <w:start w:val="1"/>
      <w:numFmt w:val="bullet"/>
      <w:pStyle w:val="ListNumber2"/>
      <w:lvlText w:val="­"/>
      <w:lvlJc w:val="left"/>
      <w:pPr>
        <w:tabs>
          <w:tab w:val="num" w:pos="737"/>
        </w:tabs>
        <w:ind w:left="737" w:hanging="340"/>
      </w:pPr>
      <w:rPr>
        <w:rFonts w:ascii="Trebuchet MS" w:hAnsi="Trebuchet MS" w:hint="default"/>
        <w:color w:val="474C3E"/>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2AFF2B05"/>
    <w:multiLevelType w:val="hybridMultilevel"/>
    <w:tmpl w:val="07ACA692"/>
    <w:lvl w:ilvl="0" w:tplc="9692CA5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C9A442B"/>
    <w:multiLevelType w:val="hybridMultilevel"/>
    <w:tmpl w:val="F13C4002"/>
    <w:lvl w:ilvl="0" w:tplc="FA2C331E">
      <w:numFmt w:val="bullet"/>
      <w:lvlText w:val="•"/>
      <w:lvlJc w:val="left"/>
      <w:pPr>
        <w:ind w:left="720" w:hanging="360"/>
      </w:pPr>
      <w:rPr>
        <w:rFonts w:ascii="Calibri Light" w:eastAsia="Times New Roman" w:hAnsi="Calibri Light"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DDB597C"/>
    <w:multiLevelType w:val="hybridMultilevel"/>
    <w:tmpl w:val="5A503DD6"/>
    <w:lvl w:ilvl="0" w:tplc="C93C7700">
      <w:numFmt w:val="bullet"/>
      <w:lvlText w:val="•"/>
      <w:lvlJc w:val="left"/>
      <w:pPr>
        <w:ind w:left="1440" w:hanging="360"/>
      </w:pPr>
      <w:rPr>
        <w:rFonts w:ascii="Times New Roman" w:eastAsia="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7" w15:restartNumberingAfterBreak="0">
    <w:nsid w:val="2DE27465"/>
    <w:multiLevelType w:val="hybridMultilevel"/>
    <w:tmpl w:val="52A03C6C"/>
    <w:lvl w:ilvl="0" w:tplc="C050534A">
      <w:start w:val="4"/>
      <w:numFmt w:val="bullet"/>
      <w:lvlText w:val="-"/>
      <w:lvlJc w:val="left"/>
      <w:pPr>
        <w:ind w:left="720" w:hanging="360"/>
      </w:pPr>
      <w:rPr>
        <w:rFonts w:ascii="Times New Roman" w:eastAsiaTheme="minorHAns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FCF5565"/>
    <w:multiLevelType w:val="hybridMultilevel"/>
    <w:tmpl w:val="A54CCC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1C505A"/>
    <w:multiLevelType w:val="hybridMultilevel"/>
    <w:tmpl w:val="9F0618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0707456"/>
    <w:multiLevelType w:val="hybridMultilevel"/>
    <w:tmpl w:val="B42818E8"/>
    <w:lvl w:ilvl="0" w:tplc="10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28F4F83"/>
    <w:multiLevelType w:val="hybridMultilevel"/>
    <w:tmpl w:val="5D8409CA"/>
    <w:lvl w:ilvl="0" w:tplc="C050534A">
      <w:start w:val="3"/>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632627D"/>
    <w:multiLevelType w:val="hybridMultilevel"/>
    <w:tmpl w:val="5DC02CB2"/>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368C6A39"/>
    <w:multiLevelType w:val="hybridMultilevel"/>
    <w:tmpl w:val="0DA6FCCA"/>
    <w:lvl w:ilvl="0" w:tplc="A57614F8">
      <w:start w:val="1"/>
      <w:numFmt w:val="decimal"/>
      <w:lvlText w:val="%1"/>
      <w:lvlJc w:val="left"/>
      <w:pPr>
        <w:ind w:left="720" w:hanging="360"/>
      </w:pPr>
      <w:rPr>
        <w:rFonts w:ascii="Times New Roman" w:hAnsi="Times New Roman" w:cs="Times New Roman" w:hint="default"/>
        <w:b w:val="0"/>
        <w:i w:val="0"/>
        <w:color w:val="auto"/>
        <w:sz w:val="22"/>
      </w:rPr>
    </w:lvl>
    <w:lvl w:ilvl="1" w:tplc="3536D142">
      <w:start w:val="1"/>
      <w:numFmt w:val="lowerRoman"/>
      <w:lvlText w:val="%2)"/>
      <w:lvlJc w:val="left"/>
      <w:pPr>
        <w:ind w:left="2563"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6F926D0"/>
    <w:multiLevelType w:val="hybridMultilevel"/>
    <w:tmpl w:val="6F28ECA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82C2064"/>
    <w:multiLevelType w:val="hybridMultilevel"/>
    <w:tmpl w:val="26609A4A"/>
    <w:lvl w:ilvl="0" w:tplc="98AA55F2">
      <w:start w:val="1"/>
      <w:numFmt w:val="decimal"/>
      <w:lvlText w:val="%1"/>
      <w:lvlJc w:val="left"/>
      <w:pPr>
        <w:ind w:left="360" w:hanging="360"/>
      </w:pPr>
      <w:rPr>
        <w:rFonts w:ascii="Times New Roman" w:eastAsia="Constantia" w:hAnsi="Times New Roman" w:cs="Times New Roman"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3F4F75B4"/>
    <w:multiLevelType w:val="hybridMultilevel"/>
    <w:tmpl w:val="82265404"/>
    <w:lvl w:ilvl="0" w:tplc="C050534A">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2904D2D"/>
    <w:multiLevelType w:val="hybridMultilevel"/>
    <w:tmpl w:val="142C3CD8"/>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429474AC"/>
    <w:multiLevelType w:val="hybridMultilevel"/>
    <w:tmpl w:val="9D2E5958"/>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494E0775"/>
    <w:multiLevelType w:val="hybridMultilevel"/>
    <w:tmpl w:val="6CFA42FA"/>
    <w:lvl w:ilvl="0" w:tplc="C050534A">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F203FDC"/>
    <w:multiLevelType w:val="hybridMultilevel"/>
    <w:tmpl w:val="428A1C6C"/>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51D646D0"/>
    <w:multiLevelType w:val="hybridMultilevel"/>
    <w:tmpl w:val="5EA8CD28"/>
    <w:lvl w:ilvl="0" w:tplc="A3B8720A">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DB1FCE"/>
    <w:multiLevelType w:val="hybridMultilevel"/>
    <w:tmpl w:val="8D50981C"/>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15:restartNumberingAfterBreak="0">
    <w:nsid w:val="56705458"/>
    <w:multiLevelType w:val="hybridMultilevel"/>
    <w:tmpl w:val="2B50163C"/>
    <w:lvl w:ilvl="0" w:tplc="8362CDD4">
      <w:start w:val="1"/>
      <w:numFmt w:val="lowerRoman"/>
      <w:lvlText w:val="(%1)"/>
      <w:lvlJc w:val="left"/>
      <w:pPr>
        <w:ind w:left="1080" w:hanging="72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7176150"/>
    <w:multiLevelType w:val="hybridMultilevel"/>
    <w:tmpl w:val="C5504AF4"/>
    <w:lvl w:ilvl="0" w:tplc="17F8084C">
      <w:start w:val="4"/>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578969FE"/>
    <w:multiLevelType w:val="hybridMultilevel"/>
    <w:tmpl w:val="EB78ED98"/>
    <w:lvl w:ilvl="0" w:tplc="6AE2EE76">
      <w:start w:val="1"/>
      <w:numFmt w:val="lowerRoman"/>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8410EAC"/>
    <w:multiLevelType w:val="multilevel"/>
    <w:tmpl w:val="FE302FCE"/>
    <w:lvl w:ilvl="0">
      <w:start w:val="1"/>
      <w:numFmt w:val="bullet"/>
      <w:pStyle w:val="bulletandquote"/>
      <w:lvlText w:val="-"/>
      <w:lvlJc w:val="left"/>
      <w:pPr>
        <w:ind w:left="400" w:hanging="360"/>
      </w:pPr>
      <w:rPr>
        <w:rFonts w:ascii="Calibri" w:eastAsia="Calibri" w:hAnsi="Calibri" w:cs="Calibri"/>
      </w:rPr>
    </w:lvl>
    <w:lvl w:ilvl="1">
      <w:start w:val="1"/>
      <w:numFmt w:val="bullet"/>
      <w:lvlText w:val="o"/>
      <w:lvlJc w:val="left"/>
      <w:pPr>
        <w:ind w:left="1120" w:hanging="360"/>
      </w:pPr>
      <w:rPr>
        <w:rFonts w:ascii="Courier New" w:eastAsia="Courier New" w:hAnsi="Courier New" w:cs="Courier New"/>
      </w:rPr>
    </w:lvl>
    <w:lvl w:ilvl="2">
      <w:start w:val="1"/>
      <w:numFmt w:val="bullet"/>
      <w:lvlText w:val="▪"/>
      <w:lvlJc w:val="left"/>
      <w:pPr>
        <w:ind w:left="1840" w:hanging="360"/>
      </w:pPr>
      <w:rPr>
        <w:rFonts w:ascii="Noto Sans Symbols" w:eastAsia="Noto Sans Symbols" w:hAnsi="Noto Sans Symbols" w:cs="Noto Sans Symbols"/>
      </w:rPr>
    </w:lvl>
    <w:lvl w:ilvl="3">
      <w:start w:val="1"/>
      <w:numFmt w:val="bullet"/>
      <w:lvlText w:val="●"/>
      <w:lvlJc w:val="left"/>
      <w:pPr>
        <w:ind w:left="2560" w:hanging="360"/>
      </w:pPr>
      <w:rPr>
        <w:rFonts w:ascii="Noto Sans Symbols" w:eastAsia="Noto Sans Symbols" w:hAnsi="Noto Sans Symbols" w:cs="Noto Sans Symbols"/>
      </w:rPr>
    </w:lvl>
    <w:lvl w:ilvl="4">
      <w:start w:val="1"/>
      <w:numFmt w:val="bullet"/>
      <w:lvlText w:val="o"/>
      <w:lvlJc w:val="left"/>
      <w:pPr>
        <w:ind w:left="3280" w:hanging="360"/>
      </w:pPr>
      <w:rPr>
        <w:rFonts w:ascii="Courier New" w:eastAsia="Courier New" w:hAnsi="Courier New" w:cs="Courier New"/>
      </w:rPr>
    </w:lvl>
    <w:lvl w:ilvl="5">
      <w:start w:val="1"/>
      <w:numFmt w:val="bullet"/>
      <w:lvlText w:val="▪"/>
      <w:lvlJc w:val="left"/>
      <w:pPr>
        <w:ind w:left="4000" w:hanging="360"/>
      </w:pPr>
      <w:rPr>
        <w:rFonts w:ascii="Noto Sans Symbols" w:eastAsia="Noto Sans Symbols" w:hAnsi="Noto Sans Symbols" w:cs="Noto Sans Symbols"/>
      </w:rPr>
    </w:lvl>
    <w:lvl w:ilvl="6">
      <w:start w:val="1"/>
      <w:numFmt w:val="bullet"/>
      <w:lvlText w:val="●"/>
      <w:lvlJc w:val="left"/>
      <w:pPr>
        <w:ind w:left="4720" w:hanging="360"/>
      </w:pPr>
      <w:rPr>
        <w:rFonts w:ascii="Noto Sans Symbols" w:eastAsia="Noto Sans Symbols" w:hAnsi="Noto Sans Symbols" w:cs="Noto Sans Symbols"/>
      </w:rPr>
    </w:lvl>
    <w:lvl w:ilvl="7">
      <w:start w:val="1"/>
      <w:numFmt w:val="bullet"/>
      <w:lvlText w:val="o"/>
      <w:lvlJc w:val="left"/>
      <w:pPr>
        <w:ind w:left="5440" w:hanging="360"/>
      </w:pPr>
      <w:rPr>
        <w:rFonts w:ascii="Courier New" w:eastAsia="Courier New" w:hAnsi="Courier New" w:cs="Courier New"/>
      </w:rPr>
    </w:lvl>
    <w:lvl w:ilvl="8">
      <w:start w:val="1"/>
      <w:numFmt w:val="bullet"/>
      <w:lvlText w:val="▪"/>
      <w:lvlJc w:val="left"/>
      <w:pPr>
        <w:ind w:left="6160" w:hanging="360"/>
      </w:pPr>
      <w:rPr>
        <w:rFonts w:ascii="Noto Sans Symbols" w:eastAsia="Noto Sans Symbols" w:hAnsi="Noto Sans Symbols" w:cs="Noto Sans Symbols"/>
      </w:rPr>
    </w:lvl>
  </w:abstractNum>
  <w:abstractNum w:abstractNumId="47" w15:restartNumberingAfterBreak="0">
    <w:nsid w:val="58992970"/>
    <w:multiLevelType w:val="hybridMultilevel"/>
    <w:tmpl w:val="E8A8FA1C"/>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5C3B04D3"/>
    <w:multiLevelType w:val="hybridMultilevel"/>
    <w:tmpl w:val="3EDE424E"/>
    <w:lvl w:ilvl="0" w:tplc="620831AE">
      <w:start w:val="21"/>
      <w:numFmt w:val="decimal"/>
      <w:lvlText w:val="%1."/>
      <w:lvlJc w:val="left"/>
      <w:pPr>
        <w:ind w:left="720" w:hanging="360"/>
      </w:pPr>
      <w:rPr>
        <w:rFonts w:eastAsia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C3D566B"/>
    <w:multiLevelType w:val="hybridMultilevel"/>
    <w:tmpl w:val="FC06242A"/>
    <w:lvl w:ilvl="0" w:tplc="FA2C331E">
      <w:numFmt w:val="bullet"/>
      <w:lvlText w:val="•"/>
      <w:lvlJc w:val="left"/>
      <w:pPr>
        <w:ind w:left="720" w:hanging="360"/>
      </w:pPr>
      <w:rPr>
        <w:rFonts w:ascii="Calibri Light" w:eastAsia="Times New Roman" w:hAnsi="Calibri Light"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DA4236B"/>
    <w:multiLevelType w:val="hybridMultilevel"/>
    <w:tmpl w:val="C2D4F82A"/>
    <w:lvl w:ilvl="0" w:tplc="C050534A">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E6A569C"/>
    <w:multiLevelType w:val="hybridMultilevel"/>
    <w:tmpl w:val="B9DA92AA"/>
    <w:lvl w:ilvl="0" w:tplc="776C0ED6">
      <w:start w:val="1"/>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5F78487A"/>
    <w:multiLevelType w:val="hybridMultilevel"/>
    <w:tmpl w:val="0274971E"/>
    <w:lvl w:ilvl="0" w:tplc="C0007550">
      <w:start w:val="1"/>
      <w:numFmt w:val="upperLetter"/>
      <w:lvlText w:val="%1."/>
      <w:lvlJc w:val="left"/>
      <w:pPr>
        <w:ind w:left="720" w:hanging="360"/>
      </w:pPr>
      <w:rPr>
        <w:rFonts w:hint="default"/>
        <w:color w:val="0000F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61390C6A"/>
    <w:multiLevelType w:val="hybridMultilevel"/>
    <w:tmpl w:val="B52007C4"/>
    <w:lvl w:ilvl="0" w:tplc="1009000F">
      <w:start w:val="1"/>
      <w:numFmt w:val="decimal"/>
      <w:lvlText w:val="%1."/>
      <w:lvlJc w:val="left"/>
      <w:pPr>
        <w:ind w:left="720" w:hanging="360"/>
      </w:pPr>
      <w:rPr>
        <w:rFonts w:hint="default"/>
        <w:b/>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61FF4214"/>
    <w:multiLevelType w:val="hybridMultilevel"/>
    <w:tmpl w:val="3FE24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E508C3"/>
    <w:multiLevelType w:val="hybridMultilevel"/>
    <w:tmpl w:val="B0EAA976"/>
    <w:lvl w:ilvl="0" w:tplc="C516708C">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64241815"/>
    <w:multiLevelType w:val="multilevel"/>
    <w:tmpl w:val="5E8A631C"/>
    <w:lvl w:ilvl="0">
      <w:start w:val="4"/>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5B17688"/>
    <w:multiLevelType w:val="hybridMultilevel"/>
    <w:tmpl w:val="479C99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4101DD"/>
    <w:multiLevelType w:val="hybridMultilevel"/>
    <w:tmpl w:val="5596F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CB369AF"/>
    <w:multiLevelType w:val="hybridMultilevel"/>
    <w:tmpl w:val="8FFAD0E2"/>
    <w:lvl w:ilvl="0" w:tplc="2036225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E141EF"/>
    <w:multiLevelType w:val="hybridMultilevel"/>
    <w:tmpl w:val="3D8A6718"/>
    <w:lvl w:ilvl="0" w:tplc="FA2C331E">
      <w:numFmt w:val="bullet"/>
      <w:lvlText w:val="•"/>
      <w:lvlJc w:val="left"/>
      <w:pPr>
        <w:ind w:left="360" w:hanging="360"/>
      </w:pPr>
      <w:rPr>
        <w:rFonts w:ascii="Calibri Light" w:eastAsia="Times New Roman" w:hAnsi="Calibri Light"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15:restartNumberingAfterBreak="0">
    <w:nsid w:val="706A67CA"/>
    <w:multiLevelType w:val="hybridMultilevel"/>
    <w:tmpl w:val="1BB421FE"/>
    <w:lvl w:ilvl="0" w:tplc="20362252">
      <w:start w:val="1"/>
      <w:numFmt w:val="bullet"/>
      <w:lvlText w:val="•"/>
      <w:lvlJc w:val="left"/>
      <w:pPr>
        <w:ind w:left="357" w:hanging="360"/>
      </w:pPr>
      <w:rPr>
        <w:rFonts w:ascii="Arial" w:hAnsi="Arial" w:hint="default"/>
      </w:rPr>
    </w:lvl>
    <w:lvl w:ilvl="1" w:tplc="10090003" w:tentative="1">
      <w:start w:val="1"/>
      <w:numFmt w:val="bullet"/>
      <w:lvlText w:val="o"/>
      <w:lvlJc w:val="left"/>
      <w:pPr>
        <w:ind w:left="1077" w:hanging="360"/>
      </w:pPr>
      <w:rPr>
        <w:rFonts w:ascii="Courier New" w:hAnsi="Courier New" w:cs="Courier New" w:hint="default"/>
      </w:rPr>
    </w:lvl>
    <w:lvl w:ilvl="2" w:tplc="10090005" w:tentative="1">
      <w:start w:val="1"/>
      <w:numFmt w:val="bullet"/>
      <w:lvlText w:val=""/>
      <w:lvlJc w:val="left"/>
      <w:pPr>
        <w:ind w:left="1797" w:hanging="360"/>
      </w:pPr>
      <w:rPr>
        <w:rFonts w:ascii="Wingdings" w:hAnsi="Wingdings" w:hint="default"/>
      </w:rPr>
    </w:lvl>
    <w:lvl w:ilvl="3" w:tplc="10090001" w:tentative="1">
      <w:start w:val="1"/>
      <w:numFmt w:val="bullet"/>
      <w:lvlText w:val=""/>
      <w:lvlJc w:val="left"/>
      <w:pPr>
        <w:ind w:left="2517" w:hanging="360"/>
      </w:pPr>
      <w:rPr>
        <w:rFonts w:ascii="Symbol" w:hAnsi="Symbol" w:hint="default"/>
      </w:rPr>
    </w:lvl>
    <w:lvl w:ilvl="4" w:tplc="10090003" w:tentative="1">
      <w:start w:val="1"/>
      <w:numFmt w:val="bullet"/>
      <w:lvlText w:val="o"/>
      <w:lvlJc w:val="left"/>
      <w:pPr>
        <w:ind w:left="3237" w:hanging="360"/>
      </w:pPr>
      <w:rPr>
        <w:rFonts w:ascii="Courier New" w:hAnsi="Courier New" w:cs="Courier New" w:hint="default"/>
      </w:rPr>
    </w:lvl>
    <w:lvl w:ilvl="5" w:tplc="10090005" w:tentative="1">
      <w:start w:val="1"/>
      <w:numFmt w:val="bullet"/>
      <w:lvlText w:val=""/>
      <w:lvlJc w:val="left"/>
      <w:pPr>
        <w:ind w:left="3957" w:hanging="360"/>
      </w:pPr>
      <w:rPr>
        <w:rFonts w:ascii="Wingdings" w:hAnsi="Wingdings" w:hint="default"/>
      </w:rPr>
    </w:lvl>
    <w:lvl w:ilvl="6" w:tplc="10090001" w:tentative="1">
      <w:start w:val="1"/>
      <w:numFmt w:val="bullet"/>
      <w:lvlText w:val=""/>
      <w:lvlJc w:val="left"/>
      <w:pPr>
        <w:ind w:left="4677" w:hanging="360"/>
      </w:pPr>
      <w:rPr>
        <w:rFonts w:ascii="Symbol" w:hAnsi="Symbol" w:hint="default"/>
      </w:rPr>
    </w:lvl>
    <w:lvl w:ilvl="7" w:tplc="10090003" w:tentative="1">
      <w:start w:val="1"/>
      <w:numFmt w:val="bullet"/>
      <w:lvlText w:val="o"/>
      <w:lvlJc w:val="left"/>
      <w:pPr>
        <w:ind w:left="5397" w:hanging="360"/>
      </w:pPr>
      <w:rPr>
        <w:rFonts w:ascii="Courier New" w:hAnsi="Courier New" w:cs="Courier New" w:hint="default"/>
      </w:rPr>
    </w:lvl>
    <w:lvl w:ilvl="8" w:tplc="10090005" w:tentative="1">
      <w:start w:val="1"/>
      <w:numFmt w:val="bullet"/>
      <w:lvlText w:val=""/>
      <w:lvlJc w:val="left"/>
      <w:pPr>
        <w:ind w:left="6117" w:hanging="360"/>
      </w:pPr>
      <w:rPr>
        <w:rFonts w:ascii="Wingdings" w:hAnsi="Wingdings" w:hint="default"/>
      </w:rPr>
    </w:lvl>
  </w:abstractNum>
  <w:abstractNum w:abstractNumId="62" w15:restartNumberingAfterBreak="0">
    <w:nsid w:val="72556ED0"/>
    <w:multiLevelType w:val="hybridMultilevel"/>
    <w:tmpl w:val="E08295F4"/>
    <w:lvl w:ilvl="0" w:tplc="776C0ED6">
      <w:start w:val="1"/>
      <w:numFmt w:val="bullet"/>
      <w:lvlText w:val="-"/>
      <w:lvlJc w:val="left"/>
      <w:pPr>
        <w:ind w:left="1440" w:hanging="360"/>
      </w:pPr>
      <w:rPr>
        <w:rFonts w:ascii="Times New Roman" w:eastAsiaTheme="minorHAnsi" w:hAnsi="Times New Roman" w:cs="Times New Roman"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3" w15:restartNumberingAfterBreak="0">
    <w:nsid w:val="7337572F"/>
    <w:multiLevelType w:val="hybridMultilevel"/>
    <w:tmpl w:val="CC6E4C6C"/>
    <w:lvl w:ilvl="0" w:tplc="DA24594C">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7B361DAD"/>
    <w:multiLevelType w:val="hybridMultilevel"/>
    <w:tmpl w:val="6A9C74BE"/>
    <w:lvl w:ilvl="0" w:tplc="DA24594C">
      <w:start w:val="1"/>
      <w:numFmt w:val="lowerRoman"/>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B7E72FF"/>
    <w:multiLevelType w:val="hybridMultilevel"/>
    <w:tmpl w:val="07382E72"/>
    <w:lvl w:ilvl="0" w:tplc="FA2C331E">
      <w:numFmt w:val="bullet"/>
      <w:lvlText w:val="•"/>
      <w:lvlJc w:val="left"/>
      <w:pPr>
        <w:ind w:left="1440" w:hanging="360"/>
      </w:pPr>
      <w:rPr>
        <w:rFonts w:ascii="Calibri Light" w:eastAsia="Times New Roman" w:hAnsi="Calibri Light"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6" w15:restartNumberingAfterBreak="0">
    <w:nsid w:val="7CEF2FDE"/>
    <w:multiLevelType w:val="hybridMultilevel"/>
    <w:tmpl w:val="1B7A8578"/>
    <w:lvl w:ilvl="0" w:tplc="B38A601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88498551">
    <w:abstractNumId w:val="34"/>
  </w:num>
  <w:num w:numId="2" w16cid:durableId="118572737">
    <w:abstractNumId w:val="6"/>
  </w:num>
  <w:num w:numId="3" w16cid:durableId="977761309">
    <w:abstractNumId w:val="25"/>
  </w:num>
  <w:num w:numId="4" w16cid:durableId="328411269">
    <w:abstractNumId w:val="17"/>
  </w:num>
  <w:num w:numId="5" w16cid:durableId="1320043028">
    <w:abstractNumId w:val="15"/>
  </w:num>
  <w:num w:numId="6" w16cid:durableId="935868524">
    <w:abstractNumId w:val="8"/>
  </w:num>
  <w:num w:numId="7" w16cid:durableId="1035036996">
    <w:abstractNumId w:val="43"/>
  </w:num>
  <w:num w:numId="8" w16cid:durableId="863206563">
    <w:abstractNumId w:val="24"/>
  </w:num>
  <w:num w:numId="9" w16cid:durableId="1125541449">
    <w:abstractNumId w:val="1"/>
  </w:num>
  <w:num w:numId="10" w16cid:durableId="958992783">
    <w:abstractNumId w:val="26"/>
  </w:num>
  <w:num w:numId="11" w16cid:durableId="1324429942">
    <w:abstractNumId w:val="64"/>
  </w:num>
  <w:num w:numId="12" w16cid:durableId="2075811995">
    <w:abstractNumId w:val="53"/>
  </w:num>
  <w:num w:numId="13" w16cid:durableId="331106379">
    <w:abstractNumId w:val="45"/>
  </w:num>
  <w:num w:numId="14" w16cid:durableId="335423994">
    <w:abstractNumId w:val="63"/>
  </w:num>
  <w:num w:numId="15" w16cid:durableId="889993503">
    <w:abstractNumId w:val="23"/>
  </w:num>
  <w:num w:numId="16" w16cid:durableId="525480621">
    <w:abstractNumId w:val="41"/>
  </w:num>
  <w:num w:numId="17" w16cid:durableId="1414080954">
    <w:abstractNumId w:val="20"/>
  </w:num>
  <w:num w:numId="18" w16cid:durableId="1130515265">
    <w:abstractNumId w:val="54"/>
  </w:num>
  <w:num w:numId="19" w16cid:durableId="1873957671">
    <w:abstractNumId w:val="14"/>
  </w:num>
  <w:num w:numId="20" w16cid:durableId="1513909893">
    <w:abstractNumId w:val="57"/>
  </w:num>
  <w:num w:numId="21" w16cid:durableId="2120029734">
    <w:abstractNumId w:val="28"/>
  </w:num>
  <w:num w:numId="22" w16cid:durableId="1645044549">
    <w:abstractNumId w:val="21"/>
  </w:num>
  <w:num w:numId="23" w16cid:durableId="434987307">
    <w:abstractNumId w:val="16"/>
  </w:num>
  <w:num w:numId="24" w16cid:durableId="1933584530">
    <w:abstractNumId w:val="46"/>
  </w:num>
  <w:num w:numId="25" w16cid:durableId="457184841">
    <w:abstractNumId w:val="13"/>
  </w:num>
  <w:num w:numId="26" w16cid:durableId="1808813399">
    <w:abstractNumId w:val="59"/>
  </w:num>
  <w:num w:numId="27" w16cid:durableId="961154309">
    <w:abstractNumId w:val="30"/>
  </w:num>
  <w:num w:numId="28" w16cid:durableId="1631131250">
    <w:abstractNumId w:val="61"/>
  </w:num>
  <w:num w:numId="29" w16cid:durableId="331420969">
    <w:abstractNumId w:val="12"/>
  </w:num>
  <w:num w:numId="30" w16cid:durableId="1646278691">
    <w:abstractNumId w:val="55"/>
  </w:num>
  <w:num w:numId="31" w16cid:durableId="395052892">
    <w:abstractNumId w:val="52"/>
  </w:num>
  <w:num w:numId="32" w16cid:durableId="1009330739">
    <w:abstractNumId w:val="58"/>
  </w:num>
  <w:num w:numId="33" w16cid:durableId="1618566486">
    <w:abstractNumId w:val="29"/>
  </w:num>
  <w:num w:numId="34" w16cid:durableId="498233266">
    <w:abstractNumId w:val="5"/>
  </w:num>
  <w:num w:numId="35" w16cid:durableId="175506561">
    <w:abstractNumId w:val="18"/>
  </w:num>
  <w:num w:numId="36" w16cid:durableId="204298858">
    <w:abstractNumId w:val="65"/>
  </w:num>
  <w:num w:numId="37" w16cid:durableId="1591963185">
    <w:abstractNumId w:val="4"/>
  </w:num>
  <w:num w:numId="38" w16cid:durableId="755437085">
    <w:abstractNumId w:val="2"/>
  </w:num>
  <w:num w:numId="39" w16cid:durableId="135874968">
    <w:abstractNumId w:val="66"/>
  </w:num>
  <w:num w:numId="40" w16cid:durableId="1955745849">
    <w:abstractNumId w:val="42"/>
  </w:num>
  <w:num w:numId="41" w16cid:durableId="2023892049">
    <w:abstractNumId w:val="10"/>
  </w:num>
  <w:num w:numId="42" w16cid:durableId="1944336121">
    <w:abstractNumId w:val="3"/>
  </w:num>
  <w:num w:numId="43" w16cid:durableId="2112967620">
    <w:abstractNumId w:val="47"/>
  </w:num>
  <w:num w:numId="44" w16cid:durableId="266930598">
    <w:abstractNumId w:val="38"/>
  </w:num>
  <w:num w:numId="45" w16cid:durableId="1622303521">
    <w:abstractNumId w:val="32"/>
  </w:num>
  <w:num w:numId="46" w16cid:durableId="1908882150">
    <w:abstractNumId w:val="22"/>
  </w:num>
  <w:num w:numId="47" w16cid:durableId="300233976">
    <w:abstractNumId w:val="37"/>
  </w:num>
  <w:num w:numId="48" w16cid:durableId="874540510">
    <w:abstractNumId w:val="40"/>
  </w:num>
  <w:num w:numId="49" w16cid:durableId="1716200040">
    <w:abstractNumId w:val="60"/>
  </w:num>
  <w:num w:numId="50" w16cid:durableId="218635757">
    <w:abstractNumId w:val="62"/>
  </w:num>
  <w:num w:numId="51" w16cid:durableId="2067483542">
    <w:abstractNumId w:val="33"/>
  </w:num>
  <w:num w:numId="52" w16cid:durableId="530265720">
    <w:abstractNumId w:val="51"/>
  </w:num>
  <w:num w:numId="53" w16cid:durableId="1500343416">
    <w:abstractNumId w:val="44"/>
  </w:num>
  <w:num w:numId="54" w16cid:durableId="1449154723">
    <w:abstractNumId w:val="7"/>
  </w:num>
  <w:num w:numId="55" w16cid:durableId="912856001">
    <w:abstractNumId w:val="11"/>
  </w:num>
  <w:num w:numId="56" w16cid:durableId="1341857366">
    <w:abstractNumId w:val="9"/>
  </w:num>
  <w:num w:numId="57" w16cid:durableId="1211720912">
    <w:abstractNumId w:val="35"/>
  </w:num>
  <w:num w:numId="58" w16cid:durableId="1376932849">
    <w:abstractNumId w:val="49"/>
  </w:num>
  <w:num w:numId="59" w16cid:durableId="353309225">
    <w:abstractNumId w:val="48"/>
  </w:num>
  <w:num w:numId="60" w16cid:durableId="1720007029">
    <w:abstractNumId w:val="19"/>
  </w:num>
  <w:num w:numId="61" w16cid:durableId="1123497145">
    <w:abstractNumId w:val="56"/>
  </w:num>
  <w:num w:numId="62" w16cid:durableId="1269774795">
    <w:abstractNumId w:val="31"/>
  </w:num>
  <w:num w:numId="63" w16cid:durableId="253977422">
    <w:abstractNumId w:val="27"/>
  </w:num>
  <w:num w:numId="64" w16cid:durableId="1083380874">
    <w:abstractNumId w:val="50"/>
  </w:num>
  <w:num w:numId="65" w16cid:durableId="1880971271">
    <w:abstractNumId w:val="36"/>
  </w:num>
  <w:num w:numId="66" w16cid:durableId="1325204558">
    <w:abstractNumId w:val="39"/>
  </w:num>
  <w:num w:numId="67" w16cid:durableId="312292050">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606"/>
    <w:rsid w:val="00000F1D"/>
    <w:rsid w:val="000038B9"/>
    <w:rsid w:val="00005AA9"/>
    <w:rsid w:val="00007363"/>
    <w:rsid w:val="000074DF"/>
    <w:rsid w:val="0002132D"/>
    <w:rsid w:val="00021CAC"/>
    <w:rsid w:val="0002240F"/>
    <w:rsid w:val="00027BCC"/>
    <w:rsid w:val="00027CC7"/>
    <w:rsid w:val="000319E4"/>
    <w:rsid w:val="00033311"/>
    <w:rsid w:val="00040E52"/>
    <w:rsid w:val="000411EF"/>
    <w:rsid w:val="0005698D"/>
    <w:rsid w:val="00060CBC"/>
    <w:rsid w:val="000647B9"/>
    <w:rsid w:val="0007167E"/>
    <w:rsid w:val="00071DD2"/>
    <w:rsid w:val="0007257F"/>
    <w:rsid w:val="000850AC"/>
    <w:rsid w:val="000A67A8"/>
    <w:rsid w:val="000A7A43"/>
    <w:rsid w:val="000B1C71"/>
    <w:rsid w:val="000C39E2"/>
    <w:rsid w:val="000C44BD"/>
    <w:rsid w:val="000D3BDA"/>
    <w:rsid w:val="000D66B0"/>
    <w:rsid w:val="000E72D2"/>
    <w:rsid w:val="000F04BB"/>
    <w:rsid w:val="000F4969"/>
    <w:rsid w:val="000F4F7A"/>
    <w:rsid w:val="000F57E3"/>
    <w:rsid w:val="000F696A"/>
    <w:rsid w:val="00101ACC"/>
    <w:rsid w:val="00101EA6"/>
    <w:rsid w:val="001035E0"/>
    <w:rsid w:val="00111C7E"/>
    <w:rsid w:val="00115146"/>
    <w:rsid w:val="00117C5E"/>
    <w:rsid w:val="00120AF7"/>
    <w:rsid w:val="001221D7"/>
    <w:rsid w:val="00125D11"/>
    <w:rsid w:val="00131244"/>
    <w:rsid w:val="00136D04"/>
    <w:rsid w:val="00151136"/>
    <w:rsid w:val="00174462"/>
    <w:rsid w:val="00175ADE"/>
    <w:rsid w:val="001766BF"/>
    <w:rsid w:val="00176C5F"/>
    <w:rsid w:val="00177C9B"/>
    <w:rsid w:val="00177CE5"/>
    <w:rsid w:val="001844EF"/>
    <w:rsid w:val="00186057"/>
    <w:rsid w:val="00193807"/>
    <w:rsid w:val="00195B14"/>
    <w:rsid w:val="001A5D55"/>
    <w:rsid w:val="001C300E"/>
    <w:rsid w:val="001C4530"/>
    <w:rsid w:val="001C51C9"/>
    <w:rsid w:val="001D0F50"/>
    <w:rsid w:val="001D266F"/>
    <w:rsid w:val="001D52E5"/>
    <w:rsid w:val="001E7612"/>
    <w:rsid w:val="001E7CA6"/>
    <w:rsid w:val="0020078A"/>
    <w:rsid w:val="00200891"/>
    <w:rsid w:val="002010DC"/>
    <w:rsid w:val="00203386"/>
    <w:rsid w:val="002035E5"/>
    <w:rsid w:val="002038A2"/>
    <w:rsid w:val="00211FA5"/>
    <w:rsid w:val="00213D61"/>
    <w:rsid w:val="0022063B"/>
    <w:rsid w:val="00220876"/>
    <w:rsid w:val="00232AE4"/>
    <w:rsid w:val="00236C76"/>
    <w:rsid w:val="00236E38"/>
    <w:rsid w:val="00237304"/>
    <w:rsid w:val="00242243"/>
    <w:rsid w:val="00242E0E"/>
    <w:rsid w:val="00262660"/>
    <w:rsid w:val="00267432"/>
    <w:rsid w:val="00270989"/>
    <w:rsid w:val="00274213"/>
    <w:rsid w:val="0027440B"/>
    <w:rsid w:val="00275EAD"/>
    <w:rsid w:val="002804C0"/>
    <w:rsid w:val="002808CB"/>
    <w:rsid w:val="00283E4C"/>
    <w:rsid w:val="0028495B"/>
    <w:rsid w:val="00284E43"/>
    <w:rsid w:val="00286F8B"/>
    <w:rsid w:val="00290F0A"/>
    <w:rsid w:val="00294DEF"/>
    <w:rsid w:val="002A245F"/>
    <w:rsid w:val="002A30A3"/>
    <w:rsid w:val="002A4DAF"/>
    <w:rsid w:val="002A5579"/>
    <w:rsid w:val="002A6436"/>
    <w:rsid w:val="002A7233"/>
    <w:rsid w:val="002B0529"/>
    <w:rsid w:val="002B2FA5"/>
    <w:rsid w:val="002B3BDB"/>
    <w:rsid w:val="002B6A43"/>
    <w:rsid w:val="002D5813"/>
    <w:rsid w:val="002E31A2"/>
    <w:rsid w:val="002E6094"/>
    <w:rsid w:val="00302DFE"/>
    <w:rsid w:val="00304EF9"/>
    <w:rsid w:val="00307E0A"/>
    <w:rsid w:val="00321E33"/>
    <w:rsid w:val="003264D6"/>
    <w:rsid w:val="00333D55"/>
    <w:rsid w:val="00353280"/>
    <w:rsid w:val="0036307D"/>
    <w:rsid w:val="00374F61"/>
    <w:rsid w:val="003910D8"/>
    <w:rsid w:val="003A5AAA"/>
    <w:rsid w:val="003B3152"/>
    <w:rsid w:val="003B414C"/>
    <w:rsid w:val="003B6F0F"/>
    <w:rsid w:val="003D74EE"/>
    <w:rsid w:val="003E419C"/>
    <w:rsid w:val="003F1E42"/>
    <w:rsid w:val="003F2658"/>
    <w:rsid w:val="003F612A"/>
    <w:rsid w:val="00404C0A"/>
    <w:rsid w:val="00404C11"/>
    <w:rsid w:val="00406F77"/>
    <w:rsid w:val="00410782"/>
    <w:rsid w:val="004120F2"/>
    <w:rsid w:val="004274CA"/>
    <w:rsid w:val="00427B21"/>
    <w:rsid w:val="00431578"/>
    <w:rsid w:val="00435DC4"/>
    <w:rsid w:val="0043731E"/>
    <w:rsid w:val="004447F7"/>
    <w:rsid w:val="00447806"/>
    <w:rsid w:val="004501D6"/>
    <w:rsid w:val="00452F3C"/>
    <w:rsid w:val="004555A9"/>
    <w:rsid w:val="00466B36"/>
    <w:rsid w:val="00472C5D"/>
    <w:rsid w:val="004978C8"/>
    <w:rsid w:val="004A1D6B"/>
    <w:rsid w:val="004A3439"/>
    <w:rsid w:val="004A72D2"/>
    <w:rsid w:val="004B573C"/>
    <w:rsid w:val="004B6A67"/>
    <w:rsid w:val="004C59CE"/>
    <w:rsid w:val="004D1834"/>
    <w:rsid w:val="004D7EB7"/>
    <w:rsid w:val="004E4E70"/>
    <w:rsid w:val="004E73C0"/>
    <w:rsid w:val="004F6AE2"/>
    <w:rsid w:val="004F7A60"/>
    <w:rsid w:val="00501D07"/>
    <w:rsid w:val="005062F0"/>
    <w:rsid w:val="00512BC5"/>
    <w:rsid w:val="00513969"/>
    <w:rsid w:val="00513DB3"/>
    <w:rsid w:val="00523CCC"/>
    <w:rsid w:val="00525906"/>
    <w:rsid w:val="005262D0"/>
    <w:rsid w:val="00530B05"/>
    <w:rsid w:val="00530CA7"/>
    <w:rsid w:val="00531C05"/>
    <w:rsid w:val="005354E9"/>
    <w:rsid w:val="00537F03"/>
    <w:rsid w:val="005413CF"/>
    <w:rsid w:val="00542EDE"/>
    <w:rsid w:val="00567F41"/>
    <w:rsid w:val="00570191"/>
    <w:rsid w:val="005779EA"/>
    <w:rsid w:val="00580B65"/>
    <w:rsid w:val="005817EE"/>
    <w:rsid w:val="00584C27"/>
    <w:rsid w:val="00585416"/>
    <w:rsid w:val="00586977"/>
    <w:rsid w:val="005911DF"/>
    <w:rsid w:val="00595419"/>
    <w:rsid w:val="005B18B5"/>
    <w:rsid w:val="005B3381"/>
    <w:rsid w:val="005D0AD7"/>
    <w:rsid w:val="005D386D"/>
    <w:rsid w:val="005D6428"/>
    <w:rsid w:val="005E06B7"/>
    <w:rsid w:val="005E613E"/>
    <w:rsid w:val="005F10F2"/>
    <w:rsid w:val="005F1C1B"/>
    <w:rsid w:val="005F71D9"/>
    <w:rsid w:val="006001DD"/>
    <w:rsid w:val="0060558D"/>
    <w:rsid w:val="00614F9C"/>
    <w:rsid w:val="006163A5"/>
    <w:rsid w:val="00621924"/>
    <w:rsid w:val="006233FE"/>
    <w:rsid w:val="00640C4E"/>
    <w:rsid w:val="0064172E"/>
    <w:rsid w:val="0064186F"/>
    <w:rsid w:val="00646488"/>
    <w:rsid w:val="00663BB8"/>
    <w:rsid w:val="00664547"/>
    <w:rsid w:val="00666493"/>
    <w:rsid w:val="00672BAA"/>
    <w:rsid w:val="006748F5"/>
    <w:rsid w:val="00675AED"/>
    <w:rsid w:val="00677AC0"/>
    <w:rsid w:val="00677E84"/>
    <w:rsid w:val="00680447"/>
    <w:rsid w:val="0068580A"/>
    <w:rsid w:val="00693798"/>
    <w:rsid w:val="00695334"/>
    <w:rsid w:val="00695525"/>
    <w:rsid w:val="0069613B"/>
    <w:rsid w:val="006A18AA"/>
    <w:rsid w:val="006A3C17"/>
    <w:rsid w:val="006B06EE"/>
    <w:rsid w:val="006B14EB"/>
    <w:rsid w:val="006B53F7"/>
    <w:rsid w:val="006C1BCE"/>
    <w:rsid w:val="006C5114"/>
    <w:rsid w:val="006C69F5"/>
    <w:rsid w:val="006E1037"/>
    <w:rsid w:val="006E7417"/>
    <w:rsid w:val="006F23E1"/>
    <w:rsid w:val="006F6BC0"/>
    <w:rsid w:val="00704B06"/>
    <w:rsid w:val="00710623"/>
    <w:rsid w:val="00711102"/>
    <w:rsid w:val="00712ECF"/>
    <w:rsid w:val="0072495C"/>
    <w:rsid w:val="00744072"/>
    <w:rsid w:val="00750412"/>
    <w:rsid w:val="00763EB9"/>
    <w:rsid w:val="00770103"/>
    <w:rsid w:val="00772C8D"/>
    <w:rsid w:val="00777055"/>
    <w:rsid w:val="00782E9A"/>
    <w:rsid w:val="0078580E"/>
    <w:rsid w:val="007944F6"/>
    <w:rsid w:val="00794CD6"/>
    <w:rsid w:val="007A4168"/>
    <w:rsid w:val="007A5BD9"/>
    <w:rsid w:val="007C5F94"/>
    <w:rsid w:val="007C67B6"/>
    <w:rsid w:val="007F4471"/>
    <w:rsid w:val="008148DD"/>
    <w:rsid w:val="00817D3B"/>
    <w:rsid w:val="00820C7C"/>
    <w:rsid w:val="00834EA5"/>
    <w:rsid w:val="008358E8"/>
    <w:rsid w:val="0083697C"/>
    <w:rsid w:val="008507E1"/>
    <w:rsid w:val="008555E0"/>
    <w:rsid w:val="00856C64"/>
    <w:rsid w:val="00857151"/>
    <w:rsid w:val="0086017B"/>
    <w:rsid w:val="00860AE1"/>
    <w:rsid w:val="00860B84"/>
    <w:rsid w:val="00861188"/>
    <w:rsid w:val="00862FAB"/>
    <w:rsid w:val="00864289"/>
    <w:rsid w:val="00865CBE"/>
    <w:rsid w:val="00870AB1"/>
    <w:rsid w:val="00871096"/>
    <w:rsid w:val="00872F2B"/>
    <w:rsid w:val="00884C49"/>
    <w:rsid w:val="0089390A"/>
    <w:rsid w:val="00897D80"/>
    <w:rsid w:val="008A01D9"/>
    <w:rsid w:val="008A6329"/>
    <w:rsid w:val="008B705B"/>
    <w:rsid w:val="008C53B7"/>
    <w:rsid w:val="008D0E78"/>
    <w:rsid w:val="008D7BC0"/>
    <w:rsid w:val="008D7E93"/>
    <w:rsid w:val="008E0470"/>
    <w:rsid w:val="008F1050"/>
    <w:rsid w:val="008F2FFC"/>
    <w:rsid w:val="008F381A"/>
    <w:rsid w:val="00901F00"/>
    <w:rsid w:val="00913B8A"/>
    <w:rsid w:val="00920CB3"/>
    <w:rsid w:val="00922F21"/>
    <w:rsid w:val="009351D0"/>
    <w:rsid w:val="00937509"/>
    <w:rsid w:val="009449C4"/>
    <w:rsid w:val="00947EFD"/>
    <w:rsid w:val="00952DA2"/>
    <w:rsid w:val="0095391B"/>
    <w:rsid w:val="00965C5F"/>
    <w:rsid w:val="00975AAB"/>
    <w:rsid w:val="00986204"/>
    <w:rsid w:val="00986D6B"/>
    <w:rsid w:val="00987967"/>
    <w:rsid w:val="00987D3B"/>
    <w:rsid w:val="009A2CC5"/>
    <w:rsid w:val="009A681B"/>
    <w:rsid w:val="009A7EF5"/>
    <w:rsid w:val="009B7F2A"/>
    <w:rsid w:val="009C0E47"/>
    <w:rsid w:val="009C7106"/>
    <w:rsid w:val="009D0363"/>
    <w:rsid w:val="009D41F5"/>
    <w:rsid w:val="009D5700"/>
    <w:rsid w:val="009D5CFE"/>
    <w:rsid w:val="009E003F"/>
    <w:rsid w:val="009E42AA"/>
    <w:rsid w:val="009E541B"/>
    <w:rsid w:val="009E795B"/>
    <w:rsid w:val="009E79A9"/>
    <w:rsid w:val="009F4773"/>
    <w:rsid w:val="00A01265"/>
    <w:rsid w:val="00A02560"/>
    <w:rsid w:val="00A1397B"/>
    <w:rsid w:val="00A17E79"/>
    <w:rsid w:val="00A203E2"/>
    <w:rsid w:val="00A21A70"/>
    <w:rsid w:val="00A26833"/>
    <w:rsid w:val="00A2750F"/>
    <w:rsid w:val="00A300A0"/>
    <w:rsid w:val="00A30AFA"/>
    <w:rsid w:val="00A31114"/>
    <w:rsid w:val="00A378F7"/>
    <w:rsid w:val="00A40D19"/>
    <w:rsid w:val="00A42B15"/>
    <w:rsid w:val="00A50C5B"/>
    <w:rsid w:val="00A51287"/>
    <w:rsid w:val="00A51D52"/>
    <w:rsid w:val="00A52659"/>
    <w:rsid w:val="00A538FC"/>
    <w:rsid w:val="00A6285A"/>
    <w:rsid w:val="00A63B71"/>
    <w:rsid w:val="00A65FC8"/>
    <w:rsid w:val="00A73236"/>
    <w:rsid w:val="00A94B85"/>
    <w:rsid w:val="00AA2165"/>
    <w:rsid w:val="00AA2A40"/>
    <w:rsid w:val="00AB15B6"/>
    <w:rsid w:val="00AB2024"/>
    <w:rsid w:val="00AB5D3A"/>
    <w:rsid w:val="00AC12E1"/>
    <w:rsid w:val="00AC2673"/>
    <w:rsid w:val="00AD0261"/>
    <w:rsid w:val="00AE589A"/>
    <w:rsid w:val="00AF2C12"/>
    <w:rsid w:val="00AF307B"/>
    <w:rsid w:val="00AF334C"/>
    <w:rsid w:val="00AF4DB0"/>
    <w:rsid w:val="00AF5073"/>
    <w:rsid w:val="00AF632C"/>
    <w:rsid w:val="00AF7FB1"/>
    <w:rsid w:val="00B0195C"/>
    <w:rsid w:val="00B0685F"/>
    <w:rsid w:val="00B07606"/>
    <w:rsid w:val="00B12C38"/>
    <w:rsid w:val="00B13B4B"/>
    <w:rsid w:val="00B23ADE"/>
    <w:rsid w:val="00B23C22"/>
    <w:rsid w:val="00B26D0D"/>
    <w:rsid w:val="00B31358"/>
    <w:rsid w:val="00B37DED"/>
    <w:rsid w:val="00B43F0B"/>
    <w:rsid w:val="00B4446B"/>
    <w:rsid w:val="00B4632E"/>
    <w:rsid w:val="00B51769"/>
    <w:rsid w:val="00B60218"/>
    <w:rsid w:val="00B63521"/>
    <w:rsid w:val="00B64F35"/>
    <w:rsid w:val="00B823E9"/>
    <w:rsid w:val="00B823F8"/>
    <w:rsid w:val="00B835C3"/>
    <w:rsid w:val="00B86957"/>
    <w:rsid w:val="00B94106"/>
    <w:rsid w:val="00BA1E94"/>
    <w:rsid w:val="00BA42CF"/>
    <w:rsid w:val="00BA535B"/>
    <w:rsid w:val="00BA6CA4"/>
    <w:rsid w:val="00BB0670"/>
    <w:rsid w:val="00BC2B59"/>
    <w:rsid w:val="00BC3251"/>
    <w:rsid w:val="00BD47B4"/>
    <w:rsid w:val="00BD53B9"/>
    <w:rsid w:val="00BD54A1"/>
    <w:rsid w:val="00BE2439"/>
    <w:rsid w:val="00BE277B"/>
    <w:rsid w:val="00BE4B19"/>
    <w:rsid w:val="00BE5671"/>
    <w:rsid w:val="00BE65D0"/>
    <w:rsid w:val="00BF74A6"/>
    <w:rsid w:val="00C10B84"/>
    <w:rsid w:val="00C21B8F"/>
    <w:rsid w:val="00C36856"/>
    <w:rsid w:val="00C37DFE"/>
    <w:rsid w:val="00C443F8"/>
    <w:rsid w:val="00C5159F"/>
    <w:rsid w:val="00C52696"/>
    <w:rsid w:val="00C67619"/>
    <w:rsid w:val="00C71E6E"/>
    <w:rsid w:val="00C87AD5"/>
    <w:rsid w:val="00C90BB4"/>
    <w:rsid w:val="00CA1A1E"/>
    <w:rsid w:val="00CB2462"/>
    <w:rsid w:val="00CB3F8E"/>
    <w:rsid w:val="00CB5A31"/>
    <w:rsid w:val="00CD085F"/>
    <w:rsid w:val="00CD1472"/>
    <w:rsid w:val="00CF012B"/>
    <w:rsid w:val="00D0140C"/>
    <w:rsid w:val="00D08C40"/>
    <w:rsid w:val="00D1323D"/>
    <w:rsid w:val="00D147D7"/>
    <w:rsid w:val="00D20924"/>
    <w:rsid w:val="00D2297B"/>
    <w:rsid w:val="00D256DC"/>
    <w:rsid w:val="00D34388"/>
    <w:rsid w:val="00D45316"/>
    <w:rsid w:val="00D47F45"/>
    <w:rsid w:val="00D563E6"/>
    <w:rsid w:val="00D66C7E"/>
    <w:rsid w:val="00D67BFB"/>
    <w:rsid w:val="00D70489"/>
    <w:rsid w:val="00D72668"/>
    <w:rsid w:val="00D77C55"/>
    <w:rsid w:val="00D852D6"/>
    <w:rsid w:val="00D926B8"/>
    <w:rsid w:val="00D95014"/>
    <w:rsid w:val="00DA0E2C"/>
    <w:rsid w:val="00DA3D5B"/>
    <w:rsid w:val="00DA70AE"/>
    <w:rsid w:val="00DB0AB5"/>
    <w:rsid w:val="00DB7C18"/>
    <w:rsid w:val="00DC3918"/>
    <w:rsid w:val="00DE03BF"/>
    <w:rsid w:val="00DE2A7C"/>
    <w:rsid w:val="00DE3D2D"/>
    <w:rsid w:val="00DF5EFE"/>
    <w:rsid w:val="00E01449"/>
    <w:rsid w:val="00E04D4C"/>
    <w:rsid w:val="00E12278"/>
    <w:rsid w:val="00E21763"/>
    <w:rsid w:val="00E2191A"/>
    <w:rsid w:val="00E278F5"/>
    <w:rsid w:val="00E30830"/>
    <w:rsid w:val="00E46654"/>
    <w:rsid w:val="00E527B3"/>
    <w:rsid w:val="00E6121F"/>
    <w:rsid w:val="00E75A59"/>
    <w:rsid w:val="00E8219A"/>
    <w:rsid w:val="00E970BA"/>
    <w:rsid w:val="00E972C5"/>
    <w:rsid w:val="00E9761A"/>
    <w:rsid w:val="00E97D2B"/>
    <w:rsid w:val="00EB292C"/>
    <w:rsid w:val="00EB47F1"/>
    <w:rsid w:val="00EC076E"/>
    <w:rsid w:val="00EC1817"/>
    <w:rsid w:val="00EC7B36"/>
    <w:rsid w:val="00ED5A57"/>
    <w:rsid w:val="00EE213C"/>
    <w:rsid w:val="00EF02B1"/>
    <w:rsid w:val="00EF2ADF"/>
    <w:rsid w:val="00EF485D"/>
    <w:rsid w:val="00F05FC7"/>
    <w:rsid w:val="00F0792B"/>
    <w:rsid w:val="00F226E6"/>
    <w:rsid w:val="00F24DC8"/>
    <w:rsid w:val="00F4132F"/>
    <w:rsid w:val="00F41BE9"/>
    <w:rsid w:val="00F511A2"/>
    <w:rsid w:val="00F5284A"/>
    <w:rsid w:val="00F5334E"/>
    <w:rsid w:val="00F5368B"/>
    <w:rsid w:val="00F54DCB"/>
    <w:rsid w:val="00F60E9A"/>
    <w:rsid w:val="00F72169"/>
    <w:rsid w:val="00F82AEF"/>
    <w:rsid w:val="00F82E1A"/>
    <w:rsid w:val="00F91C08"/>
    <w:rsid w:val="00FA48D6"/>
    <w:rsid w:val="00FA7A8A"/>
    <w:rsid w:val="00FB34E6"/>
    <w:rsid w:val="00FB5198"/>
    <w:rsid w:val="00FC4FEB"/>
    <w:rsid w:val="00FC6883"/>
    <w:rsid w:val="00FD3F0A"/>
    <w:rsid w:val="00FE17E5"/>
    <w:rsid w:val="00FE3D3C"/>
    <w:rsid w:val="00FE6D60"/>
    <w:rsid w:val="00FF4148"/>
    <w:rsid w:val="00FF5E7F"/>
    <w:rsid w:val="00FF6488"/>
    <w:rsid w:val="04DEF554"/>
    <w:rsid w:val="0717F140"/>
    <w:rsid w:val="0A190C35"/>
    <w:rsid w:val="0A455139"/>
    <w:rsid w:val="0A8D4818"/>
    <w:rsid w:val="1A895DD4"/>
    <w:rsid w:val="20496EAD"/>
    <w:rsid w:val="22F674A6"/>
    <w:rsid w:val="27D5C2D0"/>
    <w:rsid w:val="2AE0D64A"/>
    <w:rsid w:val="330035FA"/>
    <w:rsid w:val="34733903"/>
    <w:rsid w:val="359B9047"/>
    <w:rsid w:val="37624A24"/>
    <w:rsid w:val="45C7163A"/>
    <w:rsid w:val="476E9A22"/>
    <w:rsid w:val="4831FD3E"/>
    <w:rsid w:val="4B34E5C9"/>
    <w:rsid w:val="50173F76"/>
    <w:rsid w:val="52F44288"/>
    <w:rsid w:val="53A86BFD"/>
    <w:rsid w:val="53DCDF98"/>
    <w:rsid w:val="54FD10BE"/>
    <w:rsid w:val="619DC3BC"/>
    <w:rsid w:val="674F9415"/>
    <w:rsid w:val="693C9F04"/>
    <w:rsid w:val="6E234437"/>
    <w:rsid w:val="70F680F3"/>
    <w:rsid w:val="76BCB8EA"/>
    <w:rsid w:val="78157F66"/>
    <w:rsid w:val="7A0BBBA1"/>
    <w:rsid w:val="7CD296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7BA4F"/>
  <w15:chartTrackingRefBased/>
  <w15:docId w15:val="{936B2EE7-3FAF-43F5-A47D-543CC3F08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2"/>
        <w:szCs w:val="16"/>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0E72D2"/>
    <w:pPr>
      <w:spacing w:before="100" w:beforeAutospacing="1" w:after="100" w:afterAutospacing="1" w:line="240" w:lineRule="auto"/>
      <w:outlineLvl w:val="0"/>
    </w:pPr>
    <w:rPr>
      <w:rFonts w:eastAsia="Times New Roman"/>
      <w:b/>
      <w:bCs/>
      <w:color w:val="auto"/>
      <w:kern w:val="36"/>
      <w:sz w:val="48"/>
      <w:szCs w:val="48"/>
      <w:lang w:eastAsia="en-CA"/>
    </w:rPr>
  </w:style>
  <w:style w:type="paragraph" w:styleId="Heading2">
    <w:name w:val="heading 2"/>
    <w:basedOn w:val="Normal"/>
    <w:next w:val="Normal"/>
    <w:link w:val="Heading2Char"/>
    <w:uiPriority w:val="9"/>
    <w:unhideWhenUsed/>
    <w:qFormat/>
    <w:rsid w:val="000E72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BA1E94"/>
    <w:pPr>
      <w:keepNext/>
      <w:keepLines/>
      <w:spacing w:before="200" w:after="0" w:line="280" w:lineRule="atLeast"/>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qFormat/>
    <w:rsid w:val="00BA1E94"/>
    <w:pPr>
      <w:keepNext/>
      <w:spacing w:after="0" w:line="240" w:lineRule="auto"/>
      <w:ind w:right="-720"/>
      <w:jc w:val="both"/>
      <w:outlineLvl w:val="3"/>
    </w:pPr>
    <w:rPr>
      <w:rFonts w:eastAsia="Times New Roman"/>
      <w:b/>
      <w:color w:val="FF0000"/>
      <w:sz w:val="20"/>
      <w:szCs w:val="20"/>
      <w:lang w:val="en-US" w:eastAsia="x-none"/>
    </w:rPr>
  </w:style>
  <w:style w:type="paragraph" w:styleId="Heading6">
    <w:name w:val="heading 6"/>
    <w:basedOn w:val="Normal"/>
    <w:next w:val="Normal"/>
    <w:link w:val="Heading6Char"/>
    <w:qFormat/>
    <w:rsid w:val="00BA1E94"/>
    <w:pPr>
      <w:keepNext/>
      <w:spacing w:after="0" w:line="240" w:lineRule="auto"/>
      <w:outlineLvl w:val="5"/>
    </w:pPr>
    <w:rPr>
      <w:rFonts w:eastAsia="Times New Roman"/>
      <w:b/>
      <w:bCs/>
      <w:color w:val="FF0000"/>
      <w:sz w:val="24"/>
      <w:szCs w:val="24"/>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7606"/>
    <w:pPr>
      <w:spacing w:after="0" w:line="240" w:lineRule="auto"/>
    </w:pPr>
    <w:rPr>
      <w:rFonts w:asciiTheme="minorHAnsi" w:eastAsiaTheme="minorEastAsia" w:hAnsiTheme="minorHAnsi" w:cstheme="minorBidi"/>
      <w:color w:val="aut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07606"/>
    <w:pPr>
      <w:tabs>
        <w:tab w:val="center" w:pos="4680"/>
        <w:tab w:val="right" w:pos="9360"/>
      </w:tabs>
      <w:spacing w:after="0" w:line="240" w:lineRule="auto"/>
    </w:pPr>
    <w:rPr>
      <w:rFonts w:asciiTheme="minorHAnsi" w:hAnsiTheme="minorHAnsi" w:cstheme="minorBidi"/>
      <w:color w:val="auto"/>
      <w:szCs w:val="22"/>
      <w:lang w:val="en-GB"/>
    </w:rPr>
  </w:style>
  <w:style w:type="character" w:customStyle="1" w:styleId="FooterChar">
    <w:name w:val="Footer Char"/>
    <w:basedOn w:val="DefaultParagraphFont"/>
    <w:link w:val="Footer"/>
    <w:uiPriority w:val="99"/>
    <w:rsid w:val="00B07606"/>
    <w:rPr>
      <w:rFonts w:asciiTheme="minorHAnsi" w:hAnsiTheme="minorHAnsi" w:cstheme="minorBidi"/>
      <w:color w:val="auto"/>
      <w:szCs w:val="22"/>
      <w:lang w:val="en-GB"/>
    </w:rPr>
  </w:style>
  <w:style w:type="paragraph" w:styleId="Header">
    <w:name w:val="header"/>
    <w:basedOn w:val="Normal"/>
    <w:link w:val="HeaderChar"/>
    <w:uiPriority w:val="99"/>
    <w:unhideWhenUsed/>
    <w:rsid w:val="00B07606"/>
    <w:pPr>
      <w:tabs>
        <w:tab w:val="center" w:pos="4680"/>
        <w:tab w:val="right" w:pos="9360"/>
      </w:tabs>
      <w:spacing w:after="0" w:line="240" w:lineRule="auto"/>
    </w:pPr>
    <w:rPr>
      <w:rFonts w:asciiTheme="minorHAnsi" w:hAnsiTheme="minorHAnsi" w:cstheme="minorBidi"/>
      <w:color w:val="auto"/>
      <w:szCs w:val="22"/>
      <w:lang w:val="en-GB"/>
    </w:rPr>
  </w:style>
  <w:style w:type="character" w:customStyle="1" w:styleId="HeaderChar">
    <w:name w:val="Header Char"/>
    <w:basedOn w:val="DefaultParagraphFont"/>
    <w:link w:val="Header"/>
    <w:uiPriority w:val="99"/>
    <w:rsid w:val="00B07606"/>
    <w:rPr>
      <w:rFonts w:asciiTheme="minorHAnsi" w:hAnsiTheme="minorHAnsi" w:cstheme="minorBidi"/>
      <w:color w:val="auto"/>
      <w:szCs w:val="22"/>
      <w:lang w:val="en-GB"/>
    </w:rPr>
  </w:style>
  <w:style w:type="paragraph" w:styleId="FootnoteText">
    <w:name w:val="footnote text"/>
    <w:aliases w:val="Geneva 9 Char,Font: Geneva 9 Char,Boston 10 Char,f Char,Footnote Text Char Char Char Char Char Char Char,Footnote Text Char Char Char Char1 Char,Footnote Text Char Char Char Char Char1 Char,single space,FOOTNOTES,fn,ALTS FOOTNOTE,ft,Char"/>
    <w:basedOn w:val="Normal"/>
    <w:link w:val="FootnoteTextChar"/>
    <w:uiPriority w:val="99"/>
    <w:unhideWhenUsed/>
    <w:qFormat/>
    <w:rsid w:val="00B07606"/>
    <w:pPr>
      <w:spacing w:after="0" w:line="240" w:lineRule="auto"/>
    </w:pPr>
    <w:rPr>
      <w:rFonts w:asciiTheme="minorHAnsi" w:hAnsiTheme="minorHAnsi" w:cstheme="minorBidi"/>
      <w:color w:val="auto"/>
      <w:sz w:val="20"/>
      <w:szCs w:val="20"/>
      <w:lang w:val="en-GB"/>
    </w:rPr>
  </w:style>
  <w:style w:type="character" w:customStyle="1" w:styleId="FootnoteTextChar">
    <w:name w:val="Footnote Text Char"/>
    <w:aliases w:val="Geneva 9 Char Char,Font: Geneva 9 Char Char,Boston 10 Char Char,f Char Char,Footnote Text Char Char Char Char Char Char Char Char,Footnote Text Char Char Char Char1 Char Char,Footnote Text Char Char Char Char Char1 Char Char,fn Char"/>
    <w:basedOn w:val="DefaultParagraphFont"/>
    <w:link w:val="FootnoteText"/>
    <w:uiPriority w:val="99"/>
    <w:rsid w:val="00B07606"/>
    <w:rPr>
      <w:rFonts w:asciiTheme="minorHAnsi" w:hAnsiTheme="minorHAnsi" w:cstheme="minorBidi"/>
      <w:color w:val="auto"/>
      <w:sz w:val="20"/>
      <w:szCs w:val="20"/>
      <w:lang w:val="en-GB"/>
    </w:rPr>
  </w:style>
  <w:style w:type="character" w:styleId="FootnoteReference">
    <w:name w:val="footnote reference"/>
    <w:aliases w:val="ftref,16 Point,Superscript 6 Point,BVI fnr Char,BVI fnr Car Car Char,BVI fnr Car Char,BVI fnr Car Car Car Car Char,BVI fnr Car Car Car Car Char Char Char,Ref,de nota al pie,Char Char Char Char Car Char,Footnote Reference Number,o,fr,f"/>
    <w:link w:val="BVIfnr"/>
    <w:uiPriority w:val="99"/>
    <w:qFormat/>
    <w:rsid w:val="00B07606"/>
    <w:rPr>
      <w:vertAlign w:val="superscript"/>
    </w:rPr>
  </w:style>
  <w:style w:type="paragraph" w:customStyle="1" w:styleId="BVIfnr">
    <w:name w:val="BVI fnr"/>
    <w:aliases w:val="BVI fnr Car Car,BVI fnr Car,BVI fnr Car Car Car Car"/>
    <w:basedOn w:val="Normal"/>
    <w:link w:val="FootnoteReference"/>
    <w:uiPriority w:val="99"/>
    <w:rsid w:val="00B07606"/>
    <w:pPr>
      <w:spacing w:line="240" w:lineRule="exact"/>
    </w:pPr>
    <w:rPr>
      <w:vertAlign w:val="superscript"/>
    </w:rPr>
  </w:style>
  <w:style w:type="table" w:customStyle="1" w:styleId="TableGrid8">
    <w:name w:val="Table Grid8"/>
    <w:basedOn w:val="TableNormal"/>
    <w:next w:val="TableGrid"/>
    <w:rsid w:val="00B07606"/>
    <w:pPr>
      <w:spacing w:after="0" w:line="240" w:lineRule="auto"/>
    </w:pPr>
    <w:rPr>
      <w:rFonts w:asciiTheme="minorHAnsi" w:hAnsiTheme="minorHAnsi" w:cstheme="minorBidi"/>
      <w:color w:val="auto"/>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References"/>
    <w:basedOn w:val="Normal"/>
    <w:link w:val="ListParagraphChar"/>
    <w:uiPriority w:val="34"/>
    <w:qFormat/>
    <w:rsid w:val="00B07606"/>
    <w:pPr>
      <w:ind w:left="720"/>
      <w:contextualSpacing/>
    </w:pPr>
  </w:style>
  <w:style w:type="paragraph" w:styleId="NoSpacing">
    <w:name w:val="No Spacing"/>
    <w:link w:val="NoSpacingChar"/>
    <w:uiPriority w:val="1"/>
    <w:qFormat/>
    <w:rsid w:val="00B07606"/>
    <w:pPr>
      <w:spacing w:after="0" w:line="240" w:lineRule="auto"/>
    </w:pPr>
  </w:style>
  <w:style w:type="paragraph" w:customStyle="1" w:styleId="Char2">
    <w:name w:val="Char2"/>
    <w:basedOn w:val="Normal"/>
    <w:uiPriority w:val="99"/>
    <w:rsid w:val="00B07606"/>
    <w:pPr>
      <w:spacing w:line="240" w:lineRule="exact"/>
      <w:jc w:val="both"/>
    </w:pPr>
    <w:rPr>
      <w:vertAlign w:val="superscript"/>
    </w:rPr>
  </w:style>
  <w:style w:type="table" w:customStyle="1" w:styleId="TableGrid21">
    <w:name w:val="Table Grid21"/>
    <w:basedOn w:val="TableNormal"/>
    <w:next w:val="TableGrid"/>
    <w:uiPriority w:val="39"/>
    <w:rsid w:val="00577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2A7233"/>
  </w:style>
  <w:style w:type="paragraph" w:customStyle="1" w:styleId="Default">
    <w:name w:val="Default"/>
    <w:rsid w:val="00D34388"/>
    <w:pPr>
      <w:autoSpaceDE w:val="0"/>
      <w:autoSpaceDN w:val="0"/>
      <w:adjustRightInd w:val="0"/>
      <w:spacing w:after="0" w:line="240" w:lineRule="auto"/>
    </w:pPr>
    <w:rPr>
      <w:rFonts w:ascii="Calibri" w:hAnsi="Calibri" w:cs="Calibri"/>
      <w:sz w:val="24"/>
      <w:szCs w:val="24"/>
    </w:rPr>
  </w:style>
  <w:style w:type="paragraph" w:customStyle="1" w:styleId="yiv5242214714ydp7b702088yiv5382355783msonormal">
    <w:name w:val="yiv5242214714ydp7b702088yiv5382355783msonormal"/>
    <w:basedOn w:val="Normal"/>
    <w:rsid w:val="00D2297B"/>
    <w:pPr>
      <w:spacing w:before="100" w:beforeAutospacing="1" w:after="100" w:afterAutospacing="1" w:line="240" w:lineRule="auto"/>
    </w:pPr>
    <w:rPr>
      <w:rFonts w:eastAsia="Times New Roman"/>
      <w:color w:val="auto"/>
      <w:sz w:val="24"/>
      <w:szCs w:val="24"/>
      <w:lang w:eastAsia="en-CA"/>
    </w:rPr>
  </w:style>
  <w:style w:type="character" w:customStyle="1" w:styleId="Heading1Char">
    <w:name w:val="Heading 1 Char"/>
    <w:basedOn w:val="DefaultParagraphFont"/>
    <w:link w:val="Heading1"/>
    <w:rsid w:val="000E72D2"/>
    <w:rPr>
      <w:rFonts w:eastAsia="Times New Roman"/>
      <w:b/>
      <w:bCs/>
      <w:color w:val="auto"/>
      <w:kern w:val="36"/>
      <w:sz w:val="48"/>
      <w:szCs w:val="48"/>
      <w:lang w:eastAsia="en-CA"/>
    </w:rPr>
  </w:style>
  <w:style w:type="character" w:customStyle="1" w:styleId="Heading2Char">
    <w:name w:val="Heading 2 Char"/>
    <w:basedOn w:val="DefaultParagraphFont"/>
    <w:link w:val="Heading2"/>
    <w:uiPriority w:val="9"/>
    <w:rsid w:val="000E72D2"/>
    <w:rPr>
      <w:rFonts w:asciiTheme="majorHAnsi" w:eastAsiaTheme="majorEastAsia" w:hAnsiTheme="majorHAnsi" w:cstheme="majorBidi"/>
      <w:color w:val="2F5496" w:themeColor="accent1" w:themeShade="BF"/>
      <w:sz w:val="26"/>
      <w:szCs w:val="26"/>
    </w:rPr>
  </w:style>
  <w:style w:type="paragraph" w:styleId="NormalWeb">
    <w:name w:val="Normal (Web)"/>
    <w:basedOn w:val="Normal"/>
    <w:link w:val="NormalWebChar"/>
    <w:uiPriority w:val="99"/>
    <w:unhideWhenUsed/>
    <w:rsid w:val="000E72D2"/>
    <w:pPr>
      <w:spacing w:before="100" w:beforeAutospacing="1" w:after="100" w:afterAutospacing="1" w:line="240" w:lineRule="auto"/>
    </w:pPr>
    <w:rPr>
      <w:rFonts w:eastAsia="Times New Roman"/>
      <w:color w:val="auto"/>
      <w:sz w:val="24"/>
      <w:szCs w:val="24"/>
    </w:rPr>
  </w:style>
  <w:style w:type="character" w:customStyle="1" w:styleId="NormalWebChar">
    <w:name w:val="Normal (Web) Char"/>
    <w:link w:val="NormalWeb"/>
    <w:uiPriority w:val="99"/>
    <w:locked/>
    <w:rsid w:val="000E72D2"/>
    <w:rPr>
      <w:rFonts w:eastAsia="Times New Roman"/>
      <w:color w:val="auto"/>
      <w:sz w:val="24"/>
      <w:szCs w:val="24"/>
    </w:rPr>
  </w:style>
  <w:style w:type="character" w:styleId="Hyperlink">
    <w:name w:val="Hyperlink"/>
    <w:basedOn w:val="DefaultParagraphFont"/>
    <w:uiPriority w:val="99"/>
    <w:unhideWhenUsed/>
    <w:rsid w:val="000E72D2"/>
    <w:rPr>
      <w:color w:val="0000FF"/>
      <w:u w:val="single"/>
    </w:rPr>
  </w:style>
  <w:style w:type="character" w:styleId="Strong">
    <w:name w:val="Strong"/>
    <w:basedOn w:val="DefaultParagraphFont"/>
    <w:uiPriority w:val="22"/>
    <w:qFormat/>
    <w:rsid w:val="000E72D2"/>
    <w:rPr>
      <w:b/>
      <w:bCs/>
    </w:rPr>
  </w:style>
  <w:style w:type="character" w:customStyle="1" w:styleId="un-site-namefirst-line">
    <w:name w:val="un-site-name__first-line"/>
    <w:basedOn w:val="DefaultParagraphFont"/>
    <w:rsid w:val="000E72D2"/>
  </w:style>
  <w:style w:type="character" w:customStyle="1" w:styleId="un-site-namesecond-line">
    <w:name w:val="un-site-name__second-line"/>
    <w:basedOn w:val="DefaultParagraphFont"/>
    <w:rsid w:val="000E72D2"/>
  </w:style>
  <w:style w:type="table" w:customStyle="1" w:styleId="TableGrid1">
    <w:name w:val="Table Grid1"/>
    <w:basedOn w:val="TableNormal"/>
    <w:next w:val="TableGrid"/>
    <w:uiPriority w:val="39"/>
    <w:rsid w:val="000E7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E72D2"/>
    <w:pPr>
      <w:spacing w:after="0" w:line="240" w:lineRule="auto"/>
    </w:pPr>
    <w:rPr>
      <w:rFonts w:asciiTheme="minorHAnsi" w:hAnsiTheme="minorHAnsi" w:cstheme="minorBidi"/>
      <w:color w:val="auto"/>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BA1E94"/>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rsid w:val="00BA1E94"/>
    <w:rPr>
      <w:rFonts w:eastAsia="Times New Roman"/>
      <w:b/>
      <w:color w:val="FF0000"/>
      <w:sz w:val="20"/>
      <w:szCs w:val="20"/>
      <w:lang w:val="en-US" w:eastAsia="x-none"/>
    </w:rPr>
  </w:style>
  <w:style w:type="character" w:customStyle="1" w:styleId="Heading6Char">
    <w:name w:val="Heading 6 Char"/>
    <w:basedOn w:val="DefaultParagraphFont"/>
    <w:link w:val="Heading6"/>
    <w:rsid w:val="00BA1E94"/>
    <w:rPr>
      <w:rFonts w:eastAsia="Times New Roman"/>
      <w:b/>
      <w:bCs/>
      <w:color w:val="FF0000"/>
      <w:sz w:val="24"/>
      <w:szCs w:val="24"/>
      <w:lang w:val="en-US" w:eastAsia="x-none"/>
    </w:rPr>
  </w:style>
  <w:style w:type="paragraph" w:customStyle="1" w:styleId="bodybullet">
    <w:name w:val="body bullet"/>
    <w:basedOn w:val="Normal"/>
    <w:uiPriority w:val="99"/>
    <w:rsid w:val="00BA1E94"/>
    <w:pPr>
      <w:numPr>
        <w:numId w:val="17"/>
      </w:numPr>
      <w:spacing w:after="60" w:line="240" w:lineRule="auto"/>
    </w:pPr>
    <w:rPr>
      <w:rFonts w:ascii="Cambria" w:eastAsia="Times New Roman" w:hAnsi="Cambria"/>
      <w:szCs w:val="20"/>
      <w:lang w:val="en-US"/>
    </w:rPr>
  </w:style>
  <w:style w:type="paragraph" w:styleId="ListNumber">
    <w:name w:val="List Number"/>
    <w:basedOn w:val="Normal"/>
    <w:uiPriority w:val="19"/>
    <w:qFormat/>
    <w:rsid w:val="00BA1E94"/>
    <w:pPr>
      <w:numPr>
        <w:numId w:val="15"/>
      </w:numPr>
      <w:spacing w:after="0" w:line="280" w:lineRule="atLeast"/>
      <w:contextualSpacing/>
    </w:pPr>
    <w:rPr>
      <w:rFonts w:ascii="Cambria" w:hAnsi="Cambria"/>
      <w:sz w:val="20"/>
      <w:lang w:val="nl-NL"/>
    </w:rPr>
  </w:style>
  <w:style w:type="paragraph" w:styleId="ListNumber2">
    <w:name w:val="List Number 2"/>
    <w:basedOn w:val="Normal"/>
    <w:uiPriority w:val="99"/>
    <w:unhideWhenUsed/>
    <w:rsid w:val="00BA1E94"/>
    <w:pPr>
      <w:numPr>
        <w:ilvl w:val="1"/>
        <w:numId w:val="15"/>
      </w:numPr>
      <w:spacing w:after="0" w:line="280" w:lineRule="atLeast"/>
      <w:contextualSpacing/>
    </w:pPr>
    <w:rPr>
      <w:rFonts w:ascii="TheSansB W4 SemiLight" w:hAnsi="TheSansB W4 SemiLight"/>
      <w:sz w:val="20"/>
      <w:lang w:val="nl-NL"/>
    </w:rPr>
  </w:style>
  <w:style w:type="numbering" w:customStyle="1" w:styleId="Nummers">
    <w:name w:val="Nummers"/>
    <w:basedOn w:val="NoList"/>
    <w:uiPriority w:val="99"/>
    <w:rsid w:val="00BA1E94"/>
    <w:pPr>
      <w:numPr>
        <w:numId w:val="15"/>
      </w:numPr>
    </w:pPr>
  </w:style>
  <w:style w:type="paragraph" w:customStyle="1" w:styleId="TableParagraph">
    <w:name w:val="Table Paragraph"/>
    <w:basedOn w:val="Normal"/>
    <w:uiPriority w:val="1"/>
    <w:qFormat/>
    <w:rsid w:val="00BA1E94"/>
    <w:pPr>
      <w:widowControl w:val="0"/>
      <w:spacing w:after="0" w:line="240" w:lineRule="auto"/>
    </w:pPr>
    <w:rPr>
      <w:lang w:val="en-US"/>
    </w:rPr>
  </w:style>
  <w:style w:type="paragraph" w:customStyle="1" w:styleId="pf0">
    <w:name w:val="pf0"/>
    <w:basedOn w:val="Normal"/>
    <w:rsid w:val="00BA1E94"/>
    <w:pPr>
      <w:spacing w:before="100" w:beforeAutospacing="1" w:after="100" w:afterAutospacing="1" w:line="240" w:lineRule="auto"/>
    </w:pPr>
    <w:rPr>
      <w:rFonts w:eastAsia="Times New Roman"/>
      <w:sz w:val="24"/>
      <w:szCs w:val="24"/>
      <w:lang w:val="en-US"/>
    </w:rPr>
  </w:style>
  <w:style w:type="character" w:customStyle="1" w:styleId="cf01">
    <w:name w:val="cf01"/>
    <w:basedOn w:val="DefaultParagraphFont"/>
    <w:rsid w:val="00BA1E94"/>
    <w:rPr>
      <w:rFonts w:ascii="Segoe UI" w:hAnsi="Segoe UI" w:cs="Segoe UI" w:hint="default"/>
      <w:sz w:val="18"/>
      <w:szCs w:val="18"/>
    </w:rPr>
  </w:style>
  <w:style w:type="character" w:customStyle="1" w:styleId="cf11">
    <w:name w:val="cf11"/>
    <w:basedOn w:val="DefaultParagraphFont"/>
    <w:rsid w:val="00BA1E94"/>
    <w:rPr>
      <w:rFonts w:ascii="Segoe UI" w:hAnsi="Segoe UI" w:cs="Segoe UI" w:hint="default"/>
      <w:i/>
      <w:iCs/>
      <w:sz w:val="18"/>
      <w:szCs w:val="18"/>
    </w:rPr>
  </w:style>
  <w:style w:type="paragraph" w:styleId="BalloonText">
    <w:name w:val="Balloon Text"/>
    <w:basedOn w:val="Normal"/>
    <w:link w:val="BalloonTextChar"/>
    <w:uiPriority w:val="99"/>
    <w:semiHidden/>
    <w:unhideWhenUsed/>
    <w:rsid w:val="00BA1E94"/>
    <w:pPr>
      <w:spacing w:after="0" w:line="240" w:lineRule="auto"/>
    </w:pPr>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BA1E94"/>
    <w:rPr>
      <w:rFonts w:ascii="Lucida Grande" w:hAnsi="Lucida Grande" w:cs="Lucida Grande"/>
      <w:sz w:val="18"/>
      <w:szCs w:val="18"/>
      <w:lang w:val="en-US"/>
    </w:rPr>
  </w:style>
  <w:style w:type="character" w:styleId="PageNumber">
    <w:name w:val="page number"/>
    <w:basedOn w:val="DefaultParagraphFont"/>
    <w:uiPriority w:val="99"/>
    <w:semiHidden/>
    <w:unhideWhenUsed/>
    <w:rsid w:val="00BA1E94"/>
  </w:style>
  <w:style w:type="paragraph" w:styleId="Caption">
    <w:name w:val="caption"/>
    <w:basedOn w:val="Normal"/>
    <w:next w:val="Normal"/>
    <w:uiPriority w:val="35"/>
    <w:unhideWhenUsed/>
    <w:qFormat/>
    <w:rsid w:val="00BA1E94"/>
    <w:pPr>
      <w:keepNext/>
      <w:spacing w:after="200" w:line="240" w:lineRule="auto"/>
      <w:jc w:val="both"/>
    </w:pPr>
    <w:rPr>
      <w:rFonts w:eastAsiaTheme="minorEastAsia"/>
      <w:b/>
      <w:i/>
      <w:iCs/>
      <w:color w:val="44546A" w:themeColor="text2"/>
      <w:szCs w:val="18"/>
      <w:lang w:val="en-US" w:eastAsia="ja-JP"/>
    </w:rPr>
  </w:style>
  <w:style w:type="paragraph" w:customStyle="1" w:styleId="TextBox">
    <w:name w:val="Text Box"/>
    <w:basedOn w:val="Normal"/>
    <w:qFormat/>
    <w:rsid w:val="00BA1E94"/>
    <w:pPr>
      <w:jc w:val="both"/>
    </w:pPr>
    <w:rPr>
      <w:rFonts w:eastAsiaTheme="minorEastAsia" w:cs="Arial"/>
      <w:sz w:val="20"/>
      <w:szCs w:val="20"/>
      <w:lang w:eastAsia="ja-JP"/>
    </w:rPr>
  </w:style>
  <w:style w:type="table" w:customStyle="1" w:styleId="TableGrid2">
    <w:name w:val="Table Grid2"/>
    <w:basedOn w:val="TableNormal"/>
    <w:next w:val="TableGrid"/>
    <w:uiPriority w:val="39"/>
    <w:rsid w:val="00BA1E9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A1E94"/>
    <w:pPr>
      <w:spacing w:before="120" w:after="120"/>
    </w:pPr>
    <w:rPr>
      <w:b/>
      <w:bCs/>
      <w:caps/>
      <w:sz w:val="20"/>
      <w:szCs w:val="20"/>
      <w:lang w:val="en-US"/>
    </w:rPr>
  </w:style>
  <w:style w:type="paragraph" w:styleId="TOC2">
    <w:name w:val="toc 2"/>
    <w:basedOn w:val="Normal"/>
    <w:next w:val="Normal"/>
    <w:autoRedefine/>
    <w:uiPriority w:val="39"/>
    <w:unhideWhenUsed/>
    <w:rsid w:val="00BA1E94"/>
    <w:pPr>
      <w:spacing w:after="0"/>
      <w:ind w:left="220"/>
    </w:pPr>
    <w:rPr>
      <w:smallCaps/>
      <w:sz w:val="20"/>
      <w:szCs w:val="20"/>
      <w:lang w:val="en-US"/>
    </w:rPr>
  </w:style>
  <w:style w:type="paragraph" w:styleId="TOC3">
    <w:name w:val="toc 3"/>
    <w:basedOn w:val="Normal"/>
    <w:next w:val="Normal"/>
    <w:autoRedefine/>
    <w:uiPriority w:val="39"/>
    <w:unhideWhenUsed/>
    <w:rsid w:val="00BA1E94"/>
    <w:pPr>
      <w:spacing w:after="0"/>
      <w:ind w:left="440"/>
    </w:pPr>
    <w:rPr>
      <w:i/>
      <w:iCs/>
      <w:sz w:val="20"/>
      <w:szCs w:val="20"/>
      <w:lang w:val="en-US"/>
    </w:rPr>
  </w:style>
  <w:style w:type="paragraph" w:styleId="TOC4">
    <w:name w:val="toc 4"/>
    <w:basedOn w:val="Normal"/>
    <w:next w:val="Normal"/>
    <w:autoRedefine/>
    <w:uiPriority w:val="39"/>
    <w:unhideWhenUsed/>
    <w:rsid w:val="00BA1E94"/>
    <w:pPr>
      <w:spacing w:after="0"/>
      <w:ind w:left="660"/>
    </w:pPr>
    <w:rPr>
      <w:sz w:val="18"/>
      <w:szCs w:val="18"/>
      <w:lang w:val="en-US"/>
    </w:rPr>
  </w:style>
  <w:style w:type="paragraph" w:styleId="TOC5">
    <w:name w:val="toc 5"/>
    <w:basedOn w:val="Normal"/>
    <w:next w:val="Normal"/>
    <w:autoRedefine/>
    <w:uiPriority w:val="39"/>
    <w:unhideWhenUsed/>
    <w:rsid w:val="00BA1E94"/>
    <w:pPr>
      <w:spacing w:after="0"/>
      <w:ind w:left="880"/>
    </w:pPr>
    <w:rPr>
      <w:sz w:val="18"/>
      <w:szCs w:val="18"/>
      <w:lang w:val="en-US"/>
    </w:rPr>
  </w:style>
  <w:style w:type="paragraph" w:styleId="TOC6">
    <w:name w:val="toc 6"/>
    <w:basedOn w:val="Normal"/>
    <w:next w:val="Normal"/>
    <w:autoRedefine/>
    <w:uiPriority w:val="39"/>
    <w:unhideWhenUsed/>
    <w:rsid w:val="00BA1E94"/>
    <w:pPr>
      <w:spacing w:after="0"/>
      <w:ind w:left="1100"/>
    </w:pPr>
    <w:rPr>
      <w:sz w:val="18"/>
      <w:szCs w:val="18"/>
      <w:lang w:val="en-US"/>
    </w:rPr>
  </w:style>
  <w:style w:type="paragraph" w:styleId="TOC7">
    <w:name w:val="toc 7"/>
    <w:basedOn w:val="Normal"/>
    <w:next w:val="Normal"/>
    <w:autoRedefine/>
    <w:uiPriority w:val="39"/>
    <w:unhideWhenUsed/>
    <w:rsid w:val="00BA1E94"/>
    <w:pPr>
      <w:spacing w:after="0"/>
      <w:ind w:left="1320"/>
    </w:pPr>
    <w:rPr>
      <w:sz w:val="18"/>
      <w:szCs w:val="18"/>
      <w:lang w:val="en-US"/>
    </w:rPr>
  </w:style>
  <w:style w:type="paragraph" w:styleId="TOC8">
    <w:name w:val="toc 8"/>
    <w:basedOn w:val="Normal"/>
    <w:next w:val="Normal"/>
    <w:autoRedefine/>
    <w:uiPriority w:val="39"/>
    <w:unhideWhenUsed/>
    <w:rsid w:val="00BA1E94"/>
    <w:pPr>
      <w:spacing w:after="0"/>
      <w:ind w:left="1540"/>
    </w:pPr>
    <w:rPr>
      <w:sz w:val="18"/>
      <w:szCs w:val="18"/>
      <w:lang w:val="en-US"/>
    </w:rPr>
  </w:style>
  <w:style w:type="paragraph" w:styleId="TOC9">
    <w:name w:val="toc 9"/>
    <w:basedOn w:val="Normal"/>
    <w:next w:val="Normal"/>
    <w:autoRedefine/>
    <w:uiPriority w:val="39"/>
    <w:unhideWhenUsed/>
    <w:rsid w:val="00BA1E94"/>
    <w:pPr>
      <w:spacing w:after="0"/>
      <w:ind w:left="1760"/>
    </w:pPr>
    <w:rPr>
      <w:sz w:val="18"/>
      <w:szCs w:val="18"/>
      <w:lang w:val="en-US"/>
    </w:rPr>
  </w:style>
  <w:style w:type="paragraph" w:customStyle="1" w:styleId="bulletandquote">
    <w:name w:val="bullet and quote"/>
    <w:basedOn w:val="Normal"/>
    <w:qFormat/>
    <w:rsid w:val="00BA1E94"/>
    <w:pPr>
      <w:numPr>
        <w:numId w:val="24"/>
      </w:numPr>
      <w:spacing w:after="0" w:line="240" w:lineRule="auto"/>
      <w:jc w:val="both"/>
    </w:pPr>
    <w:rPr>
      <w:rFonts w:eastAsia="Cambria"/>
      <w:i/>
      <w:lang w:val="en-US"/>
    </w:rPr>
  </w:style>
  <w:style w:type="paragraph" w:styleId="Title">
    <w:name w:val="Title"/>
    <w:basedOn w:val="Normal"/>
    <w:link w:val="TitleChar"/>
    <w:qFormat/>
    <w:rsid w:val="00BA1E94"/>
    <w:pPr>
      <w:numPr>
        <w:numId w:val="25"/>
      </w:numPr>
      <w:tabs>
        <w:tab w:val="left" w:pos="9540"/>
        <w:tab w:val="left" w:pos="10512"/>
      </w:tabs>
      <w:spacing w:after="0" w:line="240" w:lineRule="auto"/>
      <w:ind w:left="360" w:right="-18" w:firstLine="0"/>
      <w:jc w:val="center"/>
      <w:outlineLvl w:val="0"/>
    </w:pPr>
    <w:rPr>
      <w:rFonts w:eastAsia="Times New Roman"/>
      <w:b/>
      <w:sz w:val="36"/>
      <w:szCs w:val="20"/>
      <w:lang w:val="en-US"/>
    </w:rPr>
  </w:style>
  <w:style w:type="character" w:customStyle="1" w:styleId="TitleChar">
    <w:name w:val="Title Char"/>
    <w:basedOn w:val="DefaultParagraphFont"/>
    <w:link w:val="Title"/>
    <w:rsid w:val="00BA1E94"/>
    <w:rPr>
      <w:rFonts w:eastAsia="Times New Roman"/>
      <w:b/>
      <w:sz w:val="36"/>
      <w:szCs w:val="20"/>
      <w:lang w:val="en-US"/>
    </w:rPr>
  </w:style>
  <w:style w:type="character" w:styleId="CommentReference">
    <w:name w:val="annotation reference"/>
    <w:basedOn w:val="DefaultParagraphFont"/>
    <w:uiPriority w:val="99"/>
    <w:semiHidden/>
    <w:unhideWhenUsed/>
    <w:rsid w:val="00BA1E94"/>
    <w:rPr>
      <w:sz w:val="16"/>
      <w:szCs w:val="16"/>
    </w:rPr>
  </w:style>
  <w:style w:type="paragraph" w:styleId="CommentText">
    <w:name w:val="annotation text"/>
    <w:basedOn w:val="Normal"/>
    <w:link w:val="CommentTextChar"/>
    <w:uiPriority w:val="99"/>
    <w:unhideWhenUsed/>
    <w:rsid w:val="00BA1E94"/>
    <w:pPr>
      <w:spacing w:line="240" w:lineRule="auto"/>
    </w:pPr>
    <w:rPr>
      <w:sz w:val="20"/>
      <w:szCs w:val="20"/>
      <w:lang w:val="en-US"/>
    </w:rPr>
  </w:style>
  <w:style w:type="character" w:customStyle="1" w:styleId="CommentTextChar">
    <w:name w:val="Comment Text Char"/>
    <w:basedOn w:val="DefaultParagraphFont"/>
    <w:link w:val="CommentText"/>
    <w:uiPriority w:val="99"/>
    <w:rsid w:val="00BA1E94"/>
    <w:rPr>
      <w:sz w:val="20"/>
      <w:szCs w:val="20"/>
      <w:lang w:val="en-US"/>
    </w:rPr>
  </w:style>
  <w:style w:type="paragraph" w:styleId="CommentSubject">
    <w:name w:val="annotation subject"/>
    <w:basedOn w:val="CommentText"/>
    <w:next w:val="CommentText"/>
    <w:link w:val="CommentSubjectChar"/>
    <w:uiPriority w:val="99"/>
    <w:semiHidden/>
    <w:unhideWhenUsed/>
    <w:rsid w:val="00BA1E94"/>
    <w:rPr>
      <w:b/>
      <w:bCs/>
    </w:rPr>
  </w:style>
  <w:style w:type="character" w:customStyle="1" w:styleId="CommentSubjectChar">
    <w:name w:val="Comment Subject Char"/>
    <w:basedOn w:val="CommentTextChar"/>
    <w:link w:val="CommentSubject"/>
    <w:uiPriority w:val="99"/>
    <w:semiHidden/>
    <w:rsid w:val="00BA1E94"/>
    <w:rPr>
      <w:b/>
      <w:bCs/>
      <w:sz w:val="20"/>
      <w:szCs w:val="20"/>
      <w:lang w:val="en-US"/>
    </w:rPr>
  </w:style>
  <w:style w:type="table" w:customStyle="1" w:styleId="GridTable5Dark-Accent51">
    <w:name w:val="Grid Table 5 Dark - Accent 51"/>
    <w:basedOn w:val="TableNormal"/>
    <w:uiPriority w:val="50"/>
    <w:rsid w:val="00BA1E94"/>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normaltableau">
    <w:name w:val="normal_tableau"/>
    <w:basedOn w:val="Normal"/>
    <w:rsid w:val="00BA1E94"/>
    <w:pPr>
      <w:spacing w:before="120" w:after="120" w:line="240" w:lineRule="auto"/>
      <w:jc w:val="both"/>
    </w:pPr>
    <w:rPr>
      <w:rFonts w:ascii="Optima" w:eastAsia="Times New Roman" w:hAnsi="Optima"/>
      <w:szCs w:val="20"/>
      <w:lang w:val="en-US" w:eastAsia="nl-NL"/>
    </w:rPr>
  </w:style>
  <w:style w:type="character" w:customStyle="1" w:styleId="ColorfulList-Accent1Char">
    <w:name w:val="Colorful List - Accent 1 Char"/>
    <w:aliases w:val="Proposal Heading 1.1 Char,Ha Char"/>
    <w:link w:val="ColorfulList-Accent1"/>
    <w:uiPriority w:val="34"/>
    <w:semiHidden/>
    <w:locked/>
    <w:rsid w:val="00BA1E94"/>
    <w:rPr>
      <w:rFonts w:ascii="Calibri" w:eastAsia="Calibri" w:hAnsi="Calibri" w:cs="Times New Roman"/>
      <w:lang w:val="en-US"/>
    </w:rPr>
  </w:style>
  <w:style w:type="table" w:styleId="ColorfulList-Accent1">
    <w:name w:val="Colorful List Accent 1"/>
    <w:basedOn w:val="TableNormal"/>
    <w:link w:val="ColorfulList-Accent1Char"/>
    <w:uiPriority w:val="34"/>
    <w:semiHidden/>
    <w:unhideWhenUsed/>
    <w:rsid w:val="00BA1E94"/>
    <w:pPr>
      <w:spacing w:after="0" w:line="240" w:lineRule="auto"/>
    </w:pPr>
    <w:rPr>
      <w:rFonts w:ascii="Calibri" w:eastAsia="Calibri" w:hAnsi="Calibri"/>
      <w:lang w:val="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NoSpacingChar">
    <w:name w:val="No Spacing Char"/>
    <w:link w:val="NoSpacing"/>
    <w:uiPriority w:val="1"/>
    <w:rsid w:val="00BA1E94"/>
  </w:style>
  <w:style w:type="paragraph" w:customStyle="1" w:styleId="ftrefChar">
    <w:name w:val="ftref Char"/>
    <w:aliases w:val=" BVI fnr Char Char Char Zchn Char Char Char Zchn Char Zchn Char Char,ftref Char Char Char Zchn Char Char Char Zchn Char Zchn Char Char Char"/>
    <w:basedOn w:val="Normal"/>
    <w:rsid w:val="00BA1E94"/>
    <w:pPr>
      <w:spacing w:line="240" w:lineRule="exact"/>
    </w:pPr>
    <w:rPr>
      <w:vertAlign w:val="superscript"/>
    </w:rPr>
  </w:style>
  <w:style w:type="table" w:customStyle="1" w:styleId="TableGrid22">
    <w:name w:val="Table Grid22"/>
    <w:basedOn w:val="TableNormal"/>
    <w:next w:val="TableGrid"/>
    <w:uiPriority w:val="39"/>
    <w:rsid w:val="00BA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BA1E94"/>
    <w:rPr>
      <w:rFonts w:cs="Myriad Pro Cond"/>
      <w:b/>
      <w:bCs/>
      <w:color w:val="E02C27"/>
      <w:sz w:val="52"/>
      <w:szCs w:val="52"/>
    </w:rPr>
  </w:style>
  <w:style w:type="character" w:styleId="Emphasis">
    <w:name w:val="Emphasis"/>
    <w:basedOn w:val="DefaultParagraphFont"/>
    <w:uiPriority w:val="20"/>
    <w:qFormat/>
    <w:rsid w:val="00BA1E94"/>
    <w:rPr>
      <w:i/>
      <w:iCs/>
    </w:rPr>
  </w:style>
  <w:style w:type="paragraph" w:customStyle="1" w:styleId="paragraph">
    <w:name w:val="paragraph"/>
    <w:basedOn w:val="Normal"/>
    <w:rsid w:val="00BA1E94"/>
    <w:pPr>
      <w:spacing w:before="100" w:beforeAutospacing="1" w:after="100" w:afterAutospacing="1" w:line="240" w:lineRule="auto"/>
    </w:pPr>
    <w:rPr>
      <w:rFonts w:eastAsia="Times New Roman"/>
      <w:sz w:val="24"/>
      <w:szCs w:val="24"/>
      <w:lang w:eastAsia="en-CA"/>
    </w:rPr>
  </w:style>
  <w:style w:type="character" w:customStyle="1" w:styleId="normaltextrun">
    <w:name w:val="normaltextrun"/>
    <w:basedOn w:val="DefaultParagraphFont"/>
    <w:rsid w:val="00BA1E94"/>
  </w:style>
  <w:style w:type="character" w:customStyle="1" w:styleId="eop">
    <w:name w:val="eop"/>
    <w:basedOn w:val="DefaultParagraphFont"/>
    <w:rsid w:val="00BA1E94"/>
  </w:style>
  <w:style w:type="character" w:customStyle="1" w:styleId="tabchar">
    <w:name w:val="tabchar"/>
    <w:basedOn w:val="DefaultParagraphFont"/>
    <w:rsid w:val="00BA1E94"/>
  </w:style>
  <w:style w:type="character" w:customStyle="1" w:styleId="spellingerror">
    <w:name w:val="spellingerror"/>
    <w:basedOn w:val="DefaultParagraphFont"/>
    <w:rsid w:val="00BA1E94"/>
  </w:style>
  <w:style w:type="character" w:customStyle="1" w:styleId="BodyText2Char">
    <w:name w:val="Body Text 2 Char"/>
    <w:basedOn w:val="DefaultParagraphFont"/>
    <w:link w:val="BodyText2"/>
    <w:locked/>
    <w:rsid w:val="00BA1E94"/>
    <w:rPr>
      <w:spacing w:val="-2"/>
      <w:szCs w:val="24"/>
    </w:rPr>
  </w:style>
  <w:style w:type="paragraph" w:styleId="BodyText2">
    <w:name w:val="Body Text 2"/>
    <w:basedOn w:val="Normal"/>
    <w:link w:val="BodyText2Char"/>
    <w:unhideWhenUsed/>
    <w:rsid w:val="00BA1E94"/>
    <w:pPr>
      <w:tabs>
        <w:tab w:val="left" w:pos="-1440"/>
        <w:tab w:val="left" w:pos="-720"/>
        <w:tab w:val="left" w:pos="0"/>
      </w:tabs>
      <w:suppressAutoHyphens/>
      <w:spacing w:after="0" w:line="240" w:lineRule="auto"/>
      <w:jc w:val="both"/>
    </w:pPr>
    <w:rPr>
      <w:spacing w:val="-2"/>
      <w:szCs w:val="24"/>
    </w:rPr>
  </w:style>
  <w:style w:type="character" w:customStyle="1" w:styleId="BodyText2Char1">
    <w:name w:val="Body Text 2 Char1"/>
    <w:basedOn w:val="DefaultParagraphFont"/>
    <w:uiPriority w:val="99"/>
    <w:semiHidden/>
    <w:rsid w:val="00BA1E94"/>
  </w:style>
  <w:style w:type="table" w:customStyle="1" w:styleId="TableGrid12">
    <w:name w:val="Table Grid12"/>
    <w:basedOn w:val="TableNormal"/>
    <w:next w:val="TableGrid"/>
    <w:uiPriority w:val="59"/>
    <w:rsid w:val="00BA1E94"/>
    <w:pPr>
      <w:spacing w:after="0" w:line="240" w:lineRule="auto"/>
    </w:pPr>
    <w:rPr>
      <w:rFonts w:ascii="Calibri" w:eastAsia="Calibri" w:hAnsi="Calibri"/>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BA1E94"/>
    <w:pPr>
      <w:spacing w:after="0" w:line="240" w:lineRule="auto"/>
      <w:ind w:left="720"/>
    </w:pPr>
    <w:rPr>
      <w:rFonts w:eastAsia="Calibri"/>
      <w:sz w:val="24"/>
      <w:szCs w:val="24"/>
      <w:lang w:val="en-US"/>
    </w:rPr>
  </w:style>
  <w:style w:type="paragraph" w:styleId="Revision">
    <w:name w:val="Revision"/>
    <w:hidden/>
    <w:uiPriority w:val="99"/>
    <w:semiHidden/>
    <w:rsid w:val="00BA1E94"/>
    <w:pPr>
      <w:spacing w:after="0" w:line="240" w:lineRule="auto"/>
    </w:pPr>
    <w:rPr>
      <w:lang w:val="en-US"/>
    </w:rPr>
  </w:style>
  <w:style w:type="paragraph" w:customStyle="1" w:styleId="yiv1233285898ydp6da99fd9yiv6342987308msonormal">
    <w:name w:val="yiv1233285898ydp6da99fd9yiv6342987308msonormal"/>
    <w:basedOn w:val="Normal"/>
    <w:rsid w:val="00BA1E94"/>
    <w:pPr>
      <w:spacing w:before="100" w:beforeAutospacing="1" w:after="100" w:afterAutospacing="1" w:line="240" w:lineRule="auto"/>
    </w:pPr>
    <w:rPr>
      <w:rFonts w:eastAsia="Times New Roman"/>
      <w:color w:val="auto"/>
      <w:sz w:val="24"/>
      <w:szCs w:val="24"/>
      <w:lang w:eastAsia="en-CA"/>
    </w:rPr>
  </w:style>
  <w:style w:type="paragraph" w:customStyle="1" w:styleId="yiv1233285898ydp6da99fd9yiv6342987308msolistparagraph">
    <w:name w:val="yiv1233285898ydp6da99fd9yiv6342987308msolistparagraph"/>
    <w:basedOn w:val="Normal"/>
    <w:rsid w:val="00BA1E94"/>
    <w:pPr>
      <w:spacing w:before="100" w:beforeAutospacing="1" w:after="100" w:afterAutospacing="1" w:line="240" w:lineRule="auto"/>
    </w:pPr>
    <w:rPr>
      <w:rFonts w:eastAsia="Times New Roman"/>
      <w:color w:val="auto"/>
      <w:sz w:val="24"/>
      <w:szCs w:val="24"/>
      <w:lang w:eastAsia="en-CA"/>
    </w:rPr>
  </w:style>
  <w:style w:type="paragraph" w:customStyle="1" w:styleId="yiv5267565273ydp6dfe66d8yiv0184709655msonormal">
    <w:name w:val="yiv5267565273ydp6dfe66d8yiv0184709655msonormal"/>
    <w:basedOn w:val="Normal"/>
    <w:rsid w:val="00BA1E94"/>
    <w:pPr>
      <w:spacing w:before="100" w:beforeAutospacing="1" w:after="100" w:afterAutospacing="1" w:line="240" w:lineRule="auto"/>
    </w:pPr>
    <w:rPr>
      <w:rFonts w:eastAsia="Times New Roman"/>
      <w:color w:val="auto"/>
      <w:sz w:val="24"/>
      <w:szCs w:val="24"/>
      <w:lang w:eastAsia="en-CA"/>
    </w:rPr>
  </w:style>
  <w:style w:type="table" w:customStyle="1" w:styleId="TableGrid3">
    <w:name w:val="Table Grid3"/>
    <w:basedOn w:val="TableNormal"/>
    <w:next w:val="TableGrid"/>
    <w:uiPriority w:val="39"/>
    <w:rsid w:val="00237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50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F72169"/>
    <w:pPr>
      <w:spacing w:after="0" w:line="240" w:lineRule="auto"/>
    </w:pPr>
    <w:rPr>
      <w:rFonts w:ascii="Calibri" w:hAnsi="Calibri"/>
      <w:color w:val="auto"/>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65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26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88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www.forumsec.org/wp-content/uploads/2019/10/BOE-document-Action-Plan.pdf" TargetMode="External"/><Relationship Id="rId39" Type="http://schemas.microsoft.com/office/2007/relationships/diagramDrawing" Target="diagrams/drawing1.xml"/><Relationship Id="rId21" Type="http://schemas.openxmlformats.org/officeDocument/2006/relationships/hyperlink" Target="https://www.forumsec.org/" TargetMode="External"/><Relationship Id="rId34" Type="http://schemas.openxmlformats.org/officeDocument/2006/relationships/image" Target="media/image14.png"/><Relationship Id="rId42" Type="http://schemas.openxmlformats.org/officeDocument/2006/relationships/hyperlink" Target="https://undocs.org/S/RES/1645%20(2005)" TargetMode="External"/><Relationship Id="rId47" Type="http://schemas.openxmlformats.org/officeDocument/2006/relationships/header" Target="header2.xml"/><Relationship Id="rId50" Type="http://schemas.openxmlformats.org/officeDocument/2006/relationships/image" Target="media/image15.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1" Type="http://schemas.openxmlformats.org/officeDocument/2006/relationships/image" Target="media/image1.emf"/><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diagramQuickStyle" Target="diagrams/quickStyle1.xml"/><Relationship Id="rId40" Type="http://schemas.openxmlformats.org/officeDocument/2006/relationships/footer" Target="footer4.xml"/><Relationship Id="rId45" Type="http://schemas.openxmlformats.org/officeDocument/2006/relationships/hyperlink" Target="mailto:aksaunders@iom.int"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footer" Target="footer3.xml"/><Relationship Id="rId36" Type="http://schemas.openxmlformats.org/officeDocument/2006/relationships/diagramLayout" Target="diagrams/layout1.xm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undp.org/pacific/climate-security" TargetMode="External"/><Relationship Id="rId31" Type="http://schemas.openxmlformats.org/officeDocument/2006/relationships/image" Target="media/image11.jpeg"/><Relationship Id="rId44" Type="http://schemas.openxmlformats.org/officeDocument/2006/relationships/hyperlink" Target="http://web.undp.org/evaluation/guidance.s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chart" Target="charts/chart1.xml"/><Relationship Id="rId27" Type="http://schemas.openxmlformats.org/officeDocument/2006/relationships/hyperlink" Target="https://bit.ly/3zMYAOm" TargetMode="External"/><Relationship Id="rId30" Type="http://schemas.openxmlformats.org/officeDocument/2006/relationships/image" Target="media/image10.jpeg"/><Relationship Id="rId35" Type="http://schemas.openxmlformats.org/officeDocument/2006/relationships/diagramData" Target="diagrams/data1.xml"/><Relationship Id="rId43" Type="http://schemas.openxmlformats.org/officeDocument/2006/relationships/hyperlink" Target="http://web.undp.org/evaluation/documents/policy/2016/Evaluation_policy_EN_2016.pdf" TargetMode="Externa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diagramColors" Target="diagrams/colors1.xml"/><Relationship Id="rId46" Type="http://schemas.openxmlformats.org/officeDocument/2006/relationships/hyperlink" Target="mailto:yyamaguchi@iom.int" TargetMode="External"/><Relationship Id="rId20" Type="http://schemas.openxmlformats.org/officeDocument/2006/relationships/hyperlink" Target="https://www.un.org/peacebuilding/fund" TargetMode="External"/><Relationship Id="rId41" Type="http://schemas.openxmlformats.org/officeDocument/2006/relationships/hyperlink" Target="https://undocs.org/A/RES/60/180"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undocs.org/S/RES/1645%20(2005)" TargetMode="External"/><Relationship Id="rId2" Type="http://schemas.openxmlformats.org/officeDocument/2006/relationships/hyperlink" Target="https://undocs.org/A/RES/60/180" TargetMode="External"/><Relationship Id="rId1" Type="http://schemas.openxmlformats.org/officeDocument/2006/relationships/hyperlink" Target="http://web.undp.org/evaluation/documents/policy/2016/Evaluation_policy_EN_2016.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rgbClr val="0000FF"/>
              </a:solidFill>
            </a:ln>
          </c:spPr>
          <c:dPt>
            <c:idx val="0"/>
            <c:bubble3D val="0"/>
            <c:spPr>
              <a:solidFill>
                <a:schemeClr val="accent1"/>
              </a:solidFill>
              <a:ln>
                <a:solidFill>
                  <a:srgbClr val="0000FF"/>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0000FF"/>
                </a:contourClr>
              </a:sp3d>
            </c:spPr>
            <c:extLst>
              <c:ext xmlns:c16="http://schemas.microsoft.com/office/drawing/2014/chart" uri="{C3380CC4-5D6E-409C-BE32-E72D297353CC}">
                <c16:uniqueId val="{00000001-686C-481F-BCE3-D6865AE2D70E}"/>
              </c:ext>
            </c:extLst>
          </c:dPt>
          <c:dPt>
            <c:idx val="1"/>
            <c:bubble3D val="0"/>
            <c:spPr>
              <a:solidFill>
                <a:schemeClr val="accent2"/>
              </a:solidFill>
              <a:ln>
                <a:solidFill>
                  <a:srgbClr val="0000FF"/>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0000FF"/>
                </a:contourClr>
              </a:sp3d>
            </c:spPr>
            <c:extLst>
              <c:ext xmlns:c16="http://schemas.microsoft.com/office/drawing/2014/chart" uri="{C3380CC4-5D6E-409C-BE32-E72D297353CC}">
                <c16:uniqueId val="{00000003-686C-481F-BCE3-D6865AE2D70E}"/>
              </c:ext>
            </c:extLst>
          </c:dPt>
          <c:dPt>
            <c:idx val="2"/>
            <c:bubble3D val="0"/>
            <c:spPr>
              <a:solidFill>
                <a:schemeClr val="accent3"/>
              </a:solidFill>
              <a:ln>
                <a:solidFill>
                  <a:srgbClr val="0000FF"/>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0000FF"/>
                </a:contourClr>
              </a:sp3d>
            </c:spPr>
            <c:extLst>
              <c:ext xmlns:c16="http://schemas.microsoft.com/office/drawing/2014/chart" uri="{C3380CC4-5D6E-409C-BE32-E72D297353CC}">
                <c16:uniqueId val="{00000005-686C-481F-BCE3-D6865AE2D70E}"/>
              </c:ext>
            </c:extLst>
          </c:dPt>
          <c:dPt>
            <c:idx val="3"/>
            <c:bubble3D val="0"/>
            <c:spPr>
              <a:solidFill>
                <a:schemeClr val="accent4"/>
              </a:solidFill>
              <a:ln>
                <a:solidFill>
                  <a:srgbClr val="0000FF"/>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0000FF"/>
                </a:contourClr>
              </a:sp3d>
            </c:spPr>
            <c:extLst>
              <c:ext xmlns:c16="http://schemas.microsoft.com/office/drawing/2014/chart" uri="{C3380CC4-5D6E-409C-BE32-E72D297353CC}">
                <c16:uniqueId val="{00000007-686C-481F-BCE3-D6865AE2D70E}"/>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FJ"/>
                </a:p>
              </c:txPr>
              <c:dLblPos val="outEnd"/>
              <c:showLegendKey val="0"/>
              <c:showVal val="0"/>
              <c:showCatName val="1"/>
              <c:showSerName val="0"/>
              <c:showPercent val="1"/>
              <c:showBubbleSize val="0"/>
              <c:extLst>
                <c:ext xmlns:c16="http://schemas.microsoft.com/office/drawing/2014/chart" uri="{C3380CC4-5D6E-409C-BE32-E72D297353CC}">
                  <c16:uniqueId val="{00000001-686C-481F-BCE3-D6865AE2D70E}"/>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FJ"/>
                </a:p>
              </c:txPr>
              <c:dLblPos val="outEnd"/>
              <c:showLegendKey val="0"/>
              <c:showVal val="0"/>
              <c:showCatName val="1"/>
              <c:showSerName val="0"/>
              <c:showPercent val="1"/>
              <c:showBubbleSize val="0"/>
              <c:extLst>
                <c:ext xmlns:c16="http://schemas.microsoft.com/office/drawing/2014/chart" uri="{C3380CC4-5D6E-409C-BE32-E72D297353CC}">
                  <c16:uniqueId val="{00000003-686C-481F-BCE3-D6865AE2D70E}"/>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en-FJ"/>
                </a:p>
              </c:txPr>
              <c:dLblPos val="outEnd"/>
              <c:showLegendKey val="0"/>
              <c:showVal val="0"/>
              <c:showCatName val="1"/>
              <c:showSerName val="0"/>
              <c:showPercent val="1"/>
              <c:showBubbleSize val="0"/>
              <c:extLst>
                <c:ext xmlns:c16="http://schemas.microsoft.com/office/drawing/2014/chart" uri="{C3380CC4-5D6E-409C-BE32-E72D297353CC}">
                  <c16:uniqueId val="{00000005-686C-481F-BCE3-D6865AE2D70E}"/>
                </c:ext>
              </c:extLst>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FJ"/>
                </a:p>
              </c:txPr>
              <c:dLblPos val="outEnd"/>
              <c:showLegendKey val="0"/>
              <c:showVal val="0"/>
              <c:showCatName val="1"/>
              <c:showSerName val="0"/>
              <c:showPercent val="1"/>
              <c:showBubbleSize val="0"/>
              <c:extLst>
                <c:ext xmlns:c16="http://schemas.microsoft.com/office/drawing/2014/chart" uri="{C3380CC4-5D6E-409C-BE32-E72D297353CC}">
                  <c16:uniqueId val="{00000007-686C-481F-BCE3-D6865AE2D70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Sheet1!$C$7:$F$7</c:f>
              <c:strCache>
                <c:ptCount val="4"/>
                <c:pt idx="0">
                  <c:v>Project Management</c:v>
                </c:pt>
                <c:pt idx="1">
                  <c:v>Project activities</c:v>
                </c:pt>
                <c:pt idx="2">
                  <c:v>Equipment</c:v>
                </c:pt>
                <c:pt idx="3">
                  <c:v>Misc</c:v>
                </c:pt>
              </c:strCache>
            </c:strRef>
          </c:cat>
          <c:val>
            <c:numRef>
              <c:f>Sheet1!$C$8:$F$8</c:f>
              <c:numCache>
                <c:formatCode>General</c:formatCode>
                <c:ptCount val="4"/>
                <c:pt idx="0" formatCode="#,##0">
                  <c:v>271032</c:v>
                </c:pt>
                <c:pt idx="1">
                  <c:v>957691</c:v>
                </c:pt>
                <c:pt idx="2" formatCode="#,##0">
                  <c:v>72114</c:v>
                </c:pt>
                <c:pt idx="3" formatCode="#,##0">
                  <c:v>46712</c:v>
                </c:pt>
              </c:numCache>
            </c:numRef>
          </c:val>
          <c:extLst>
            <c:ext xmlns:c16="http://schemas.microsoft.com/office/drawing/2014/chart" uri="{C3380CC4-5D6E-409C-BE32-E72D297353CC}">
              <c16:uniqueId val="{00000008-686C-481F-BCE3-D6865AE2D70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00FF"/>
      </a:solidFill>
      <a:round/>
    </a:ln>
    <a:effectLst/>
  </c:spPr>
  <c:txPr>
    <a:bodyPr/>
    <a:lstStyle/>
    <a:p>
      <a:pPr>
        <a:defRPr>
          <a:latin typeface="Times New Roman" panose="02020603050405020304" pitchFamily="18" charset="0"/>
          <a:cs typeface="Times New Roman" panose="02020603050405020304" pitchFamily="18" charset="0"/>
        </a:defRPr>
      </a:pPr>
      <a:endParaRPr lang="en-FJ"/>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F5DF6C-A357-41C6-B0F7-F7AEFFBF971A}"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en-US"/>
        </a:p>
      </dgm:t>
    </dgm:pt>
    <dgm:pt modelId="{D473FA8F-44E3-4997-8A8C-3D78C85FA009}">
      <dgm:prSet phldrT="[Text]" custT="1"/>
      <dgm:spPr>
        <a:xfrm>
          <a:off x="1941202" y="124005"/>
          <a:ext cx="1603995" cy="801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US"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Team Leader (International Consultant - home based)</a:t>
          </a:r>
        </a:p>
      </dgm:t>
    </dgm:pt>
    <dgm:pt modelId="{B8E6682C-50C1-451A-98E2-559BC694EEA2}" type="parTrans" cxnId="{F219ECA8-F34D-414D-9C28-86D6A72C2ABD}">
      <dgm:prSet/>
      <dgm:spPr/>
      <dgm:t>
        <a:bodyPr/>
        <a:lstStyle/>
        <a:p>
          <a:endParaRPr lang="en-US" sz="600"/>
        </a:p>
      </dgm:t>
    </dgm:pt>
    <dgm:pt modelId="{BC8E6CE2-8B2F-42A4-AFE6-2690353AF010}" type="sibTrans" cxnId="{F219ECA8-F34D-414D-9C28-86D6A72C2ABD}">
      <dgm:prSet/>
      <dgm:spPr/>
      <dgm:t>
        <a:bodyPr/>
        <a:lstStyle/>
        <a:p>
          <a:endParaRPr lang="en-US" sz="600"/>
        </a:p>
      </dgm:t>
    </dgm:pt>
    <dgm:pt modelId="{317661ED-A8FA-4F13-98D9-A6E753B7EBDE}">
      <dgm:prSet phldrT="[Text]" custT="1"/>
      <dgm:spPr>
        <a:xfrm>
          <a:off x="368" y="1262841"/>
          <a:ext cx="1603995" cy="801997"/>
        </a:xfrm>
        <a:prstGeom prst="rect">
          <a:avLst/>
        </a:prstGeom>
        <a:solidFill>
          <a:sysClr val="window" lastClr="FFFFFF"/>
        </a:solidFill>
        <a:ln>
          <a:noFill/>
        </a:ln>
        <a:effectLst/>
        <a:scene3d>
          <a:camera prst="orthographicFront"/>
          <a:lightRig rig="flat" dir="t"/>
        </a:scene3d>
        <a:sp3d prstMaterial="dkEdge">
          <a:bevelT w="8200" h="38100"/>
        </a:sp3d>
      </dgm:spPr>
      <dgm:t>
        <a:bodyPr/>
        <a:lstStyle/>
        <a:p>
          <a:pPr>
            <a:buNone/>
          </a:pPr>
          <a:r>
            <a:rPr lang="en-US"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RMI -National Consultant (incountry)</a:t>
          </a:r>
        </a:p>
      </dgm:t>
    </dgm:pt>
    <dgm:pt modelId="{AF741184-0A2D-4D20-BE16-4BFE33E5911A}" type="parTrans" cxnId="{79140F65-BAC2-40BB-8A38-90B03E82ECAA}">
      <dgm:prSet/>
      <dgm:spPr>
        <a:xfrm>
          <a:off x="802365" y="926003"/>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US" sz="600"/>
        </a:p>
      </dgm:t>
    </dgm:pt>
    <dgm:pt modelId="{CE41F147-12B7-4EBA-857C-CB27870566C6}" type="sibTrans" cxnId="{79140F65-BAC2-40BB-8A38-90B03E82ECAA}">
      <dgm:prSet/>
      <dgm:spPr/>
      <dgm:t>
        <a:bodyPr/>
        <a:lstStyle/>
        <a:p>
          <a:endParaRPr lang="en-US" sz="600"/>
        </a:p>
      </dgm:t>
    </dgm:pt>
    <dgm:pt modelId="{6EF20B8E-96FB-49E3-A0CD-8BF17474C580}">
      <dgm:prSet phldrT="[Text]" custT="1"/>
      <dgm:spPr>
        <a:xfrm>
          <a:off x="1941202" y="1262841"/>
          <a:ext cx="1603995" cy="801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US"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Kiribati - National Consultant (incountry)</a:t>
          </a:r>
        </a:p>
      </dgm:t>
    </dgm:pt>
    <dgm:pt modelId="{5A87E57B-DF81-47E6-868B-225F726F1722}" type="parTrans" cxnId="{F6BA5460-5D85-471F-B4D8-AAA84C335A6C}">
      <dgm:prSet/>
      <dgm:spPr>
        <a:xfrm>
          <a:off x="2697479" y="926003"/>
          <a:ext cx="91440" cy="336838"/>
        </a:xfrm>
        <a:custGeom>
          <a:avLst/>
          <a:gdLst/>
          <a:ahLst/>
          <a:cxnLst/>
          <a:rect l="0" t="0" r="0" b="0"/>
          <a:pathLst>
            <a:path>
              <a:moveTo>
                <a:pt x="45720" y="0"/>
              </a:moveTo>
              <a:lnTo>
                <a:pt x="45720" y="336838"/>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US" sz="600"/>
        </a:p>
      </dgm:t>
    </dgm:pt>
    <dgm:pt modelId="{A5A3C198-7540-4A4C-B2BD-1285C4B1E2DE}" type="sibTrans" cxnId="{F6BA5460-5D85-471F-B4D8-AAA84C335A6C}">
      <dgm:prSet/>
      <dgm:spPr/>
      <dgm:t>
        <a:bodyPr/>
        <a:lstStyle/>
        <a:p>
          <a:endParaRPr lang="en-US" sz="600"/>
        </a:p>
      </dgm:t>
    </dgm:pt>
    <dgm:pt modelId="{4EE077EB-55C9-44FB-87BB-BDC52885392B}">
      <dgm:prSet phldrT="[Text]" custT="1"/>
      <dgm:spPr>
        <a:xfrm>
          <a:off x="3882036" y="1262841"/>
          <a:ext cx="1603995" cy="801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US"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Tuvalu - National Consultant (incountry</a:t>
          </a:r>
          <a:r>
            <a:rPr lang="en-US" sz="1400">
              <a:solidFill>
                <a:srgbClr val="44546A">
                  <a:hueOff val="0"/>
                  <a:satOff val="0"/>
                  <a:lumOff val="0"/>
                  <a:alphaOff val="0"/>
                </a:srgbClr>
              </a:solidFill>
              <a:latin typeface="Calibri" panose="020F0502020204030204"/>
              <a:ea typeface="+mn-ea"/>
              <a:cs typeface="+mn-cs"/>
            </a:rPr>
            <a:t>)</a:t>
          </a:r>
        </a:p>
      </dgm:t>
    </dgm:pt>
    <dgm:pt modelId="{DB26DD32-42C0-477B-8EAF-B2A9D8758A15}" type="parTrans" cxnId="{420025ED-9115-4D54-8F84-B43C19A84CDF}">
      <dgm:prSet/>
      <dgm:spPr>
        <a:xfrm>
          <a:off x="2743200" y="926003"/>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US" sz="600"/>
        </a:p>
      </dgm:t>
    </dgm:pt>
    <dgm:pt modelId="{DBC9850E-04A6-46A2-B007-AC1A25761333}" type="sibTrans" cxnId="{420025ED-9115-4D54-8F84-B43C19A84CDF}">
      <dgm:prSet/>
      <dgm:spPr/>
      <dgm:t>
        <a:bodyPr/>
        <a:lstStyle/>
        <a:p>
          <a:endParaRPr lang="en-US" sz="600"/>
        </a:p>
      </dgm:t>
    </dgm:pt>
    <dgm:pt modelId="{AFB6B2B6-2E47-4804-9BEB-2A7D5DA227B5}" type="pres">
      <dgm:prSet presAssocID="{A4F5DF6C-A357-41C6-B0F7-F7AEFFBF971A}" presName="hierChild1" presStyleCnt="0">
        <dgm:presLayoutVars>
          <dgm:orgChart val="1"/>
          <dgm:chPref val="1"/>
          <dgm:dir/>
          <dgm:animOne val="branch"/>
          <dgm:animLvl val="lvl"/>
          <dgm:resizeHandles/>
        </dgm:presLayoutVars>
      </dgm:prSet>
      <dgm:spPr/>
    </dgm:pt>
    <dgm:pt modelId="{E7E0E95B-E85A-4AD4-BF31-CFE534BFB46B}" type="pres">
      <dgm:prSet presAssocID="{D473FA8F-44E3-4997-8A8C-3D78C85FA009}" presName="hierRoot1" presStyleCnt="0">
        <dgm:presLayoutVars>
          <dgm:hierBranch val="init"/>
        </dgm:presLayoutVars>
      </dgm:prSet>
      <dgm:spPr/>
    </dgm:pt>
    <dgm:pt modelId="{E1B7B504-293B-4D63-827A-4DDA20FCE15A}" type="pres">
      <dgm:prSet presAssocID="{D473FA8F-44E3-4997-8A8C-3D78C85FA009}" presName="rootComposite1" presStyleCnt="0"/>
      <dgm:spPr/>
    </dgm:pt>
    <dgm:pt modelId="{FB681096-93E4-477D-8176-3B1C9158E5C7}" type="pres">
      <dgm:prSet presAssocID="{D473FA8F-44E3-4997-8A8C-3D78C85FA009}" presName="rootText1" presStyleLbl="node0" presStyleIdx="0" presStyleCnt="1">
        <dgm:presLayoutVars>
          <dgm:chPref val="3"/>
        </dgm:presLayoutVars>
      </dgm:prSet>
      <dgm:spPr/>
    </dgm:pt>
    <dgm:pt modelId="{AAA692BB-9FDF-41EE-8D39-E75D25331CDC}" type="pres">
      <dgm:prSet presAssocID="{D473FA8F-44E3-4997-8A8C-3D78C85FA009}" presName="rootConnector1" presStyleLbl="node1" presStyleIdx="0" presStyleCnt="0"/>
      <dgm:spPr/>
    </dgm:pt>
    <dgm:pt modelId="{38DB690A-65B7-40C2-9091-C27FF03DA341}" type="pres">
      <dgm:prSet presAssocID="{D473FA8F-44E3-4997-8A8C-3D78C85FA009}" presName="hierChild2" presStyleCnt="0"/>
      <dgm:spPr/>
    </dgm:pt>
    <dgm:pt modelId="{80061643-5572-4F52-B457-016665FCBDBF}" type="pres">
      <dgm:prSet presAssocID="{AF741184-0A2D-4D20-BE16-4BFE33E5911A}" presName="Name37" presStyleLbl="parChTrans1D2" presStyleIdx="0" presStyleCnt="3"/>
      <dgm:spPr/>
    </dgm:pt>
    <dgm:pt modelId="{2A8A4D42-4E35-4C7A-967C-0071162BD822}" type="pres">
      <dgm:prSet presAssocID="{317661ED-A8FA-4F13-98D9-A6E753B7EBDE}" presName="hierRoot2" presStyleCnt="0">
        <dgm:presLayoutVars>
          <dgm:hierBranch val="init"/>
        </dgm:presLayoutVars>
      </dgm:prSet>
      <dgm:spPr/>
    </dgm:pt>
    <dgm:pt modelId="{2BFF6561-6252-4B98-B56C-BB46D17B7D69}" type="pres">
      <dgm:prSet presAssocID="{317661ED-A8FA-4F13-98D9-A6E753B7EBDE}" presName="rootComposite" presStyleCnt="0"/>
      <dgm:spPr/>
    </dgm:pt>
    <dgm:pt modelId="{98E45A74-513E-49A2-8BD1-A94B5E35ADEE}" type="pres">
      <dgm:prSet presAssocID="{317661ED-A8FA-4F13-98D9-A6E753B7EBDE}" presName="rootText" presStyleLbl="node2" presStyleIdx="0" presStyleCnt="3">
        <dgm:presLayoutVars>
          <dgm:chPref val="3"/>
        </dgm:presLayoutVars>
      </dgm:prSet>
      <dgm:spPr/>
    </dgm:pt>
    <dgm:pt modelId="{0F0BC7EB-FD4A-4506-895E-823EC733A574}" type="pres">
      <dgm:prSet presAssocID="{317661ED-A8FA-4F13-98D9-A6E753B7EBDE}" presName="rootConnector" presStyleLbl="node2" presStyleIdx="0" presStyleCnt="3"/>
      <dgm:spPr/>
    </dgm:pt>
    <dgm:pt modelId="{A2B5926F-F70C-4D0A-8651-7673419AB158}" type="pres">
      <dgm:prSet presAssocID="{317661ED-A8FA-4F13-98D9-A6E753B7EBDE}" presName="hierChild4" presStyleCnt="0"/>
      <dgm:spPr/>
    </dgm:pt>
    <dgm:pt modelId="{494BE805-7428-4C44-AC60-F2B29183A078}" type="pres">
      <dgm:prSet presAssocID="{317661ED-A8FA-4F13-98D9-A6E753B7EBDE}" presName="hierChild5" presStyleCnt="0"/>
      <dgm:spPr/>
    </dgm:pt>
    <dgm:pt modelId="{A54AB0E2-7500-4EA1-9D4A-C62E5CEF38A7}" type="pres">
      <dgm:prSet presAssocID="{5A87E57B-DF81-47E6-868B-225F726F1722}" presName="Name37" presStyleLbl="parChTrans1D2" presStyleIdx="1" presStyleCnt="3"/>
      <dgm:spPr/>
    </dgm:pt>
    <dgm:pt modelId="{DF7A7EF8-B471-4F35-8FEE-24B43DBC6684}" type="pres">
      <dgm:prSet presAssocID="{6EF20B8E-96FB-49E3-A0CD-8BF17474C580}" presName="hierRoot2" presStyleCnt="0">
        <dgm:presLayoutVars>
          <dgm:hierBranch val="init"/>
        </dgm:presLayoutVars>
      </dgm:prSet>
      <dgm:spPr/>
    </dgm:pt>
    <dgm:pt modelId="{BD7DCA60-CCF2-4362-958D-237BA9E122D1}" type="pres">
      <dgm:prSet presAssocID="{6EF20B8E-96FB-49E3-A0CD-8BF17474C580}" presName="rootComposite" presStyleCnt="0"/>
      <dgm:spPr/>
    </dgm:pt>
    <dgm:pt modelId="{591083E9-3DB1-4812-876D-1DA3D02E7261}" type="pres">
      <dgm:prSet presAssocID="{6EF20B8E-96FB-49E3-A0CD-8BF17474C580}" presName="rootText" presStyleLbl="node2" presStyleIdx="1" presStyleCnt="3">
        <dgm:presLayoutVars>
          <dgm:chPref val="3"/>
        </dgm:presLayoutVars>
      </dgm:prSet>
      <dgm:spPr/>
    </dgm:pt>
    <dgm:pt modelId="{20EDA62C-CD32-42BD-B101-406760DA9662}" type="pres">
      <dgm:prSet presAssocID="{6EF20B8E-96FB-49E3-A0CD-8BF17474C580}" presName="rootConnector" presStyleLbl="node2" presStyleIdx="1" presStyleCnt="3"/>
      <dgm:spPr/>
    </dgm:pt>
    <dgm:pt modelId="{62ECB745-92AD-45A6-B5AA-6776C2E24A8A}" type="pres">
      <dgm:prSet presAssocID="{6EF20B8E-96FB-49E3-A0CD-8BF17474C580}" presName="hierChild4" presStyleCnt="0"/>
      <dgm:spPr/>
    </dgm:pt>
    <dgm:pt modelId="{6C2F83AC-F5ED-440A-B3B9-CA17B7BA5DFD}" type="pres">
      <dgm:prSet presAssocID="{6EF20B8E-96FB-49E3-A0CD-8BF17474C580}" presName="hierChild5" presStyleCnt="0"/>
      <dgm:spPr/>
    </dgm:pt>
    <dgm:pt modelId="{C5A5D5FD-5E80-45D0-92F5-7ADF19AC6EBF}" type="pres">
      <dgm:prSet presAssocID="{DB26DD32-42C0-477B-8EAF-B2A9D8758A15}" presName="Name37" presStyleLbl="parChTrans1D2" presStyleIdx="2" presStyleCnt="3"/>
      <dgm:spPr/>
    </dgm:pt>
    <dgm:pt modelId="{99DC21C6-85D0-4728-9186-61D676238B05}" type="pres">
      <dgm:prSet presAssocID="{4EE077EB-55C9-44FB-87BB-BDC52885392B}" presName="hierRoot2" presStyleCnt="0">
        <dgm:presLayoutVars>
          <dgm:hierBranch val="init"/>
        </dgm:presLayoutVars>
      </dgm:prSet>
      <dgm:spPr/>
    </dgm:pt>
    <dgm:pt modelId="{F66D6337-0654-447B-997B-E4F618970575}" type="pres">
      <dgm:prSet presAssocID="{4EE077EB-55C9-44FB-87BB-BDC52885392B}" presName="rootComposite" presStyleCnt="0"/>
      <dgm:spPr/>
    </dgm:pt>
    <dgm:pt modelId="{81AEC40A-636B-4274-AF8C-D5B0F1871AC6}" type="pres">
      <dgm:prSet presAssocID="{4EE077EB-55C9-44FB-87BB-BDC52885392B}" presName="rootText" presStyleLbl="node2" presStyleIdx="2" presStyleCnt="3">
        <dgm:presLayoutVars>
          <dgm:chPref val="3"/>
        </dgm:presLayoutVars>
      </dgm:prSet>
      <dgm:spPr/>
    </dgm:pt>
    <dgm:pt modelId="{1D5B0D92-E42C-45DA-BC34-28A8507C5386}" type="pres">
      <dgm:prSet presAssocID="{4EE077EB-55C9-44FB-87BB-BDC52885392B}" presName="rootConnector" presStyleLbl="node2" presStyleIdx="2" presStyleCnt="3"/>
      <dgm:spPr/>
    </dgm:pt>
    <dgm:pt modelId="{95ED1124-3588-43D1-B34A-87676A977D7B}" type="pres">
      <dgm:prSet presAssocID="{4EE077EB-55C9-44FB-87BB-BDC52885392B}" presName="hierChild4" presStyleCnt="0"/>
      <dgm:spPr/>
    </dgm:pt>
    <dgm:pt modelId="{8830B556-A997-4844-9D6E-1D57F6C97369}" type="pres">
      <dgm:prSet presAssocID="{4EE077EB-55C9-44FB-87BB-BDC52885392B}" presName="hierChild5" presStyleCnt="0"/>
      <dgm:spPr/>
    </dgm:pt>
    <dgm:pt modelId="{DBDA20B6-A0CD-47C2-9E2F-006E61E80590}" type="pres">
      <dgm:prSet presAssocID="{D473FA8F-44E3-4997-8A8C-3D78C85FA009}" presName="hierChild3" presStyleCnt="0"/>
      <dgm:spPr/>
    </dgm:pt>
  </dgm:ptLst>
  <dgm:cxnLst>
    <dgm:cxn modelId="{6D89F202-357B-40A6-BCD8-8521032D292F}" type="presOf" srcId="{6EF20B8E-96FB-49E3-A0CD-8BF17474C580}" destId="{20EDA62C-CD32-42BD-B101-406760DA9662}" srcOrd="1" destOrd="0" presId="urn:microsoft.com/office/officeart/2005/8/layout/orgChart1"/>
    <dgm:cxn modelId="{D997A809-31F2-45B1-98A5-3A3CE8FC4BE5}" type="presOf" srcId="{D473FA8F-44E3-4997-8A8C-3D78C85FA009}" destId="{FB681096-93E4-477D-8176-3B1C9158E5C7}" srcOrd="0" destOrd="0" presId="urn:microsoft.com/office/officeart/2005/8/layout/orgChart1"/>
    <dgm:cxn modelId="{DAA39B0B-4199-4263-A127-1D18639AF8D8}" type="presOf" srcId="{317661ED-A8FA-4F13-98D9-A6E753B7EBDE}" destId="{0F0BC7EB-FD4A-4506-895E-823EC733A574}" srcOrd="1" destOrd="0" presId="urn:microsoft.com/office/officeart/2005/8/layout/orgChart1"/>
    <dgm:cxn modelId="{FBD4271B-7903-4BB6-9A68-A293F0D5C602}" type="presOf" srcId="{D473FA8F-44E3-4997-8A8C-3D78C85FA009}" destId="{AAA692BB-9FDF-41EE-8D39-E75D25331CDC}" srcOrd="1" destOrd="0" presId="urn:microsoft.com/office/officeart/2005/8/layout/orgChart1"/>
    <dgm:cxn modelId="{154F3E25-9ECE-4200-8067-504E7E88B4D3}" type="presOf" srcId="{6EF20B8E-96FB-49E3-A0CD-8BF17474C580}" destId="{591083E9-3DB1-4812-876D-1DA3D02E7261}" srcOrd="0" destOrd="0" presId="urn:microsoft.com/office/officeart/2005/8/layout/orgChart1"/>
    <dgm:cxn modelId="{F6BA5460-5D85-471F-B4D8-AAA84C335A6C}" srcId="{D473FA8F-44E3-4997-8A8C-3D78C85FA009}" destId="{6EF20B8E-96FB-49E3-A0CD-8BF17474C580}" srcOrd="1" destOrd="0" parTransId="{5A87E57B-DF81-47E6-868B-225F726F1722}" sibTransId="{A5A3C198-7540-4A4C-B2BD-1285C4B1E2DE}"/>
    <dgm:cxn modelId="{79140F65-BAC2-40BB-8A38-90B03E82ECAA}" srcId="{D473FA8F-44E3-4997-8A8C-3D78C85FA009}" destId="{317661ED-A8FA-4F13-98D9-A6E753B7EBDE}" srcOrd="0" destOrd="0" parTransId="{AF741184-0A2D-4D20-BE16-4BFE33E5911A}" sibTransId="{CE41F147-12B7-4EBA-857C-CB27870566C6}"/>
    <dgm:cxn modelId="{E9491348-2EB6-4D13-8268-ED56B239EAF8}" type="presOf" srcId="{4EE077EB-55C9-44FB-87BB-BDC52885392B}" destId="{1D5B0D92-E42C-45DA-BC34-28A8507C5386}" srcOrd="1" destOrd="0" presId="urn:microsoft.com/office/officeart/2005/8/layout/orgChart1"/>
    <dgm:cxn modelId="{E249B35A-5463-40B6-84D9-8116D354BF1D}" type="presOf" srcId="{DB26DD32-42C0-477B-8EAF-B2A9D8758A15}" destId="{C5A5D5FD-5E80-45D0-92F5-7ADF19AC6EBF}" srcOrd="0" destOrd="0" presId="urn:microsoft.com/office/officeart/2005/8/layout/orgChart1"/>
    <dgm:cxn modelId="{73852B7F-DA71-4E1E-BFC5-D757FABEDDA3}" type="presOf" srcId="{AF741184-0A2D-4D20-BE16-4BFE33E5911A}" destId="{80061643-5572-4F52-B457-016665FCBDBF}" srcOrd="0" destOrd="0" presId="urn:microsoft.com/office/officeart/2005/8/layout/orgChart1"/>
    <dgm:cxn modelId="{F219ECA8-F34D-414D-9C28-86D6A72C2ABD}" srcId="{A4F5DF6C-A357-41C6-B0F7-F7AEFFBF971A}" destId="{D473FA8F-44E3-4997-8A8C-3D78C85FA009}" srcOrd="0" destOrd="0" parTransId="{B8E6682C-50C1-451A-98E2-559BC694EEA2}" sibTransId="{BC8E6CE2-8B2F-42A4-AFE6-2690353AF010}"/>
    <dgm:cxn modelId="{8E66ECD2-F17B-4215-9074-48702F5DE583}" type="presOf" srcId="{A4F5DF6C-A357-41C6-B0F7-F7AEFFBF971A}" destId="{AFB6B2B6-2E47-4804-9BEB-2A7D5DA227B5}" srcOrd="0" destOrd="0" presId="urn:microsoft.com/office/officeart/2005/8/layout/orgChart1"/>
    <dgm:cxn modelId="{017584DE-3788-41A1-B242-AAF024DA1238}" type="presOf" srcId="{4EE077EB-55C9-44FB-87BB-BDC52885392B}" destId="{81AEC40A-636B-4274-AF8C-D5B0F1871AC6}" srcOrd="0" destOrd="0" presId="urn:microsoft.com/office/officeart/2005/8/layout/orgChart1"/>
    <dgm:cxn modelId="{420025ED-9115-4D54-8F84-B43C19A84CDF}" srcId="{D473FA8F-44E3-4997-8A8C-3D78C85FA009}" destId="{4EE077EB-55C9-44FB-87BB-BDC52885392B}" srcOrd="2" destOrd="0" parTransId="{DB26DD32-42C0-477B-8EAF-B2A9D8758A15}" sibTransId="{DBC9850E-04A6-46A2-B007-AC1A25761333}"/>
    <dgm:cxn modelId="{270C8BF0-A871-47B1-85CA-48792737CC69}" type="presOf" srcId="{317661ED-A8FA-4F13-98D9-A6E753B7EBDE}" destId="{98E45A74-513E-49A2-8BD1-A94B5E35ADEE}" srcOrd="0" destOrd="0" presId="urn:microsoft.com/office/officeart/2005/8/layout/orgChart1"/>
    <dgm:cxn modelId="{EA5F79F4-2D25-4AB1-8716-3C3A8F4F056C}" type="presOf" srcId="{5A87E57B-DF81-47E6-868B-225F726F1722}" destId="{A54AB0E2-7500-4EA1-9D4A-C62E5CEF38A7}" srcOrd="0" destOrd="0" presId="urn:microsoft.com/office/officeart/2005/8/layout/orgChart1"/>
    <dgm:cxn modelId="{FC520901-DB75-4E9D-BE3E-3831E1991DEE}" type="presParOf" srcId="{AFB6B2B6-2E47-4804-9BEB-2A7D5DA227B5}" destId="{E7E0E95B-E85A-4AD4-BF31-CFE534BFB46B}" srcOrd="0" destOrd="0" presId="urn:microsoft.com/office/officeart/2005/8/layout/orgChart1"/>
    <dgm:cxn modelId="{2E252276-D058-462D-8945-37DC65C24DDF}" type="presParOf" srcId="{E7E0E95B-E85A-4AD4-BF31-CFE534BFB46B}" destId="{E1B7B504-293B-4D63-827A-4DDA20FCE15A}" srcOrd="0" destOrd="0" presId="urn:microsoft.com/office/officeart/2005/8/layout/orgChart1"/>
    <dgm:cxn modelId="{2A7EAAA5-5720-4C06-A319-8BB361432DAA}" type="presParOf" srcId="{E1B7B504-293B-4D63-827A-4DDA20FCE15A}" destId="{FB681096-93E4-477D-8176-3B1C9158E5C7}" srcOrd="0" destOrd="0" presId="urn:microsoft.com/office/officeart/2005/8/layout/orgChart1"/>
    <dgm:cxn modelId="{AD6A38D1-7930-442D-91F1-09FD190E61AF}" type="presParOf" srcId="{E1B7B504-293B-4D63-827A-4DDA20FCE15A}" destId="{AAA692BB-9FDF-41EE-8D39-E75D25331CDC}" srcOrd="1" destOrd="0" presId="urn:microsoft.com/office/officeart/2005/8/layout/orgChart1"/>
    <dgm:cxn modelId="{44227F53-6246-4A66-8F9D-EEB9742F4DF9}" type="presParOf" srcId="{E7E0E95B-E85A-4AD4-BF31-CFE534BFB46B}" destId="{38DB690A-65B7-40C2-9091-C27FF03DA341}" srcOrd="1" destOrd="0" presId="urn:microsoft.com/office/officeart/2005/8/layout/orgChart1"/>
    <dgm:cxn modelId="{EB910585-8D9B-4759-AE39-41E80EFACB68}" type="presParOf" srcId="{38DB690A-65B7-40C2-9091-C27FF03DA341}" destId="{80061643-5572-4F52-B457-016665FCBDBF}" srcOrd="0" destOrd="0" presId="urn:microsoft.com/office/officeart/2005/8/layout/orgChart1"/>
    <dgm:cxn modelId="{EDF464C3-3002-4E42-AFD5-D4BBBA5984E9}" type="presParOf" srcId="{38DB690A-65B7-40C2-9091-C27FF03DA341}" destId="{2A8A4D42-4E35-4C7A-967C-0071162BD822}" srcOrd="1" destOrd="0" presId="urn:microsoft.com/office/officeart/2005/8/layout/orgChart1"/>
    <dgm:cxn modelId="{10923730-DF53-4091-AB06-FB7AC0ED22BD}" type="presParOf" srcId="{2A8A4D42-4E35-4C7A-967C-0071162BD822}" destId="{2BFF6561-6252-4B98-B56C-BB46D17B7D69}" srcOrd="0" destOrd="0" presId="urn:microsoft.com/office/officeart/2005/8/layout/orgChart1"/>
    <dgm:cxn modelId="{3A6C5EA2-17FB-4A53-B835-983FBC32BE9C}" type="presParOf" srcId="{2BFF6561-6252-4B98-B56C-BB46D17B7D69}" destId="{98E45A74-513E-49A2-8BD1-A94B5E35ADEE}" srcOrd="0" destOrd="0" presId="urn:microsoft.com/office/officeart/2005/8/layout/orgChart1"/>
    <dgm:cxn modelId="{77969313-B3F8-47FB-8A31-7534616EA03F}" type="presParOf" srcId="{2BFF6561-6252-4B98-B56C-BB46D17B7D69}" destId="{0F0BC7EB-FD4A-4506-895E-823EC733A574}" srcOrd="1" destOrd="0" presId="urn:microsoft.com/office/officeart/2005/8/layout/orgChart1"/>
    <dgm:cxn modelId="{61185D88-B1C1-4D9D-9726-F06AA28A7881}" type="presParOf" srcId="{2A8A4D42-4E35-4C7A-967C-0071162BD822}" destId="{A2B5926F-F70C-4D0A-8651-7673419AB158}" srcOrd="1" destOrd="0" presId="urn:microsoft.com/office/officeart/2005/8/layout/orgChart1"/>
    <dgm:cxn modelId="{CE8CEADE-D71A-4083-85C0-986965D61273}" type="presParOf" srcId="{2A8A4D42-4E35-4C7A-967C-0071162BD822}" destId="{494BE805-7428-4C44-AC60-F2B29183A078}" srcOrd="2" destOrd="0" presId="urn:microsoft.com/office/officeart/2005/8/layout/orgChart1"/>
    <dgm:cxn modelId="{5FBAF1D5-18D8-4FC1-AEB7-700475E6B708}" type="presParOf" srcId="{38DB690A-65B7-40C2-9091-C27FF03DA341}" destId="{A54AB0E2-7500-4EA1-9D4A-C62E5CEF38A7}" srcOrd="2" destOrd="0" presId="urn:microsoft.com/office/officeart/2005/8/layout/orgChart1"/>
    <dgm:cxn modelId="{28C09CEA-4692-434F-B240-7C1B3868F488}" type="presParOf" srcId="{38DB690A-65B7-40C2-9091-C27FF03DA341}" destId="{DF7A7EF8-B471-4F35-8FEE-24B43DBC6684}" srcOrd="3" destOrd="0" presId="urn:microsoft.com/office/officeart/2005/8/layout/orgChart1"/>
    <dgm:cxn modelId="{7723ADE3-D3D5-4050-A5D0-7226E134ED0A}" type="presParOf" srcId="{DF7A7EF8-B471-4F35-8FEE-24B43DBC6684}" destId="{BD7DCA60-CCF2-4362-958D-237BA9E122D1}" srcOrd="0" destOrd="0" presId="urn:microsoft.com/office/officeart/2005/8/layout/orgChart1"/>
    <dgm:cxn modelId="{6F698BB3-1875-4F68-AC00-5121A7A11F21}" type="presParOf" srcId="{BD7DCA60-CCF2-4362-958D-237BA9E122D1}" destId="{591083E9-3DB1-4812-876D-1DA3D02E7261}" srcOrd="0" destOrd="0" presId="urn:microsoft.com/office/officeart/2005/8/layout/orgChart1"/>
    <dgm:cxn modelId="{2C77A311-BD37-4D55-8E74-5E081FDDBFB7}" type="presParOf" srcId="{BD7DCA60-CCF2-4362-958D-237BA9E122D1}" destId="{20EDA62C-CD32-42BD-B101-406760DA9662}" srcOrd="1" destOrd="0" presId="urn:microsoft.com/office/officeart/2005/8/layout/orgChart1"/>
    <dgm:cxn modelId="{CD6984EA-5445-4EC9-B520-2919536D0A3A}" type="presParOf" srcId="{DF7A7EF8-B471-4F35-8FEE-24B43DBC6684}" destId="{62ECB745-92AD-45A6-B5AA-6776C2E24A8A}" srcOrd="1" destOrd="0" presId="urn:microsoft.com/office/officeart/2005/8/layout/orgChart1"/>
    <dgm:cxn modelId="{FBA70BE6-B34C-43C2-B656-FA09D45002CB}" type="presParOf" srcId="{DF7A7EF8-B471-4F35-8FEE-24B43DBC6684}" destId="{6C2F83AC-F5ED-440A-B3B9-CA17B7BA5DFD}" srcOrd="2" destOrd="0" presId="urn:microsoft.com/office/officeart/2005/8/layout/orgChart1"/>
    <dgm:cxn modelId="{07EF7F82-193B-4C49-BDAE-0194E6E3CFCA}" type="presParOf" srcId="{38DB690A-65B7-40C2-9091-C27FF03DA341}" destId="{C5A5D5FD-5E80-45D0-92F5-7ADF19AC6EBF}" srcOrd="4" destOrd="0" presId="urn:microsoft.com/office/officeart/2005/8/layout/orgChart1"/>
    <dgm:cxn modelId="{40CF9A3F-C445-4766-966F-7C0FF5E81FAF}" type="presParOf" srcId="{38DB690A-65B7-40C2-9091-C27FF03DA341}" destId="{99DC21C6-85D0-4728-9186-61D676238B05}" srcOrd="5" destOrd="0" presId="urn:microsoft.com/office/officeart/2005/8/layout/orgChart1"/>
    <dgm:cxn modelId="{626E8229-DB78-49A2-9ABD-1A5A1DB54E26}" type="presParOf" srcId="{99DC21C6-85D0-4728-9186-61D676238B05}" destId="{F66D6337-0654-447B-997B-E4F618970575}" srcOrd="0" destOrd="0" presId="urn:microsoft.com/office/officeart/2005/8/layout/orgChart1"/>
    <dgm:cxn modelId="{1967863A-325F-4F7F-AB9C-66FB864AFCAE}" type="presParOf" srcId="{F66D6337-0654-447B-997B-E4F618970575}" destId="{81AEC40A-636B-4274-AF8C-D5B0F1871AC6}" srcOrd="0" destOrd="0" presId="urn:microsoft.com/office/officeart/2005/8/layout/orgChart1"/>
    <dgm:cxn modelId="{F256EF03-C07B-4497-81D4-CF87BE1568FD}" type="presParOf" srcId="{F66D6337-0654-447B-997B-E4F618970575}" destId="{1D5B0D92-E42C-45DA-BC34-28A8507C5386}" srcOrd="1" destOrd="0" presId="urn:microsoft.com/office/officeart/2005/8/layout/orgChart1"/>
    <dgm:cxn modelId="{BDB78EBC-6FC2-4B21-BD84-0BE1F8DB3B7A}" type="presParOf" srcId="{99DC21C6-85D0-4728-9186-61D676238B05}" destId="{95ED1124-3588-43D1-B34A-87676A977D7B}" srcOrd="1" destOrd="0" presId="urn:microsoft.com/office/officeart/2005/8/layout/orgChart1"/>
    <dgm:cxn modelId="{FE70C835-440B-45BC-9A92-0AE29727240E}" type="presParOf" srcId="{99DC21C6-85D0-4728-9186-61D676238B05}" destId="{8830B556-A997-4844-9D6E-1D57F6C97369}" srcOrd="2" destOrd="0" presId="urn:microsoft.com/office/officeart/2005/8/layout/orgChart1"/>
    <dgm:cxn modelId="{380CE69F-9BE0-4D8F-AE65-59A8927061B2}" type="presParOf" srcId="{E7E0E95B-E85A-4AD4-BF31-CFE534BFB46B}" destId="{DBDA20B6-A0CD-47C2-9E2F-006E61E80590}"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5D5FD-5E80-45D0-92F5-7ADF19AC6EBF}">
      <dsp:nvSpPr>
        <dsp:cNvPr id="0" name=""/>
        <dsp:cNvSpPr/>
      </dsp:nvSpPr>
      <dsp:spPr>
        <a:xfrm>
          <a:off x="2743200" y="926179"/>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4AB0E2-7500-4EA1-9D4A-C62E5CEF38A7}">
      <dsp:nvSpPr>
        <dsp:cNvPr id="0" name=""/>
        <dsp:cNvSpPr/>
      </dsp:nvSpPr>
      <dsp:spPr>
        <a:xfrm>
          <a:off x="2697479" y="926179"/>
          <a:ext cx="91440" cy="336838"/>
        </a:xfrm>
        <a:custGeom>
          <a:avLst/>
          <a:gdLst/>
          <a:ahLst/>
          <a:cxnLst/>
          <a:rect l="0" t="0" r="0" b="0"/>
          <a:pathLst>
            <a:path>
              <a:moveTo>
                <a:pt x="45720" y="0"/>
              </a:moveTo>
              <a:lnTo>
                <a:pt x="45720" y="33683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061643-5572-4F52-B457-016665FCBDBF}">
      <dsp:nvSpPr>
        <dsp:cNvPr id="0" name=""/>
        <dsp:cNvSpPr/>
      </dsp:nvSpPr>
      <dsp:spPr>
        <a:xfrm>
          <a:off x="802365" y="926179"/>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681096-93E4-477D-8176-3B1C9158E5C7}">
      <dsp:nvSpPr>
        <dsp:cNvPr id="0" name=""/>
        <dsp:cNvSpPr/>
      </dsp:nvSpPr>
      <dsp:spPr>
        <a:xfrm>
          <a:off x="1941202" y="124181"/>
          <a:ext cx="1603995" cy="801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Team Leader (International Consultant - home based)</a:t>
          </a:r>
        </a:p>
      </dsp:txBody>
      <dsp:txXfrm>
        <a:off x="1941202" y="124181"/>
        <a:ext cx="1603995" cy="801997"/>
      </dsp:txXfrm>
    </dsp:sp>
    <dsp:sp modelId="{98E45A74-513E-49A2-8BD1-A94B5E35ADEE}">
      <dsp:nvSpPr>
        <dsp:cNvPr id="0" name=""/>
        <dsp:cNvSpPr/>
      </dsp:nvSpPr>
      <dsp:spPr>
        <a:xfrm>
          <a:off x="368" y="1263018"/>
          <a:ext cx="1603995" cy="801997"/>
        </a:xfrm>
        <a:prstGeom prst="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RMI -National Consultant (incountry)</a:t>
          </a:r>
        </a:p>
      </dsp:txBody>
      <dsp:txXfrm>
        <a:off x="368" y="1263018"/>
        <a:ext cx="1603995" cy="801997"/>
      </dsp:txXfrm>
    </dsp:sp>
    <dsp:sp modelId="{591083E9-3DB1-4812-876D-1DA3D02E7261}">
      <dsp:nvSpPr>
        <dsp:cNvPr id="0" name=""/>
        <dsp:cNvSpPr/>
      </dsp:nvSpPr>
      <dsp:spPr>
        <a:xfrm>
          <a:off x="1941202" y="1263018"/>
          <a:ext cx="1603995" cy="801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Kiribati - National Consultant (incountry)</a:t>
          </a:r>
        </a:p>
      </dsp:txBody>
      <dsp:txXfrm>
        <a:off x="1941202" y="1263018"/>
        <a:ext cx="1603995" cy="801997"/>
      </dsp:txXfrm>
    </dsp:sp>
    <dsp:sp modelId="{81AEC40A-636B-4274-AF8C-D5B0F1871AC6}">
      <dsp:nvSpPr>
        <dsp:cNvPr id="0" name=""/>
        <dsp:cNvSpPr/>
      </dsp:nvSpPr>
      <dsp:spPr>
        <a:xfrm>
          <a:off x="3882036" y="1263018"/>
          <a:ext cx="1603995" cy="801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Tuvalu - National Consultant (incountry</a:t>
          </a:r>
          <a:r>
            <a:rPr lang="en-US" sz="1400" kern="1200">
              <a:solidFill>
                <a:srgbClr val="44546A">
                  <a:hueOff val="0"/>
                  <a:satOff val="0"/>
                  <a:lumOff val="0"/>
                  <a:alphaOff val="0"/>
                </a:srgbClr>
              </a:solidFill>
              <a:latin typeface="Calibri" panose="020F0502020204030204"/>
              <a:ea typeface="+mn-ea"/>
              <a:cs typeface="+mn-cs"/>
            </a:rPr>
            <a:t>)</a:t>
          </a:r>
        </a:p>
      </dsp:txBody>
      <dsp:txXfrm>
        <a:off x="3882036" y="1263018"/>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65FE8068BD21489E71C507F72CE536" ma:contentTypeVersion="17" ma:contentTypeDescription="Create a new document." ma:contentTypeScope="" ma:versionID="de7e6a0b4fb71ff37d6df0fedf37edeb">
  <xsd:schema xmlns:xsd="http://www.w3.org/2001/XMLSchema" xmlns:xs="http://www.w3.org/2001/XMLSchema" xmlns:p="http://schemas.microsoft.com/office/2006/metadata/properties" xmlns:ns2="3dff1ca7-638a-4179-85bb-77a1df2f8861" xmlns:ns3="5c161e46-af31-457b-af5d-c117f6c943ae" targetNamespace="http://schemas.microsoft.com/office/2006/metadata/properties" ma:root="true" ma:fieldsID="d3ccb526102b3a584ab0959a301e77e0" ns2:_="" ns3:_="">
    <xsd:import namespace="3dff1ca7-638a-4179-85bb-77a1df2f8861"/>
    <xsd:import namespace="5c161e46-af31-457b-af5d-c117f6c943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f1ca7-638a-4179-85bb-77a1df2f88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Date" ma:index="17" nillable="true" ma:displayName="Date" ma:format="DateOnly" ma:internalName="Date">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161e46-af31-457b-af5d-c117f6c943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8dc7fe8-28b1-482f-92cc-041041ddf34a}" ma:internalName="TaxCatchAll" ma:showField="CatchAllData" ma:web="5c161e46-af31-457b-af5d-c117f6c943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161e46-af31-457b-af5d-c117f6c943ae" xsi:nil="true"/>
    <Date xmlns="3dff1ca7-638a-4179-85bb-77a1df2f8861" xsi:nil="true"/>
    <lcf76f155ced4ddcb4097134ff3c332f xmlns="3dff1ca7-638a-4179-85bb-77a1df2f8861">
      <Terms xmlns="http://schemas.microsoft.com/office/infopath/2007/PartnerControls"/>
    </lcf76f155ced4ddcb4097134ff3c332f>
    <SharedWithUsers xmlns="5c161e46-af31-457b-af5d-c117f6c943ae">
      <UserInfo>
        <DisplayName>Justin Shone</DisplayName>
        <AccountId>842</AccountId>
        <AccountType/>
      </UserInfo>
      <UserInfo>
        <DisplayName>Winifereti Nainoca</DisplayName>
        <AccountId>36</AccountId>
        <AccountType/>
      </UserInfo>
      <UserInfo>
        <DisplayName>Emma Sale</DisplayName>
        <AccountId>35</AccountId>
        <AccountType/>
      </UserInfo>
      <UserInfo>
        <DisplayName>Serena Arcone</DisplayName>
        <AccountId>978</AccountId>
        <AccountType/>
      </UserInfo>
      <UserInfo>
        <DisplayName>Aminiasi Qareqare</DisplayName>
        <AccountId>518</AccountId>
        <AccountType/>
      </UserInfo>
      <UserInfo>
        <DisplayName>Yemesrach Workie</DisplayName>
        <AccountId>763</AccountId>
        <AccountType/>
      </UserInfo>
      <UserInfo>
        <DisplayName>Kevin Petrini</DisplayName>
        <AccountId>34</AccountId>
        <AccountType/>
      </UserInfo>
      <UserInfo>
        <DisplayName>Merewalesi Laveti</DisplayName>
        <AccountId>95</AccountId>
        <AccountType/>
      </UserInfo>
    </SharedWithUsers>
  </documentManagement>
</p:properties>
</file>

<file path=customXml/itemProps1.xml><?xml version="1.0" encoding="utf-8"?>
<ds:datastoreItem xmlns:ds="http://schemas.openxmlformats.org/officeDocument/2006/customXml" ds:itemID="{DF13C2D3-239B-41C5-85F6-CF1CFEB251E6}">
  <ds:schemaRefs>
    <ds:schemaRef ds:uri="http://schemas.openxmlformats.org/officeDocument/2006/bibliography"/>
  </ds:schemaRefs>
</ds:datastoreItem>
</file>

<file path=customXml/itemProps2.xml><?xml version="1.0" encoding="utf-8"?>
<ds:datastoreItem xmlns:ds="http://schemas.openxmlformats.org/officeDocument/2006/customXml" ds:itemID="{855E5E67-6554-48CA-BE0D-15186EE54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ff1ca7-638a-4179-85bb-77a1df2f8861"/>
    <ds:schemaRef ds:uri="5c161e46-af31-457b-af5d-c117f6c94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931367-A91F-41B7-A150-E5AA7AC94F63}">
  <ds:schemaRefs>
    <ds:schemaRef ds:uri="http://schemas.microsoft.com/sharepoint/v3/contenttype/forms"/>
  </ds:schemaRefs>
</ds:datastoreItem>
</file>

<file path=customXml/itemProps4.xml><?xml version="1.0" encoding="utf-8"?>
<ds:datastoreItem xmlns:ds="http://schemas.openxmlformats.org/officeDocument/2006/customXml" ds:itemID="{C16178ED-1345-48A8-847F-0B9647075BD7}">
  <ds:schemaRefs>
    <ds:schemaRef ds:uri="http://schemas.microsoft.com/office/2006/metadata/properties"/>
    <ds:schemaRef ds:uri="http://schemas.microsoft.com/office/infopath/2007/PartnerControls"/>
    <ds:schemaRef ds:uri="5c161e46-af31-457b-af5d-c117f6c943ae"/>
    <ds:schemaRef ds:uri="3dff1ca7-638a-4179-85bb-77a1df2f886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33860</Words>
  <Characters>193008</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 Chaudhry</dc:creator>
  <cp:keywords/>
  <dc:description/>
  <cp:lastModifiedBy>Merewalesi Laveti</cp:lastModifiedBy>
  <cp:revision>2</cp:revision>
  <cp:lastPrinted>2023-01-24T04:11:00Z</cp:lastPrinted>
  <dcterms:created xsi:type="dcterms:W3CDTF">2023-03-31T03:51:00Z</dcterms:created>
  <dcterms:modified xsi:type="dcterms:W3CDTF">2023-03-31T03:51:00Z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0x0101006F65FE8068BD21489E71C507F72CE536</vt:lpwstr>
  </property>
  <property fmtid="{D5CDD505-2E9C-101B-9397-08002B2CF9AE}" pid="3" name="MediaServiceImageTags">
    <vt:lpwstr/>
  </property>
</Properties>
</file>