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6035692" w:displacedByCustomXml="next"/>
    <w:sdt>
      <w:sdtPr>
        <w:rPr>
          <w:rFonts w:ascii="Times New Roman" w:eastAsia="Times New Roman" w:hAnsi="Times New Roman" w:cstheme="minorHAnsi"/>
          <w:sz w:val="24"/>
          <w:szCs w:val="24"/>
        </w:rPr>
        <w:id w:val="2121876169"/>
        <w:docPartObj>
          <w:docPartGallery w:val="Cover Pages"/>
          <w:docPartUnique/>
        </w:docPartObj>
      </w:sdtPr>
      <w:sdtEndPr>
        <w:rPr>
          <w:b/>
          <w:bCs/>
          <w:color w:val="000000"/>
          <w:sz w:val="30"/>
          <w:szCs w:val="30"/>
        </w:rPr>
      </w:sdtEndPr>
      <w:sdtContent>
        <w:p w14:paraId="29287C20" w14:textId="697CAB1E" w:rsidR="00E16CD2" w:rsidRPr="007C5358" w:rsidRDefault="00173326" w:rsidP="008225DF">
          <w:pPr>
            <w:pStyle w:val="Sansinterligne"/>
            <w:jc w:val="both"/>
            <w:rPr>
              <w:rFonts w:cstheme="minorHAnsi"/>
            </w:rPr>
          </w:pPr>
          <w:r>
            <w:rPr>
              <w:rFonts w:cstheme="minorHAnsi"/>
              <w:noProof/>
            </w:rPr>
            <mc:AlternateContent>
              <mc:Choice Requires="wpg">
                <w:drawing>
                  <wp:anchor distT="0" distB="0" distL="114300" distR="114300" simplePos="0" relativeHeight="251657728" behindDoc="1" locked="0" layoutInCell="1" allowOverlap="1" wp14:anchorId="4C9A7672" wp14:editId="09D2726E">
                    <wp:simplePos x="0" y="0"/>
                    <wp:positionH relativeFrom="page">
                      <wp:posOffset>302260</wp:posOffset>
                    </wp:positionH>
                    <wp:positionV relativeFrom="page">
                      <wp:posOffset>387985</wp:posOffset>
                    </wp:positionV>
                    <wp:extent cx="2485390" cy="10156190"/>
                    <wp:effectExtent l="1905" t="0" r="8255" b="0"/>
                    <wp:wrapNone/>
                    <wp:docPr id="10"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0156190"/>
                              <a:chOff x="0" y="0"/>
                              <a:chExt cx="21945" cy="91257"/>
                            </a:xfrm>
                          </wpg:grpSpPr>
                          <wps:wsp>
                            <wps:cNvPr id="11" name="Rectangle 6"/>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 name="Pentagone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3-10-30T00:00:00Z">
                                      <w:dateFormat w:val="dd/MM/yyyy"/>
                                      <w:lid w:val="fr-FR"/>
                                      <w:storeMappedDataAs w:val="dateTime"/>
                                      <w:calendar w:val="gregorian"/>
                                    </w:date>
                                  </w:sdtPr>
                                  <w:sdtContent>
                                    <w:p w14:paraId="61F9331E" w14:textId="7510319B" w:rsidR="0023417B" w:rsidRDefault="0023417B">
                                      <w:pPr>
                                        <w:pStyle w:val="Sansinterligne"/>
                                        <w:jc w:val="right"/>
                                        <w:rPr>
                                          <w:color w:val="FFFFFF" w:themeColor="background1"/>
                                          <w:sz w:val="28"/>
                                          <w:szCs w:val="28"/>
                                        </w:rPr>
                                      </w:pPr>
                                      <w:r>
                                        <w:rPr>
                                          <w:color w:val="FFFFFF" w:themeColor="background1"/>
                                          <w:sz w:val="28"/>
                                          <w:szCs w:val="28"/>
                                        </w:rPr>
                                        <w:t>30/10/2023</w:t>
                                      </w:r>
                                    </w:p>
                                  </w:sdtContent>
                                </w:sdt>
                              </w:txbxContent>
                            </wps:txbx>
                            <wps:bodyPr rot="0" vert="horz" wrap="square" lIns="91440" tIns="0" rIns="182880" bIns="0" anchor="ctr" anchorCtr="0" upright="1">
                              <a:noAutofit/>
                            </wps:bodyPr>
                          </wps:wsp>
                          <wpg:grpSp>
                            <wpg:cNvPr id="15" name="Groupe 14"/>
                            <wpg:cNvGrpSpPr>
                              <a:grpSpLocks/>
                            </wpg:cNvGrpSpPr>
                            <wpg:grpSpPr bwMode="auto">
                              <a:xfrm>
                                <a:off x="762" y="42100"/>
                                <a:ext cx="20574" cy="49103"/>
                                <a:chOff x="806" y="42118"/>
                                <a:chExt cx="13062" cy="31210"/>
                              </a:xfrm>
                            </wpg:grpSpPr>
                            <wpg:grpSp>
                              <wpg:cNvPr id="16" name="Groupe 15"/>
                              <wpg:cNvGrpSpPr>
                                <a:grpSpLocks noChangeAspect="1"/>
                              </wpg:cNvGrpSpPr>
                              <wpg:grpSpPr bwMode="auto">
                                <a:xfrm>
                                  <a:off x="1410" y="42118"/>
                                  <a:ext cx="10478" cy="31210"/>
                                  <a:chOff x="1410" y="42118"/>
                                  <a:chExt cx="10477" cy="31210"/>
                                </a:xfrm>
                              </wpg:grpSpPr>
                              <wps:wsp>
                                <wps:cNvPr id="17" name="Forme libre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Forme libre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Forme libre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 name="Forme libre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1" name="Forme libre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2" name="Forme libre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3" name="Forme libre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4" name="Forme libre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5" name="Forme libre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6" name="Forme libre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7" name="Forme libre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8" name="Forme libre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9" name="Groupe 28"/>
                              <wpg:cNvGrpSpPr>
                                <a:grpSpLocks noChangeAspect="1"/>
                              </wpg:cNvGrpSpPr>
                              <wpg:grpSpPr bwMode="auto">
                                <a:xfrm>
                                  <a:off x="806" y="48269"/>
                                  <a:ext cx="13063" cy="25059"/>
                                  <a:chOff x="806" y="46499"/>
                                  <a:chExt cx="8747" cy="16779"/>
                                </a:xfrm>
                              </wpg:grpSpPr>
                              <wps:wsp>
                                <wps:cNvPr id="30" name="Forme libre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1" name="Forme libre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2" name="Forme libre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 name="Forme libre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 name="Forme libre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5" name="Forme libre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6" name="Forme libre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7" name="Forme libre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8" name="Forme libre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9" name="Forme libre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40" name="Forme libre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4C9A7672" id="Groupe 4" o:spid="_x0000_s1026" style="position:absolute;left:0;text-align:left;margin-left:23.8pt;margin-top:30.55pt;width:195.7pt;height:799.7pt;z-index:-25165875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">
                    <v:rect id="Rectangle 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" adj="18883" fillcolor="#4f81bd [3204]" stroked="f" strokeweight="2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3-10-30T00:00:00Z">
                                <w:dateFormat w:val="dd/MM/yyyy"/>
                                <w:lid w:val="fr-FR"/>
                                <w:storeMappedDataAs w:val="dateTime"/>
                                <w:calendar w:val="gregorian"/>
                              </w:date>
                            </w:sdtPr>
                            <w:sdtContent>
                              <w:p w14:paraId="61F9331E" w14:textId="7510319B" w:rsidR="0023417B" w:rsidRDefault="0023417B">
                                <w:pPr>
                                  <w:pStyle w:val="Sansinterligne"/>
                                  <w:jc w:val="right"/>
                                  <w:rPr>
                                    <w:color w:val="FFFFFF" w:themeColor="background1"/>
                                    <w:sz w:val="28"/>
                                    <w:szCs w:val="28"/>
                                  </w:rPr>
                                </w:pPr>
                                <w:r>
                                  <w:rPr>
                                    <w:color w:val="FFFFFF" w:themeColor="background1"/>
                                    <w:sz w:val="28"/>
                                    <w:szCs w:val="28"/>
                                  </w:rPr>
                                  <w:t>30/10/2023</w:t>
                                </w:r>
                              </w:p>
                            </w:sdtContent>
                          </w:sdt>
                        </w:txbxContent>
                      </v:textbox>
                    </v:shape>
                    <v:group id="Groupe 14"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5"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" path="m,l33,69r-9,l12,35,,xe" fillcolor="#1f497d [3215]" strokecolor="#1f497d [3215]" strokeweight="0">
                          <v:path arrowok="t" o:connecttype="custom" o:connectlocs="0,0;831858,1738320;604982,1738320;302491,881761;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VwgAAANsAAAAPAAAAZHJzL2Rvd25yZXYueG1sRI/BasMw&#10;EETvhf6D2EIuIZGbQ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AlJ/AVwgAAANsAAAAPAAAA&#10;AAAAAAAAAAAAAAcCAABkcnMvZG93bnJldi54bWxQSwUGAAAAAAMAAwC3AAAA9gIAAAAA&#10;" path="m,l9,37r,3l15,93,5,49,,xe" fillcolor="#1f497d [3215]" strokecolor="#1f497d [3215]" strokeweight="0">
                          <v:path arrowok="t" o:connecttype="custom" o:connectlocs="0,0;226703,932229;226703,1007806;377833,2343158;125950,1234571;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wAAANsAAAAPAAAAZHJzL2Rvd25yZXYueG1sRI9PSwMx&#10;FMTvBb9DeAVvbbZF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eP+MB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lxwAAANsAAAAPAAAAZHJzL2Rvd25yZXYueG1sRI/dSsNA&#10;FITvC32H5RS8Ke3GhUp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EQ1fuXHAAAA2wAA&#10;AA8AAAAAAAAAAAAAAAAABwIAAGRycy9kb3ducmV2LnhtbFBLBQYAAAAAAwADALcAAAD7Ag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" path="m,l31,65r-8,l,xe" fillcolor="#1f497d [3215]" strokecolor="#1f497d [3215]" strokeweight="0">
                          <v:path arrowok="t" o:connecttype="custom" o:connectlocs="0,0;782645,1638308;580674,163830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" path="m,l6,17,7,42,6,39,,23,,xe" fillcolor="#1f497d [3215]" strokecolor="#1f497d [3215]" strokeweight="0">
                          <v:path arrowok="t" o:connecttype="custom" o:connectlocs="0,0;151039,427953;176220,1057275;151039,981763;0,578992;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oupe 28"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UwwAAANsAAAAPAAAAZHJzL2Rvd25yZXYueG1sRE/LasJA&#10;FN0L/YfhFtzppBZ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EbHyVM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kywwAAANsAAAAPAAAAZHJzL2Rvd25yZXYueG1sRI/disIw&#10;FITvBd8hHMEb0bQu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WOEpMs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" path="m,l16,72r4,49l18,112,,31,,xe" fillcolor="#1f497d [3215]" strokecolor="#1f497d [3215]" strokeweight="0">
                          <v:fill opacity="13107f"/>
                          <v:stroke opacity="13107f"/>
                          <v:path arrowok="t" o:connecttype="custom" o:connectlocs="0,0;402590,1814631;503238,3049595;452914,2822759;0,781307;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rCxAAAANsAAAAPAAAAZHJzL2Rvd25yZXYueG1sRI9Bi8Iw&#10;FITvgv8hPMGbpqsi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DTbCsLEAAAA2wAAAA8A&#10;AAAAAAAAAAAAAAAABwIAAGRycy9kb3ducmV2LnhtbFBLBQYAAAAAAwADALcAAAD4AgAAAAA=&#10;" path="m,l33,71r-9,l11,36,,xe" fillcolor="#1f497d [3215]" strokecolor="#1f497d [3215]" strokeweight="0">
                          <v:fill opacity="13107f"/>
                          <v:stroke opacity="13107f"/>
                          <v:path arrowok="t" o:connecttype="custom" o:connectlocs="0,0;831858,1789120;604982,1789120;277291,907156;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ZwgAAANsAAAAPAAAAZHJzL2Rvd25yZXYueG1sRI/NqsIw&#10;FIT3gu8QjuBOU5Ur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ARsSrZwgAAANsAAAAPAAAA&#10;AAAAAAAAAAAAAAcCAABkcnMvZG93bnJldi54bWxQSwUGAAAAAAMAAwC3AAAA9gIAAAAA&#10;" path="m,l8,37r,4l15,95,4,49,,xe" fillcolor="#1f497d [3215]" strokecolor="#1f497d [3215]" strokeweight="0">
                          <v:fill opacity="13107f"/>
                          <v:stroke opacity="13107f"/>
                          <v:path arrowok="t" o:connecttype="custom" o:connectlocs="0,0;201507,932388;201507,1033186;377833,2393958;100753,1234782;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RKwgAAANsAAAAPAAAAZHJzL2Rvd25yZXYueG1sRE/Pa8Iw&#10;FL4L/g/hCbuMmW4D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BVBCRKwgAAANsAAAAPAAAA&#10;AAAAAAAAAAAAAAcCAABkcnMvZG93bnJldi54bWxQSwUGAAAAAAMAAwC3AAAA9gIAAAAA&#10;" path="m,l31,66r-7,l,xe" fillcolor="#1f497d [3215]" strokecolor="#1f497d [3215]" strokeweight="0">
                          <v:fill opacity="13107f"/>
                          <v:stroke opacity="13107f"/>
                          <v:path arrowok="t" o:connecttype="custom" o:connectlocs="0,0;781058,1663700;604684,1663700;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1JwgAAANsAAAAPAAAAZHJzL2Rvd25yZXYueG1sRI9PawIx&#10;FMTvgt8hPMFbzdqC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C3zl1JwgAAANsAAAAPAAAA&#10;AAAAAAAAAAAAAAcCAABkcnMvZG93bnJldi54bWxQSwUGAAAAAAMAAwC3AAAA9gIAAAAA&#10;" path="m,l7,17r,26l6,40,,25,,xe" fillcolor="#1f497d [3215]" strokecolor="#1f497d [3215]" strokeweight="0">
                          <v:fill opacity="13107f"/>
                          <v:stroke opacity="13107f"/>
                          <v:path arrowok="t" o:connecttype="custom" o:connectlocs="0,0;176220,428042;176220,1082683;151039,1007140;0,629470;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BwQAAANsAAAAPAAAAZHJzL2Rvd25yZXYueG1sRE/Pa8Iw&#10;FL4P/B/CE7zNVJG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DwEj4HBAAAA2wAAAA8AAAAA&#10;AAAAAAAAAAAABwIAAGRycy9kb3ducmV2LnhtbFBLBQYAAAAAAwADALcAAAD1Ag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sidR="002E2B79" w:rsidRPr="007C5358">
            <w:rPr>
              <w:rFonts w:cstheme="minorHAnsi"/>
              <w:noProof/>
              <w:color w:val="76923C"/>
              <w:sz w:val="20"/>
              <w:szCs w:val="20"/>
            </w:rPr>
            <w:drawing>
              <wp:anchor distT="0" distB="0" distL="114300" distR="114300" simplePos="0" relativeHeight="251654656" behindDoc="1" locked="0" layoutInCell="1" allowOverlap="1" wp14:anchorId="29979059" wp14:editId="343E9D59">
                <wp:simplePos x="0" y="0"/>
                <wp:positionH relativeFrom="column">
                  <wp:posOffset>4865370</wp:posOffset>
                </wp:positionH>
                <wp:positionV relativeFrom="paragraph">
                  <wp:posOffset>145415</wp:posOffset>
                </wp:positionV>
                <wp:extent cx="608330" cy="1062990"/>
                <wp:effectExtent l="0" t="0" r="0" b="0"/>
                <wp:wrapTight wrapText="bothSides">
                  <wp:wrapPolygon edited="0">
                    <wp:start x="0" y="0"/>
                    <wp:lineTo x="0" y="21290"/>
                    <wp:lineTo x="20969" y="21290"/>
                    <wp:lineTo x="209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email">
                          <a:extLst>
                            <a:ext uri="{28A0092B-C50C-407E-A947-70E740481C1C}">
                              <a14:useLocalDpi xmlns:a14="http://schemas.microsoft.com/office/drawing/2010/main"/>
                            </a:ext>
                          </a:extLst>
                        </a:blip>
                        <a:stretch>
                          <a:fillRect/>
                        </a:stretch>
                      </pic:blipFill>
                      <pic:spPr>
                        <a:xfrm>
                          <a:off x="0" y="0"/>
                          <a:ext cx="608330" cy="106299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59776" behindDoc="0" locked="0" layoutInCell="1" allowOverlap="1" wp14:anchorId="66C6402D" wp14:editId="777DC4D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400425" cy="201295"/>
                    <wp:effectExtent l="0" t="0" r="7620" b="190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12A6F" w14:textId="1F9293B9" w:rsidR="0023417B" w:rsidRDefault="0023417B">
                                <w:pPr>
                                  <w:pStyle w:val="Sansinterligne"/>
                                  <w:rPr>
                                    <w:color w:val="4F81BD"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6C6402D" id="_x0000_t202" coordsize="21600,21600" o:spt="202" path="m,l,21600r21600,l21600,xe">
                    <v:stroke joinstyle="miter"/>
                    <v:path gradientshapeok="t" o:connecttype="rect"/>
                  </v:shapetype>
                  <v:shape id="Zone de texte 7" o:spid="_x0000_s1055" type="#_x0000_t202" style="position:absolute;left:0;text-align:left;margin-left:0;margin-top:0;width:267.75pt;height:15.85pt;z-index:25165977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" filled="f" stroked="f" strokeweight=".5pt">
                    <v:textbox style="mso-fit-shape-to-text:t" inset="0,0,0,0">
                      <w:txbxContent>
                        <w:p w14:paraId="77912A6F" w14:textId="1F9293B9" w:rsidR="0023417B" w:rsidRDefault="0023417B">
                          <w:pPr>
                            <w:pStyle w:val="Sansinterligne"/>
                            <w:rPr>
                              <w:color w:val="4F81BD" w:themeColor="accent1"/>
                              <w:sz w:val="26"/>
                              <w:szCs w:val="26"/>
                            </w:rPr>
                          </w:pPr>
                        </w:p>
                      </w:txbxContent>
                    </v:textbox>
                    <w10:wrap anchorx="page" anchory="page"/>
                  </v:shape>
                </w:pict>
              </mc:Fallback>
            </mc:AlternateContent>
          </w:r>
        </w:p>
        <w:p w14:paraId="2C6D8F4D" w14:textId="764B8551" w:rsidR="002E2B79" w:rsidRDefault="00173326" w:rsidP="008225DF">
          <w:pPr>
            <w:jc w:val="both"/>
            <w:rPr>
              <w:rFonts w:asciiTheme="minorHAnsi" w:hAnsiTheme="minorHAnsi" w:cstheme="minorHAnsi"/>
              <w:b/>
              <w:bCs/>
              <w:color w:val="000000"/>
              <w:sz w:val="30"/>
              <w:szCs w:val="30"/>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1337340D" wp14:editId="7B152C25">
                    <wp:simplePos x="0" y="0"/>
                    <wp:positionH relativeFrom="page">
                      <wp:posOffset>1356995</wp:posOffset>
                    </wp:positionH>
                    <wp:positionV relativeFrom="page">
                      <wp:posOffset>3749675</wp:posOffset>
                    </wp:positionV>
                    <wp:extent cx="4666615" cy="3343910"/>
                    <wp:effectExtent l="4445" t="0" r="0" b="2540"/>
                    <wp:wrapNone/>
                    <wp:docPr id="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334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08009C" w14:textId="77777777" w:rsidR="0023417B" w:rsidRPr="00662843" w:rsidRDefault="0023417B" w:rsidP="00662843">
                                <w:pPr>
                                  <w:pStyle w:val="Default"/>
                                  <w:rPr>
                                    <w:rFonts w:ascii="Calibri" w:hAnsi="Calibri" w:cs="Calibri"/>
                                    <w:b/>
                                    <w:bCs/>
                                    <w:sz w:val="28"/>
                                    <w:szCs w:val="28"/>
                                  </w:rPr>
                                </w:pPr>
                              </w:p>
                              <w:p w14:paraId="243E61A5" w14:textId="77777777" w:rsidR="0023417B" w:rsidRDefault="0023417B" w:rsidP="00662843">
                                <w:pPr>
                                  <w:pStyle w:val="Sansinterligne"/>
                                  <w:rPr>
                                    <w:rFonts w:ascii="Calibri" w:eastAsiaTheme="minorHAnsi" w:hAnsi="Calibri" w:cs="Calibri"/>
                                    <w:b/>
                                    <w:bCs/>
                                    <w:color w:val="000000"/>
                                    <w:sz w:val="24"/>
                                    <w:szCs w:val="24"/>
                                    <w:lang w:val="en-US" w:eastAsia="en-US"/>
                                  </w:rPr>
                                </w:pPr>
                              </w:p>
                              <w:p w14:paraId="21F8B001" w14:textId="63EE9A0D" w:rsidR="0023417B" w:rsidRDefault="0023417B" w:rsidP="002E2B79">
                                <w:pPr>
                                  <w:pStyle w:val="Sansinterligne"/>
                                  <w:jc w:val="center"/>
                                  <w:rPr>
                                    <w:rFonts w:ascii="Calibri" w:eastAsiaTheme="minorHAnsi" w:hAnsi="Calibri" w:cs="Calibri"/>
                                    <w:b/>
                                    <w:bCs/>
                                    <w:color w:val="000000"/>
                                    <w:sz w:val="40"/>
                                    <w:szCs w:val="40"/>
                                    <w:lang w:val="en-US" w:eastAsia="en-US"/>
                                  </w:rPr>
                                </w:pPr>
                                <w:r w:rsidRPr="002E2B79">
                                  <w:rPr>
                                    <w:rFonts w:ascii="Calibri" w:eastAsiaTheme="minorHAnsi" w:hAnsi="Calibri" w:cs="Calibri"/>
                                    <w:b/>
                                    <w:bCs/>
                                    <w:color w:val="000000"/>
                                    <w:sz w:val="40"/>
                                    <w:szCs w:val="40"/>
                                    <w:lang w:val="en-US" w:eastAsia="en-US"/>
                                  </w:rPr>
                                  <w:t>Mitigating key sector pressures on marine and coastal biodiversity and further strengthening the national system of marine protected areas in Djibouti</w:t>
                                </w:r>
                              </w:p>
                              <w:p w14:paraId="7F8E6661" w14:textId="61F94FE2" w:rsidR="0023417B" w:rsidRPr="002E2B79" w:rsidRDefault="0023417B" w:rsidP="002E2B79">
                                <w:pPr>
                                  <w:pStyle w:val="Sansinterligne"/>
                                  <w:jc w:val="center"/>
                                  <w:rPr>
                                    <w:rFonts w:ascii="Calibri" w:eastAsiaTheme="minorHAnsi" w:hAnsi="Calibri" w:cs="Calibri"/>
                                    <w:b/>
                                    <w:bCs/>
                                    <w:color w:val="000000"/>
                                    <w:sz w:val="40"/>
                                    <w:szCs w:val="40"/>
                                    <w:lang w:val="en-US" w:eastAsia="en-US"/>
                                  </w:rPr>
                                </w:pPr>
                                <w:r>
                                  <w:rPr>
                                    <w:rFonts w:ascii="Calibri" w:eastAsiaTheme="minorHAnsi" w:hAnsi="Calibri" w:cs="Calibri"/>
                                    <w:b/>
                                    <w:bCs/>
                                    <w:color w:val="000000"/>
                                    <w:sz w:val="40"/>
                                    <w:szCs w:val="40"/>
                                    <w:lang w:val="en-US" w:eastAsia="en-US"/>
                                  </w:rPr>
                                  <w:t>(MPA2)</w:t>
                                </w:r>
                              </w:p>
                              <w:p w14:paraId="2F05C080" w14:textId="77777777" w:rsidR="0023417B" w:rsidRDefault="0023417B" w:rsidP="00662843">
                                <w:pPr>
                                  <w:pStyle w:val="Sansinterligne"/>
                                  <w:rPr>
                                    <w:rFonts w:ascii="Calibri" w:eastAsiaTheme="minorHAnsi" w:hAnsi="Calibri" w:cs="Calibri"/>
                                    <w:b/>
                                    <w:bCs/>
                                    <w:color w:val="000000"/>
                                    <w:sz w:val="24"/>
                                    <w:szCs w:val="24"/>
                                    <w:lang w:val="en-US" w:eastAsia="en-US"/>
                                  </w:rPr>
                                </w:pPr>
                              </w:p>
                              <w:p w14:paraId="210CB24A" w14:textId="77777777" w:rsidR="0023417B" w:rsidRPr="00662843" w:rsidRDefault="0023417B" w:rsidP="00662843">
                                <w:pPr>
                                  <w:pStyle w:val="Sansinterligne"/>
                                  <w:rPr>
                                    <w:rFonts w:ascii="Calibri" w:eastAsiaTheme="minorHAnsi" w:hAnsi="Calibri" w:cs="Calibri"/>
                                    <w:b/>
                                    <w:bCs/>
                                    <w:color w:val="000000"/>
                                    <w:sz w:val="24"/>
                                    <w:szCs w:val="24"/>
                                    <w:lang w:val="en-US" w:eastAsia="en-US"/>
                                  </w:rPr>
                                </w:pPr>
                              </w:p>
                              <w:p w14:paraId="78D99B2B" w14:textId="77777777" w:rsidR="0023417B" w:rsidRPr="00662843" w:rsidRDefault="0023417B" w:rsidP="00662843">
                                <w:pPr>
                                  <w:pStyle w:val="Sansinterligne"/>
                                  <w:rPr>
                                    <w:rFonts w:ascii="Calibri" w:eastAsiaTheme="minorHAnsi" w:hAnsi="Calibri" w:cs="Calibri"/>
                                    <w:color w:val="000000"/>
                                    <w:lang w:val="en-US" w:eastAsia="en-US"/>
                                  </w:rPr>
                                </w:pPr>
                              </w:p>
                              <w:p w14:paraId="1AD60F18" w14:textId="0BCC79F2" w:rsidR="0023417B" w:rsidRPr="002E2B79" w:rsidRDefault="0023417B" w:rsidP="00B25FC8">
                                <w:pPr>
                                  <w:pStyle w:val="Default"/>
                                  <w:jc w:val="center"/>
                                  <w:rPr>
                                    <w:rFonts w:ascii="Calibri" w:hAnsi="Calibri" w:cs="Calibri"/>
                                    <w:sz w:val="56"/>
                                    <w:szCs w:val="56"/>
                                    <w:lang w:val="en-US"/>
                                  </w:rPr>
                                </w:pPr>
                                <w:r w:rsidRPr="002E2B79">
                                  <w:rPr>
                                    <w:rFonts w:ascii="Calibri" w:hAnsi="Calibri" w:cs="Calibri"/>
                                    <w:sz w:val="56"/>
                                    <w:szCs w:val="56"/>
                                    <w:lang w:val="en-US"/>
                                  </w:rPr>
                                  <w:t>Terminal Evaluation</w:t>
                                </w:r>
                              </w:p>
                              <w:p w14:paraId="1A6BDA00" w14:textId="77777777" w:rsidR="0023417B" w:rsidRDefault="0023417B" w:rsidP="00B25FC8">
                                <w:pPr>
                                  <w:pStyle w:val="Default"/>
                                  <w:jc w:val="center"/>
                                  <w:rPr>
                                    <w:rFonts w:ascii="Calibri" w:hAnsi="Calibri" w:cs="Calibri"/>
                                    <w:sz w:val="32"/>
                                    <w:szCs w:val="32"/>
                                    <w:lang w:val="en-US"/>
                                  </w:rPr>
                                </w:pPr>
                              </w:p>
                              <w:p w14:paraId="7584985B" w14:textId="7AD5C441" w:rsidR="0023417B" w:rsidRDefault="0023417B" w:rsidP="00662843">
                                <w:pPr>
                                  <w:pStyle w:val="Default"/>
                                  <w:rPr>
                                    <w:rFonts w:ascii="Calibri" w:hAnsi="Calibri" w:cs="Calibri"/>
                                    <w:sz w:val="32"/>
                                    <w:szCs w:val="32"/>
                                    <w:lang w:val="en-US"/>
                                  </w:rPr>
                                </w:pPr>
                              </w:p>
                              <w:p w14:paraId="75D6F2B6" w14:textId="77777777" w:rsidR="0023417B" w:rsidRPr="00662843" w:rsidRDefault="0023417B" w:rsidP="00662843">
                                <w:pPr>
                                  <w:pStyle w:val="Default"/>
                                  <w:rPr>
                                    <w:rFonts w:ascii="Calibri" w:hAnsi="Calibri" w:cs="Calibri"/>
                                    <w:sz w:val="32"/>
                                    <w:szCs w:val="32"/>
                                    <w:lang w:val="en-US"/>
                                  </w:rPr>
                                </w:pPr>
                              </w:p>
                              <w:p w14:paraId="6E114619" w14:textId="27BB1BAE" w:rsidR="0023417B" w:rsidRDefault="0023417B" w:rsidP="00662843">
                                <w:pPr>
                                  <w:pStyle w:val="Default"/>
                                  <w:rPr>
                                    <w:rFonts w:ascii="Calibri" w:hAnsi="Calibri" w:cs="Calibri"/>
                                    <w:b/>
                                    <w:bCs/>
                                    <w:lang w:val="en-US"/>
                                  </w:rPr>
                                </w:pPr>
                              </w:p>
                              <w:p w14:paraId="50219995" w14:textId="62F57EFD" w:rsidR="0023417B" w:rsidRPr="00662843" w:rsidRDefault="0023417B" w:rsidP="0073312F">
                                <w:pPr>
                                  <w:pStyle w:val="Default"/>
                                  <w:jc w:val="center"/>
                                  <w:rPr>
                                    <w:color w:val="404040" w:themeColor="text1" w:themeTint="BF"/>
                                    <w:sz w:val="72"/>
                                    <w:szCs w:val="72"/>
                                    <w:lang w:val="en-US"/>
                                  </w:rPr>
                                </w:pPr>
                                <w:r w:rsidRPr="00662843">
                                  <w:rPr>
                                    <w:rFonts w:ascii="Calibri" w:hAnsi="Calibri" w:cs="Calibri"/>
                                    <w:b/>
                                    <w:bCs/>
                                    <w:sz w:val="48"/>
                                    <w:szCs w:val="48"/>
                                    <w:lang w:val="en-US"/>
                                  </w:rPr>
                                  <w:t>Inception report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37340D" id="Zone de texte 1" o:spid="_x0000_s1056" type="#_x0000_t202" style="position:absolute;left:0;text-align:left;margin-left:106.85pt;margin-top:295.25pt;width:367.45pt;height:26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" filled="f" stroked="f" strokeweight=".5pt">
                    <v:textbox inset="0,0,0,0">
                      <w:txbxContent>
                        <w:p w14:paraId="4E08009C" w14:textId="77777777" w:rsidR="0023417B" w:rsidRPr="00662843" w:rsidRDefault="0023417B" w:rsidP="00662843">
                          <w:pPr>
                            <w:pStyle w:val="Default"/>
                            <w:rPr>
                              <w:rFonts w:ascii="Calibri" w:hAnsi="Calibri" w:cs="Calibri"/>
                              <w:b/>
                              <w:bCs/>
                              <w:sz w:val="28"/>
                              <w:szCs w:val="28"/>
                            </w:rPr>
                          </w:pPr>
                        </w:p>
                        <w:p w14:paraId="243E61A5" w14:textId="77777777" w:rsidR="0023417B" w:rsidRDefault="0023417B" w:rsidP="00662843">
                          <w:pPr>
                            <w:pStyle w:val="Sansinterligne"/>
                            <w:rPr>
                              <w:rFonts w:ascii="Calibri" w:eastAsiaTheme="minorHAnsi" w:hAnsi="Calibri" w:cs="Calibri"/>
                              <w:b/>
                              <w:bCs/>
                              <w:color w:val="000000"/>
                              <w:sz w:val="24"/>
                              <w:szCs w:val="24"/>
                              <w:lang w:val="en-US" w:eastAsia="en-US"/>
                            </w:rPr>
                          </w:pPr>
                        </w:p>
                        <w:p w14:paraId="21F8B001" w14:textId="63EE9A0D" w:rsidR="0023417B" w:rsidRDefault="0023417B" w:rsidP="002E2B79">
                          <w:pPr>
                            <w:pStyle w:val="Sansinterligne"/>
                            <w:jc w:val="center"/>
                            <w:rPr>
                              <w:rFonts w:ascii="Calibri" w:eastAsiaTheme="minorHAnsi" w:hAnsi="Calibri" w:cs="Calibri"/>
                              <w:b/>
                              <w:bCs/>
                              <w:color w:val="000000"/>
                              <w:sz w:val="40"/>
                              <w:szCs w:val="40"/>
                              <w:lang w:val="en-US" w:eastAsia="en-US"/>
                            </w:rPr>
                          </w:pPr>
                          <w:r w:rsidRPr="002E2B79">
                            <w:rPr>
                              <w:rFonts w:ascii="Calibri" w:eastAsiaTheme="minorHAnsi" w:hAnsi="Calibri" w:cs="Calibri"/>
                              <w:b/>
                              <w:bCs/>
                              <w:color w:val="000000"/>
                              <w:sz w:val="40"/>
                              <w:szCs w:val="40"/>
                              <w:lang w:val="en-US" w:eastAsia="en-US"/>
                            </w:rPr>
                            <w:t>Mitigating key sector pressures on marine and coastal biodiversity and further strengthening the national system of marine protected areas in Djibouti</w:t>
                          </w:r>
                        </w:p>
                        <w:p w14:paraId="7F8E6661" w14:textId="61F94FE2" w:rsidR="0023417B" w:rsidRPr="002E2B79" w:rsidRDefault="0023417B" w:rsidP="002E2B79">
                          <w:pPr>
                            <w:pStyle w:val="Sansinterligne"/>
                            <w:jc w:val="center"/>
                            <w:rPr>
                              <w:rFonts w:ascii="Calibri" w:eastAsiaTheme="minorHAnsi" w:hAnsi="Calibri" w:cs="Calibri"/>
                              <w:b/>
                              <w:bCs/>
                              <w:color w:val="000000"/>
                              <w:sz w:val="40"/>
                              <w:szCs w:val="40"/>
                              <w:lang w:val="en-US" w:eastAsia="en-US"/>
                            </w:rPr>
                          </w:pPr>
                          <w:r>
                            <w:rPr>
                              <w:rFonts w:ascii="Calibri" w:eastAsiaTheme="minorHAnsi" w:hAnsi="Calibri" w:cs="Calibri"/>
                              <w:b/>
                              <w:bCs/>
                              <w:color w:val="000000"/>
                              <w:sz w:val="40"/>
                              <w:szCs w:val="40"/>
                              <w:lang w:val="en-US" w:eastAsia="en-US"/>
                            </w:rPr>
                            <w:t>(MPA2)</w:t>
                          </w:r>
                        </w:p>
                        <w:p w14:paraId="2F05C080" w14:textId="77777777" w:rsidR="0023417B" w:rsidRDefault="0023417B" w:rsidP="00662843">
                          <w:pPr>
                            <w:pStyle w:val="Sansinterligne"/>
                            <w:rPr>
                              <w:rFonts w:ascii="Calibri" w:eastAsiaTheme="minorHAnsi" w:hAnsi="Calibri" w:cs="Calibri"/>
                              <w:b/>
                              <w:bCs/>
                              <w:color w:val="000000"/>
                              <w:sz w:val="24"/>
                              <w:szCs w:val="24"/>
                              <w:lang w:val="en-US" w:eastAsia="en-US"/>
                            </w:rPr>
                          </w:pPr>
                        </w:p>
                        <w:p w14:paraId="210CB24A" w14:textId="77777777" w:rsidR="0023417B" w:rsidRPr="00662843" w:rsidRDefault="0023417B" w:rsidP="00662843">
                          <w:pPr>
                            <w:pStyle w:val="Sansinterligne"/>
                            <w:rPr>
                              <w:rFonts w:ascii="Calibri" w:eastAsiaTheme="minorHAnsi" w:hAnsi="Calibri" w:cs="Calibri"/>
                              <w:b/>
                              <w:bCs/>
                              <w:color w:val="000000"/>
                              <w:sz w:val="24"/>
                              <w:szCs w:val="24"/>
                              <w:lang w:val="en-US" w:eastAsia="en-US"/>
                            </w:rPr>
                          </w:pPr>
                        </w:p>
                        <w:p w14:paraId="78D99B2B" w14:textId="77777777" w:rsidR="0023417B" w:rsidRPr="00662843" w:rsidRDefault="0023417B" w:rsidP="00662843">
                          <w:pPr>
                            <w:pStyle w:val="Sansinterligne"/>
                            <w:rPr>
                              <w:rFonts w:ascii="Calibri" w:eastAsiaTheme="minorHAnsi" w:hAnsi="Calibri" w:cs="Calibri"/>
                              <w:color w:val="000000"/>
                              <w:lang w:val="en-US" w:eastAsia="en-US"/>
                            </w:rPr>
                          </w:pPr>
                        </w:p>
                        <w:p w14:paraId="1AD60F18" w14:textId="0BCC79F2" w:rsidR="0023417B" w:rsidRPr="002E2B79" w:rsidRDefault="0023417B" w:rsidP="00B25FC8">
                          <w:pPr>
                            <w:pStyle w:val="Default"/>
                            <w:jc w:val="center"/>
                            <w:rPr>
                              <w:rFonts w:ascii="Calibri" w:hAnsi="Calibri" w:cs="Calibri"/>
                              <w:sz w:val="56"/>
                              <w:szCs w:val="56"/>
                              <w:lang w:val="en-US"/>
                            </w:rPr>
                          </w:pPr>
                          <w:r w:rsidRPr="002E2B79">
                            <w:rPr>
                              <w:rFonts w:ascii="Calibri" w:hAnsi="Calibri" w:cs="Calibri"/>
                              <w:sz w:val="56"/>
                              <w:szCs w:val="56"/>
                              <w:lang w:val="en-US"/>
                            </w:rPr>
                            <w:t>Terminal Evaluation</w:t>
                          </w:r>
                        </w:p>
                        <w:p w14:paraId="1A6BDA00" w14:textId="77777777" w:rsidR="0023417B" w:rsidRDefault="0023417B" w:rsidP="00B25FC8">
                          <w:pPr>
                            <w:pStyle w:val="Default"/>
                            <w:jc w:val="center"/>
                            <w:rPr>
                              <w:rFonts w:ascii="Calibri" w:hAnsi="Calibri" w:cs="Calibri"/>
                              <w:sz w:val="32"/>
                              <w:szCs w:val="32"/>
                              <w:lang w:val="en-US"/>
                            </w:rPr>
                          </w:pPr>
                        </w:p>
                        <w:p w14:paraId="7584985B" w14:textId="7AD5C441" w:rsidR="0023417B" w:rsidRDefault="0023417B" w:rsidP="00662843">
                          <w:pPr>
                            <w:pStyle w:val="Default"/>
                            <w:rPr>
                              <w:rFonts w:ascii="Calibri" w:hAnsi="Calibri" w:cs="Calibri"/>
                              <w:sz w:val="32"/>
                              <w:szCs w:val="32"/>
                              <w:lang w:val="en-US"/>
                            </w:rPr>
                          </w:pPr>
                        </w:p>
                        <w:p w14:paraId="75D6F2B6" w14:textId="77777777" w:rsidR="0023417B" w:rsidRPr="00662843" w:rsidRDefault="0023417B" w:rsidP="00662843">
                          <w:pPr>
                            <w:pStyle w:val="Default"/>
                            <w:rPr>
                              <w:rFonts w:ascii="Calibri" w:hAnsi="Calibri" w:cs="Calibri"/>
                              <w:sz w:val="32"/>
                              <w:szCs w:val="32"/>
                              <w:lang w:val="en-US"/>
                            </w:rPr>
                          </w:pPr>
                        </w:p>
                        <w:p w14:paraId="6E114619" w14:textId="27BB1BAE" w:rsidR="0023417B" w:rsidRDefault="0023417B" w:rsidP="00662843">
                          <w:pPr>
                            <w:pStyle w:val="Default"/>
                            <w:rPr>
                              <w:rFonts w:ascii="Calibri" w:hAnsi="Calibri" w:cs="Calibri"/>
                              <w:b/>
                              <w:bCs/>
                              <w:lang w:val="en-US"/>
                            </w:rPr>
                          </w:pPr>
                        </w:p>
                        <w:p w14:paraId="50219995" w14:textId="62F57EFD" w:rsidR="0023417B" w:rsidRPr="00662843" w:rsidRDefault="0023417B" w:rsidP="0073312F">
                          <w:pPr>
                            <w:pStyle w:val="Default"/>
                            <w:jc w:val="center"/>
                            <w:rPr>
                              <w:color w:val="404040" w:themeColor="text1" w:themeTint="BF"/>
                              <w:sz w:val="72"/>
                              <w:szCs w:val="72"/>
                              <w:lang w:val="en-US"/>
                            </w:rPr>
                          </w:pPr>
                          <w:r w:rsidRPr="00662843">
                            <w:rPr>
                              <w:rFonts w:ascii="Calibri" w:hAnsi="Calibri" w:cs="Calibri"/>
                              <w:b/>
                              <w:bCs/>
                              <w:sz w:val="48"/>
                              <w:szCs w:val="48"/>
                              <w:lang w:val="en-US"/>
                            </w:rPr>
                            <w:t>Inception report</w:t>
                          </w:r>
                        </w:p>
                      </w:txbxContent>
                    </v:textbox>
                    <w10:wrap anchorx="page" anchory="page"/>
                  </v:shape>
                </w:pict>
              </mc:Fallback>
            </mc:AlternateContent>
          </w:r>
          <w:r w:rsidR="002E2B79" w:rsidRPr="002E2B79">
            <w:rPr>
              <w:rFonts w:asciiTheme="minorHAnsi" w:hAnsiTheme="minorHAnsi" w:cstheme="minorHAnsi"/>
              <w:noProof/>
              <w:color w:val="76923C"/>
              <w:sz w:val="20"/>
              <w:szCs w:val="20"/>
            </w:rPr>
            <w:t xml:space="preserve"> </w:t>
          </w:r>
          <w:r w:rsidR="002E2B79" w:rsidRPr="002E2B79">
            <w:rPr>
              <w:rFonts w:asciiTheme="minorHAnsi" w:hAnsiTheme="minorHAnsi" w:cstheme="minorHAnsi"/>
              <w:noProof/>
              <w:color w:val="76923C"/>
              <w:sz w:val="20"/>
              <w:szCs w:val="20"/>
            </w:rPr>
            <w:drawing>
              <wp:inline distT="0" distB="0" distL="0" distR="0" wp14:anchorId="358F140F" wp14:editId="36E52C38">
                <wp:extent cx="745351" cy="863312"/>
                <wp:effectExtent l="0" t="0" r="0" b="0"/>
                <wp:docPr id="160297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41" cy="871524"/>
                        </a:xfrm>
                        <a:prstGeom prst="rect">
                          <a:avLst/>
                        </a:prstGeom>
                        <a:noFill/>
                        <a:ln>
                          <a:noFill/>
                        </a:ln>
                      </pic:spPr>
                    </pic:pic>
                  </a:graphicData>
                </a:graphic>
              </wp:inline>
            </w:drawing>
          </w:r>
          <w:r w:rsidR="002E2B79" w:rsidRPr="002E2B79">
            <w:rPr>
              <w:rFonts w:asciiTheme="minorHAnsi" w:hAnsiTheme="minorHAnsi" w:cstheme="minorHAnsi"/>
              <w:noProof/>
              <w:color w:val="76923C"/>
              <w:sz w:val="20"/>
              <w:szCs w:val="20"/>
            </w:rPr>
            <w:t xml:space="preserve"> </w:t>
          </w:r>
          <w:r w:rsidR="002E2B79">
            <w:rPr>
              <w:rFonts w:asciiTheme="minorHAnsi" w:hAnsiTheme="minorHAnsi" w:cstheme="minorHAnsi"/>
              <w:noProof/>
              <w:color w:val="76923C"/>
              <w:sz w:val="20"/>
              <w:szCs w:val="20"/>
            </w:rPr>
            <w:tab/>
          </w:r>
          <w:r w:rsidR="002E2B79">
            <w:rPr>
              <w:rFonts w:asciiTheme="minorHAnsi" w:hAnsiTheme="minorHAnsi" w:cstheme="minorHAnsi"/>
              <w:noProof/>
              <w:color w:val="76923C"/>
              <w:sz w:val="20"/>
              <w:szCs w:val="20"/>
            </w:rPr>
            <w:tab/>
          </w:r>
          <w:r w:rsidR="002E2B79">
            <w:rPr>
              <w:rFonts w:asciiTheme="minorHAnsi" w:hAnsiTheme="minorHAnsi" w:cstheme="minorHAnsi"/>
              <w:noProof/>
              <w:color w:val="76923C"/>
              <w:sz w:val="20"/>
              <w:szCs w:val="20"/>
            </w:rPr>
            <w:tab/>
          </w:r>
          <w:r w:rsidR="002E2B79">
            <w:rPr>
              <w:rFonts w:asciiTheme="minorHAnsi" w:hAnsiTheme="minorHAnsi" w:cstheme="minorHAnsi"/>
              <w:noProof/>
              <w:color w:val="76923C"/>
              <w:sz w:val="20"/>
              <w:szCs w:val="20"/>
            </w:rPr>
            <w:tab/>
          </w:r>
          <w:r w:rsidR="002E2B79" w:rsidRPr="002E2B79">
            <w:rPr>
              <w:rFonts w:asciiTheme="minorHAnsi" w:hAnsiTheme="minorHAnsi" w:cstheme="minorHAnsi"/>
              <w:noProof/>
              <w:color w:val="76923C"/>
              <w:sz w:val="20"/>
              <w:szCs w:val="20"/>
            </w:rPr>
            <w:drawing>
              <wp:inline distT="0" distB="0" distL="0" distR="0" wp14:anchorId="4E42ABCB" wp14:editId="4FC53F2F">
                <wp:extent cx="811685" cy="927351"/>
                <wp:effectExtent l="0" t="0" r="0" b="0"/>
                <wp:docPr id="11831310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0326" cy="937224"/>
                        </a:xfrm>
                        <a:prstGeom prst="rect">
                          <a:avLst/>
                        </a:prstGeom>
                        <a:noFill/>
                        <a:ln>
                          <a:noFill/>
                        </a:ln>
                      </pic:spPr>
                    </pic:pic>
                  </a:graphicData>
                </a:graphic>
              </wp:inline>
            </w:drawing>
          </w:r>
          <w:r w:rsidR="00E16CD2" w:rsidRPr="007C5358">
            <w:rPr>
              <w:rFonts w:asciiTheme="minorHAnsi" w:hAnsiTheme="minorHAnsi" w:cstheme="minorHAnsi"/>
              <w:b/>
              <w:bCs/>
              <w:color w:val="000000"/>
              <w:sz w:val="30"/>
              <w:szCs w:val="30"/>
            </w:rPr>
            <w:br w:type="page"/>
          </w:r>
        </w:p>
      </w:sdtContent>
    </w:sdt>
    <w:tbl>
      <w:tblPr>
        <w:tblStyle w:val="Grilledutableau"/>
        <w:tblW w:w="0" w:type="auto"/>
        <w:tblLook w:val="04A0" w:firstRow="1" w:lastRow="0" w:firstColumn="1" w:lastColumn="0" w:noHBand="0" w:noVBand="1"/>
      </w:tblPr>
      <w:tblGrid>
        <w:gridCol w:w="2376"/>
        <w:gridCol w:w="2977"/>
        <w:gridCol w:w="2013"/>
        <w:gridCol w:w="1696"/>
      </w:tblGrid>
      <w:tr w:rsidR="00093305" w:rsidRPr="004E3D88" w14:paraId="7AF23386" w14:textId="77777777" w:rsidTr="00FB6DC6">
        <w:tc>
          <w:tcPr>
            <w:tcW w:w="5353" w:type="dxa"/>
            <w:gridSpan w:val="2"/>
            <w:shd w:val="clear" w:color="auto" w:fill="365F91" w:themeFill="accent1" w:themeFillShade="BF"/>
          </w:tcPr>
          <w:p w14:paraId="61385487" w14:textId="77777777" w:rsidR="00093305" w:rsidRPr="004E3D88" w:rsidRDefault="00093305" w:rsidP="0071425B">
            <w:pPr>
              <w:rPr>
                <w:rFonts w:asciiTheme="minorHAnsi" w:hAnsiTheme="minorHAnsi" w:cstheme="minorHAnsi"/>
                <w:color w:val="FFFFFF" w:themeColor="background1"/>
                <w:sz w:val="22"/>
                <w:szCs w:val="22"/>
                <w:lang w:val="en-US"/>
              </w:rPr>
            </w:pPr>
            <w:r w:rsidRPr="004E3D88">
              <w:rPr>
                <w:rFonts w:asciiTheme="minorHAnsi" w:hAnsiTheme="minorHAnsi" w:cstheme="minorHAnsi"/>
                <w:color w:val="FFFFFF" w:themeColor="background1"/>
                <w:sz w:val="22"/>
                <w:szCs w:val="22"/>
              </w:rPr>
              <w:lastRenderedPageBreak/>
              <w:t xml:space="preserve">Project </w:t>
            </w:r>
            <w:proofErr w:type="spellStart"/>
            <w:r w:rsidRPr="004E3D88">
              <w:rPr>
                <w:rFonts w:asciiTheme="minorHAnsi" w:hAnsiTheme="minorHAnsi" w:cstheme="minorHAnsi"/>
                <w:color w:val="FFFFFF" w:themeColor="background1"/>
                <w:sz w:val="22"/>
                <w:szCs w:val="22"/>
              </w:rPr>
              <w:t>details</w:t>
            </w:r>
            <w:proofErr w:type="spellEnd"/>
          </w:p>
        </w:tc>
        <w:tc>
          <w:tcPr>
            <w:tcW w:w="3709" w:type="dxa"/>
            <w:gridSpan w:val="2"/>
            <w:shd w:val="clear" w:color="auto" w:fill="365F91" w:themeFill="accent1" w:themeFillShade="BF"/>
          </w:tcPr>
          <w:p w14:paraId="490FB727" w14:textId="77777777" w:rsidR="00093305" w:rsidRPr="004E3D88" w:rsidRDefault="00093305" w:rsidP="0071425B">
            <w:pPr>
              <w:rPr>
                <w:rFonts w:asciiTheme="minorHAnsi" w:hAnsiTheme="minorHAnsi" w:cstheme="minorHAnsi"/>
                <w:color w:val="FFFFFF" w:themeColor="background1"/>
                <w:sz w:val="22"/>
                <w:szCs w:val="22"/>
                <w:lang w:val="en-US"/>
              </w:rPr>
            </w:pPr>
            <w:r w:rsidRPr="004E3D88">
              <w:rPr>
                <w:rFonts w:asciiTheme="minorHAnsi" w:hAnsiTheme="minorHAnsi" w:cstheme="minorHAnsi"/>
                <w:color w:val="FFFFFF" w:themeColor="background1"/>
                <w:sz w:val="22"/>
                <w:szCs w:val="22"/>
              </w:rPr>
              <w:t xml:space="preserve">Project </w:t>
            </w:r>
            <w:proofErr w:type="spellStart"/>
            <w:r w:rsidRPr="004E3D88">
              <w:rPr>
                <w:rFonts w:asciiTheme="minorHAnsi" w:hAnsiTheme="minorHAnsi" w:cstheme="minorHAnsi"/>
                <w:color w:val="FFFFFF" w:themeColor="background1"/>
                <w:sz w:val="22"/>
                <w:szCs w:val="22"/>
              </w:rPr>
              <w:t>milestones</w:t>
            </w:r>
            <w:proofErr w:type="spellEnd"/>
          </w:p>
        </w:tc>
      </w:tr>
      <w:tr w:rsidR="00093305" w:rsidRPr="004E3D88" w14:paraId="49714387" w14:textId="77777777" w:rsidTr="00FB6DC6">
        <w:tc>
          <w:tcPr>
            <w:tcW w:w="2376" w:type="dxa"/>
            <w:shd w:val="clear" w:color="auto" w:fill="DBE5F1" w:themeFill="accent1" w:themeFillTint="33"/>
          </w:tcPr>
          <w:p w14:paraId="38AF8C26"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Project </w:t>
            </w:r>
            <w:proofErr w:type="spellStart"/>
            <w:r w:rsidRPr="004E3D88">
              <w:rPr>
                <w:rFonts w:asciiTheme="minorHAnsi" w:hAnsiTheme="minorHAnsi" w:cstheme="minorHAnsi"/>
                <w:color w:val="1F3863"/>
                <w:sz w:val="22"/>
                <w:szCs w:val="22"/>
              </w:rPr>
              <w:t>Title</w:t>
            </w:r>
            <w:proofErr w:type="spellEnd"/>
            <w:r w:rsidRPr="004E3D88">
              <w:rPr>
                <w:rFonts w:asciiTheme="minorHAnsi" w:hAnsiTheme="minorHAnsi" w:cstheme="minorHAnsi"/>
                <w:color w:val="1F3863"/>
                <w:sz w:val="22"/>
                <w:szCs w:val="22"/>
              </w:rPr>
              <w:t xml:space="preserve"> </w:t>
            </w:r>
          </w:p>
        </w:tc>
        <w:tc>
          <w:tcPr>
            <w:tcW w:w="2977" w:type="dxa"/>
          </w:tcPr>
          <w:p w14:paraId="41A05A02" w14:textId="77777777" w:rsidR="00093305" w:rsidRPr="004E3D88" w:rsidRDefault="00093305" w:rsidP="0071425B">
            <w:pPr>
              <w:rPr>
                <w:rFonts w:asciiTheme="minorHAnsi" w:hAnsiTheme="minorHAnsi" w:cstheme="minorHAnsi"/>
                <w:sz w:val="22"/>
                <w:szCs w:val="22"/>
                <w:lang w:val="en-US"/>
              </w:rPr>
            </w:pPr>
            <w:bookmarkStart w:id="1" w:name="_Hlk154477746"/>
            <w:r w:rsidRPr="004E3D88">
              <w:rPr>
                <w:rFonts w:asciiTheme="minorHAnsi" w:hAnsiTheme="minorHAnsi" w:cstheme="minorHAnsi"/>
                <w:sz w:val="22"/>
                <w:szCs w:val="22"/>
                <w:lang w:val="en-US"/>
              </w:rPr>
              <w:t>Mitigating key sector pressures on marine and coastal biodiversity and</w:t>
            </w:r>
          </w:p>
          <w:p w14:paraId="3FA9CE27"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lang w:val="en-US"/>
              </w:rPr>
              <w:t>further strengthening the national system of marine protected areas in</w:t>
            </w:r>
          </w:p>
          <w:p w14:paraId="70567652" w14:textId="55FAE1C8"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Djibouti</w:t>
            </w:r>
            <w:r w:rsidR="00E46C48">
              <w:rPr>
                <w:rFonts w:asciiTheme="minorHAnsi" w:hAnsiTheme="minorHAnsi" w:cstheme="minorHAnsi"/>
                <w:sz w:val="22"/>
                <w:szCs w:val="22"/>
              </w:rPr>
              <w:t xml:space="preserve"> (MPA2)</w:t>
            </w:r>
            <w:bookmarkEnd w:id="1"/>
          </w:p>
        </w:tc>
        <w:tc>
          <w:tcPr>
            <w:tcW w:w="2013" w:type="dxa"/>
            <w:shd w:val="clear" w:color="auto" w:fill="DBE5F1" w:themeFill="accent1" w:themeFillTint="33"/>
          </w:tcPr>
          <w:p w14:paraId="400624EB"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PIF </w:t>
            </w:r>
            <w:proofErr w:type="spellStart"/>
            <w:r w:rsidRPr="004E3D88">
              <w:rPr>
                <w:rFonts w:asciiTheme="minorHAnsi" w:hAnsiTheme="minorHAnsi" w:cstheme="minorHAnsi"/>
                <w:color w:val="1F3863"/>
                <w:sz w:val="22"/>
                <w:szCs w:val="22"/>
              </w:rPr>
              <w:t>Approval</w:t>
            </w:r>
            <w:proofErr w:type="spellEnd"/>
            <w:r w:rsidRPr="004E3D88">
              <w:rPr>
                <w:rFonts w:asciiTheme="minorHAnsi" w:hAnsiTheme="minorHAnsi" w:cstheme="minorHAnsi"/>
                <w:color w:val="1F3863"/>
                <w:sz w:val="22"/>
                <w:szCs w:val="22"/>
              </w:rPr>
              <w:t xml:space="preserve"> Date: </w:t>
            </w:r>
          </w:p>
        </w:tc>
        <w:tc>
          <w:tcPr>
            <w:tcW w:w="1696" w:type="dxa"/>
          </w:tcPr>
          <w:p w14:paraId="46C33266"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April 19, 2016</w:t>
            </w:r>
          </w:p>
        </w:tc>
      </w:tr>
      <w:tr w:rsidR="00093305" w:rsidRPr="004E3D88" w14:paraId="1E6FA5B5" w14:textId="77777777" w:rsidTr="00FB6DC6">
        <w:tc>
          <w:tcPr>
            <w:tcW w:w="2376" w:type="dxa"/>
            <w:shd w:val="clear" w:color="auto" w:fill="DBE5F1" w:themeFill="accent1" w:themeFillTint="33"/>
          </w:tcPr>
          <w:p w14:paraId="19386F08"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UNDP Project ID (PIMS #): </w:t>
            </w:r>
          </w:p>
        </w:tc>
        <w:tc>
          <w:tcPr>
            <w:tcW w:w="2977" w:type="dxa"/>
          </w:tcPr>
          <w:p w14:paraId="25084958"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5560</w:t>
            </w:r>
          </w:p>
        </w:tc>
        <w:tc>
          <w:tcPr>
            <w:tcW w:w="2013" w:type="dxa"/>
            <w:shd w:val="clear" w:color="auto" w:fill="DBE5F1" w:themeFill="accent1" w:themeFillTint="33"/>
          </w:tcPr>
          <w:p w14:paraId="49F27ABA" w14:textId="77777777" w:rsidR="00093305" w:rsidRPr="004E3D88" w:rsidRDefault="00093305" w:rsidP="0071425B">
            <w:pPr>
              <w:pStyle w:val="Default"/>
              <w:rPr>
                <w:rFonts w:asciiTheme="minorHAnsi" w:hAnsiTheme="minorHAnsi" w:cstheme="minorHAnsi"/>
                <w:sz w:val="22"/>
                <w:szCs w:val="22"/>
                <w:lang w:val="en-US"/>
              </w:rPr>
            </w:pPr>
            <w:r w:rsidRPr="004E3D88">
              <w:rPr>
                <w:rFonts w:asciiTheme="minorHAnsi" w:hAnsiTheme="minorHAnsi" w:cstheme="minorHAnsi"/>
                <w:color w:val="1F3863"/>
                <w:sz w:val="22"/>
                <w:szCs w:val="22"/>
                <w:lang w:val="en-US"/>
              </w:rPr>
              <w:t xml:space="preserve">CEO Endorsement Date (FSP) / Approval date (MSP): </w:t>
            </w:r>
          </w:p>
        </w:tc>
        <w:tc>
          <w:tcPr>
            <w:tcW w:w="1696" w:type="dxa"/>
          </w:tcPr>
          <w:p w14:paraId="765B0F87"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May 22, 2018</w:t>
            </w:r>
          </w:p>
        </w:tc>
      </w:tr>
      <w:tr w:rsidR="00093305" w:rsidRPr="004E3D88" w14:paraId="459F955D" w14:textId="77777777" w:rsidTr="00FB6DC6">
        <w:tc>
          <w:tcPr>
            <w:tcW w:w="2376" w:type="dxa"/>
            <w:shd w:val="clear" w:color="auto" w:fill="DBE5F1" w:themeFill="accent1" w:themeFillTint="33"/>
          </w:tcPr>
          <w:p w14:paraId="3C34C761"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GEF Project ID: </w:t>
            </w:r>
          </w:p>
        </w:tc>
        <w:tc>
          <w:tcPr>
            <w:tcW w:w="2977" w:type="dxa"/>
          </w:tcPr>
          <w:p w14:paraId="4FD197AC"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9215</w:t>
            </w:r>
          </w:p>
        </w:tc>
        <w:tc>
          <w:tcPr>
            <w:tcW w:w="2013" w:type="dxa"/>
            <w:shd w:val="clear" w:color="auto" w:fill="DBE5F1" w:themeFill="accent1" w:themeFillTint="33"/>
          </w:tcPr>
          <w:p w14:paraId="36B48D9B" w14:textId="56CC8739" w:rsidR="00093305" w:rsidRPr="004E3D88" w:rsidRDefault="00D20EE8" w:rsidP="0071425B">
            <w:pPr>
              <w:pStyle w:val="Default"/>
              <w:rPr>
                <w:rFonts w:asciiTheme="minorHAnsi" w:hAnsiTheme="minorHAnsi" w:cstheme="minorHAnsi"/>
                <w:color w:val="1F3863"/>
                <w:sz w:val="22"/>
                <w:szCs w:val="22"/>
                <w:lang w:val="en-US"/>
              </w:rPr>
            </w:pPr>
            <w:r>
              <w:rPr>
                <w:rFonts w:asciiTheme="minorHAnsi" w:hAnsiTheme="minorHAnsi" w:cstheme="minorHAnsi"/>
                <w:color w:val="1F3863"/>
                <w:sz w:val="22"/>
                <w:szCs w:val="22"/>
              </w:rPr>
              <w:t>Project Document</w:t>
            </w:r>
            <w:r w:rsidR="00093305" w:rsidRPr="004E3D88">
              <w:rPr>
                <w:rFonts w:asciiTheme="minorHAnsi" w:hAnsiTheme="minorHAnsi" w:cstheme="minorHAnsi"/>
                <w:color w:val="1F3863"/>
                <w:sz w:val="22"/>
                <w:szCs w:val="22"/>
              </w:rPr>
              <w:t xml:space="preserve"> Signature Date: </w:t>
            </w:r>
          </w:p>
        </w:tc>
        <w:tc>
          <w:tcPr>
            <w:tcW w:w="1696" w:type="dxa"/>
          </w:tcPr>
          <w:p w14:paraId="47A95145" w14:textId="6618395B" w:rsidR="00093305" w:rsidRPr="004E3D88" w:rsidRDefault="001B1B3A" w:rsidP="0071425B">
            <w:pPr>
              <w:rPr>
                <w:rFonts w:asciiTheme="minorHAnsi" w:hAnsiTheme="minorHAnsi" w:cstheme="minorHAnsi"/>
                <w:sz w:val="22"/>
                <w:szCs w:val="22"/>
                <w:lang w:val="en-US"/>
              </w:rPr>
            </w:pPr>
            <w:r w:rsidRPr="004E3D88">
              <w:rPr>
                <w:rFonts w:asciiTheme="minorHAnsi" w:hAnsiTheme="minorHAnsi" w:cstheme="minorHAnsi"/>
                <w:sz w:val="22"/>
                <w:szCs w:val="22"/>
              </w:rPr>
              <w:t>July 24, 2018</w:t>
            </w:r>
          </w:p>
        </w:tc>
      </w:tr>
      <w:tr w:rsidR="00093305" w:rsidRPr="004E3D88" w14:paraId="4303422A" w14:textId="77777777" w:rsidTr="00FB6DC6">
        <w:tc>
          <w:tcPr>
            <w:tcW w:w="2376" w:type="dxa"/>
            <w:shd w:val="clear" w:color="auto" w:fill="DBE5F1" w:themeFill="accent1" w:themeFillTint="33"/>
          </w:tcPr>
          <w:p w14:paraId="1631EDB3" w14:textId="77777777" w:rsidR="00093305" w:rsidRPr="004E3D88" w:rsidRDefault="00093305" w:rsidP="0071425B">
            <w:pPr>
              <w:pStyle w:val="Default"/>
              <w:rPr>
                <w:rFonts w:asciiTheme="minorHAnsi" w:hAnsiTheme="minorHAnsi" w:cstheme="minorHAnsi"/>
                <w:sz w:val="22"/>
                <w:szCs w:val="22"/>
                <w:lang w:val="en-US"/>
              </w:rPr>
            </w:pPr>
            <w:r w:rsidRPr="004E3D88">
              <w:rPr>
                <w:rFonts w:asciiTheme="minorHAnsi" w:hAnsiTheme="minorHAnsi" w:cstheme="minorHAnsi"/>
                <w:color w:val="1F3863"/>
                <w:sz w:val="22"/>
                <w:szCs w:val="22"/>
                <w:lang w:val="en-US"/>
              </w:rPr>
              <w:t xml:space="preserve">UNDP Atlas Business Unit, Award ID, Project ID: </w:t>
            </w:r>
          </w:p>
        </w:tc>
        <w:tc>
          <w:tcPr>
            <w:tcW w:w="2977" w:type="dxa"/>
          </w:tcPr>
          <w:p w14:paraId="1478A87F"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lang w:val="en-US"/>
              </w:rPr>
              <w:t>Atlas Project ID: 00106632</w:t>
            </w:r>
          </w:p>
          <w:p w14:paraId="73E4DA03" w14:textId="608E3389"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lang w:val="en-US"/>
              </w:rPr>
              <w:t>Atlas Output ID:</w:t>
            </w:r>
            <w:r w:rsidR="002000A2">
              <w:rPr>
                <w:rFonts w:asciiTheme="minorHAnsi" w:hAnsiTheme="minorHAnsi" w:cstheme="minorHAnsi"/>
                <w:sz w:val="22"/>
                <w:szCs w:val="22"/>
                <w:lang w:val="en-US"/>
              </w:rPr>
              <w:t xml:space="preserve"> </w:t>
            </w:r>
            <w:r w:rsidRPr="004E3D88">
              <w:rPr>
                <w:rFonts w:asciiTheme="minorHAnsi" w:hAnsiTheme="minorHAnsi" w:cstheme="minorHAnsi"/>
                <w:sz w:val="22"/>
                <w:szCs w:val="22"/>
                <w:lang w:val="en-US"/>
              </w:rPr>
              <w:t>00107267</w:t>
            </w:r>
          </w:p>
        </w:tc>
        <w:tc>
          <w:tcPr>
            <w:tcW w:w="2013" w:type="dxa"/>
            <w:shd w:val="clear" w:color="auto" w:fill="DBE5F1" w:themeFill="accent1" w:themeFillTint="33"/>
          </w:tcPr>
          <w:p w14:paraId="2D8CA90A"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Date Project Manager </w:t>
            </w:r>
            <w:proofErr w:type="spellStart"/>
            <w:r w:rsidRPr="004E3D88">
              <w:rPr>
                <w:rFonts w:asciiTheme="minorHAnsi" w:hAnsiTheme="minorHAnsi" w:cstheme="minorHAnsi"/>
                <w:color w:val="1F3863"/>
                <w:sz w:val="22"/>
                <w:szCs w:val="22"/>
              </w:rPr>
              <w:t>hired</w:t>
            </w:r>
            <w:proofErr w:type="spellEnd"/>
            <w:r w:rsidRPr="004E3D88">
              <w:rPr>
                <w:rFonts w:asciiTheme="minorHAnsi" w:hAnsiTheme="minorHAnsi" w:cstheme="minorHAnsi"/>
                <w:color w:val="1F3863"/>
                <w:sz w:val="22"/>
                <w:szCs w:val="22"/>
              </w:rPr>
              <w:t xml:space="preserve">: </w:t>
            </w:r>
          </w:p>
        </w:tc>
        <w:tc>
          <w:tcPr>
            <w:tcW w:w="1696" w:type="dxa"/>
          </w:tcPr>
          <w:p w14:paraId="083DB988" w14:textId="66707485" w:rsidR="00093305" w:rsidRPr="004E3D88" w:rsidRDefault="00AC1A6D" w:rsidP="0071425B">
            <w:pPr>
              <w:rPr>
                <w:rFonts w:asciiTheme="minorHAnsi" w:hAnsiTheme="minorHAnsi" w:cstheme="minorHAnsi"/>
                <w:sz w:val="22"/>
                <w:szCs w:val="22"/>
                <w:lang w:val="en-US"/>
              </w:rPr>
            </w:pPr>
            <w:r w:rsidRPr="004E3D88">
              <w:rPr>
                <w:rFonts w:asciiTheme="minorHAnsi" w:hAnsiTheme="minorHAnsi" w:cstheme="minorHAnsi"/>
                <w:sz w:val="22"/>
                <w:szCs w:val="22"/>
              </w:rPr>
              <w:t>August 1st, 2018</w:t>
            </w:r>
          </w:p>
        </w:tc>
      </w:tr>
      <w:tr w:rsidR="00093305" w:rsidRPr="004E3D88" w14:paraId="26AD3BA7" w14:textId="77777777" w:rsidTr="00FB6DC6">
        <w:tc>
          <w:tcPr>
            <w:tcW w:w="2376" w:type="dxa"/>
            <w:shd w:val="clear" w:color="auto" w:fill="DBE5F1" w:themeFill="accent1" w:themeFillTint="33"/>
          </w:tcPr>
          <w:p w14:paraId="6F0E2217"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Country: </w:t>
            </w:r>
          </w:p>
        </w:tc>
        <w:tc>
          <w:tcPr>
            <w:tcW w:w="2977" w:type="dxa"/>
          </w:tcPr>
          <w:p w14:paraId="0C3ECE96"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Djibouti</w:t>
            </w:r>
          </w:p>
        </w:tc>
        <w:tc>
          <w:tcPr>
            <w:tcW w:w="2013" w:type="dxa"/>
            <w:shd w:val="clear" w:color="auto" w:fill="DBE5F1" w:themeFill="accent1" w:themeFillTint="33"/>
          </w:tcPr>
          <w:p w14:paraId="6087F847"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Inception Workshop Date: </w:t>
            </w:r>
          </w:p>
        </w:tc>
        <w:tc>
          <w:tcPr>
            <w:tcW w:w="1696" w:type="dxa"/>
          </w:tcPr>
          <w:p w14:paraId="5B4CA6F0" w14:textId="77777777" w:rsidR="00093305" w:rsidRPr="004E3D88" w:rsidRDefault="00093305" w:rsidP="0071425B">
            <w:pPr>
              <w:rPr>
                <w:rFonts w:asciiTheme="minorHAnsi" w:hAnsiTheme="minorHAnsi" w:cstheme="minorHAnsi"/>
                <w:sz w:val="22"/>
                <w:szCs w:val="22"/>
                <w:lang w:val="en-US"/>
              </w:rPr>
            </w:pPr>
            <w:proofErr w:type="spellStart"/>
            <w:r w:rsidRPr="004E3D88">
              <w:rPr>
                <w:rFonts w:asciiTheme="minorHAnsi" w:hAnsiTheme="minorHAnsi" w:cstheme="minorHAnsi"/>
                <w:sz w:val="22"/>
                <w:szCs w:val="22"/>
              </w:rPr>
              <w:t>September</w:t>
            </w:r>
            <w:proofErr w:type="spellEnd"/>
            <w:r w:rsidRPr="004E3D88">
              <w:rPr>
                <w:rFonts w:asciiTheme="minorHAnsi" w:hAnsiTheme="minorHAnsi" w:cstheme="minorHAnsi"/>
                <w:sz w:val="22"/>
                <w:szCs w:val="22"/>
              </w:rPr>
              <w:t xml:space="preserve"> 27, 2018</w:t>
            </w:r>
          </w:p>
        </w:tc>
      </w:tr>
      <w:tr w:rsidR="00093305" w:rsidRPr="004E3D88" w14:paraId="34C4A8BF" w14:textId="77777777" w:rsidTr="00FB6DC6">
        <w:tc>
          <w:tcPr>
            <w:tcW w:w="2376" w:type="dxa"/>
            <w:shd w:val="clear" w:color="auto" w:fill="DBE5F1" w:themeFill="accent1" w:themeFillTint="33"/>
          </w:tcPr>
          <w:p w14:paraId="5ED62FD0" w14:textId="77777777" w:rsidR="00093305" w:rsidRPr="004E3D88" w:rsidRDefault="00093305" w:rsidP="0071425B">
            <w:pPr>
              <w:pStyle w:val="Default"/>
              <w:rPr>
                <w:rFonts w:asciiTheme="minorHAnsi" w:hAnsiTheme="minorHAnsi" w:cstheme="minorHAnsi"/>
                <w:color w:val="1F3863"/>
                <w:sz w:val="22"/>
                <w:szCs w:val="22"/>
                <w:lang w:val="en-US"/>
              </w:rPr>
            </w:pPr>
            <w:proofErr w:type="spellStart"/>
            <w:r w:rsidRPr="004E3D88">
              <w:rPr>
                <w:rFonts w:asciiTheme="minorHAnsi" w:hAnsiTheme="minorHAnsi" w:cstheme="minorHAnsi"/>
                <w:color w:val="1F3863"/>
                <w:sz w:val="22"/>
                <w:szCs w:val="22"/>
              </w:rPr>
              <w:t>Region</w:t>
            </w:r>
            <w:proofErr w:type="spellEnd"/>
            <w:r w:rsidRPr="004E3D88">
              <w:rPr>
                <w:rFonts w:asciiTheme="minorHAnsi" w:hAnsiTheme="minorHAnsi" w:cstheme="minorHAnsi"/>
                <w:color w:val="1F3863"/>
                <w:sz w:val="22"/>
                <w:szCs w:val="22"/>
              </w:rPr>
              <w:t xml:space="preserve">: </w:t>
            </w:r>
          </w:p>
        </w:tc>
        <w:tc>
          <w:tcPr>
            <w:tcW w:w="2977" w:type="dxa"/>
          </w:tcPr>
          <w:p w14:paraId="59F5169A"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Africa</w:t>
            </w:r>
          </w:p>
        </w:tc>
        <w:tc>
          <w:tcPr>
            <w:tcW w:w="2013" w:type="dxa"/>
            <w:shd w:val="clear" w:color="auto" w:fill="DBE5F1" w:themeFill="accent1" w:themeFillTint="33"/>
          </w:tcPr>
          <w:p w14:paraId="2A70FC32" w14:textId="77777777" w:rsidR="00093305" w:rsidRPr="004E3D88" w:rsidRDefault="00093305" w:rsidP="0071425B">
            <w:pPr>
              <w:pStyle w:val="Default"/>
              <w:rPr>
                <w:rFonts w:asciiTheme="minorHAnsi" w:hAnsiTheme="minorHAnsi" w:cstheme="minorHAnsi"/>
                <w:sz w:val="22"/>
                <w:szCs w:val="22"/>
                <w:lang w:val="en-US"/>
              </w:rPr>
            </w:pPr>
            <w:r w:rsidRPr="004E3D88">
              <w:rPr>
                <w:rFonts w:asciiTheme="minorHAnsi" w:hAnsiTheme="minorHAnsi" w:cstheme="minorHAnsi"/>
                <w:color w:val="1F3863"/>
                <w:sz w:val="22"/>
                <w:szCs w:val="22"/>
                <w:lang w:val="en-US"/>
              </w:rPr>
              <w:t xml:space="preserve">Mid-Term Review Completion Date: </w:t>
            </w:r>
          </w:p>
        </w:tc>
        <w:tc>
          <w:tcPr>
            <w:tcW w:w="1696" w:type="dxa"/>
          </w:tcPr>
          <w:p w14:paraId="4B87D35E"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August 3</w:t>
            </w:r>
            <w:r w:rsidRPr="004E3D88">
              <w:rPr>
                <w:rFonts w:asciiTheme="minorHAnsi" w:hAnsiTheme="minorHAnsi" w:cstheme="minorHAnsi"/>
                <w:sz w:val="22"/>
                <w:szCs w:val="22"/>
                <w:vertAlign w:val="superscript"/>
              </w:rPr>
              <w:t>rd</w:t>
            </w:r>
            <w:r w:rsidRPr="004E3D88">
              <w:rPr>
                <w:rFonts w:asciiTheme="minorHAnsi" w:hAnsiTheme="minorHAnsi" w:cstheme="minorHAnsi"/>
                <w:sz w:val="22"/>
                <w:szCs w:val="22"/>
              </w:rPr>
              <w:t>, 2022</w:t>
            </w:r>
          </w:p>
        </w:tc>
      </w:tr>
      <w:tr w:rsidR="00093305" w:rsidRPr="004E3D88" w14:paraId="13F2DBF8" w14:textId="77777777" w:rsidTr="00FB6DC6">
        <w:tc>
          <w:tcPr>
            <w:tcW w:w="2376" w:type="dxa"/>
            <w:shd w:val="clear" w:color="auto" w:fill="DBE5F1" w:themeFill="accent1" w:themeFillTint="33"/>
          </w:tcPr>
          <w:p w14:paraId="778A7AEE"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Focal Area: </w:t>
            </w:r>
          </w:p>
        </w:tc>
        <w:tc>
          <w:tcPr>
            <w:tcW w:w="2977" w:type="dxa"/>
          </w:tcPr>
          <w:p w14:paraId="502716BF" w14:textId="1F296665" w:rsidR="00093305" w:rsidRPr="004E3D88" w:rsidRDefault="00093305" w:rsidP="0071425B">
            <w:pPr>
              <w:rPr>
                <w:rFonts w:asciiTheme="minorHAnsi" w:eastAsiaTheme="minorHAnsi" w:hAnsiTheme="minorHAnsi" w:cstheme="minorHAnsi"/>
                <w:sz w:val="22"/>
                <w:szCs w:val="22"/>
                <w:lang w:val="en-US"/>
              </w:rPr>
            </w:pPr>
            <w:r w:rsidRPr="004E3D88">
              <w:rPr>
                <w:rFonts w:asciiTheme="minorHAnsi" w:hAnsiTheme="minorHAnsi" w:cstheme="minorHAnsi"/>
                <w:sz w:val="22"/>
                <w:szCs w:val="22"/>
                <w:lang w:val="en-US"/>
              </w:rPr>
              <w:t xml:space="preserve">GEF Focal area 3: </w:t>
            </w:r>
            <w:r w:rsidRPr="004E3D88">
              <w:rPr>
                <w:rFonts w:asciiTheme="minorHAnsi" w:eastAsiaTheme="minorHAnsi" w:hAnsiTheme="minorHAnsi" w:cstheme="minorHAnsi"/>
                <w:sz w:val="22"/>
                <w:szCs w:val="22"/>
                <w:lang w:val="en-US"/>
              </w:rPr>
              <w:t>Resilience of populations to natural hazards and food insecurity</w:t>
            </w:r>
          </w:p>
        </w:tc>
        <w:tc>
          <w:tcPr>
            <w:tcW w:w="2013" w:type="dxa"/>
            <w:shd w:val="clear" w:color="auto" w:fill="DBE5F1" w:themeFill="accent1" w:themeFillTint="33"/>
          </w:tcPr>
          <w:p w14:paraId="06A08072" w14:textId="77777777" w:rsidR="00093305" w:rsidRPr="004E3D88" w:rsidRDefault="00093305" w:rsidP="0071425B">
            <w:pPr>
              <w:pStyle w:val="Default"/>
              <w:rPr>
                <w:rFonts w:asciiTheme="minorHAnsi" w:hAnsiTheme="minorHAnsi" w:cstheme="minorHAnsi"/>
                <w:sz w:val="22"/>
                <w:szCs w:val="22"/>
                <w:lang w:val="en-US"/>
              </w:rPr>
            </w:pPr>
            <w:r w:rsidRPr="004E3D88">
              <w:rPr>
                <w:rFonts w:asciiTheme="minorHAnsi" w:hAnsiTheme="minorHAnsi" w:cstheme="minorHAnsi"/>
                <w:color w:val="1F3863"/>
                <w:sz w:val="22"/>
                <w:szCs w:val="22"/>
              </w:rPr>
              <w:t xml:space="preserve">Terminal Evaluation </w:t>
            </w:r>
            <w:proofErr w:type="spellStart"/>
            <w:r w:rsidRPr="004E3D88">
              <w:rPr>
                <w:rFonts w:asciiTheme="minorHAnsi" w:hAnsiTheme="minorHAnsi" w:cstheme="minorHAnsi"/>
                <w:color w:val="1F3863"/>
                <w:sz w:val="22"/>
                <w:szCs w:val="22"/>
              </w:rPr>
              <w:t>Completion</w:t>
            </w:r>
            <w:proofErr w:type="spellEnd"/>
            <w:r w:rsidRPr="004E3D88">
              <w:rPr>
                <w:rFonts w:asciiTheme="minorHAnsi" w:hAnsiTheme="minorHAnsi" w:cstheme="minorHAnsi"/>
                <w:color w:val="1F3863"/>
                <w:sz w:val="22"/>
                <w:szCs w:val="22"/>
              </w:rPr>
              <w:t xml:space="preserve"> date: </w:t>
            </w:r>
          </w:p>
        </w:tc>
        <w:tc>
          <w:tcPr>
            <w:tcW w:w="1696" w:type="dxa"/>
          </w:tcPr>
          <w:p w14:paraId="566C4DD6" w14:textId="7147ACE7" w:rsidR="00093305" w:rsidRPr="004E3D88" w:rsidRDefault="008906D0" w:rsidP="0071425B">
            <w:pPr>
              <w:rPr>
                <w:rFonts w:asciiTheme="minorHAnsi" w:hAnsiTheme="minorHAnsi" w:cstheme="minorHAnsi"/>
                <w:sz w:val="22"/>
                <w:szCs w:val="22"/>
                <w:lang w:val="en-US"/>
              </w:rPr>
            </w:pPr>
            <w:proofErr w:type="spellStart"/>
            <w:r w:rsidRPr="004E3D88">
              <w:rPr>
                <w:rFonts w:asciiTheme="minorHAnsi" w:hAnsiTheme="minorHAnsi" w:cstheme="minorHAnsi"/>
                <w:sz w:val="22"/>
                <w:szCs w:val="22"/>
              </w:rPr>
              <w:t>December</w:t>
            </w:r>
            <w:proofErr w:type="spellEnd"/>
            <w:r w:rsidRPr="004E3D88">
              <w:rPr>
                <w:rFonts w:asciiTheme="minorHAnsi" w:hAnsiTheme="minorHAnsi" w:cstheme="minorHAnsi"/>
                <w:sz w:val="22"/>
                <w:szCs w:val="22"/>
              </w:rPr>
              <w:t xml:space="preserve"> 17, 2023</w:t>
            </w:r>
          </w:p>
        </w:tc>
      </w:tr>
      <w:tr w:rsidR="00093305" w:rsidRPr="004E3D88" w14:paraId="60DF1A57" w14:textId="77777777" w:rsidTr="00FB6DC6">
        <w:tc>
          <w:tcPr>
            <w:tcW w:w="2376" w:type="dxa"/>
            <w:shd w:val="clear" w:color="auto" w:fill="DBE5F1" w:themeFill="accent1" w:themeFillTint="33"/>
          </w:tcPr>
          <w:p w14:paraId="66ED68AC" w14:textId="745FDF01" w:rsidR="00FB6DC6" w:rsidRPr="004E3D88" w:rsidRDefault="00FB6DC6" w:rsidP="0071425B">
            <w:pPr>
              <w:pStyle w:val="Default"/>
              <w:rPr>
                <w:rFonts w:asciiTheme="minorHAnsi" w:hAnsiTheme="minorHAnsi" w:cstheme="minorHAnsi"/>
                <w:sz w:val="22"/>
                <w:szCs w:val="22"/>
                <w:lang w:val="en-US"/>
              </w:rPr>
            </w:pPr>
            <w:r w:rsidRPr="004E3D88">
              <w:rPr>
                <w:rFonts w:asciiTheme="minorHAnsi" w:hAnsiTheme="minorHAnsi" w:cstheme="minorHAnsi"/>
                <w:color w:val="1F3863"/>
                <w:sz w:val="22"/>
                <w:szCs w:val="22"/>
                <w:lang w:val="en-US"/>
              </w:rPr>
              <w:t>UNDP Strategic Plan 2014-2017:</w:t>
            </w:r>
          </w:p>
        </w:tc>
        <w:tc>
          <w:tcPr>
            <w:tcW w:w="2977" w:type="dxa"/>
            <w:shd w:val="clear" w:color="auto" w:fill="FFFFFF" w:themeFill="background1"/>
          </w:tcPr>
          <w:p w14:paraId="64071331"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lang w:val="en-US"/>
              </w:rPr>
              <w:t xml:space="preserve">Output 2.5: Legal and regulatory frameworks, policies and institutions enabled to ensure the conservation, sustainable use, and access and benefit sharing of natural resources, </w:t>
            </w:r>
            <w:proofErr w:type="gramStart"/>
            <w:r w:rsidRPr="004E3D88">
              <w:rPr>
                <w:rFonts w:asciiTheme="minorHAnsi" w:hAnsiTheme="minorHAnsi" w:cstheme="minorHAnsi"/>
                <w:sz w:val="22"/>
                <w:szCs w:val="22"/>
                <w:lang w:val="en-US"/>
              </w:rPr>
              <w:t>biodiversity</w:t>
            </w:r>
            <w:proofErr w:type="gramEnd"/>
            <w:r w:rsidRPr="004E3D88">
              <w:rPr>
                <w:rFonts w:asciiTheme="minorHAnsi" w:hAnsiTheme="minorHAnsi" w:cstheme="minorHAnsi"/>
                <w:sz w:val="22"/>
                <w:szCs w:val="22"/>
                <w:lang w:val="en-US"/>
              </w:rPr>
              <w:t xml:space="preserve"> and ecosystems, in line with international conventions and national legislation</w:t>
            </w:r>
          </w:p>
        </w:tc>
        <w:tc>
          <w:tcPr>
            <w:tcW w:w="2013" w:type="dxa"/>
            <w:shd w:val="clear" w:color="auto" w:fill="DBE5F1" w:themeFill="accent1" w:themeFillTint="33"/>
          </w:tcPr>
          <w:p w14:paraId="7E781FE8" w14:textId="77777777" w:rsidR="00093305" w:rsidRPr="004E3D88" w:rsidRDefault="00093305" w:rsidP="0071425B">
            <w:pPr>
              <w:pStyle w:val="Default"/>
              <w:rPr>
                <w:rFonts w:asciiTheme="minorHAnsi" w:hAnsiTheme="minorHAnsi" w:cstheme="minorHAnsi"/>
                <w:sz w:val="22"/>
                <w:szCs w:val="22"/>
                <w:lang w:val="en-US"/>
              </w:rPr>
            </w:pPr>
            <w:proofErr w:type="spellStart"/>
            <w:r w:rsidRPr="004E3D88">
              <w:rPr>
                <w:rFonts w:asciiTheme="minorHAnsi" w:hAnsiTheme="minorHAnsi" w:cstheme="minorHAnsi"/>
                <w:color w:val="1F3863"/>
                <w:sz w:val="22"/>
                <w:szCs w:val="22"/>
              </w:rPr>
              <w:t>Planned</w:t>
            </w:r>
            <w:proofErr w:type="spellEnd"/>
            <w:r w:rsidRPr="004E3D88">
              <w:rPr>
                <w:rFonts w:asciiTheme="minorHAnsi" w:hAnsiTheme="minorHAnsi" w:cstheme="minorHAnsi"/>
                <w:color w:val="1F3863"/>
                <w:sz w:val="22"/>
                <w:szCs w:val="22"/>
              </w:rPr>
              <w:t xml:space="preserve"> </w:t>
            </w:r>
            <w:proofErr w:type="spellStart"/>
            <w:r w:rsidRPr="004E3D88">
              <w:rPr>
                <w:rFonts w:asciiTheme="minorHAnsi" w:hAnsiTheme="minorHAnsi" w:cstheme="minorHAnsi"/>
                <w:color w:val="1F3863"/>
                <w:sz w:val="22"/>
                <w:szCs w:val="22"/>
              </w:rPr>
              <w:t>Operational</w:t>
            </w:r>
            <w:proofErr w:type="spellEnd"/>
            <w:r w:rsidRPr="004E3D88">
              <w:rPr>
                <w:rFonts w:asciiTheme="minorHAnsi" w:hAnsiTheme="minorHAnsi" w:cstheme="minorHAnsi"/>
                <w:color w:val="1F3863"/>
                <w:sz w:val="22"/>
                <w:szCs w:val="22"/>
              </w:rPr>
              <w:t xml:space="preserve"> </w:t>
            </w:r>
            <w:proofErr w:type="spellStart"/>
            <w:r w:rsidRPr="004E3D88">
              <w:rPr>
                <w:rFonts w:asciiTheme="minorHAnsi" w:hAnsiTheme="minorHAnsi" w:cstheme="minorHAnsi"/>
                <w:color w:val="1F3863"/>
                <w:sz w:val="22"/>
                <w:szCs w:val="22"/>
              </w:rPr>
              <w:t>Closure</w:t>
            </w:r>
            <w:proofErr w:type="spellEnd"/>
            <w:r w:rsidRPr="004E3D88">
              <w:rPr>
                <w:rFonts w:asciiTheme="minorHAnsi" w:hAnsiTheme="minorHAnsi" w:cstheme="minorHAnsi"/>
                <w:color w:val="1F3863"/>
                <w:sz w:val="22"/>
                <w:szCs w:val="22"/>
              </w:rPr>
              <w:t xml:space="preserve"> Date: </w:t>
            </w:r>
          </w:p>
        </w:tc>
        <w:tc>
          <w:tcPr>
            <w:tcW w:w="1696" w:type="dxa"/>
          </w:tcPr>
          <w:p w14:paraId="616CF0B4" w14:textId="77777777" w:rsidR="00093305" w:rsidRPr="004E3D88" w:rsidRDefault="00093305" w:rsidP="0071425B">
            <w:pPr>
              <w:rPr>
                <w:rFonts w:asciiTheme="minorHAnsi" w:hAnsiTheme="minorHAnsi" w:cstheme="minorHAnsi"/>
                <w:sz w:val="22"/>
                <w:szCs w:val="22"/>
              </w:rPr>
            </w:pPr>
            <w:r w:rsidRPr="004E3D88">
              <w:rPr>
                <w:rFonts w:asciiTheme="minorHAnsi" w:hAnsiTheme="minorHAnsi" w:cstheme="minorHAnsi"/>
                <w:sz w:val="22"/>
                <w:szCs w:val="22"/>
              </w:rPr>
              <w:t xml:space="preserve">July 2023 + </w:t>
            </w:r>
          </w:p>
          <w:p w14:paraId="2B5B191C" w14:textId="77777777" w:rsidR="00093305" w:rsidRPr="004E3D88" w:rsidRDefault="00093305" w:rsidP="0071425B">
            <w:pPr>
              <w:rPr>
                <w:rFonts w:asciiTheme="minorHAnsi" w:hAnsiTheme="minorHAnsi" w:cstheme="minorHAnsi"/>
                <w:sz w:val="22"/>
                <w:szCs w:val="22"/>
                <w:lang w:val="en-US"/>
              </w:rPr>
            </w:pPr>
            <w:r w:rsidRPr="004E3D88">
              <w:rPr>
                <w:rFonts w:asciiTheme="minorHAnsi" w:hAnsiTheme="minorHAnsi" w:cstheme="minorHAnsi"/>
                <w:sz w:val="22"/>
                <w:szCs w:val="22"/>
              </w:rPr>
              <w:t xml:space="preserve">6-month </w:t>
            </w:r>
            <w:proofErr w:type="spellStart"/>
            <w:r w:rsidRPr="004E3D88">
              <w:rPr>
                <w:rFonts w:asciiTheme="minorHAnsi" w:hAnsiTheme="minorHAnsi" w:cstheme="minorHAnsi"/>
                <w:sz w:val="22"/>
                <w:szCs w:val="22"/>
              </w:rPr>
              <w:t>contract</w:t>
            </w:r>
            <w:proofErr w:type="spellEnd"/>
            <w:r w:rsidRPr="004E3D88">
              <w:rPr>
                <w:rFonts w:asciiTheme="minorHAnsi" w:hAnsiTheme="minorHAnsi" w:cstheme="minorHAnsi"/>
                <w:sz w:val="22"/>
                <w:szCs w:val="22"/>
              </w:rPr>
              <w:t xml:space="preserve"> extension</w:t>
            </w:r>
          </w:p>
        </w:tc>
      </w:tr>
      <w:tr w:rsidR="00093305" w:rsidRPr="004E3D88" w14:paraId="4044569D" w14:textId="77777777" w:rsidTr="00FB6DC6">
        <w:tc>
          <w:tcPr>
            <w:tcW w:w="2376" w:type="dxa"/>
            <w:shd w:val="clear" w:color="auto" w:fill="DBE5F1" w:themeFill="accent1" w:themeFillTint="33"/>
          </w:tcPr>
          <w:p w14:paraId="6A026D45"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rPr>
              <w:t xml:space="preserve">Trust </w:t>
            </w:r>
            <w:proofErr w:type="spellStart"/>
            <w:r w:rsidRPr="004E3D88">
              <w:rPr>
                <w:rFonts w:asciiTheme="minorHAnsi" w:hAnsiTheme="minorHAnsi" w:cstheme="minorHAnsi"/>
                <w:color w:val="1F3863"/>
                <w:sz w:val="22"/>
                <w:szCs w:val="22"/>
              </w:rPr>
              <w:t>Fund</w:t>
            </w:r>
            <w:proofErr w:type="spellEnd"/>
            <w:r w:rsidRPr="004E3D88">
              <w:rPr>
                <w:rFonts w:asciiTheme="minorHAnsi" w:hAnsiTheme="minorHAnsi" w:cstheme="minorHAnsi"/>
                <w:color w:val="1F3863"/>
                <w:sz w:val="22"/>
                <w:szCs w:val="22"/>
              </w:rPr>
              <w:t xml:space="preserve">: </w:t>
            </w:r>
          </w:p>
        </w:tc>
        <w:tc>
          <w:tcPr>
            <w:tcW w:w="6686" w:type="dxa"/>
            <w:gridSpan w:val="3"/>
          </w:tcPr>
          <w:p w14:paraId="7A26DEF5" w14:textId="77777777" w:rsidR="00093305" w:rsidRPr="004E3D88" w:rsidRDefault="00093305" w:rsidP="0071425B">
            <w:pPr>
              <w:rPr>
                <w:rFonts w:asciiTheme="minorHAnsi" w:hAnsiTheme="minorHAnsi" w:cstheme="minorHAnsi"/>
                <w:color w:val="808080"/>
                <w:sz w:val="22"/>
                <w:szCs w:val="22"/>
                <w:lang w:val="en-US"/>
              </w:rPr>
            </w:pPr>
            <w:r w:rsidRPr="004E3D88">
              <w:rPr>
                <w:rFonts w:asciiTheme="minorHAnsi" w:hAnsiTheme="minorHAnsi" w:cstheme="minorHAnsi"/>
                <w:sz w:val="22"/>
                <w:szCs w:val="22"/>
              </w:rPr>
              <w:t>GEF</w:t>
            </w:r>
          </w:p>
        </w:tc>
      </w:tr>
      <w:tr w:rsidR="00093305" w:rsidRPr="003F0A88" w14:paraId="0EC701C7" w14:textId="77777777" w:rsidTr="00FB6DC6">
        <w:tc>
          <w:tcPr>
            <w:tcW w:w="2376" w:type="dxa"/>
            <w:shd w:val="clear" w:color="auto" w:fill="DBE5F1" w:themeFill="accent1" w:themeFillTint="33"/>
          </w:tcPr>
          <w:p w14:paraId="18BB9762"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lang w:val="en-US"/>
              </w:rPr>
              <w:t xml:space="preserve">Implementing Partner (GEF Executing Entity): </w:t>
            </w:r>
          </w:p>
        </w:tc>
        <w:tc>
          <w:tcPr>
            <w:tcW w:w="6686" w:type="dxa"/>
            <w:gridSpan w:val="3"/>
          </w:tcPr>
          <w:p w14:paraId="1B0E4DAF" w14:textId="676A1C56" w:rsidR="00093305" w:rsidRPr="004E3D88" w:rsidRDefault="00093305" w:rsidP="0071425B">
            <w:pPr>
              <w:autoSpaceDE w:val="0"/>
              <w:autoSpaceDN w:val="0"/>
              <w:adjustRightInd w:val="0"/>
              <w:rPr>
                <w:rFonts w:asciiTheme="minorHAnsi" w:hAnsiTheme="minorHAnsi" w:cstheme="minorHAnsi"/>
                <w:sz w:val="22"/>
                <w:szCs w:val="22"/>
                <w:lang w:val="en-US"/>
              </w:rPr>
            </w:pPr>
            <w:r w:rsidRPr="004E3D88">
              <w:rPr>
                <w:rFonts w:asciiTheme="minorHAnsi" w:hAnsiTheme="minorHAnsi" w:cstheme="minorHAnsi"/>
                <w:sz w:val="22"/>
                <w:szCs w:val="22"/>
                <w:lang w:val="en-US"/>
              </w:rPr>
              <w:t>Initially Ministry of Housing, Urban Planning and Environment (MHUPE</w:t>
            </w:r>
            <w:r w:rsidR="00300BBC">
              <w:rPr>
                <w:rFonts w:asciiTheme="minorHAnsi" w:hAnsiTheme="minorHAnsi" w:cstheme="minorHAnsi"/>
                <w:sz w:val="22"/>
                <w:szCs w:val="22"/>
                <w:lang w:val="en-US"/>
              </w:rPr>
              <w:t xml:space="preserve">) and </w:t>
            </w:r>
            <w:r w:rsidR="00300BBC" w:rsidRPr="00D200C1">
              <w:rPr>
                <w:rFonts w:asciiTheme="minorHAnsi" w:eastAsiaTheme="minorHAnsi" w:hAnsiTheme="minorHAnsi" w:cstheme="minorHAnsi"/>
                <w:sz w:val="22"/>
                <w:szCs w:val="22"/>
                <w:lang w:val="en-US" w:eastAsia="en-US"/>
              </w:rPr>
              <w:t>Ministry of Urbanism, Environment, and Tourism</w:t>
            </w:r>
            <w:r w:rsidR="00300BBC">
              <w:rPr>
                <w:rFonts w:asciiTheme="minorHAnsi" w:eastAsiaTheme="minorHAnsi" w:hAnsiTheme="minorHAnsi" w:cstheme="minorHAnsi"/>
                <w:sz w:val="22"/>
                <w:szCs w:val="22"/>
                <w:lang w:val="en-US" w:eastAsia="en-US"/>
              </w:rPr>
              <w:t xml:space="preserve"> (MUET)</w:t>
            </w:r>
            <w:r w:rsidRPr="004E3D88">
              <w:rPr>
                <w:rFonts w:asciiTheme="minorHAnsi" w:hAnsiTheme="minorHAnsi" w:cstheme="minorHAnsi"/>
                <w:sz w:val="22"/>
                <w:szCs w:val="22"/>
                <w:vertAlign w:val="superscript"/>
              </w:rPr>
              <w:footnoteReference w:id="1"/>
            </w:r>
            <w:r w:rsidR="00300BBC">
              <w:rPr>
                <w:rFonts w:asciiTheme="minorHAnsi" w:hAnsiTheme="minorHAnsi" w:cstheme="minorHAnsi"/>
                <w:sz w:val="22"/>
                <w:szCs w:val="22"/>
                <w:lang w:val="en-GB"/>
              </w:rPr>
              <w:t xml:space="preserve">, </w:t>
            </w:r>
            <w:r w:rsidR="00300BBC">
              <w:rPr>
                <w:rFonts w:asciiTheme="minorHAnsi" w:eastAsiaTheme="minorHAnsi" w:hAnsiTheme="minorHAnsi" w:cstheme="minorHAnsi"/>
                <w:sz w:val="22"/>
                <w:szCs w:val="22"/>
                <w:lang w:val="en-US" w:eastAsia="en-US"/>
              </w:rPr>
              <w:t>a</w:t>
            </w:r>
            <w:r w:rsidRPr="004E3D88">
              <w:rPr>
                <w:rFonts w:asciiTheme="minorHAnsi" w:hAnsiTheme="minorHAnsi" w:cstheme="minorHAnsi"/>
                <w:sz w:val="22"/>
                <w:szCs w:val="22"/>
                <w:lang w:val="en-US"/>
              </w:rPr>
              <w:t>nd then Ministry of Environment and Sustainable Development</w:t>
            </w:r>
          </w:p>
        </w:tc>
      </w:tr>
      <w:tr w:rsidR="00093305" w:rsidRPr="004E3D88" w14:paraId="00CCCCE2" w14:textId="77777777" w:rsidTr="00FB6DC6">
        <w:tc>
          <w:tcPr>
            <w:tcW w:w="2376" w:type="dxa"/>
            <w:shd w:val="clear" w:color="auto" w:fill="DBE5F1" w:themeFill="accent1" w:themeFillTint="33"/>
          </w:tcPr>
          <w:p w14:paraId="039BE28C" w14:textId="77777777" w:rsidR="00093305" w:rsidRPr="004E3D88" w:rsidRDefault="00093305" w:rsidP="0071425B">
            <w:pPr>
              <w:pStyle w:val="Default"/>
              <w:rPr>
                <w:rFonts w:asciiTheme="minorHAnsi" w:hAnsiTheme="minorHAnsi" w:cstheme="minorHAnsi"/>
                <w:color w:val="1F3863"/>
                <w:sz w:val="22"/>
                <w:szCs w:val="22"/>
                <w:lang w:val="en-US"/>
              </w:rPr>
            </w:pPr>
            <w:proofErr w:type="spellStart"/>
            <w:r w:rsidRPr="004E3D88">
              <w:rPr>
                <w:rFonts w:asciiTheme="minorHAnsi" w:hAnsiTheme="minorHAnsi" w:cstheme="minorHAnsi"/>
                <w:color w:val="1F3863"/>
                <w:sz w:val="22"/>
                <w:szCs w:val="22"/>
              </w:rPr>
              <w:t>NGOs</w:t>
            </w:r>
            <w:proofErr w:type="spellEnd"/>
            <w:r w:rsidRPr="004E3D88">
              <w:rPr>
                <w:rFonts w:asciiTheme="minorHAnsi" w:hAnsiTheme="minorHAnsi" w:cstheme="minorHAnsi"/>
                <w:color w:val="1F3863"/>
                <w:sz w:val="22"/>
                <w:szCs w:val="22"/>
              </w:rPr>
              <w:t>/</w:t>
            </w:r>
            <w:proofErr w:type="spellStart"/>
            <w:r w:rsidRPr="004E3D88">
              <w:rPr>
                <w:rFonts w:asciiTheme="minorHAnsi" w:hAnsiTheme="minorHAnsi" w:cstheme="minorHAnsi"/>
                <w:color w:val="1F3863"/>
                <w:sz w:val="22"/>
                <w:szCs w:val="22"/>
              </w:rPr>
              <w:t>CBOs</w:t>
            </w:r>
            <w:proofErr w:type="spellEnd"/>
            <w:r w:rsidRPr="004E3D88">
              <w:rPr>
                <w:rFonts w:asciiTheme="minorHAnsi" w:hAnsiTheme="minorHAnsi" w:cstheme="minorHAnsi"/>
                <w:color w:val="1F3863"/>
                <w:sz w:val="22"/>
                <w:szCs w:val="22"/>
              </w:rPr>
              <w:t xml:space="preserve"> </w:t>
            </w:r>
            <w:proofErr w:type="spellStart"/>
            <w:proofErr w:type="gramStart"/>
            <w:r w:rsidRPr="004E3D88">
              <w:rPr>
                <w:rFonts w:asciiTheme="minorHAnsi" w:hAnsiTheme="minorHAnsi" w:cstheme="minorHAnsi"/>
                <w:color w:val="1F3863"/>
                <w:sz w:val="22"/>
                <w:szCs w:val="22"/>
              </w:rPr>
              <w:t>involvement</w:t>
            </w:r>
            <w:proofErr w:type="spellEnd"/>
            <w:r w:rsidRPr="004E3D88">
              <w:rPr>
                <w:rFonts w:asciiTheme="minorHAnsi" w:hAnsiTheme="minorHAnsi" w:cstheme="minorHAnsi"/>
                <w:color w:val="1F3863"/>
                <w:sz w:val="22"/>
                <w:szCs w:val="22"/>
              </w:rPr>
              <w:t>:</w:t>
            </w:r>
            <w:proofErr w:type="gramEnd"/>
            <w:r w:rsidRPr="004E3D88">
              <w:rPr>
                <w:rFonts w:asciiTheme="minorHAnsi" w:hAnsiTheme="minorHAnsi" w:cstheme="minorHAnsi"/>
                <w:color w:val="1F3863"/>
                <w:sz w:val="22"/>
                <w:szCs w:val="22"/>
              </w:rPr>
              <w:t xml:space="preserve"> </w:t>
            </w:r>
          </w:p>
        </w:tc>
        <w:tc>
          <w:tcPr>
            <w:tcW w:w="6686" w:type="dxa"/>
            <w:gridSpan w:val="3"/>
          </w:tcPr>
          <w:p w14:paraId="0E4ED1A1" w14:textId="30406F18" w:rsidR="00093305" w:rsidRPr="004E3D88" w:rsidRDefault="00FB6DC6" w:rsidP="0071425B">
            <w:pPr>
              <w:pStyle w:val="Default"/>
              <w:rPr>
                <w:rFonts w:asciiTheme="minorHAnsi" w:hAnsiTheme="minorHAnsi" w:cstheme="minorHAnsi"/>
                <w:sz w:val="22"/>
                <w:szCs w:val="22"/>
              </w:rPr>
            </w:pPr>
            <w:r w:rsidRPr="004E3D88">
              <w:rPr>
                <w:rFonts w:asciiTheme="minorHAnsi" w:hAnsiTheme="minorHAnsi" w:cstheme="minorHAnsi"/>
                <w:sz w:val="22"/>
                <w:szCs w:val="22"/>
              </w:rPr>
              <w:t xml:space="preserve">4 local </w:t>
            </w:r>
            <w:proofErr w:type="spellStart"/>
            <w:r w:rsidRPr="004E3D88">
              <w:rPr>
                <w:rFonts w:asciiTheme="minorHAnsi" w:hAnsiTheme="minorHAnsi" w:cstheme="minorHAnsi"/>
                <w:sz w:val="22"/>
                <w:szCs w:val="22"/>
              </w:rPr>
              <w:t>communities</w:t>
            </w:r>
            <w:proofErr w:type="spellEnd"/>
            <w:r w:rsidRPr="004E3D88">
              <w:rPr>
                <w:rFonts w:asciiTheme="minorHAnsi" w:hAnsiTheme="minorHAnsi" w:cstheme="minorHAnsi"/>
                <w:sz w:val="22"/>
                <w:szCs w:val="22"/>
              </w:rPr>
              <w:t>, Union Nationale des Femmes Djiboutiennes</w:t>
            </w:r>
          </w:p>
        </w:tc>
      </w:tr>
      <w:tr w:rsidR="00093305" w:rsidRPr="004E3D88" w14:paraId="7CE8D420" w14:textId="77777777" w:rsidTr="00FB6DC6">
        <w:tc>
          <w:tcPr>
            <w:tcW w:w="2376" w:type="dxa"/>
            <w:shd w:val="clear" w:color="auto" w:fill="DBE5F1" w:themeFill="accent1" w:themeFillTint="33"/>
          </w:tcPr>
          <w:p w14:paraId="4BDCA0D7" w14:textId="77777777" w:rsidR="00093305" w:rsidRPr="004E3D88" w:rsidRDefault="00093305" w:rsidP="0071425B">
            <w:pPr>
              <w:pStyle w:val="Default"/>
              <w:rPr>
                <w:rFonts w:asciiTheme="minorHAnsi" w:hAnsiTheme="minorHAnsi" w:cstheme="minorHAnsi"/>
                <w:color w:val="1F3863"/>
                <w:sz w:val="22"/>
                <w:szCs w:val="22"/>
                <w:lang w:val="en-US"/>
              </w:rPr>
            </w:pPr>
            <w:proofErr w:type="spellStart"/>
            <w:r w:rsidRPr="004E3D88">
              <w:rPr>
                <w:rFonts w:asciiTheme="minorHAnsi" w:hAnsiTheme="minorHAnsi" w:cstheme="minorHAnsi"/>
                <w:color w:val="1F3863"/>
                <w:sz w:val="22"/>
                <w:szCs w:val="22"/>
              </w:rPr>
              <w:t>Private</w:t>
            </w:r>
            <w:proofErr w:type="spellEnd"/>
            <w:r w:rsidRPr="004E3D88">
              <w:rPr>
                <w:rFonts w:asciiTheme="minorHAnsi" w:hAnsiTheme="minorHAnsi" w:cstheme="minorHAnsi"/>
                <w:color w:val="1F3863"/>
                <w:sz w:val="22"/>
                <w:szCs w:val="22"/>
              </w:rPr>
              <w:t xml:space="preserve"> </w:t>
            </w:r>
            <w:proofErr w:type="spellStart"/>
            <w:r w:rsidRPr="004E3D88">
              <w:rPr>
                <w:rFonts w:asciiTheme="minorHAnsi" w:hAnsiTheme="minorHAnsi" w:cstheme="minorHAnsi"/>
                <w:color w:val="1F3863"/>
                <w:sz w:val="22"/>
                <w:szCs w:val="22"/>
              </w:rPr>
              <w:t>sector</w:t>
            </w:r>
            <w:proofErr w:type="spellEnd"/>
            <w:r w:rsidRPr="004E3D88">
              <w:rPr>
                <w:rFonts w:asciiTheme="minorHAnsi" w:hAnsiTheme="minorHAnsi" w:cstheme="minorHAnsi"/>
                <w:color w:val="1F3863"/>
                <w:sz w:val="22"/>
                <w:szCs w:val="22"/>
              </w:rPr>
              <w:t xml:space="preserve"> </w:t>
            </w:r>
            <w:proofErr w:type="spellStart"/>
            <w:r w:rsidRPr="004E3D88">
              <w:rPr>
                <w:rFonts w:asciiTheme="minorHAnsi" w:hAnsiTheme="minorHAnsi" w:cstheme="minorHAnsi"/>
                <w:color w:val="1F3863"/>
                <w:sz w:val="22"/>
                <w:szCs w:val="22"/>
              </w:rPr>
              <w:t>involvement</w:t>
            </w:r>
            <w:proofErr w:type="spellEnd"/>
            <w:r w:rsidRPr="004E3D88">
              <w:rPr>
                <w:rFonts w:asciiTheme="minorHAnsi" w:hAnsiTheme="minorHAnsi" w:cstheme="minorHAnsi"/>
                <w:color w:val="1F3863"/>
                <w:sz w:val="22"/>
                <w:szCs w:val="22"/>
              </w:rPr>
              <w:t xml:space="preserve">: </w:t>
            </w:r>
          </w:p>
        </w:tc>
        <w:tc>
          <w:tcPr>
            <w:tcW w:w="6686" w:type="dxa"/>
            <w:gridSpan w:val="3"/>
          </w:tcPr>
          <w:p w14:paraId="6A132E6C" w14:textId="1E8EDACC" w:rsidR="00093305" w:rsidRPr="004E3D88" w:rsidRDefault="00036C9A" w:rsidP="0071425B">
            <w:pPr>
              <w:pStyle w:val="Default"/>
              <w:rPr>
                <w:rFonts w:asciiTheme="minorHAnsi" w:hAnsiTheme="minorHAnsi" w:cstheme="minorHAnsi"/>
                <w:sz w:val="22"/>
                <w:szCs w:val="22"/>
                <w:lang w:val="en-US"/>
              </w:rPr>
            </w:pPr>
            <w:r>
              <w:rPr>
                <w:rFonts w:asciiTheme="minorHAnsi" w:hAnsiTheme="minorHAnsi" w:cstheme="minorHAnsi"/>
                <w:sz w:val="22"/>
                <w:szCs w:val="22"/>
              </w:rPr>
              <w:t>/</w:t>
            </w:r>
          </w:p>
        </w:tc>
      </w:tr>
      <w:tr w:rsidR="00093305" w:rsidRPr="004E3D88" w14:paraId="1B6FB7D2" w14:textId="77777777" w:rsidTr="00FB6DC6">
        <w:trPr>
          <w:trHeight w:val="68"/>
        </w:trPr>
        <w:tc>
          <w:tcPr>
            <w:tcW w:w="2376" w:type="dxa"/>
            <w:shd w:val="clear" w:color="auto" w:fill="DBE5F1" w:themeFill="accent1" w:themeFillTint="33"/>
          </w:tcPr>
          <w:p w14:paraId="0B1EC93D" w14:textId="77777777" w:rsidR="00093305" w:rsidRPr="004E3D88" w:rsidRDefault="00093305"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lang w:val="en-US"/>
              </w:rPr>
              <w:t xml:space="preserve">Geospatial coordinates of project sites: </w:t>
            </w:r>
          </w:p>
        </w:tc>
        <w:tc>
          <w:tcPr>
            <w:tcW w:w="6686" w:type="dxa"/>
            <w:gridSpan w:val="3"/>
          </w:tcPr>
          <w:p w14:paraId="371AD525" w14:textId="4EA5FE52" w:rsidR="00093305" w:rsidRPr="004E3D88" w:rsidRDefault="001B1B3A" w:rsidP="0071425B">
            <w:pPr>
              <w:pStyle w:val="Default"/>
              <w:rPr>
                <w:rFonts w:asciiTheme="minorHAnsi" w:hAnsiTheme="minorHAnsi" w:cstheme="minorHAnsi"/>
                <w:color w:val="808080"/>
                <w:sz w:val="22"/>
                <w:szCs w:val="22"/>
                <w:lang w:val="en-US"/>
              </w:rPr>
            </w:pPr>
            <w:proofErr w:type="spellStart"/>
            <w:r w:rsidRPr="004E3D88">
              <w:rPr>
                <w:rFonts w:asciiTheme="minorHAnsi" w:hAnsiTheme="minorHAnsi" w:cstheme="minorHAnsi"/>
                <w:sz w:val="22"/>
                <w:szCs w:val="22"/>
              </w:rPr>
              <w:t>See</w:t>
            </w:r>
            <w:proofErr w:type="spellEnd"/>
            <w:r w:rsidRPr="004E3D88">
              <w:rPr>
                <w:rFonts w:asciiTheme="minorHAnsi" w:hAnsiTheme="minorHAnsi" w:cstheme="minorHAnsi"/>
                <w:sz w:val="22"/>
                <w:szCs w:val="22"/>
              </w:rPr>
              <w:t xml:space="preserve"> Annexes </w:t>
            </w:r>
            <w:r w:rsidR="00EE766D">
              <w:rPr>
                <w:rFonts w:asciiTheme="minorHAnsi" w:hAnsiTheme="minorHAnsi" w:cstheme="minorHAnsi"/>
                <w:sz w:val="22"/>
                <w:szCs w:val="22"/>
              </w:rPr>
              <w:t>8</w:t>
            </w:r>
          </w:p>
        </w:tc>
      </w:tr>
      <w:tr w:rsidR="00FB6DC6" w:rsidRPr="003F0A88" w14:paraId="2E2C8118" w14:textId="77777777" w:rsidTr="00FB6DC6">
        <w:tc>
          <w:tcPr>
            <w:tcW w:w="2376" w:type="dxa"/>
            <w:shd w:val="clear" w:color="auto" w:fill="DBE5F1" w:themeFill="accent1" w:themeFillTint="33"/>
          </w:tcPr>
          <w:p w14:paraId="252D96E3" w14:textId="1A630BFA" w:rsidR="00FB6DC6" w:rsidRPr="004E3D88" w:rsidRDefault="00FB6DC6" w:rsidP="0071425B">
            <w:pPr>
              <w:pStyle w:val="Default"/>
              <w:rPr>
                <w:rFonts w:asciiTheme="minorHAnsi" w:hAnsiTheme="minorHAnsi" w:cstheme="minorHAnsi"/>
                <w:color w:val="1F3863"/>
                <w:sz w:val="22"/>
                <w:szCs w:val="22"/>
                <w:lang w:val="en-US"/>
              </w:rPr>
            </w:pPr>
            <w:r w:rsidRPr="004E3D88">
              <w:rPr>
                <w:rFonts w:asciiTheme="minorHAnsi" w:hAnsiTheme="minorHAnsi" w:cstheme="minorHAnsi"/>
                <w:color w:val="1F3863"/>
                <w:sz w:val="22"/>
                <w:szCs w:val="22"/>
                <w:lang w:val="en-US"/>
              </w:rPr>
              <w:t>TE team members</w:t>
            </w:r>
          </w:p>
        </w:tc>
        <w:tc>
          <w:tcPr>
            <w:tcW w:w="6686" w:type="dxa"/>
            <w:gridSpan w:val="3"/>
          </w:tcPr>
          <w:p w14:paraId="61023EB5" w14:textId="7820212C" w:rsidR="00FB6DC6" w:rsidRPr="004E3D88" w:rsidRDefault="00FB6DC6" w:rsidP="0071425B">
            <w:pPr>
              <w:pStyle w:val="Default"/>
              <w:rPr>
                <w:rFonts w:asciiTheme="minorHAnsi" w:hAnsiTheme="minorHAnsi" w:cstheme="minorHAnsi"/>
                <w:sz w:val="22"/>
                <w:szCs w:val="22"/>
                <w:lang w:val="en-US"/>
              </w:rPr>
            </w:pPr>
            <w:r w:rsidRPr="004E3D88">
              <w:rPr>
                <w:rFonts w:asciiTheme="minorHAnsi" w:hAnsiTheme="minorHAnsi" w:cstheme="minorHAnsi"/>
                <w:sz w:val="22"/>
                <w:szCs w:val="22"/>
                <w:lang w:val="en-US"/>
              </w:rPr>
              <w:t xml:space="preserve">Benjamin Landreau and </w:t>
            </w:r>
            <w:proofErr w:type="spellStart"/>
            <w:r w:rsidRPr="004E3D88">
              <w:rPr>
                <w:rFonts w:asciiTheme="minorHAnsi" w:hAnsiTheme="minorHAnsi" w:cstheme="minorHAnsi"/>
                <w:sz w:val="22"/>
                <w:szCs w:val="22"/>
                <w:lang w:val="en-US"/>
              </w:rPr>
              <w:t>Idleh</w:t>
            </w:r>
            <w:proofErr w:type="spellEnd"/>
            <w:r w:rsidRPr="004E3D88">
              <w:rPr>
                <w:rFonts w:asciiTheme="minorHAnsi" w:hAnsiTheme="minorHAnsi" w:cstheme="minorHAnsi"/>
                <w:sz w:val="22"/>
                <w:szCs w:val="22"/>
                <w:lang w:val="en-US"/>
              </w:rPr>
              <w:t xml:space="preserve"> Abar Allaleh</w:t>
            </w:r>
          </w:p>
        </w:tc>
      </w:tr>
    </w:tbl>
    <w:p w14:paraId="77281BA7" w14:textId="77777777" w:rsidR="004E3D88" w:rsidRDefault="004E3D88" w:rsidP="00E521F8">
      <w:pPr>
        <w:pStyle w:val="Texte"/>
        <w:rPr>
          <w:b/>
          <w:bCs/>
        </w:rPr>
      </w:pPr>
    </w:p>
    <w:p w14:paraId="6B9F45B8" w14:textId="77777777" w:rsidR="004E3D88" w:rsidRDefault="004E3D88" w:rsidP="00E521F8">
      <w:pPr>
        <w:pStyle w:val="Texte"/>
        <w:rPr>
          <w:b/>
          <w:bCs/>
        </w:rPr>
      </w:pPr>
    </w:p>
    <w:p w14:paraId="0F0F5885" w14:textId="77777777" w:rsidR="004E3D88" w:rsidRDefault="004E3D88" w:rsidP="00E521F8">
      <w:pPr>
        <w:pStyle w:val="Texte"/>
        <w:rPr>
          <w:b/>
          <w:bCs/>
        </w:rPr>
      </w:pPr>
    </w:p>
    <w:p w14:paraId="207949AF" w14:textId="77777777" w:rsidR="004E3D88" w:rsidRDefault="004E3D88" w:rsidP="00E521F8">
      <w:pPr>
        <w:pStyle w:val="Texte"/>
        <w:rPr>
          <w:b/>
          <w:bCs/>
        </w:rPr>
      </w:pPr>
    </w:p>
    <w:p w14:paraId="415D8470" w14:textId="77777777" w:rsidR="004E3D88" w:rsidRDefault="004E3D88" w:rsidP="00E521F8">
      <w:pPr>
        <w:pStyle w:val="Texte"/>
        <w:rPr>
          <w:b/>
          <w:bCs/>
        </w:rPr>
      </w:pPr>
    </w:p>
    <w:p w14:paraId="7F4EAB5E" w14:textId="77777777" w:rsidR="004E3D88" w:rsidRDefault="004E3D88" w:rsidP="00E521F8">
      <w:pPr>
        <w:pStyle w:val="Texte"/>
        <w:rPr>
          <w:b/>
          <w:bCs/>
        </w:rPr>
      </w:pPr>
    </w:p>
    <w:p w14:paraId="0E6EB4D3" w14:textId="77777777" w:rsidR="00300BBC" w:rsidRDefault="00300BBC" w:rsidP="00E521F8">
      <w:pPr>
        <w:pStyle w:val="Texte"/>
        <w:rPr>
          <w:b/>
          <w:bCs/>
        </w:rPr>
      </w:pPr>
    </w:p>
    <w:p w14:paraId="61F88987" w14:textId="77777777" w:rsidR="00300BBC" w:rsidRDefault="00300BBC" w:rsidP="00E521F8">
      <w:pPr>
        <w:pStyle w:val="Texte"/>
        <w:rPr>
          <w:b/>
          <w:bCs/>
        </w:rPr>
      </w:pPr>
    </w:p>
    <w:p w14:paraId="636B74AC" w14:textId="77777777" w:rsidR="00300BBC" w:rsidRDefault="00300BBC" w:rsidP="00E521F8">
      <w:pPr>
        <w:pStyle w:val="Texte"/>
        <w:rPr>
          <w:b/>
          <w:bCs/>
        </w:rPr>
      </w:pPr>
    </w:p>
    <w:p w14:paraId="543B7925" w14:textId="77777777" w:rsidR="00300BBC" w:rsidRDefault="00300BBC" w:rsidP="00E521F8">
      <w:pPr>
        <w:pStyle w:val="Texte"/>
        <w:rPr>
          <w:b/>
          <w:bCs/>
        </w:rPr>
      </w:pPr>
    </w:p>
    <w:p w14:paraId="7BE8FAC8" w14:textId="77777777" w:rsidR="00300BBC" w:rsidRDefault="00300BBC" w:rsidP="00E521F8">
      <w:pPr>
        <w:pStyle w:val="Texte"/>
        <w:rPr>
          <w:b/>
          <w:bCs/>
        </w:rPr>
      </w:pPr>
    </w:p>
    <w:p w14:paraId="424BE001" w14:textId="77777777" w:rsidR="00300BBC" w:rsidRDefault="00300BBC" w:rsidP="00E521F8">
      <w:pPr>
        <w:pStyle w:val="Texte"/>
        <w:rPr>
          <w:b/>
          <w:bCs/>
        </w:rPr>
      </w:pPr>
    </w:p>
    <w:p w14:paraId="544DAC9A" w14:textId="77777777" w:rsidR="00300BBC" w:rsidRDefault="00300BBC" w:rsidP="00E521F8">
      <w:pPr>
        <w:pStyle w:val="Texte"/>
        <w:rPr>
          <w:b/>
          <w:bCs/>
        </w:rPr>
      </w:pPr>
    </w:p>
    <w:p w14:paraId="74C8C740" w14:textId="77777777" w:rsidR="00300BBC" w:rsidRDefault="00300BBC" w:rsidP="00E521F8">
      <w:pPr>
        <w:pStyle w:val="Texte"/>
        <w:rPr>
          <w:b/>
          <w:bCs/>
        </w:rPr>
      </w:pPr>
    </w:p>
    <w:p w14:paraId="2EC6E9F2" w14:textId="77777777" w:rsidR="00300BBC" w:rsidRDefault="00300BBC" w:rsidP="00E521F8">
      <w:pPr>
        <w:pStyle w:val="Texte"/>
        <w:rPr>
          <w:b/>
          <w:bCs/>
        </w:rPr>
      </w:pPr>
    </w:p>
    <w:p w14:paraId="507F4DB9" w14:textId="77777777" w:rsidR="00300BBC" w:rsidRDefault="00300BBC" w:rsidP="00E521F8">
      <w:pPr>
        <w:pStyle w:val="Texte"/>
        <w:rPr>
          <w:b/>
          <w:bCs/>
        </w:rPr>
      </w:pPr>
    </w:p>
    <w:p w14:paraId="7BF29C0A" w14:textId="77777777" w:rsidR="00300BBC" w:rsidRDefault="00300BBC" w:rsidP="00E521F8">
      <w:pPr>
        <w:pStyle w:val="Texte"/>
        <w:rPr>
          <w:b/>
          <w:bCs/>
        </w:rPr>
      </w:pPr>
    </w:p>
    <w:p w14:paraId="16B8E2E0" w14:textId="77777777" w:rsidR="00300BBC" w:rsidRDefault="00300BBC" w:rsidP="00E521F8">
      <w:pPr>
        <w:pStyle w:val="Texte"/>
        <w:rPr>
          <w:b/>
          <w:bCs/>
        </w:rPr>
      </w:pPr>
    </w:p>
    <w:p w14:paraId="135FA463" w14:textId="77777777" w:rsidR="00300BBC" w:rsidRDefault="00300BBC" w:rsidP="00E521F8">
      <w:pPr>
        <w:pStyle w:val="Texte"/>
        <w:rPr>
          <w:b/>
          <w:bCs/>
        </w:rPr>
      </w:pPr>
    </w:p>
    <w:p w14:paraId="1309993B" w14:textId="77777777" w:rsidR="00300BBC" w:rsidRDefault="00300BBC" w:rsidP="00E521F8">
      <w:pPr>
        <w:pStyle w:val="Texte"/>
        <w:rPr>
          <w:b/>
          <w:bCs/>
        </w:rPr>
      </w:pPr>
    </w:p>
    <w:p w14:paraId="5690906D" w14:textId="77777777" w:rsidR="00300BBC" w:rsidRDefault="00300BBC" w:rsidP="00E521F8">
      <w:pPr>
        <w:pStyle w:val="Texte"/>
        <w:rPr>
          <w:b/>
          <w:bCs/>
        </w:rPr>
      </w:pPr>
    </w:p>
    <w:p w14:paraId="17A9DFB4" w14:textId="77777777" w:rsidR="00300BBC" w:rsidRDefault="00300BBC" w:rsidP="00E521F8">
      <w:pPr>
        <w:pStyle w:val="Texte"/>
        <w:rPr>
          <w:b/>
          <w:bCs/>
        </w:rPr>
      </w:pPr>
    </w:p>
    <w:p w14:paraId="3CE8B9DB" w14:textId="77777777" w:rsidR="00300BBC" w:rsidRDefault="00300BBC" w:rsidP="00E521F8">
      <w:pPr>
        <w:pStyle w:val="Texte"/>
        <w:rPr>
          <w:b/>
          <w:bCs/>
        </w:rPr>
      </w:pPr>
    </w:p>
    <w:p w14:paraId="7D6D9158" w14:textId="3C46B305" w:rsidR="00E16CD2" w:rsidRPr="00E521F8" w:rsidRDefault="00FB6DC6" w:rsidP="00E521F8">
      <w:pPr>
        <w:pStyle w:val="Texte"/>
        <w:rPr>
          <w:b/>
          <w:bCs/>
        </w:rPr>
      </w:pPr>
      <w:r w:rsidRPr="00E521F8">
        <w:rPr>
          <w:b/>
          <w:bCs/>
        </w:rPr>
        <w:t>Acknowledgements</w:t>
      </w:r>
    </w:p>
    <w:p w14:paraId="2F4B56B0" w14:textId="2A1079B4" w:rsidR="00FB6DC6" w:rsidRPr="00E521F8" w:rsidRDefault="00FB6DC6" w:rsidP="00E521F8">
      <w:pPr>
        <w:pStyle w:val="Texte"/>
      </w:pPr>
      <w:r w:rsidRPr="00E521F8">
        <w:t>We would like to extend our sincere gratitude to the individuals and organizations whose dedication and efforts have been instrumental in the successful completion of the terminal evaluation of the GEF project in Djibouti. Your valuable contributions have been essential in assessing the project's impact and outcomes.</w:t>
      </w:r>
      <w:r w:rsidR="00E521F8" w:rsidRPr="00E521F8">
        <w:t xml:space="preserve"> Our special thanks to: </w:t>
      </w:r>
      <w:r w:rsidRPr="00E521F8">
        <w:t>Emma N'Gouan-Anoh (UNDP),</w:t>
      </w:r>
      <w:r w:rsidR="004E3D88">
        <w:t xml:space="preserve"> Ahmed Ali Mohamed (MEDD),</w:t>
      </w:r>
      <w:r w:rsidRPr="00E521F8">
        <w:t xml:space="preserve"> Hibo Mohamed (UNDP), Artan Said (UNDP),</w:t>
      </w:r>
      <w:r w:rsidR="004E3D88">
        <w:t xml:space="preserve"> Min Htut Yin (UNDP),</w:t>
      </w:r>
      <w:r w:rsidRPr="00E521F8">
        <w:t xml:space="preserve"> </w:t>
      </w:r>
      <w:r w:rsidR="004E3D88">
        <w:t xml:space="preserve">Mme Bilan (MEDD), </w:t>
      </w:r>
      <w:r w:rsidRPr="00E521F8">
        <w:t xml:space="preserve">Abdourahman </w:t>
      </w:r>
      <w:proofErr w:type="spellStart"/>
      <w:r w:rsidRPr="00E521F8">
        <w:t>Alibrahim</w:t>
      </w:r>
      <w:proofErr w:type="spellEnd"/>
      <w:r w:rsidRPr="00E521F8">
        <w:t xml:space="preserve"> (UNDP), Moussa Omar Youssouf (CERD), Mahamoud Houssein (project GEF-AMP)</w:t>
      </w:r>
      <w:r w:rsidR="00E521F8">
        <w:t xml:space="preserve">, </w:t>
      </w:r>
      <w:r w:rsidR="004E3D88">
        <w:t xml:space="preserve">Adam </w:t>
      </w:r>
      <w:proofErr w:type="spellStart"/>
      <w:r w:rsidR="004E3D88">
        <w:t>Arbahim</w:t>
      </w:r>
      <w:proofErr w:type="spellEnd"/>
      <w:r w:rsidR="004E3D88">
        <w:t xml:space="preserve"> Hassan (</w:t>
      </w:r>
      <w:r w:rsidR="004E3D88" w:rsidRPr="004E3D88">
        <w:t xml:space="preserve">MAWFLFR), Ali Mirah </w:t>
      </w:r>
      <w:proofErr w:type="spellStart"/>
      <w:r w:rsidR="004E3D88" w:rsidRPr="004E3D88">
        <w:t>Chehem</w:t>
      </w:r>
      <w:proofErr w:type="spellEnd"/>
      <w:r w:rsidR="004E3D88" w:rsidRPr="004E3D88">
        <w:t xml:space="preserve"> (Maritime Affairs), Mohamed Abdoulkader (</w:t>
      </w:r>
      <w:r w:rsidR="004E3D88">
        <w:t>Coast Guard</w:t>
      </w:r>
      <w:r w:rsidR="004E3D88" w:rsidRPr="004E3D88">
        <w:t xml:space="preserve">), </w:t>
      </w:r>
      <w:r w:rsidR="004E3D88">
        <w:t>Jean-Louis Kromer</w:t>
      </w:r>
      <w:r w:rsidR="00E67914">
        <w:t xml:space="preserve">, M. Elmi Bouh </w:t>
      </w:r>
      <w:proofErr w:type="spellStart"/>
      <w:r w:rsidR="00E67914">
        <w:t>Godadeh</w:t>
      </w:r>
      <w:proofErr w:type="spellEnd"/>
      <w:r w:rsidR="00E67914">
        <w:t xml:space="preserve"> (President of the Regional Council of Arta), M. Abdourahman Ibrahim </w:t>
      </w:r>
      <w:proofErr w:type="spellStart"/>
      <w:r w:rsidR="00E67914">
        <w:t>Wabéri</w:t>
      </w:r>
      <w:proofErr w:type="spellEnd"/>
      <w:r w:rsidR="00E67914">
        <w:t xml:space="preserve"> (President of the Fishermen’s Association of Arta Plage)</w:t>
      </w:r>
      <w:r w:rsidR="004E3D88">
        <w:t xml:space="preserve"> and the c</w:t>
      </w:r>
      <w:r w:rsidR="00E521F8">
        <w:t xml:space="preserve">ommunity members of Arta and </w:t>
      </w:r>
      <w:proofErr w:type="spellStart"/>
      <w:r w:rsidR="00E521F8">
        <w:t>Tadjourah</w:t>
      </w:r>
      <w:proofErr w:type="spellEnd"/>
      <w:r w:rsidR="00E521F8">
        <w:t>.</w:t>
      </w:r>
    </w:p>
    <w:p w14:paraId="6E8BDD24" w14:textId="0898DF1D" w:rsidR="00E521F8" w:rsidRPr="004E3D88" w:rsidRDefault="00E521F8" w:rsidP="00E521F8">
      <w:pPr>
        <w:pStyle w:val="Texte"/>
      </w:pPr>
      <w:r>
        <w:t>Once again, thank you for your outstanding support and commitment to environmental sustainability and the goals of the Global Environment Facility (GEF)</w:t>
      </w:r>
      <w:r w:rsidR="00E967EC">
        <w:t>.</w:t>
      </w:r>
    </w:p>
    <w:p w14:paraId="5839EC25" w14:textId="77777777" w:rsidR="004E3D88" w:rsidRDefault="004E3D88">
      <w:pPr>
        <w:spacing w:after="200" w:line="276" w:lineRule="auto"/>
        <w:rPr>
          <w:rFonts w:asciiTheme="minorHAnsi" w:hAnsiTheme="minorHAnsi" w:cstheme="minorHAnsi"/>
          <w:b/>
          <w:smallCaps/>
          <w:kern w:val="28"/>
          <w:sz w:val="32"/>
          <w:szCs w:val="32"/>
          <w:lang w:val="en-US" w:eastAsia="en-GB"/>
        </w:rPr>
      </w:pPr>
      <w:bookmarkStart w:id="2" w:name="_Toc133914792"/>
      <w:r w:rsidRPr="00C710F6">
        <w:rPr>
          <w:lang w:val="en-US"/>
        </w:rPr>
        <w:br w:type="page"/>
      </w:r>
    </w:p>
    <w:p w14:paraId="0C24FFF2" w14:textId="773570EB" w:rsidR="00790BCF" w:rsidRPr="007C5358" w:rsidRDefault="00790BCF" w:rsidP="00E474D7">
      <w:pPr>
        <w:pStyle w:val="Titre1"/>
        <w:numPr>
          <w:ilvl w:val="0"/>
          <w:numId w:val="0"/>
        </w:numPr>
      </w:pPr>
      <w:bookmarkStart w:id="3" w:name="_Toc150178809"/>
      <w:bookmarkStart w:id="4" w:name="_Toc150443173"/>
      <w:bookmarkStart w:id="5" w:name="_Toc154478667"/>
      <w:bookmarkStart w:id="6" w:name="_Toc162602338"/>
      <w:r w:rsidRPr="007C5358">
        <w:lastRenderedPageBreak/>
        <w:t>Table of contents</w:t>
      </w:r>
      <w:bookmarkEnd w:id="2"/>
      <w:bookmarkEnd w:id="3"/>
      <w:bookmarkEnd w:id="4"/>
      <w:bookmarkEnd w:id="5"/>
      <w:bookmarkEnd w:id="6"/>
    </w:p>
    <w:sdt>
      <w:sdtPr>
        <w:rPr>
          <w:rFonts w:asciiTheme="minorHAnsi" w:hAnsiTheme="minorHAnsi" w:cstheme="minorHAnsi"/>
          <w:b w:val="0"/>
          <w:sz w:val="20"/>
          <w:szCs w:val="24"/>
          <w:lang w:val="fr-FR" w:eastAsia="fr-FR"/>
        </w:rPr>
        <w:id w:val="1863626894"/>
        <w:docPartObj>
          <w:docPartGallery w:val="Table of Contents"/>
          <w:docPartUnique/>
        </w:docPartObj>
      </w:sdtPr>
      <w:sdtEndPr>
        <w:rPr>
          <w:bCs/>
          <w:sz w:val="22"/>
          <w:szCs w:val="22"/>
        </w:rPr>
      </w:sdtEndPr>
      <w:sdtContent>
        <w:p w14:paraId="0887416A" w14:textId="77777777" w:rsidR="000256CA" w:rsidRPr="007C5358" w:rsidRDefault="000256CA" w:rsidP="008225DF">
          <w:pPr>
            <w:pStyle w:val="En-ttedetabledesmatires"/>
            <w:spacing w:before="0" w:after="0"/>
            <w:jc w:val="both"/>
            <w:rPr>
              <w:rFonts w:asciiTheme="minorHAnsi" w:hAnsiTheme="minorHAnsi" w:cstheme="minorHAnsi"/>
              <w:sz w:val="20"/>
              <w:szCs w:val="16"/>
            </w:rPr>
          </w:pPr>
        </w:p>
        <w:p w14:paraId="10EB478A" w14:textId="7CCDEB2C" w:rsidR="005E4527" w:rsidRDefault="000256CA">
          <w:pPr>
            <w:pStyle w:val="TM1"/>
            <w:rPr>
              <w:rFonts w:asciiTheme="minorHAnsi" w:eastAsiaTheme="minorEastAsia" w:hAnsiTheme="minorHAnsi" w:cstheme="minorBidi"/>
              <w:noProof/>
              <w:kern w:val="2"/>
              <w:sz w:val="24"/>
              <w:szCs w:val="24"/>
              <w:lang w:val="fr-FR" w:eastAsia="fr-FR"/>
              <w14:ligatures w14:val="standardContextual"/>
            </w:rPr>
          </w:pPr>
          <w:r w:rsidRPr="00E521F8">
            <w:rPr>
              <w:rFonts w:asciiTheme="minorHAnsi" w:hAnsiTheme="minorHAnsi" w:cstheme="minorHAnsi"/>
              <w:caps/>
              <w:sz w:val="22"/>
              <w:szCs w:val="22"/>
            </w:rPr>
            <w:fldChar w:fldCharType="begin"/>
          </w:r>
          <w:r w:rsidRPr="00E521F8">
            <w:rPr>
              <w:rFonts w:asciiTheme="minorHAnsi" w:hAnsiTheme="minorHAnsi" w:cstheme="minorHAnsi"/>
              <w:caps/>
              <w:sz w:val="22"/>
              <w:szCs w:val="22"/>
            </w:rPr>
            <w:instrText xml:space="preserve"> TOC \o "1-4" \h \z \u </w:instrText>
          </w:r>
          <w:r w:rsidRPr="00E521F8">
            <w:rPr>
              <w:rFonts w:asciiTheme="minorHAnsi" w:hAnsiTheme="minorHAnsi" w:cstheme="minorHAnsi"/>
              <w:caps/>
              <w:sz w:val="22"/>
              <w:szCs w:val="22"/>
            </w:rPr>
            <w:fldChar w:fldCharType="separate"/>
          </w:r>
          <w:hyperlink w:anchor="_Toc162602338" w:history="1">
            <w:r w:rsidR="00560511" w:rsidRPr="00560511">
              <w:rPr>
                <w:rStyle w:val="Lienhypertexte"/>
                <w:sz w:val="24"/>
                <w:szCs w:val="24"/>
                <w:lang w:val="fr-FR" w:eastAsia="fr-FR"/>
              </w:rPr>
              <w:t>_Toc162602338</w:t>
            </w:r>
          </w:hyperlink>
        </w:p>
        <w:p w14:paraId="2D244663" w14:textId="34B4E9C0"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39" w:history="1">
            <w:r w:rsidRPr="001D5B4E">
              <w:rPr>
                <w:rStyle w:val="Lienhypertexte"/>
                <w:noProof/>
              </w:rPr>
              <w:t>List of tables</w:t>
            </w:r>
            <w:r>
              <w:rPr>
                <w:noProof/>
                <w:webHidden/>
              </w:rPr>
              <w:tab/>
            </w:r>
            <w:r>
              <w:rPr>
                <w:noProof/>
                <w:webHidden/>
              </w:rPr>
              <w:fldChar w:fldCharType="begin"/>
            </w:r>
            <w:r>
              <w:rPr>
                <w:noProof/>
                <w:webHidden/>
              </w:rPr>
              <w:instrText xml:space="preserve"> PAGEREF _Toc162602339 \h </w:instrText>
            </w:r>
            <w:r>
              <w:rPr>
                <w:noProof/>
                <w:webHidden/>
              </w:rPr>
            </w:r>
            <w:r>
              <w:rPr>
                <w:noProof/>
                <w:webHidden/>
              </w:rPr>
              <w:fldChar w:fldCharType="separate"/>
            </w:r>
            <w:r w:rsidR="00560511">
              <w:rPr>
                <w:noProof/>
                <w:webHidden/>
              </w:rPr>
              <w:t>5</w:t>
            </w:r>
            <w:r>
              <w:rPr>
                <w:noProof/>
                <w:webHidden/>
              </w:rPr>
              <w:fldChar w:fldCharType="end"/>
            </w:r>
          </w:hyperlink>
        </w:p>
        <w:p w14:paraId="63AD01DB" w14:textId="710E9077"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40" w:history="1">
            <w:r w:rsidRPr="001D5B4E">
              <w:rPr>
                <w:rStyle w:val="Lienhypertexte"/>
                <w:noProof/>
              </w:rPr>
              <w:t>Glossary</w:t>
            </w:r>
            <w:r>
              <w:rPr>
                <w:noProof/>
                <w:webHidden/>
              </w:rPr>
              <w:tab/>
            </w:r>
            <w:r>
              <w:rPr>
                <w:noProof/>
                <w:webHidden/>
              </w:rPr>
              <w:fldChar w:fldCharType="begin"/>
            </w:r>
            <w:r>
              <w:rPr>
                <w:noProof/>
                <w:webHidden/>
              </w:rPr>
              <w:instrText xml:space="preserve"> PAGEREF _Toc162602340 \h </w:instrText>
            </w:r>
            <w:r>
              <w:rPr>
                <w:noProof/>
                <w:webHidden/>
              </w:rPr>
            </w:r>
            <w:r>
              <w:rPr>
                <w:noProof/>
                <w:webHidden/>
              </w:rPr>
              <w:fldChar w:fldCharType="separate"/>
            </w:r>
            <w:r w:rsidR="00560511">
              <w:rPr>
                <w:noProof/>
                <w:webHidden/>
              </w:rPr>
              <w:t>6</w:t>
            </w:r>
            <w:r>
              <w:rPr>
                <w:noProof/>
                <w:webHidden/>
              </w:rPr>
              <w:fldChar w:fldCharType="end"/>
            </w:r>
          </w:hyperlink>
        </w:p>
        <w:p w14:paraId="7F2D09BE" w14:textId="7D1E2B89"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41" w:history="1">
            <w:r w:rsidRPr="001D5B4E">
              <w:rPr>
                <w:rStyle w:val="Lienhypertexte"/>
                <w:noProof/>
              </w:rPr>
              <w:t>Executive Summary</w:t>
            </w:r>
            <w:r>
              <w:rPr>
                <w:noProof/>
                <w:webHidden/>
              </w:rPr>
              <w:tab/>
            </w:r>
            <w:r>
              <w:rPr>
                <w:noProof/>
                <w:webHidden/>
              </w:rPr>
              <w:fldChar w:fldCharType="begin"/>
            </w:r>
            <w:r>
              <w:rPr>
                <w:noProof/>
                <w:webHidden/>
              </w:rPr>
              <w:instrText xml:space="preserve"> PAGEREF _Toc162602341 \h </w:instrText>
            </w:r>
            <w:r>
              <w:rPr>
                <w:noProof/>
                <w:webHidden/>
              </w:rPr>
            </w:r>
            <w:r>
              <w:rPr>
                <w:noProof/>
                <w:webHidden/>
              </w:rPr>
              <w:fldChar w:fldCharType="separate"/>
            </w:r>
            <w:r w:rsidR="00560511">
              <w:rPr>
                <w:noProof/>
                <w:webHidden/>
              </w:rPr>
              <w:t>8</w:t>
            </w:r>
            <w:r>
              <w:rPr>
                <w:noProof/>
                <w:webHidden/>
              </w:rPr>
              <w:fldChar w:fldCharType="end"/>
            </w:r>
          </w:hyperlink>
        </w:p>
        <w:p w14:paraId="7DDBC065" w14:textId="05356E86"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42" w:history="1">
            <w:r w:rsidRPr="001D5B4E">
              <w:rPr>
                <w:rStyle w:val="Lienhypertexte"/>
                <w:noProof/>
              </w:rPr>
              <w:t>1.</w:t>
            </w:r>
            <w:r>
              <w:rPr>
                <w:rFonts w:asciiTheme="minorHAnsi" w:eastAsiaTheme="minorEastAsia" w:hAnsiTheme="minorHAnsi" w:cstheme="minorBidi"/>
                <w:noProof/>
                <w:kern w:val="2"/>
                <w:sz w:val="24"/>
                <w:szCs w:val="24"/>
                <w:lang w:val="fr-FR" w:eastAsia="fr-FR"/>
                <w14:ligatures w14:val="standardContextual"/>
              </w:rPr>
              <w:tab/>
            </w:r>
            <w:r w:rsidRPr="001D5B4E">
              <w:rPr>
                <w:rStyle w:val="Lienhypertexte"/>
                <w:noProof/>
              </w:rPr>
              <w:t>Introduction</w:t>
            </w:r>
            <w:r>
              <w:rPr>
                <w:noProof/>
                <w:webHidden/>
              </w:rPr>
              <w:tab/>
            </w:r>
            <w:r>
              <w:rPr>
                <w:noProof/>
                <w:webHidden/>
              </w:rPr>
              <w:fldChar w:fldCharType="begin"/>
            </w:r>
            <w:r>
              <w:rPr>
                <w:noProof/>
                <w:webHidden/>
              </w:rPr>
              <w:instrText xml:space="preserve"> PAGEREF _Toc162602342 \h </w:instrText>
            </w:r>
            <w:r>
              <w:rPr>
                <w:noProof/>
                <w:webHidden/>
              </w:rPr>
            </w:r>
            <w:r>
              <w:rPr>
                <w:noProof/>
                <w:webHidden/>
              </w:rPr>
              <w:fldChar w:fldCharType="separate"/>
            </w:r>
            <w:r w:rsidR="00560511">
              <w:rPr>
                <w:noProof/>
                <w:webHidden/>
              </w:rPr>
              <w:t>14</w:t>
            </w:r>
            <w:r>
              <w:rPr>
                <w:noProof/>
                <w:webHidden/>
              </w:rPr>
              <w:fldChar w:fldCharType="end"/>
            </w:r>
          </w:hyperlink>
        </w:p>
        <w:p w14:paraId="7270E4FD" w14:textId="702AE6D0"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343" w:history="1">
            <w:r w:rsidRPr="001D5B4E">
              <w:rPr>
                <w:rStyle w:val="Lienhypertexte"/>
                <w:noProof/>
              </w:rPr>
              <w:t>1.1)</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Terminal Evaluation objective, purpose and scope</w:t>
            </w:r>
            <w:r>
              <w:rPr>
                <w:noProof/>
                <w:webHidden/>
              </w:rPr>
              <w:tab/>
            </w:r>
            <w:r>
              <w:rPr>
                <w:noProof/>
                <w:webHidden/>
              </w:rPr>
              <w:fldChar w:fldCharType="begin"/>
            </w:r>
            <w:r>
              <w:rPr>
                <w:noProof/>
                <w:webHidden/>
              </w:rPr>
              <w:instrText xml:space="preserve"> PAGEREF _Toc162602343 \h </w:instrText>
            </w:r>
            <w:r>
              <w:rPr>
                <w:noProof/>
                <w:webHidden/>
              </w:rPr>
            </w:r>
            <w:r>
              <w:rPr>
                <w:noProof/>
                <w:webHidden/>
              </w:rPr>
              <w:fldChar w:fldCharType="separate"/>
            </w:r>
            <w:r w:rsidR="00560511">
              <w:rPr>
                <w:noProof/>
                <w:webHidden/>
              </w:rPr>
              <w:t>14</w:t>
            </w:r>
            <w:r>
              <w:rPr>
                <w:noProof/>
                <w:webHidden/>
              </w:rPr>
              <w:fldChar w:fldCharType="end"/>
            </w:r>
          </w:hyperlink>
        </w:p>
        <w:p w14:paraId="700DB950" w14:textId="5B855A74"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344" w:history="1">
            <w:r w:rsidRPr="001D5B4E">
              <w:rPr>
                <w:rStyle w:val="Lienhypertexte"/>
                <w:noProof/>
              </w:rPr>
              <w:t>1.2)</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Methodology</w:t>
            </w:r>
            <w:r>
              <w:rPr>
                <w:noProof/>
                <w:webHidden/>
              </w:rPr>
              <w:tab/>
            </w:r>
            <w:r>
              <w:rPr>
                <w:noProof/>
                <w:webHidden/>
              </w:rPr>
              <w:fldChar w:fldCharType="begin"/>
            </w:r>
            <w:r>
              <w:rPr>
                <w:noProof/>
                <w:webHidden/>
              </w:rPr>
              <w:instrText xml:space="preserve"> PAGEREF _Toc162602344 \h </w:instrText>
            </w:r>
            <w:r>
              <w:rPr>
                <w:noProof/>
                <w:webHidden/>
              </w:rPr>
            </w:r>
            <w:r>
              <w:rPr>
                <w:noProof/>
                <w:webHidden/>
              </w:rPr>
              <w:fldChar w:fldCharType="separate"/>
            </w:r>
            <w:r w:rsidR="00560511">
              <w:rPr>
                <w:noProof/>
                <w:webHidden/>
              </w:rPr>
              <w:t>14</w:t>
            </w:r>
            <w:r>
              <w:rPr>
                <w:noProof/>
                <w:webHidden/>
              </w:rPr>
              <w:fldChar w:fldCharType="end"/>
            </w:r>
          </w:hyperlink>
        </w:p>
        <w:p w14:paraId="598B388F" w14:textId="6B9633FE"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345" w:history="1">
            <w:r w:rsidRPr="001D5B4E">
              <w:rPr>
                <w:rStyle w:val="Lienhypertexte"/>
                <w:noProof/>
              </w:rPr>
              <w:t>1.3)</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Cross-cutting issues</w:t>
            </w:r>
            <w:r>
              <w:rPr>
                <w:noProof/>
                <w:webHidden/>
              </w:rPr>
              <w:tab/>
            </w:r>
            <w:r>
              <w:rPr>
                <w:noProof/>
                <w:webHidden/>
              </w:rPr>
              <w:fldChar w:fldCharType="begin"/>
            </w:r>
            <w:r>
              <w:rPr>
                <w:noProof/>
                <w:webHidden/>
              </w:rPr>
              <w:instrText xml:space="preserve"> PAGEREF _Toc162602345 \h </w:instrText>
            </w:r>
            <w:r>
              <w:rPr>
                <w:noProof/>
                <w:webHidden/>
              </w:rPr>
            </w:r>
            <w:r>
              <w:rPr>
                <w:noProof/>
                <w:webHidden/>
              </w:rPr>
              <w:fldChar w:fldCharType="separate"/>
            </w:r>
            <w:r w:rsidR="00560511">
              <w:rPr>
                <w:noProof/>
                <w:webHidden/>
              </w:rPr>
              <w:t>17</w:t>
            </w:r>
            <w:r>
              <w:rPr>
                <w:noProof/>
                <w:webHidden/>
              </w:rPr>
              <w:fldChar w:fldCharType="end"/>
            </w:r>
          </w:hyperlink>
        </w:p>
        <w:p w14:paraId="4D05A196" w14:textId="7A1F9AF5"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46" w:history="1">
            <w:r w:rsidRPr="001D5B4E">
              <w:rPr>
                <w:rStyle w:val="Lienhypertexte"/>
                <w:noProof/>
              </w:rPr>
              <w:t>2.</w:t>
            </w:r>
            <w:r>
              <w:rPr>
                <w:rFonts w:asciiTheme="minorHAnsi" w:eastAsiaTheme="minorEastAsia" w:hAnsiTheme="minorHAnsi" w:cstheme="minorBidi"/>
                <w:noProof/>
                <w:kern w:val="2"/>
                <w:sz w:val="24"/>
                <w:szCs w:val="24"/>
                <w:lang w:val="fr-FR" w:eastAsia="fr-FR"/>
                <w14:ligatures w14:val="standardContextual"/>
              </w:rPr>
              <w:tab/>
            </w:r>
            <w:r w:rsidRPr="001D5B4E">
              <w:rPr>
                <w:rStyle w:val="Lienhypertexte"/>
                <w:noProof/>
              </w:rPr>
              <w:t>Project Description</w:t>
            </w:r>
            <w:r>
              <w:rPr>
                <w:noProof/>
                <w:webHidden/>
              </w:rPr>
              <w:tab/>
            </w:r>
            <w:r>
              <w:rPr>
                <w:noProof/>
                <w:webHidden/>
              </w:rPr>
              <w:fldChar w:fldCharType="begin"/>
            </w:r>
            <w:r>
              <w:rPr>
                <w:noProof/>
                <w:webHidden/>
              </w:rPr>
              <w:instrText xml:space="preserve"> PAGEREF _Toc162602346 \h </w:instrText>
            </w:r>
            <w:r>
              <w:rPr>
                <w:noProof/>
                <w:webHidden/>
              </w:rPr>
            </w:r>
            <w:r>
              <w:rPr>
                <w:noProof/>
                <w:webHidden/>
              </w:rPr>
              <w:fldChar w:fldCharType="separate"/>
            </w:r>
            <w:r w:rsidR="00560511">
              <w:rPr>
                <w:noProof/>
                <w:webHidden/>
              </w:rPr>
              <w:t>18</w:t>
            </w:r>
            <w:r>
              <w:rPr>
                <w:noProof/>
                <w:webHidden/>
              </w:rPr>
              <w:fldChar w:fldCharType="end"/>
            </w:r>
          </w:hyperlink>
        </w:p>
        <w:p w14:paraId="6C14D6F3" w14:textId="7BE41B95"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47" w:history="1">
            <w:r w:rsidRPr="001D5B4E">
              <w:rPr>
                <w:rStyle w:val="Lienhypertexte"/>
                <w:noProof/>
              </w:rPr>
              <w:t>2.1.1)</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Geographical setting</w:t>
            </w:r>
            <w:r>
              <w:rPr>
                <w:noProof/>
                <w:webHidden/>
              </w:rPr>
              <w:tab/>
            </w:r>
            <w:r>
              <w:rPr>
                <w:noProof/>
                <w:webHidden/>
              </w:rPr>
              <w:fldChar w:fldCharType="begin"/>
            </w:r>
            <w:r>
              <w:rPr>
                <w:noProof/>
                <w:webHidden/>
              </w:rPr>
              <w:instrText xml:space="preserve"> PAGEREF _Toc162602347 \h </w:instrText>
            </w:r>
            <w:r>
              <w:rPr>
                <w:noProof/>
                <w:webHidden/>
              </w:rPr>
            </w:r>
            <w:r>
              <w:rPr>
                <w:noProof/>
                <w:webHidden/>
              </w:rPr>
              <w:fldChar w:fldCharType="separate"/>
            </w:r>
            <w:r w:rsidR="00560511">
              <w:rPr>
                <w:noProof/>
                <w:webHidden/>
              </w:rPr>
              <w:t>18</w:t>
            </w:r>
            <w:r>
              <w:rPr>
                <w:noProof/>
                <w:webHidden/>
              </w:rPr>
              <w:fldChar w:fldCharType="end"/>
            </w:r>
          </w:hyperlink>
        </w:p>
        <w:p w14:paraId="768711D9" w14:textId="079D6F25"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48" w:history="1">
            <w:r w:rsidRPr="001D5B4E">
              <w:rPr>
                <w:rStyle w:val="Lienhypertexte"/>
                <w:noProof/>
              </w:rPr>
              <w:t>2.1.2)</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Global significance of marine and coastal biodiversity</w:t>
            </w:r>
            <w:r>
              <w:rPr>
                <w:noProof/>
                <w:webHidden/>
              </w:rPr>
              <w:tab/>
            </w:r>
            <w:r>
              <w:rPr>
                <w:noProof/>
                <w:webHidden/>
              </w:rPr>
              <w:fldChar w:fldCharType="begin"/>
            </w:r>
            <w:r>
              <w:rPr>
                <w:noProof/>
                <w:webHidden/>
              </w:rPr>
              <w:instrText xml:space="preserve"> PAGEREF _Toc162602348 \h </w:instrText>
            </w:r>
            <w:r>
              <w:rPr>
                <w:noProof/>
                <w:webHidden/>
              </w:rPr>
            </w:r>
            <w:r>
              <w:rPr>
                <w:noProof/>
                <w:webHidden/>
              </w:rPr>
              <w:fldChar w:fldCharType="separate"/>
            </w:r>
            <w:r w:rsidR="00560511">
              <w:rPr>
                <w:noProof/>
                <w:webHidden/>
              </w:rPr>
              <w:t>20</w:t>
            </w:r>
            <w:r>
              <w:rPr>
                <w:noProof/>
                <w:webHidden/>
              </w:rPr>
              <w:fldChar w:fldCharType="end"/>
            </w:r>
          </w:hyperlink>
        </w:p>
        <w:p w14:paraId="36C4AF7D" w14:textId="2DB3291D"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49" w:history="1">
            <w:r w:rsidRPr="001D5B4E">
              <w:rPr>
                <w:rStyle w:val="Lienhypertexte"/>
                <w:noProof/>
                <w:lang w:eastAsia="fr-CA"/>
              </w:rPr>
              <w:t>2.1.3)</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The system of marine protected areas in Djibouti</w:t>
            </w:r>
            <w:r>
              <w:rPr>
                <w:noProof/>
                <w:webHidden/>
              </w:rPr>
              <w:tab/>
            </w:r>
            <w:r>
              <w:rPr>
                <w:noProof/>
                <w:webHidden/>
              </w:rPr>
              <w:fldChar w:fldCharType="begin"/>
            </w:r>
            <w:r>
              <w:rPr>
                <w:noProof/>
                <w:webHidden/>
              </w:rPr>
              <w:instrText xml:space="preserve"> PAGEREF _Toc162602349 \h </w:instrText>
            </w:r>
            <w:r>
              <w:rPr>
                <w:noProof/>
                <w:webHidden/>
              </w:rPr>
            </w:r>
            <w:r>
              <w:rPr>
                <w:noProof/>
                <w:webHidden/>
              </w:rPr>
              <w:fldChar w:fldCharType="separate"/>
            </w:r>
            <w:r w:rsidR="00560511">
              <w:rPr>
                <w:noProof/>
                <w:webHidden/>
              </w:rPr>
              <w:t>20</w:t>
            </w:r>
            <w:r>
              <w:rPr>
                <w:noProof/>
                <w:webHidden/>
              </w:rPr>
              <w:fldChar w:fldCharType="end"/>
            </w:r>
          </w:hyperlink>
        </w:p>
        <w:p w14:paraId="328D196A" w14:textId="37610178"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50" w:history="1">
            <w:r w:rsidRPr="001D5B4E">
              <w:rPr>
                <w:rStyle w:val="Lienhypertexte"/>
                <w:noProof/>
                <w:lang w:eastAsia="fr-CA"/>
              </w:rPr>
              <w:t>2.1.4)</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Development context: environmental, socio-economic, institutional, and policy factors relevant to the project objective and scope</w:t>
            </w:r>
            <w:r>
              <w:rPr>
                <w:noProof/>
                <w:webHidden/>
              </w:rPr>
              <w:tab/>
            </w:r>
            <w:r>
              <w:rPr>
                <w:noProof/>
                <w:webHidden/>
              </w:rPr>
              <w:fldChar w:fldCharType="begin"/>
            </w:r>
            <w:r>
              <w:rPr>
                <w:noProof/>
                <w:webHidden/>
              </w:rPr>
              <w:instrText xml:space="preserve"> PAGEREF _Toc162602350 \h </w:instrText>
            </w:r>
            <w:r>
              <w:rPr>
                <w:noProof/>
                <w:webHidden/>
              </w:rPr>
            </w:r>
            <w:r>
              <w:rPr>
                <w:noProof/>
                <w:webHidden/>
              </w:rPr>
              <w:fldChar w:fldCharType="separate"/>
            </w:r>
            <w:r w:rsidR="00560511">
              <w:rPr>
                <w:noProof/>
                <w:webHidden/>
              </w:rPr>
              <w:t>21</w:t>
            </w:r>
            <w:r>
              <w:rPr>
                <w:noProof/>
                <w:webHidden/>
              </w:rPr>
              <w:fldChar w:fldCharType="end"/>
            </w:r>
          </w:hyperlink>
        </w:p>
        <w:p w14:paraId="6A14CA87" w14:textId="5DB0C235"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51" w:history="1">
            <w:r w:rsidRPr="001D5B4E">
              <w:rPr>
                <w:rStyle w:val="Lienhypertexte"/>
                <w:noProof/>
                <w:lang w:eastAsia="fr-CA"/>
              </w:rPr>
              <w:t>2.1.5)</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Barriers to improved biodiversity protection identified in the Project Document</w:t>
            </w:r>
            <w:r>
              <w:rPr>
                <w:noProof/>
                <w:webHidden/>
              </w:rPr>
              <w:tab/>
            </w:r>
            <w:r>
              <w:rPr>
                <w:noProof/>
                <w:webHidden/>
              </w:rPr>
              <w:fldChar w:fldCharType="begin"/>
            </w:r>
            <w:r>
              <w:rPr>
                <w:noProof/>
                <w:webHidden/>
              </w:rPr>
              <w:instrText xml:space="preserve"> PAGEREF _Toc162602351 \h </w:instrText>
            </w:r>
            <w:r>
              <w:rPr>
                <w:noProof/>
                <w:webHidden/>
              </w:rPr>
            </w:r>
            <w:r>
              <w:rPr>
                <w:noProof/>
                <w:webHidden/>
              </w:rPr>
              <w:fldChar w:fldCharType="separate"/>
            </w:r>
            <w:r w:rsidR="00560511">
              <w:rPr>
                <w:noProof/>
                <w:webHidden/>
              </w:rPr>
              <w:t>23</w:t>
            </w:r>
            <w:r>
              <w:rPr>
                <w:noProof/>
                <w:webHidden/>
              </w:rPr>
              <w:fldChar w:fldCharType="end"/>
            </w:r>
          </w:hyperlink>
        </w:p>
        <w:p w14:paraId="3AAA80C6" w14:textId="552436FE"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52" w:history="1">
            <w:r w:rsidRPr="001D5B4E">
              <w:rPr>
                <w:rStyle w:val="Lienhypertexte"/>
                <w:noProof/>
                <w:lang w:eastAsia="fr-CA"/>
              </w:rPr>
              <w:t>2.1.6)</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Project Description and Strategy</w:t>
            </w:r>
            <w:r>
              <w:rPr>
                <w:noProof/>
                <w:webHidden/>
              </w:rPr>
              <w:tab/>
            </w:r>
            <w:r>
              <w:rPr>
                <w:noProof/>
                <w:webHidden/>
              </w:rPr>
              <w:fldChar w:fldCharType="begin"/>
            </w:r>
            <w:r>
              <w:rPr>
                <w:noProof/>
                <w:webHidden/>
              </w:rPr>
              <w:instrText xml:space="preserve"> PAGEREF _Toc162602352 \h </w:instrText>
            </w:r>
            <w:r>
              <w:rPr>
                <w:noProof/>
                <w:webHidden/>
              </w:rPr>
            </w:r>
            <w:r>
              <w:rPr>
                <w:noProof/>
                <w:webHidden/>
              </w:rPr>
              <w:fldChar w:fldCharType="separate"/>
            </w:r>
            <w:r w:rsidR="00560511">
              <w:rPr>
                <w:noProof/>
                <w:webHidden/>
              </w:rPr>
              <w:t>24</w:t>
            </w:r>
            <w:r>
              <w:rPr>
                <w:noProof/>
                <w:webHidden/>
              </w:rPr>
              <w:fldChar w:fldCharType="end"/>
            </w:r>
          </w:hyperlink>
        </w:p>
        <w:p w14:paraId="3A1AFCB4" w14:textId="6C86FBF6"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53" w:history="1">
            <w:r w:rsidRPr="001D5B4E">
              <w:rPr>
                <w:rStyle w:val="Lienhypertexte"/>
                <w:noProof/>
                <w:lang w:eastAsia="fr-CA"/>
              </w:rPr>
              <w:t>2.1.7)</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Theory of Change</w:t>
            </w:r>
            <w:r>
              <w:rPr>
                <w:noProof/>
                <w:webHidden/>
              </w:rPr>
              <w:tab/>
            </w:r>
            <w:r>
              <w:rPr>
                <w:noProof/>
                <w:webHidden/>
              </w:rPr>
              <w:fldChar w:fldCharType="begin"/>
            </w:r>
            <w:r>
              <w:rPr>
                <w:noProof/>
                <w:webHidden/>
              </w:rPr>
              <w:instrText xml:space="preserve"> PAGEREF _Toc162602353 \h </w:instrText>
            </w:r>
            <w:r>
              <w:rPr>
                <w:noProof/>
                <w:webHidden/>
              </w:rPr>
            </w:r>
            <w:r>
              <w:rPr>
                <w:noProof/>
                <w:webHidden/>
              </w:rPr>
              <w:fldChar w:fldCharType="separate"/>
            </w:r>
            <w:r w:rsidR="00560511">
              <w:rPr>
                <w:noProof/>
                <w:webHidden/>
              </w:rPr>
              <w:t>25</w:t>
            </w:r>
            <w:r>
              <w:rPr>
                <w:noProof/>
                <w:webHidden/>
              </w:rPr>
              <w:fldChar w:fldCharType="end"/>
            </w:r>
          </w:hyperlink>
        </w:p>
        <w:p w14:paraId="385D57E3" w14:textId="02896F1F"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54" w:history="1">
            <w:r w:rsidRPr="001D5B4E">
              <w:rPr>
                <w:rStyle w:val="Lienhypertexte"/>
                <w:noProof/>
                <w:lang w:eastAsia="fr-CA"/>
              </w:rPr>
              <w:t>2.1.8)</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Main stakeholders</w:t>
            </w:r>
            <w:r>
              <w:rPr>
                <w:noProof/>
                <w:webHidden/>
              </w:rPr>
              <w:tab/>
            </w:r>
            <w:r>
              <w:rPr>
                <w:noProof/>
                <w:webHidden/>
              </w:rPr>
              <w:fldChar w:fldCharType="begin"/>
            </w:r>
            <w:r>
              <w:rPr>
                <w:noProof/>
                <w:webHidden/>
              </w:rPr>
              <w:instrText xml:space="preserve"> PAGEREF _Toc162602354 \h </w:instrText>
            </w:r>
            <w:r>
              <w:rPr>
                <w:noProof/>
                <w:webHidden/>
              </w:rPr>
            </w:r>
            <w:r>
              <w:rPr>
                <w:noProof/>
                <w:webHidden/>
              </w:rPr>
              <w:fldChar w:fldCharType="separate"/>
            </w:r>
            <w:r w:rsidR="00560511">
              <w:rPr>
                <w:noProof/>
                <w:webHidden/>
              </w:rPr>
              <w:t>28</w:t>
            </w:r>
            <w:r>
              <w:rPr>
                <w:noProof/>
                <w:webHidden/>
              </w:rPr>
              <w:fldChar w:fldCharType="end"/>
            </w:r>
          </w:hyperlink>
        </w:p>
        <w:p w14:paraId="700178C7" w14:textId="4986A1A7" w:rsidR="005E4527" w:rsidRDefault="005E4527">
          <w:pPr>
            <w:pStyle w:val="TM3"/>
            <w:tabs>
              <w:tab w:val="left" w:pos="1916"/>
            </w:tabs>
            <w:rPr>
              <w:rFonts w:asciiTheme="minorHAnsi" w:eastAsiaTheme="minorEastAsia" w:hAnsiTheme="minorHAnsi" w:cstheme="minorBidi"/>
              <w:noProof/>
              <w:kern w:val="2"/>
              <w:szCs w:val="24"/>
              <w:lang w:val="fr-FR" w:eastAsia="fr-FR"/>
              <w14:ligatures w14:val="standardContextual"/>
            </w:rPr>
          </w:pPr>
          <w:hyperlink w:anchor="_Toc162602355" w:history="1">
            <w:r w:rsidRPr="001D5B4E">
              <w:rPr>
                <w:rStyle w:val="Lienhypertexte"/>
                <w:noProof/>
                <w:lang w:eastAsia="fr-CA"/>
              </w:rPr>
              <w:t>2.1.9)</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lang w:eastAsia="fr-CA"/>
              </w:rPr>
              <w:t>Project budget and main milestones</w:t>
            </w:r>
            <w:r>
              <w:rPr>
                <w:noProof/>
                <w:webHidden/>
              </w:rPr>
              <w:tab/>
            </w:r>
            <w:r>
              <w:rPr>
                <w:noProof/>
                <w:webHidden/>
              </w:rPr>
              <w:fldChar w:fldCharType="begin"/>
            </w:r>
            <w:r>
              <w:rPr>
                <w:noProof/>
                <w:webHidden/>
              </w:rPr>
              <w:instrText xml:space="preserve"> PAGEREF _Toc162602355 \h </w:instrText>
            </w:r>
            <w:r>
              <w:rPr>
                <w:noProof/>
                <w:webHidden/>
              </w:rPr>
            </w:r>
            <w:r>
              <w:rPr>
                <w:noProof/>
                <w:webHidden/>
              </w:rPr>
              <w:fldChar w:fldCharType="separate"/>
            </w:r>
            <w:r w:rsidR="00560511">
              <w:rPr>
                <w:noProof/>
                <w:webHidden/>
              </w:rPr>
              <w:t>29</w:t>
            </w:r>
            <w:r>
              <w:rPr>
                <w:noProof/>
                <w:webHidden/>
              </w:rPr>
              <w:fldChar w:fldCharType="end"/>
            </w:r>
          </w:hyperlink>
        </w:p>
        <w:p w14:paraId="038357EB" w14:textId="56CDC939"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56" w:history="1">
            <w:r w:rsidRPr="001D5B4E">
              <w:rPr>
                <w:rStyle w:val="Lienhypertexte"/>
                <w:noProof/>
              </w:rPr>
              <w:t>3.</w:t>
            </w:r>
            <w:r>
              <w:rPr>
                <w:rFonts w:asciiTheme="minorHAnsi" w:eastAsiaTheme="minorEastAsia" w:hAnsiTheme="minorHAnsi" w:cstheme="minorBidi"/>
                <w:noProof/>
                <w:kern w:val="2"/>
                <w:sz w:val="24"/>
                <w:szCs w:val="24"/>
                <w:lang w:val="fr-FR" w:eastAsia="fr-FR"/>
                <w14:ligatures w14:val="standardContextual"/>
              </w:rPr>
              <w:tab/>
            </w:r>
            <w:r w:rsidRPr="001D5B4E">
              <w:rPr>
                <w:rStyle w:val="Lienhypertexte"/>
                <w:noProof/>
              </w:rPr>
              <w:t>Findings</w:t>
            </w:r>
            <w:r>
              <w:rPr>
                <w:noProof/>
                <w:webHidden/>
              </w:rPr>
              <w:tab/>
            </w:r>
            <w:r>
              <w:rPr>
                <w:noProof/>
                <w:webHidden/>
              </w:rPr>
              <w:fldChar w:fldCharType="begin"/>
            </w:r>
            <w:r>
              <w:rPr>
                <w:noProof/>
                <w:webHidden/>
              </w:rPr>
              <w:instrText xml:space="preserve"> PAGEREF _Toc162602356 \h </w:instrText>
            </w:r>
            <w:r>
              <w:rPr>
                <w:noProof/>
                <w:webHidden/>
              </w:rPr>
            </w:r>
            <w:r>
              <w:rPr>
                <w:noProof/>
                <w:webHidden/>
              </w:rPr>
              <w:fldChar w:fldCharType="separate"/>
            </w:r>
            <w:r w:rsidR="00560511">
              <w:rPr>
                <w:noProof/>
                <w:webHidden/>
              </w:rPr>
              <w:t>30</w:t>
            </w:r>
            <w:r>
              <w:rPr>
                <w:noProof/>
                <w:webHidden/>
              </w:rPr>
              <w:fldChar w:fldCharType="end"/>
            </w:r>
          </w:hyperlink>
        </w:p>
        <w:p w14:paraId="60D07BF4" w14:textId="2D5D5303"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357" w:history="1">
            <w:r w:rsidRPr="001D5B4E">
              <w:rPr>
                <w:rStyle w:val="Lienhypertexte"/>
                <w:noProof/>
              </w:rPr>
              <w:t>3.1)</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Project Design/Formulation</w:t>
            </w:r>
            <w:r>
              <w:rPr>
                <w:noProof/>
                <w:webHidden/>
              </w:rPr>
              <w:tab/>
            </w:r>
            <w:r>
              <w:rPr>
                <w:noProof/>
                <w:webHidden/>
              </w:rPr>
              <w:fldChar w:fldCharType="begin"/>
            </w:r>
            <w:r>
              <w:rPr>
                <w:noProof/>
                <w:webHidden/>
              </w:rPr>
              <w:instrText xml:space="preserve"> PAGEREF _Toc162602357 \h </w:instrText>
            </w:r>
            <w:r>
              <w:rPr>
                <w:noProof/>
                <w:webHidden/>
              </w:rPr>
            </w:r>
            <w:r>
              <w:rPr>
                <w:noProof/>
                <w:webHidden/>
              </w:rPr>
              <w:fldChar w:fldCharType="separate"/>
            </w:r>
            <w:r w:rsidR="00560511">
              <w:rPr>
                <w:noProof/>
                <w:webHidden/>
              </w:rPr>
              <w:t>30</w:t>
            </w:r>
            <w:r>
              <w:rPr>
                <w:noProof/>
                <w:webHidden/>
              </w:rPr>
              <w:fldChar w:fldCharType="end"/>
            </w:r>
          </w:hyperlink>
        </w:p>
        <w:p w14:paraId="39303893" w14:textId="57C39B30"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61" w:history="1">
            <w:r w:rsidRPr="001D5B4E">
              <w:rPr>
                <w:rStyle w:val="Lienhypertexte"/>
                <w:noProof/>
              </w:rPr>
              <w:t>3.1.1)</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Project in line with national priorities and country driven-ness</w:t>
            </w:r>
            <w:r>
              <w:rPr>
                <w:noProof/>
                <w:webHidden/>
              </w:rPr>
              <w:tab/>
            </w:r>
            <w:r>
              <w:rPr>
                <w:noProof/>
                <w:webHidden/>
              </w:rPr>
              <w:fldChar w:fldCharType="begin"/>
            </w:r>
            <w:r>
              <w:rPr>
                <w:noProof/>
                <w:webHidden/>
              </w:rPr>
              <w:instrText xml:space="preserve"> PAGEREF _Toc162602361 \h </w:instrText>
            </w:r>
            <w:r>
              <w:rPr>
                <w:noProof/>
                <w:webHidden/>
              </w:rPr>
            </w:r>
            <w:r>
              <w:rPr>
                <w:noProof/>
                <w:webHidden/>
              </w:rPr>
              <w:fldChar w:fldCharType="separate"/>
            </w:r>
            <w:r w:rsidR="00560511">
              <w:rPr>
                <w:noProof/>
                <w:webHidden/>
              </w:rPr>
              <w:t>30</w:t>
            </w:r>
            <w:r>
              <w:rPr>
                <w:noProof/>
                <w:webHidden/>
              </w:rPr>
              <w:fldChar w:fldCharType="end"/>
            </w:r>
          </w:hyperlink>
        </w:p>
        <w:p w14:paraId="09F73FB0" w14:textId="61D72988"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62" w:history="1">
            <w:r w:rsidRPr="001D5B4E">
              <w:rPr>
                <w:rStyle w:val="Lienhypertexte"/>
                <w:noProof/>
              </w:rPr>
              <w:t>3.1.2)</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Coherence and synergy</w:t>
            </w:r>
            <w:r>
              <w:rPr>
                <w:noProof/>
                <w:webHidden/>
              </w:rPr>
              <w:tab/>
            </w:r>
            <w:r>
              <w:rPr>
                <w:noProof/>
                <w:webHidden/>
              </w:rPr>
              <w:fldChar w:fldCharType="begin"/>
            </w:r>
            <w:r>
              <w:rPr>
                <w:noProof/>
                <w:webHidden/>
              </w:rPr>
              <w:instrText xml:space="preserve"> PAGEREF _Toc162602362 \h </w:instrText>
            </w:r>
            <w:r>
              <w:rPr>
                <w:noProof/>
                <w:webHidden/>
              </w:rPr>
            </w:r>
            <w:r>
              <w:rPr>
                <w:noProof/>
                <w:webHidden/>
              </w:rPr>
              <w:fldChar w:fldCharType="separate"/>
            </w:r>
            <w:r w:rsidR="00560511">
              <w:rPr>
                <w:noProof/>
                <w:webHidden/>
              </w:rPr>
              <w:t>32</w:t>
            </w:r>
            <w:r>
              <w:rPr>
                <w:noProof/>
                <w:webHidden/>
              </w:rPr>
              <w:fldChar w:fldCharType="end"/>
            </w:r>
          </w:hyperlink>
        </w:p>
        <w:p w14:paraId="6D530612" w14:textId="2B2F73BF"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63" w:history="1">
            <w:r w:rsidRPr="001D5B4E">
              <w:rPr>
                <w:rStyle w:val="Lienhypertexte"/>
                <w:noProof/>
              </w:rPr>
              <w:t>3.1.3)</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Planned stakeholder participation at project design</w:t>
            </w:r>
            <w:r>
              <w:rPr>
                <w:noProof/>
                <w:webHidden/>
              </w:rPr>
              <w:tab/>
            </w:r>
            <w:r>
              <w:rPr>
                <w:noProof/>
                <w:webHidden/>
              </w:rPr>
              <w:fldChar w:fldCharType="begin"/>
            </w:r>
            <w:r>
              <w:rPr>
                <w:noProof/>
                <w:webHidden/>
              </w:rPr>
              <w:instrText xml:space="preserve"> PAGEREF _Toc162602363 \h </w:instrText>
            </w:r>
            <w:r>
              <w:rPr>
                <w:noProof/>
                <w:webHidden/>
              </w:rPr>
            </w:r>
            <w:r>
              <w:rPr>
                <w:noProof/>
                <w:webHidden/>
              </w:rPr>
              <w:fldChar w:fldCharType="separate"/>
            </w:r>
            <w:r w:rsidR="00560511">
              <w:rPr>
                <w:noProof/>
                <w:webHidden/>
              </w:rPr>
              <w:t>32</w:t>
            </w:r>
            <w:r>
              <w:rPr>
                <w:noProof/>
                <w:webHidden/>
              </w:rPr>
              <w:fldChar w:fldCharType="end"/>
            </w:r>
          </w:hyperlink>
        </w:p>
        <w:p w14:paraId="251CD727" w14:textId="591A7E3B"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64" w:history="1">
            <w:r w:rsidRPr="001D5B4E">
              <w:rPr>
                <w:rStyle w:val="Lienhypertexte"/>
                <w:noProof/>
              </w:rPr>
              <w:t>3.1.4)</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Analysis of Results Framework</w:t>
            </w:r>
            <w:r>
              <w:rPr>
                <w:noProof/>
                <w:webHidden/>
              </w:rPr>
              <w:tab/>
            </w:r>
            <w:r>
              <w:rPr>
                <w:noProof/>
                <w:webHidden/>
              </w:rPr>
              <w:fldChar w:fldCharType="begin"/>
            </w:r>
            <w:r>
              <w:rPr>
                <w:noProof/>
                <w:webHidden/>
              </w:rPr>
              <w:instrText xml:space="preserve"> PAGEREF _Toc162602364 \h </w:instrText>
            </w:r>
            <w:r>
              <w:rPr>
                <w:noProof/>
                <w:webHidden/>
              </w:rPr>
            </w:r>
            <w:r>
              <w:rPr>
                <w:noProof/>
                <w:webHidden/>
              </w:rPr>
              <w:fldChar w:fldCharType="separate"/>
            </w:r>
            <w:r w:rsidR="00560511">
              <w:rPr>
                <w:noProof/>
                <w:webHidden/>
              </w:rPr>
              <w:t>33</w:t>
            </w:r>
            <w:r>
              <w:rPr>
                <w:noProof/>
                <w:webHidden/>
              </w:rPr>
              <w:fldChar w:fldCharType="end"/>
            </w:r>
          </w:hyperlink>
        </w:p>
        <w:p w14:paraId="5E76BB53" w14:textId="3361AF76"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65" w:history="1">
            <w:r w:rsidRPr="001D5B4E">
              <w:rPr>
                <w:rStyle w:val="Lienhypertexte"/>
                <w:noProof/>
              </w:rPr>
              <w:t>3.1.5)</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Gender equality and women’s empowerment</w:t>
            </w:r>
            <w:r>
              <w:rPr>
                <w:noProof/>
                <w:webHidden/>
              </w:rPr>
              <w:tab/>
            </w:r>
            <w:r>
              <w:rPr>
                <w:noProof/>
                <w:webHidden/>
              </w:rPr>
              <w:fldChar w:fldCharType="begin"/>
            </w:r>
            <w:r>
              <w:rPr>
                <w:noProof/>
                <w:webHidden/>
              </w:rPr>
              <w:instrText xml:space="preserve"> PAGEREF _Toc162602365 \h </w:instrText>
            </w:r>
            <w:r>
              <w:rPr>
                <w:noProof/>
                <w:webHidden/>
              </w:rPr>
            </w:r>
            <w:r>
              <w:rPr>
                <w:noProof/>
                <w:webHidden/>
              </w:rPr>
              <w:fldChar w:fldCharType="separate"/>
            </w:r>
            <w:r w:rsidR="00560511">
              <w:rPr>
                <w:noProof/>
                <w:webHidden/>
              </w:rPr>
              <w:t>35</w:t>
            </w:r>
            <w:r>
              <w:rPr>
                <w:noProof/>
                <w:webHidden/>
              </w:rPr>
              <w:fldChar w:fldCharType="end"/>
            </w:r>
          </w:hyperlink>
        </w:p>
        <w:p w14:paraId="0BFD35EC" w14:textId="0385C9BE"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66" w:history="1">
            <w:r w:rsidRPr="001D5B4E">
              <w:rPr>
                <w:rStyle w:val="Lienhypertexte"/>
                <w:noProof/>
              </w:rPr>
              <w:t>3.1.6)</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Social and Environmental Safeguards and UNDP risk log</w:t>
            </w:r>
            <w:r>
              <w:rPr>
                <w:noProof/>
                <w:webHidden/>
              </w:rPr>
              <w:tab/>
            </w:r>
            <w:r>
              <w:rPr>
                <w:noProof/>
                <w:webHidden/>
              </w:rPr>
              <w:fldChar w:fldCharType="begin"/>
            </w:r>
            <w:r>
              <w:rPr>
                <w:noProof/>
                <w:webHidden/>
              </w:rPr>
              <w:instrText xml:space="preserve"> PAGEREF _Toc162602366 \h </w:instrText>
            </w:r>
            <w:r>
              <w:rPr>
                <w:noProof/>
                <w:webHidden/>
              </w:rPr>
            </w:r>
            <w:r>
              <w:rPr>
                <w:noProof/>
                <w:webHidden/>
              </w:rPr>
              <w:fldChar w:fldCharType="separate"/>
            </w:r>
            <w:r w:rsidR="00560511">
              <w:rPr>
                <w:noProof/>
                <w:webHidden/>
              </w:rPr>
              <w:t>35</w:t>
            </w:r>
            <w:r>
              <w:rPr>
                <w:noProof/>
                <w:webHidden/>
              </w:rPr>
              <w:fldChar w:fldCharType="end"/>
            </w:r>
          </w:hyperlink>
        </w:p>
        <w:p w14:paraId="0C0A5F40" w14:textId="14749F8A"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367" w:history="1">
            <w:r w:rsidRPr="001D5B4E">
              <w:rPr>
                <w:rStyle w:val="Lienhypertexte"/>
                <w:noProof/>
              </w:rPr>
              <w:t>3.2)</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Project Implementation</w:t>
            </w:r>
            <w:r>
              <w:rPr>
                <w:noProof/>
                <w:webHidden/>
              </w:rPr>
              <w:tab/>
            </w:r>
            <w:r>
              <w:rPr>
                <w:noProof/>
                <w:webHidden/>
              </w:rPr>
              <w:fldChar w:fldCharType="begin"/>
            </w:r>
            <w:r>
              <w:rPr>
                <w:noProof/>
                <w:webHidden/>
              </w:rPr>
              <w:instrText xml:space="preserve"> PAGEREF _Toc162602367 \h </w:instrText>
            </w:r>
            <w:r>
              <w:rPr>
                <w:noProof/>
                <w:webHidden/>
              </w:rPr>
            </w:r>
            <w:r>
              <w:rPr>
                <w:noProof/>
                <w:webHidden/>
              </w:rPr>
              <w:fldChar w:fldCharType="separate"/>
            </w:r>
            <w:r w:rsidR="00560511">
              <w:rPr>
                <w:noProof/>
                <w:webHidden/>
              </w:rPr>
              <w:t>36</w:t>
            </w:r>
            <w:r>
              <w:rPr>
                <w:noProof/>
                <w:webHidden/>
              </w:rPr>
              <w:fldChar w:fldCharType="end"/>
            </w:r>
          </w:hyperlink>
        </w:p>
        <w:p w14:paraId="04F4DCCA" w14:textId="3602B64F"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71" w:history="1">
            <w:r w:rsidRPr="001D5B4E">
              <w:rPr>
                <w:rStyle w:val="Lienhypertexte"/>
                <w:noProof/>
              </w:rPr>
              <w:t>3.2.1)</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Actual stakeholder participation and partnership arrangements</w:t>
            </w:r>
            <w:r>
              <w:rPr>
                <w:noProof/>
                <w:webHidden/>
              </w:rPr>
              <w:tab/>
            </w:r>
            <w:r>
              <w:rPr>
                <w:noProof/>
                <w:webHidden/>
              </w:rPr>
              <w:fldChar w:fldCharType="begin"/>
            </w:r>
            <w:r>
              <w:rPr>
                <w:noProof/>
                <w:webHidden/>
              </w:rPr>
              <w:instrText xml:space="preserve"> PAGEREF _Toc162602371 \h </w:instrText>
            </w:r>
            <w:r>
              <w:rPr>
                <w:noProof/>
                <w:webHidden/>
              </w:rPr>
            </w:r>
            <w:r>
              <w:rPr>
                <w:noProof/>
                <w:webHidden/>
              </w:rPr>
              <w:fldChar w:fldCharType="separate"/>
            </w:r>
            <w:r w:rsidR="00560511">
              <w:rPr>
                <w:noProof/>
                <w:webHidden/>
              </w:rPr>
              <w:t>36</w:t>
            </w:r>
            <w:r>
              <w:rPr>
                <w:noProof/>
                <w:webHidden/>
              </w:rPr>
              <w:fldChar w:fldCharType="end"/>
            </w:r>
          </w:hyperlink>
        </w:p>
        <w:p w14:paraId="40C6F03F" w14:textId="4DCFABCA"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72" w:history="1">
            <w:r w:rsidRPr="001D5B4E">
              <w:rPr>
                <w:rStyle w:val="Lienhypertexte"/>
                <w:noProof/>
              </w:rPr>
              <w:t>3.2.2)</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Adaptive management</w:t>
            </w:r>
            <w:r>
              <w:rPr>
                <w:noProof/>
                <w:webHidden/>
              </w:rPr>
              <w:tab/>
            </w:r>
            <w:r>
              <w:rPr>
                <w:noProof/>
                <w:webHidden/>
              </w:rPr>
              <w:fldChar w:fldCharType="begin"/>
            </w:r>
            <w:r>
              <w:rPr>
                <w:noProof/>
                <w:webHidden/>
              </w:rPr>
              <w:instrText xml:space="preserve"> PAGEREF _Toc162602372 \h </w:instrText>
            </w:r>
            <w:r>
              <w:rPr>
                <w:noProof/>
                <w:webHidden/>
              </w:rPr>
            </w:r>
            <w:r>
              <w:rPr>
                <w:noProof/>
                <w:webHidden/>
              </w:rPr>
              <w:fldChar w:fldCharType="separate"/>
            </w:r>
            <w:r w:rsidR="00560511">
              <w:rPr>
                <w:noProof/>
                <w:webHidden/>
              </w:rPr>
              <w:t>38</w:t>
            </w:r>
            <w:r>
              <w:rPr>
                <w:noProof/>
                <w:webHidden/>
              </w:rPr>
              <w:fldChar w:fldCharType="end"/>
            </w:r>
          </w:hyperlink>
        </w:p>
        <w:p w14:paraId="2AFB89F0" w14:textId="6015D1D3"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73" w:history="1">
            <w:r w:rsidRPr="001D5B4E">
              <w:rPr>
                <w:rStyle w:val="Lienhypertexte"/>
                <w:noProof/>
              </w:rPr>
              <w:t>3.2.3)</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Project Finance and Co-finance</w:t>
            </w:r>
            <w:r>
              <w:rPr>
                <w:noProof/>
                <w:webHidden/>
              </w:rPr>
              <w:tab/>
            </w:r>
            <w:r>
              <w:rPr>
                <w:noProof/>
                <w:webHidden/>
              </w:rPr>
              <w:fldChar w:fldCharType="begin"/>
            </w:r>
            <w:r>
              <w:rPr>
                <w:noProof/>
                <w:webHidden/>
              </w:rPr>
              <w:instrText xml:space="preserve"> PAGEREF _Toc162602373 \h </w:instrText>
            </w:r>
            <w:r>
              <w:rPr>
                <w:noProof/>
                <w:webHidden/>
              </w:rPr>
            </w:r>
            <w:r>
              <w:rPr>
                <w:noProof/>
                <w:webHidden/>
              </w:rPr>
              <w:fldChar w:fldCharType="separate"/>
            </w:r>
            <w:r w:rsidR="00560511">
              <w:rPr>
                <w:noProof/>
                <w:webHidden/>
              </w:rPr>
              <w:t>40</w:t>
            </w:r>
            <w:r>
              <w:rPr>
                <w:noProof/>
                <w:webHidden/>
              </w:rPr>
              <w:fldChar w:fldCharType="end"/>
            </w:r>
          </w:hyperlink>
        </w:p>
        <w:p w14:paraId="0EE788FE" w14:textId="10E414AC"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74" w:history="1">
            <w:r w:rsidRPr="001D5B4E">
              <w:rPr>
                <w:rStyle w:val="Lienhypertexte"/>
                <w:noProof/>
              </w:rPr>
              <w:t>3.2.4)</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Monitoring &amp; Evaluation</w:t>
            </w:r>
            <w:r>
              <w:rPr>
                <w:noProof/>
                <w:webHidden/>
              </w:rPr>
              <w:tab/>
            </w:r>
            <w:r>
              <w:rPr>
                <w:noProof/>
                <w:webHidden/>
              </w:rPr>
              <w:fldChar w:fldCharType="begin"/>
            </w:r>
            <w:r>
              <w:rPr>
                <w:noProof/>
                <w:webHidden/>
              </w:rPr>
              <w:instrText xml:space="preserve"> PAGEREF _Toc162602374 \h </w:instrText>
            </w:r>
            <w:r>
              <w:rPr>
                <w:noProof/>
                <w:webHidden/>
              </w:rPr>
            </w:r>
            <w:r>
              <w:rPr>
                <w:noProof/>
                <w:webHidden/>
              </w:rPr>
              <w:fldChar w:fldCharType="separate"/>
            </w:r>
            <w:r w:rsidR="00560511">
              <w:rPr>
                <w:noProof/>
                <w:webHidden/>
              </w:rPr>
              <w:t>41</w:t>
            </w:r>
            <w:r>
              <w:rPr>
                <w:noProof/>
                <w:webHidden/>
              </w:rPr>
              <w:fldChar w:fldCharType="end"/>
            </w:r>
          </w:hyperlink>
        </w:p>
        <w:p w14:paraId="637F32B7" w14:textId="3F4CDFCD"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75" w:history="1">
            <w:r w:rsidRPr="001D5B4E">
              <w:rPr>
                <w:rStyle w:val="Lienhypertexte"/>
                <w:noProof/>
              </w:rPr>
              <w:t>3.2.5)</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UNDP implementation/oversight</w:t>
            </w:r>
            <w:r>
              <w:rPr>
                <w:noProof/>
                <w:webHidden/>
              </w:rPr>
              <w:tab/>
            </w:r>
            <w:r>
              <w:rPr>
                <w:noProof/>
                <w:webHidden/>
              </w:rPr>
              <w:fldChar w:fldCharType="begin"/>
            </w:r>
            <w:r>
              <w:rPr>
                <w:noProof/>
                <w:webHidden/>
              </w:rPr>
              <w:instrText xml:space="preserve"> PAGEREF _Toc162602375 \h </w:instrText>
            </w:r>
            <w:r>
              <w:rPr>
                <w:noProof/>
                <w:webHidden/>
              </w:rPr>
            </w:r>
            <w:r>
              <w:rPr>
                <w:noProof/>
                <w:webHidden/>
              </w:rPr>
              <w:fldChar w:fldCharType="separate"/>
            </w:r>
            <w:r w:rsidR="00560511">
              <w:rPr>
                <w:noProof/>
                <w:webHidden/>
              </w:rPr>
              <w:t>42</w:t>
            </w:r>
            <w:r>
              <w:rPr>
                <w:noProof/>
                <w:webHidden/>
              </w:rPr>
              <w:fldChar w:fldCharType="end"/>
            </w:r>
          </w:hyperlink>
        </w:p>
        <w:p w14:paraId="21C98A66" w14:textId="4355553D"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376" w:history="1">
            <w:r w:rsidRPr="001D5B4E">
              <w:rPr>
                <w:rStyle w:val="Lienhypertexte"/>
                <w:noProof/>
              </w:rPr>
              <w:t>3.3)</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Project Results and Impacts</w:t>
            </w:r>
            <w:r>
              <w:rPr>
                <w:noProof/>
                <w:webHidden/>
              </w:rPr>
              <w:tab/>
            </w:r>
            <w:r>
              <w:rPr>
                <w:noProof/>
                <w:webHidden/>
              </w:rPr>
              <w:fldChar w:fldCharType="begin"/>
            </w:r>
            <w:r>
              <w:rPr>
                <w:noProof/>
                <w:webHidden/>
              </w:rPr>
              <w:instrText xml:space="preserve"> PAGEREF _Toc162602376 \h </w:instrText>
            </w:r>
            <w:r>
              <w:rPr>
                <w:noProof/>
                <w:webHidden/>
              </w:rPr>
            </w:r>
            <w:r>
              <w:rPr>
                <w:noProof/>
                <w:webHidden/>
              </w:rPr>
              <w:fldChar w:fldCharType="separate"/>
            </w:r>
            <w:r w:rsidR="00560511">
              <w:rPr>
                <w:noProof/>
                <w:webHidden/>
              </w:rPr>
              <w:t>44</w:t>
            </w:r>
            <w:r>
              <w:rPr>
                <w:noProof/>
                <w:webHidden/>
              </w:rPr>
              <w:fldChar w:fldCharType="end"/>
            </w:r>
          </w:hyperlink>
        </w:p>
        <w:p w14:paraId="4BCF1E75" w14:textId="7F4DE25C"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82" w:history="1">
            <w:r w:rsidRPr="001D5B4E">
              <w:rPr>
                <w:rStyle w:val="Lienhypertexte"/>
                <w:noProof/>
              </w:rPr>
              <w:t>3.3.1) Relevance</w:t>
            </w:r>
            <w:r>
              <w:rPr>
                <w:noProof/>
                <w:webHidden/>
              </w:rPr>
              <w:tab/>
            </w:r>
            <w:r>
              <w:rPr>
                <w:noProof/>
                <w:webHidden/>
              </w:rPr>
              <w:fldChar w:fldCharType="begin"/>
            </w:r>
            <w:r>
              <w:rPr>
                <w:noProof/>
                <w:webHidden/>
              </w:rPr>
              <w:instrText xml:space="preserve"> PAGEREF _Toc162602382 \h </w:instrText>
            </w:r>
            <w:r>
              <w:rPr>
                <w:noProof/>
                <w:webHidden/>
              </w:rPr>
            </w:r>
            <w:r>
              <w:rPr>
                <w:noProof/>
                <w:webHidden/>
              </w:rPr>
              <w:fldChar w:fldCharType="separate"/>
            </w:r>
            <w:r w:rsidR="00560511">
              <w:rPr>
                <w:noProof/>
                <w:webHidden/>
              </w:rPr>
              <w:t>44</w:t>
            </w:r>
            <w:r>
              <w:rPr>
                <w:noProof/>
                <w:webHidden/>
              </w:rPr>
              <w:fldChar w:fldCharType="end"/>
            </w:r>
          </w:hyperlink>
        </w:p>
        <w:p w14:paraId="63D03935" w14:textId="7FD021A1"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83" w:history="1">
            <w:r w:rsidRPr="001D5B4E">
              <w:rPr>
                <w:rStyle w:val="Lienhypertexte"/>
                <w:noProof/>
              </w:rPr>
              <w:t>3.3.2) Effectiveness and progress towards objectives</w:t>
            </w:r>
            <w:r>
              <w:rPr>
                <w:noProof/>
                <w:webHidden/>
              </w:rPr>
              <w:tab/>
            </w:r>
            <w:r>
              <w:rPr>
                <w:noProof/>
                <w:webHidden/>
              </w:rPr>
              <w:fldChar w:fldCharType="begin"/>
            </w:r>
            <w:r>
              <w:rPr>
                <w:noProof/>
                <w:webHidden/>
              </w:rPr>
              <w:instrText xml:space="preserve"> PAGEREF _Toc162602383 \h </w:instrText>
            </w:r>
            <w:r>
              <w:rPr>
                <w:noProof/>
                <w:webHidden/>
              </w:rPr>
            </w:r>
            <w:r>
              <w:rPr>
                <w:noProof/>
                <w:webHidden/>
              </w:rPr>
              <w:fldChar w:fldCharType="separate"/>
            </w:r>
            <w:r w:rsidR="00560511">
              <w:rPr>
                <w:noProof/>
                <w:webHidden/>
              </w:rPr>
              <w:t>45</w:t>
            </w:r>
            <w:r>
              <w:rPr>
                <w:noProof/>
                <w:webHidden/>
              </w:rPr>
              <w:fldChar w:fldCharType="end"/>
            </w:r>
          </w:hyperlink>
        </w:p>
        <w:p w14:paraId="462F83C4" w14:textId="1C4A7FB4"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84" w:history="1">
            <w:r w:rsidRPr="001D5B4E">
              <w:rPr>
                <w:rStyle w:val="Lienhypertexte"/>
                <w:noProof/>
              </w:rPr>
              <w:t>3.3.3) Efficiency</w:t>
            </w:r>
            <w:r>
              <w:rPr>
                <w:noProof/>
                <w:webHidden/>
              </w:rPr>
              <w:tab/>
            </w:r>
            <w:r>
              <w:rPr>
                <w:noProof/>
                <w:webHidden/>
              </w:rPr>
              <w:fldChar w:fldCharType="begin"/>
            </w:r>
            <w:r>
              <w:rPr>
                <w:noProof/>
                <w:webHidden/>
              </w:rPr>
              <w:instrText xml:space="preserve"> PAGEREF _Toc162602384 \h </w:instrText>
            </w:r>
            <w:r>
              <w:rPr>
                <w:noProof/>
                <w:webHidden/>
              </w:rPr>
            </w:r>
            <w:r>
              <w:rPr>
                <w:noProof/>
                <w:webHidden/>
              </w:rPr>
              <w:fldChar w:fldCharType="separate"/>
            </w:r>
            <w:r w:rsidR="00560511">
              <w:rPr>
                <w:noProof/>
                <w:webHidden/>
              </w:rPr>
              <w:t>50</w:t>
            </w:r>
            <w:r>
              <w:rPr>
                <w:noProof/>
                <w:webHidden/>
              </w:rPr>
              <w:fldChar w:fldCharType="end"/>
            </w:r>
          </w:hyperlink>
        </w:p>
        <w:p w14:paraId="27DEC40E" w14:textId="545D3DF0"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85" w:history="1">
            <w:r w:rsidRPr="001D5B4E">
              <w:rPr>
                <w:rStyle w:val="Lienhypertexte"/>
                <w:noProof/>
              </w:rPr>
              <w:t>a)</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Project management and timeliness</w:t>
            </w:r>
            <w:r>
              <w:rPr>
                <w:noProof/>
                <w:webHidden/>
              </w:rPr>
              <w:tab/>
            </w:r>
            <w:r>
              <w:rPr>
                <w:noProof/>
                <w:webHidden/>
              </w:rPr>
              <w:fldChar w:fldCharType="begin"/>
            </w:r>
            <w:r>
              <w:rPr>
                <w:noProof/>
                <w:webHidden/>
              </w:rPr>
              <w:instrText xml:space="preserve"> PAGEREF _Toc162602385 \h </w:instrText>
            </w:r>
            <w:r>
              <w:rPr>
                <w:noProof/>
                <w:webHidden/>
              </w:rPr>
            </w:r>
            <w:r>
              <w:rPr>
                <w:noProof/>
                <w:webHidden/>
              </w:rPr>
              <w:fldChar w:fldCharType="separate"/>
            </w:r>
            <w:r w:rsidR="00560511">
              <w:rPr>
                <w:noProof/>
                <w:webHidden/>
              </w:rPr>
              <w:t>50</w:t>
            </w:r>
            <w:r>
              <w:rPr>
                <w:noProof/>
                <w:webHidden/>
              </w:rPr>
              <w:fldChar w:fldCharType="end"/>
            </w:r>
          </w:hyperlink>
        </w:p>
        <w:p w14:paraId="28141C5D" w14:textId="54270C85"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86" w:history="1">
            <w:r w:rsidRPr="001D5B4E">
              <w:rPr>
                <w:rStyle w:val="Lienhypertexte"/>
                <w:noProof/>
              </w:rPr>
              <w:t>b)</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Resource allocation and cost effectiveness</w:t>
            </w:r>
            <w:r>
              <w:rPr>
                <w:noProof/>
                <w:webHidden/>
              </w:rPr>
              <w:tab/>
            </w:r>
            <w:r>
              <w:rPr>
                <w:noProof/>
                <w:webHidden/>
              </w:rPr>
              <w:fldChar w:fldCharType="begin"/>
            </w:r>
            <w:r>
              <w:rPr>
                <w:noProof/>
                <w:webHidden/>
              </w:rPr>
              <w:instrText xml:space="preserve"> PAGEREF _Toc162602386 \h </w:instrText>
            </w:r>
            <w:r>
              <w:rPr>
                <w:noProof/>
                <w:webHidden/>
              </w:rPr>
            </w:r>
            <w:r>
              <w:rPr>
                <w:noProof/>
                <w:webHidden/>
              </w:rPr>
              <w:fldChar w:fldCharType="separate"/>
            </w:r>
            <w:r w:rsidR="00560511">
              <w:rPr>
                <w:noProof/>
                <w:webHidden/>
              </w:rPr>
              <w:t>51</w:t>
            </w:r>
            <w:r>
              <w:rPr>
                <w:noProof/>
                <w:webHidden/>
              </w:rPr>
              <w:fldChar w:fldCharType="end"/>
            </w:r>
          </w:hyperlink>
        </w:p>
        <w:p w14:paraId="2690D602" w14:textId="30240DB4"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87" w:history="1">
            <w:r w:rsidRPr="001D5B4E">
              <w:rPr>
                <w:rStyle w:val="Lienhypertexte"/>
                <w:noProof/>
              </w:rPr>
              <w:t>3.3.4) Overall Outcome</w:t>
            </w:r>
            <w:r>
              <w:rPr>
                <w:noProof/>
                <w:webHidden/>
              </w:rPr>
              <w:tab/>
            </w:r>
            <w:r>
              <w:rPr>
                <w:noProof/>
                <w:webHidden/>
              </w:rPr>
              <w:fldChar w:fldCharType="begin"/>
            </w:r>
            <w:r>
              <w:rPr>
                <w:noProof/>
                <w:webHidden/>
              </w:rPr>
              <w:instrText xml:space="preserve"> PAGEREF _Toc162602387 \h </w:instrText>
            </w:r>
            <w:r>
              <w:rPr>
                <w:noProof/>
                <w:webHidden/>
              </w:rPr>
            </w:r>
            <w:r>
              <w:rPr>
                <w:noProof/>
                <w:webHidden/>
              </w:rPr>
              <w:fldChar w:fldCharType="separate"/>
            </w:r>
            <w:r w:rsidR="00560511">
              <w:rPr>
                <w:noProof/>
                <w:webHidden/>
              </w:rPr>
              <w:t>59</w:t>
            </w:r>
            <w:r>
              <w:rPr>
                <w:noProof/>
                <w:webHidden/>
              </w:rPr>
              <w:fldChar w:fldCharType="end"/>
            </w:r>
          </w:hyperlink>
        </w:p>
        <w:p w14:paraId="1D6EC360" w14:textId="7ABBB3A9"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88" w:history="1">
            <w:r w:rsidRPr="001D5B4E">
              <w:rPr>
                <w:rStyle w:val="Lienhypertexte"/>
                <w:noProof/>
              </w:rPr>
              <w:t>3.3.5) Sustainability</w:t>
            </w:r>
            <w:r>
              <w:rPr>
                <w:noProof/>
                <w:webHidden/>
              </w:rPr>
              <w:tab/>
            </w:r>
            <w:r>
              <w:rPr>
                <w:noProof/>
                <w:webHidden/>
              </w:rPr>
              <w:fldChar w:fldCharType="begin"/>
            </w:r>
            <w:r>
              <w:rPr>
                <w:noProof/>
                <w:webHidden/>
              </w:rPr>
              <w:instrText xml:space="preserve"> PAGEREF _Toc162602388 \h </w:instrText>
            </w:r>
            <w:r>
              <w:rPr>
                <w:noProof/>
                <w:webHidden/>
              </w:rPr>
            </w:r>
            <w:r>
              <w:rPr>
                <w:noProof/>
                <w:webHidden/>
              </w:rPr>
              <w:fldChar w:fldCharType="separate"/>
            </w:r>
            <w:r w:rsidR="00560511">
              <w:rPr>
                <w:noProof/>
                <w:webHidden/>
              </w:rPr>
              <w:t>60</w:t>
            </w:r>
            <w:r>
              <w:rPr>
                <w:noProof/>
                <w:webHidden/>
              </w:rPr>
              <w:fldChar w:fldCharType="end"/>
            </w:r>
          </w:hyperlink>
        </w:p>
        <w:p w14:paraId="3D49F9A4" w14:textId="23FA0793"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89" w:history="1">
            <w:r w:rsidRPr="001D5B4E">
              <w:rPr>
                <w:rStyle w:val="Lienhypertexte"/>
                <w:noProof/>
              </w:rPr>
              <w:t>a)</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Financial sustainability</w:t>
            </w:r>
            <w:r>
              <w:rPr>
                <w:noProof/>
                <w:webHidden/>
              </w:rPr>
              <w:tab/>
            </w:r>
            <w:r>
              <w:rPr>
                <w:noProof/>
                <w:webHidden/>
              </w:rPr>
              <w:fldChar w:fldCharType="begin"/>
            </w:r>
            <w:r>
              <w:rPr>
                <w:noProof/>
                <w:webHidden/>
              </w:rPr>
              <w:instrText xml:space="preserve"> PAGEREF _Toc162602389 \h </w:instrText>
            </w:r>
            <w:r>
              <w:rPr>
                <w:noProof/>
                <w:webHidden/>
              </w:rPr>
            </w:r>
            <w:r>
              <w:rPr>
                <w:noProof/>
                <w:webHidden/>
              </w:rPr>
              <w:fldChar w:fldCharType="separate"/>
            </w:r>
            <w:r w:rsidR="00560511">
              <w:rPr>
                <w:noProof/>
                <w:webHidden/>
              </w:rPr>
              <w:t>60</w:t>
            </w:r>
            <w:r>
              <w:rPr>
                <w:noProof/>
                <w:webHidden/>
              </w:rPr>
              <w:fldChar w:fldCharType="end"/>
            </w:r>
          </w:hyperlink>
        </w:p>
        <w:p w14:paraId="59FAD228" w14:textId="319A0F9B"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90" w:history="1">
            <w:r w:rsidRPr="001D5B4E">
              <w:rPr>
                <w:rStyle w:val="Lienhypertexte"/>
                <w:noProof/>
              </w:rPr>
              <w:t>b)</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Socio-political sustainability</w:t>
            </w:r>
            <w:r>
              <w:rPr>
                <w:noProof/>
                <w:webHidden/>
              </w:rPr>
              <w:tab/>
            </w:r>
            <w:r>
              <w:rPr>
                <w:noProof/>
                <w:webHidden/>
              </w:rPr>
              <w:fldChar w:fldCharType="begin"/>
            </w:r>
            <w:r>
              <w:rPr>
                <w:noProof/>
                <w:webHidden/>
              </w:rPr>
              <w:instrText xml:space="preserve"> PAGEREF _Toc162602390 \h </w:instrText>
            </w:r>
            <w:r>
              <w:rPr>
                <w:noProof/>
                <w:webHidden/>
              </w:rPr>
            </w:r>
            <w:r>
              <w:rPr>
                <w:noProof/>
                <w:webHidden/>
              </w:rPr>
              <w:fldChar w:fldCharType="separate"/>
            </w:r>
            <w:r w:rsidR="00560511">
              <w:rPr>
                <w:noProof/>
                <w:webHidden/>
              </w:rPr>
              <w:t>61</w:t>
            </w:r>
            <w:r>
              <w:rPr>
                <w:noProof/>
                <w:webHidden/>
              </w:rPr>
              <w:fldChar w:fldCharType="end"/>
            </w:r>
          </w:hyperlink>
        </w:p>
        <w:p w14:paraId="065D309C" w14:textId="2EEA141D" w:rsidR="005E4527" w:rsidRDefault="005E4527">
          <w:pPr>
            <w:pStyle w:val="TM4"/>
            <w:tabs>
              <w:tab w:val="left" w:pos="2880"/>
            </w:tabs>
            <w:rPr>
              <w:rFonts w:asciiTheme="minorHAnsi" w:eastAsiaTheme="minorEastAsia" w:hAnsiTheme="minorHAnsi" w:cstheme="minorBidi"/>
              <w:noProof/>
              <w:kern w:val="2"/>
              <w:szCs w:val="24"/>
              <w:lang w:val="fr-FR" w:eastAsia="fr-FR"/>
              <w14:ligatures w14:val="standardContextual"/>
            </w:rPr>
          </w:pPr>
          <w:hyperlink w:anchor="_Toc162602391" w:history="1">
            <w:r w:rsidRPr="001D5B4E">
              <w:rPr>
                <w:rStyle w:val="Lienhypertexte"/>
                <w:noProof/>
              </w:rPr>
              <w:t>c)</w:t>
            </w:r>
            <w:r>
              <w:rPr>
                <w:rFonts w:asciiTheme="minorHAnsi" w:eastAsiaTheme="minorEastAsia" w:hAnsiTheme="minorHAnsi" w:cstheme="minorBidi"/>
                <w:noProof/>
                <w:kern w:val="2"/>
                <w:szCs w:val="24"/>
                <w:lang w:val="fr-FR" w:eastAsia="fr-FR"/>
                <w14:ligatures w14:val="standardContextual"/>
              </w:rPr>
              <w:tab/>
            </w:r>
            <w:r w:rsidRPr="001D5B4E">
              <w:rPr>
                <w:rStyle w:val="Lienhypertexte"/>
                <w:noProof/>
              </w:rPr>
              <w:t>Environmental sustainability</w:t>
            </w:r>
            <w:r>
              <w:rPr>
                <w:noProof/>
                <w:webHidden/>
              </w:rPr>
              <w:tab/>
            </w:r>
            <w:r>
              <w:rPr>
                <w:noProof/>
                <w:webHidden/>
              </w:rPr>
              <w:fldChar w:fldCharType="begin"/>
            </w:r>
            <w:r>
              <w:rPr>
                <w:noProof/>
                <w:webHidden/>
              </w:rPr>
              <w:instrText xml:space="preserve"> PAGEREF _Toc162602391 \h </w:instrText>
            </w:r>
            <w:r>
              <w:rPr>
                <w:noProof/>
                <w:webHidden/>
              </w:rPr>
            </w:r>
            <w:r>
              <w:rPr>
                <w:noProof/>
                <w:webHidden/>
              </w:rPr>
              <w:fldChar w:fldCharType="separate"/>
            </w:r>
            <w:r w:rsidR="00560511">
              <w:rPr>
                <w:noProof/>
                <w:webHidden/>
              </w:rPr>
              <w:t>63</w:t>
            </w:r>
            <w:r>
              <w:rPr>
                <w:noProof/>
                <w:webHidden/>
              </w:rPr>
              <w:fldChar w:fldCharType="end"/>
            </w:r>
          </w:hyperlink>
        </w:p>
        <w:p w14:paraId="401E8F9D" w14:textId="0C044436"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92" w:history="1">
            <w:r w:rsidRPr="001D5B4E">
              <w:rPr>
                <w:rStyle w:val="Lienhypertexte"/>
                <w:noProof/>
              </w:rPr>
              <w:t>3.3.6) Country ownership</w:t>
            </w:r>
            <w:r>
              <w:rPr>
                <w:noProof/>
                <w:webHidden/>
              </w:rPr>
              <w:tab/>
            </w:r>
            <w:r>
              <w:rPr>
                <w:noProof/>
                <w:webHidden/>
              </w:rPr>
              <w:fldChar w:fldCharType="begin"/>
            </w:r>
            <w:r>
              <w:rPr>
                <w:noProof/>
                <w:webHidden/>
              </w:rPr>
              <w:instrText xml:space="preserve"> PAGEREF _Toc162602392 \h </w:instrText>
            </w:r>
            <w:r>
              <w:rPr>
                <w:noProof/>
                <w:webHidden/>
              </w:rPr>
            </w:r>
            <w:r>
              <w:rPr>
                <w:noProof/>
                <w:webHidden/>
              </w:rPr>
              <w:fldChar w:fldCharType="separate"/>
            </w:r>
            <w:r w:rsidR="00560511">
              <w:rPr>
                <w:noProof/>
                <w:webHidden/>
              </w:rPr>
              <w:t>64</w:t>
            </w:r>
            <w:r>
              <w:rPr>
                <w:noProof/>
                <w:webHidden/>
              </w:rPr>
              <w:fldChar w:fldCharType="end"/>
            </w:r>
          </w:hyperlink>
        </w:p>
        <w:p w14:paraId="6F7843B0" w14:textId="5AAC3D9D"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93" w:history="1">
            <w:r w:rsidRPr="001D5B4E">
              <w:rPr>
                <w:rStyle w:val="Lienhypertexte"/>
                <w:noProof/>
              </w:rPr>
              <w:t>3.3.7) Gender equality and women’s empowerment</w:t>
            </w:r>
            <w:r>
              <w:rPr>
                <w:noProof/>
                <w:webHidden/>
              </w:rPr>
              <w:tab/>
            </w:r>
            <w:r>
              <w:rPr>
                <w:noProof/>
                <w:webHidden/>
              </w:rPr>
              <w:fldChar w:fldCharType="begin"/>
            </w:r>
            <w:r>
              <w:rPr>
                <w:noProof/>
                <w:webHidden/>
              </w:rPr>
              <w:instrText xml:space="preserve"> PAGEREF _Toc162602393 \h </w:instrText>
            </w:r>
            <w:r>
              <w:rPr>
                <w:noProof/>
                <w:webHidden/>
              </w:rPr>
            </w:r>
            <w:r>
              <w:rPr>
                <w:noProof/>
                <w:webHidden/>
              </w:rPr>
              <w:fldChar w:fldCharType="separate"/>
            </w:r>
            <w:r w:rsidR="00560511">
              <w:rPr>
                <w:noProof/>
                <w:webHidden/>
              </w:rPr>
              <w:t>65</w:t>
            </w:r>
            <w:r>
              <w:rPr>
                <w:noProof/>
                <w:webHidden/>
              </w:rPr>
              <w:fldChar w:fldCharType="end"/>
            </w:r>
          </w:hyperlink>
        </w:p>
        <w:p w14:paraId="73C9A5FA" w14:textId="3A3DAFCF"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94" w:history="1">
            <w:r w:rsidRPr="001D5B4E">
              <w:rPr>
                <w:rStyle w:val="Lienhypertexte"/>
                <w:noProof/>
              </w:rPr>
              <w:t>3.3.8) Cross-cutting Issues</w:t>
            </w:r>
            <w:r>
              <w:rPr>
                <w:noProof/>
                <w:webHidden/>
              </w:rPr>
              <w:tab/>
            </w:r>
            <w:r>
              <w:rPr>
                <w:noProof/>
                <w:webHidden/>
              </w:rPr>
              <w:fldChar w:fldCharType="begin"/>
            </w:r>
            <w:r>
              <w:rPr>
                <w:noProof/>
                <w:webHidden/>
              </w:rPr>
              <w:instrText xml:space="preserve"> PAGEREF _Toc162602394 \h </w:instrText>
            </w:r>
            <w:r>
              <w:rPr>
                <w:noProof/>
                <w:webHidden/>
              </w:rPr>
            </w:r>
            <w:r>
              <w:rPr>
                <w:noProof/>
                <w:webHidden/>
              </w:rPr>
              <w:fldChar w:fldCharType="separate"/>
            </w:r>
            <w:r w:rsidR="00560511">
              <w:rPr>
                <w:noProof/>
                <w:webHidden/>
              </w:rPr>
              <w:t>68</w:t>
            </w:r>
            <w:r>
              <w:rPr>
                <w:noProof/>
                <w:webHidden/>
              </w:rPr>
              <w:fldChar w:fldCharType="end"/>
            </w:r>
          </w:hyperlink>
        </w:p>
        <w:p w14:paraId="19F16F85" w14:textId="4F7820CF"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95" w:history="1">
            <w:r w:rsidRPr="001D5B4E">
              <w:rPr>
                <w:rStyle w:val="Lienhypertexte"/>
                <w:noProof/>
              </w:rPr>
              <w:t>3.3.9) GEF Additionality</w:t>
            </w:r>
            <w:r>
              <w:rPr>
                <w:noProof/>
                <w:webHidden/>
              </w:rPr>
              <w:tab/>
            </w:r>
            <w:r>
              <w:rPr>
                <w:noProof/>
                <w:webHidden/>
              </w:rPr>
              <w:fldChar w:fldCharType="begin"/>
            </w:r>
            <w:r>
              <w:rPr>
                <w:noProof/>
                <w:webHidden/>
              </w:rPr>
              <w:instrText xml:space="preserve"> PAGEREF _Toc162602395 \h </w:instrText>
            </w:r>
            <w:r>
              <w:rPr>
                <w:noProof/>
                <w:webHidden/>
              </w:rPr>
            </w:r>
            <w:r>
              <w:rPr>
                <w:noProof/>
                <w:webHidden/>
              </w:rPr>
              <w:fldChar w:fldCharType="separate"/>
            </w:r>
            <w:r w:rsidR="00560511">
              <w:rPr>
                <w:noProof/>
                <w:webHidden/>
              </w:rPr>
              <w:t>69</w:t>
            </w:r>
            <w:r>
              <w:rPr>
                <w:noProof/>
                <w:webHidden/>
              </w:rPr>
              <w:fldChar w:fldCharType="end"/>
            </w:r>
          </w:hyperlink>
        </w:p>
        <w:p w14:paraId="5E4FF2FE" w14:textId="72D86AFE"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96" w:history="1">
            <w:r w:rsidRPr="001D5B4E">
              <w:rPr>
                <w:rStyle w:val="Lienhypertexte"/>
                <w:noProof/>
              </w:rPr>
              <w:t>3.3.10) Catalytic / Replication Effect</w:t>
            </w:r>
            <w:r>
              <w:rPr>
                <w:noProof/>
                <w:webHidden/>
              </w:rPr>
              <w:tab/>
            </w:r>
            <w:r>
              <w:rPr>
                <w:noProof/>
                <w:webHidden/>
              </w:rPr>
              <w:fldChar w:fldCharType="begin"/>
            </w:r>
            <w:r>
              <w:rPr>
                <w:noProof/>
                <w:webHidden/>
              </w:rPr>
              <w:instrText xml:space="preserve"> PAGEREF _Toc162602396 \h </w:instrText>
            </w:r>
            <w:r>
              <w:rPr>
                <w:noProof/>
                <w:webHidden/>
              </w:rPr>
            </w:r>
            <w:r>
              <w:rPr>
                <w:noProof/>
                <w:webHidden/>
              </w:rPr>
              <w:fldChar w:fldCharType="separate"/>
            </w:r>
            <w:r w:rsidR="00560511">
              <w:rPr>
                <w:noProof/>
                <w:webHidden/>
              </w:rPr>
              <w:t>70</w:t>
            </w:r>
            <w:r>
              <w:rPr>
                <w:noProof/>
                <w:webHidden/>
              </w:rPr>
              <w:fldChar w:fldCharType="end"/>
            </w:r>
          </w:hyperlink>
        </w:p>
        <w:p w14:paraId="3C29E486" w14:textId="14EF1579" w:rsidR="005E4527" w:rsidRDefault="005E4527">
          <w:pPr>
            <w:pStyle w:val="TM3"/>
            <w:rPr>
              <w:rFonts w:asciiTheme="minorHAnsi" w:eastAsiaTheme="minorEastAsia" w:hAnsiTheme="minorHAnsi" w:cstheme="minorBidi"/>
              <w:noProof/>
              <w:kern w:val="2"/>
              <w:szCs w:val="24"/>
              <w:lang w:val="fr-FR" w:eastAsia="fr-FR"/>
              <w14:ligatures w14:val="standardContextual"/>
            </w:rPr>
          </w:pPr>
          <w:hyperlink w:anchor="_Toc162602397" w:history="1">
            <w:r w:rsidRPr="001D5B4E">
              <w:rPr>
                <w:rStyle w:val="Lienhypertexte"/>
                <w:noProof/>
              </w:rPr>
              <w:t>3.3.11) Progress to Impact</w:t>
            </w:r>
            <w:r>
              <w:rPr>
                <w:noProof/>
                <w:webHidden/>
              </w:rPr>
              <w:tab/>
            </w:r>
            <w:r>
              <w:rPr>
                <w:noProof/>
                <w:webHidden/>
              </w:rPr>
              <w:fldChar w:fldCharType="begin"/>
            </w:r>
            <w:r>
              <w:rPr>
                <w:noProof/>
                <w:webHidden/>
              </w:rPr>
              <w:instrText xml:space="preserve"> PAGEREF _Toc162602397 \h </w:instrText>
            </w:r>
            <w:r>
              <w:rPr>
                <w:noProof/>
                <w:webHidden/>
              </w:rPr>
            </w:r>
            <w:r>
              <w:rPr>
                <w:noProof/>
                <w:webHidden/>
              </w:rPr>
              <w:fldChar w:fldCharType="separate"/>
            </w:r>
            <w:r w:rsidR="00560511">
              <w:rPr>
                <w:noProof/>
                <w:webHidden/>
              </w:rPr>
              <w:t>71</w:t>
            </w:r>
            <w:r>
              <w:rPr>
                <w:noProof/>
                <w:webHidden/>
              </w:rPr>
              <w:fldChar w:fldCharType="end"/>
            </w:r>
          </w:hyperlink>
        </w:p>
        <w:p w14:paraId="2E30B1E3" w14:textId="2758044A" w:rsidR="005E4527" w:rsidRDefault="005E4527">
          <w:pPr>
            <w:pStyle w:val="TM1"/>
            <w:rPr>
              <w:rFonts w:asciiTheme="minorHAnsi" w:eastAsiaTheme="minorEastAsia" w:hAnsiTheme="minorHAnsi" w:cstheme="minorBidi"/>
              <w:noProof/>
              <w:kern w:val="2"/>
              <w:sz w:val="24"/>
              <w:szCs w:val="24"/>
              <w:lang w:val="fr-FR" w:eastAsia="fr-FR"/>
              <w14:ligatures w14:val="standardContextual"/>
            </w:rPr>
          </w:pPr>
          <w:hyperlink w:anchor="_Toc162602398" w:history="1">
            <w:r w:rsidRPr="001D5B4E">
              <w:rPr>
                <w:rStyle w:val="Lienhypertexte"/>
                <w:noProof/>
              </w:rPr>
              <w:t>4.</w:t>
            </w:r>
            <w:r>
              <w:rPr>
                <w:rFonts w:asciiTheme="minorHAnsi" w:eastAsiaTheme="minorEastAsia" w:hAnsiTheme="minorHAnsi" w:cstheme="minorBidi"/>
                <w:noProof/>
                <w:kern w:val="2"/>
                <w:sz w:val="24"/>
                <w:szCs w:val="24"/>
                <w:lang w:val="fr-FR" w:eastAsia="fr-FR"/>
                <w14:ligatures w14:val="standardContextual"/>
              </w:rPr>
              <w:tab/>
            </w:r>
            <w:r w:rsidRPr="001D5B4E">
              <w:rPr>
                <w:rStyle w:val="Lienhypertexte"/>
                <w:noProof/>
              </w:rPr>
              <w:t>Main Findings, Conclusions, Recommendations &amp; Lessons Learned</w:t>
            </w:r>
            <w:r>
              <w:rPr>
                <w:noProof/>
                <w:webHidden/>
              </w:rPr>
              <w:tab/>
            </w:r>
            <w:r>
              <w:rPr>
                <w:noProof/>
                <w:webHidden/>
              </w:rPr>
              <w:fldChar w:fldCharType="begin"/>
            </w:r>
            <w:r>
              <w:rPr>
                <w:noProof/>
                <w:webHidden/>
              </w:rPr>
              <w:instrText xml:space="preserve"> PAGEREF _Toc162602398 \h </w:instrText>
            </w:r>
            <w:r>
              <w:rPr>
                <w:noProof/>
                <w:webHidden/>
              </w:rPr>
            </w:r>
            <w:r>
              <w:rPr>
                <w:noProof/>
                <w:webHidden/>
              </w:rPr>
              <w:fldChar w:fldCharType="separate"/>
            </w:r>
            <w:r w:rsidR="00560511">
              <w:rPr>
                <w:noProof/>
                <w:webHidden/>
              </w:rPr>
              <w:t>73</w:t>
            </w:r>
            <w:r>
              <w:rPr>
                <w:noProof/>
                <w:webHidden/>
              </w:rPr>
              <w:fldChar w:fldCharType="end"/>
            </w:r>
          </w:hyperlink>
        </w:p>
        <w:p w14:paraId="1D2516B3" w14:textId="593F7943"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400" w:history="1">
            <w:r w:rsidRPr="001D5B4E">
              <w:rPr>
                <w:rStyle w:val="Lienhypertexte"/>
                <w:noProof/>
              </w:rPr>
              <w:t>4.1)</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Main findings</w:t>
            </w:r>
            <w:r>
              <w:rPr>
                <w:noProof/>
                <w:webHidden/>
              </w:rPr>
              <w:tab/>
            </w:r>
            <w:r>
              <w:rPr>
                <w:noProof/>
                <w:webHidden/>
              </w:rPr>
              <w:fldChar w:fldCharType="begin"/>
            </w:r>
            <w:r>
              <w:rPr>
                <w:noProof/>
                <w:webHidden/>
              </w:rPr>
              <w:instrText xml:space="preserve"> PAGEREF _Toc162602400 \h </w:instrText>
            </w:r>
            <w:r>
              <w:rPr>
                <w:noProof/>
                <w:webHidden/>
              </w:rPr>
            </w:r>
            <w:r>
              <w:rPr>
                <w:noProof/>
                <w:webHidden/>
              </w:rPr>
              <w:fldChar w:fldCharType="separate"/>
            </w:r>
            <w:r w:rsidR="00560511">
              <w:rPr>
                <w:noProof/>
                <w:webHidden/>
              </w:rPr>
              <w:t>73</w:t>
            </w:r>
            <w:r>
              <w:rPr>
                <w:noProof/>
                <w:webHidden/>
              </w:rPr>
              <w:fldChar w:fldCharType="end"/>
            </w:r>
          </w:hyperlink>
        </w:p>
        <w:p w14:paraId="32E4A493" w14:textId="0DDD9198"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401" w:history="1">
            <w:r w:rsidRPr="001D5B4E">
              <w:rPr>
                <w:rStyle w:val="Lienhypertexte"/>
                <w:noProof/>
              </w:rPr>
              <w:t>4.2)</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Conclusions</w:t>
            </w:r>
            <w:r>
              <w:rPr>
                <w:noProof/>
                <w:webHidden/>
              </w:rPr>
              <w:tab/>
            </w:r>
            <w:r>
              <w:rPr>
                <w:noProof/>
                <w:webHidden/>
              </w:rPr>
              <w:fldChar w:fldCharType="begin"/>
            </w:r>
            <w:r>
              <w:rPr>
                <w:noProof/>
                <w:webHidden/>
              </w:rPr>
              <w:instrText xml:space="preserve"> PAGEREF _Toc162602401 \h </w:instrText>
            </w:r>
            <w:r>
              <w:rPr>
                <w:noProof/>
                <w:webHidden/>
              </w:rPr>
            </w:r>
            <w:r>
              <w:rPr>
                <w:noProof/>
                <w:webHidden/>
              </w:rPr>
              <w:fldChar w:fldCharType="separate"/>
            </w:r>
            <w:r w:rsidR="00560511">
              <w:rPr>
                <w:noProof/>
                <w:webHidden/>
              </w:rPr>
              <w:t>74</w:t>
            </w:r>
            <w:r>
              <w:rPr>
                <w:noProof/>
                <w:webHidden/>
              </w:rPr>
              <w:fldChar w:fldCharType="end"/>
            </w:r>
          </w:hyperlink>
        </w:p>
        <w:p w14:paraId="088A6330" w14:textId="62051F81"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402" w:history="1">
            <w:r w:rsidRPr="001D5B4E">
              <w:rPr>
                <w:rStyle w:val="Lienhypertexte"/>
                <w:noProof/>
              </w:rPr>
              <w:t>4.3)</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Recommendations</w:t>
            </w:r>
            <w:r>
              <w:rPr>
                <w:noProof/>
                <w:webHidden/>
              </w:rPr>
              <w:tab/>
            </w:r>
            <w:r>
              <w:rPr>
                <w:noProof/>
                <w:webHidden/>
              </w:rPr>
              <w:fldChar w:fldCharType="begin"/>
            </w:r>
            <w:r>
              <w:rPr>
                <w:noProof/>
                <w:webHidden/>
              </w:rPr>
              <w:instrText xml:space="preserve"> PAGEREF _Toc162602402 \h </w:instrText>
            </w:r>
            <w:r>
              <w:rPr>
                <w:noProof/>
                <w:webHidden/>
              </w:rPr>
            </w:r>
            <w:r>
              <w:rPr>
                <w:noProof/>
                <w:webHidden/>
              </w:rPr>
              <w:fldChar w:fldCharType="separate"/>
            </w:r>
            <w:r w:rsidR="00560511">
              <w:rPr>
                <w:noProof/>
                <w:webHidden/>
              </w:rPr>
              <w:t>76</w:t>
            </w:r>
            <w:r>
              <w:rPr>
                <w:noProof/>
                <w:webHidden/>
              </w:rPr>
              <w:fldChar w:fldCharType="end"/>
            </w:r>
          </w:hyperlink>
        </w:p>
        <w:p w14:paraId="400BDC5D" w14:textId="2051E17D" w:rsidR="005E4527" w:rsidRDefault="005E4527">
          <w:pPr>
            <w:pStyle w:val="TM2"/>
            <w:tabs>
              <w:tab w:val="left" w:pos="1916"/>
            </w:tabs>
            <w:rPr>
              <w:rFonts w:asciiTheme="minorHAnsi" w:eastAsiaTheme="minorEastAsia" w:hAnsiTheme="minorHAnsi" w:cstheme="minorBidi"/>
              <w:b w:val="0"/>
              <w:noProof/>
              <w:kern w:val="2"/>
              <w:szCs w:val="24"/>
              <w:lang w:val="fr-FR" w:eastAsia="fr-FR"/>
              <w14:ligatures w14:val="standardContextual"/>
            </w:rPr>
          </w:pPr>
          <w:hyperlink w:anchor="_Toc162602403" w:history="1">
            <w:r w:rsidRPr="001D5B4E">
              <w:rPr>
                <w:rStyle w:val="Lienhypertexte"/>
                <w:noProof/>
              </w:rPr>
              <w:t>4.4)</w:t>
            </w:r>
            <w:r>
              <w:rPr>
                <w:rFonts w:asciiTheme="minorHAnsi" w:eastAsiaTheme="minorEastAsia" w:hAnsiTheme="minorHAnsi" w:cstheme="minorBidi"/>
                <w:b w:val="0"/>
                <w:noProof/>
                <w:kern w:val="2"/>
                <w:szCs w:val="24"/>
                <w:lang w:val="fr-FR" w:eastAsia="fr-FR"/>
                <w14:ligatures w14:val="standardContextual"/>
              </w:rPr>
              <w:tab/>
            </w:r>
            <w:r w:rsidRPr="001D5B4E">
              <w:rPr>
                <w:rStyle w:val="Lienhypertexte"/>
                <w:noProof/>
              </w:rPr>
              <w:t>Lessons learned</w:t>
            </w:r>
            <w:r>
              <w:rPr>
                <w:noProof/>
                <w:webHidden/>
              </w:rPr>
              <w:tab/>
            </w:r>
            <w:r>
              <w:rPr>
                <w:noProof/>
                <w:webHidden/>
              </w:rPr>
              <w:fldChar w:fldCharType="begin"/>
            </w:r>
            <w:r>
              <w:rPr>
                <w:noProof/>
                <w:webHidden/>
              </w:rPr>
              <w:instrText xml:space="preserve"> PAGEREF _Toc162602403 \h </w:instrText>
            </w:r>
            <w:r>
              <w:rPr>
                <w:noProof/>
                <w:webHidden/>
              </w:rPr>
            </w:r>
            <w:r>
              <w:rPr>
                <w:noProof/>
                <w:webHidden/>
              </w:rPr>
              <w:fldChar w:fldCharType="separate"/>
            </w:r>
            <w:r w:rsidR="00560511">
              <w:rPr>
                <w:noProof/>
                <w:webHidden/>
              </w:rPr>
              <w:t>77</w:t>
            </w:r>
            <w:r>
              <w:rPr>
                <w:noProof/>
                <w:webHidden/>
              </w:rPr>
              <w:fldChar w:fldCharType="end"/>
            </w:r>
          </w:hyperlink>
        </w:p>
        <w:p w14:paraId="2211B0E8" w14:textId="561A49AF"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04" w:history="1">
            <w:r w:rsidRPr="001D5B4E">
              <w:rPr>
                <w:rStyle w:val="Lienhypertexte"/>
                <w:noProof/>
              </w:rPr>
              <w:t>Annex 1: Terms of Reference of the Terminal Evaluation</w:t>
            </w:r>
            <w:r>
              <w:rPr>
                <w:noProof/>
                <w:webHidden/>
              </w:rPr>
              <w:tab/>
            </w:r>
            <w:r>
              <w:rPr>
                <w:noProof/>
                <w:webHidden/>
              </w:rPr>
              <w:fldChar w:fldCharType="begin"/>
            </w:r>
            <w:r>
              <w:rPr>
                <w:noProof/>
                <w:webHidden/>
              </w:rPr>
              <w:instrText xml:space="preserve"> PAGEREF _Toc162602404 \h </w:instrText>
            </w:r>
            <w:r>
              <w:rPr>
                <w:noProof/>
                <w:webHidden/>
              </w:rPr>
            </w:r>
            <w:r>
              <w:rPr>
                <w:noProof/>
                <w:webHidden/>
              </w:rPr>
              <w:fldChar w:fldCharType="separate"/>
            </w:r>
            <w:r w:rsidR="00560511">
              <w:rPr>
                <w:noProof/>
                <w:webHidden/>
              </w:rPr>
              <w:t>78</w:t>
            </w:r>
            <w:r>
              <w:rPr>
                <w:noProof/>
                <w:webHidden/>
              </w:rPr>
              <w:fldChar w:fldCharType="end"/>
            </w:r>
          </w:hyperlink>
        </w:p>
        <w:p w14:paraId="1BBC74F2" w14:textId="3E0DC18D"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05" w:history="1">
            <w:r w:rsidRPr="001D5B4E">
              <w:rPr>
                <w:rStyle w:val="Lienhypertexte"/>
                <w:noProof/>
              </w:rPr>
              <w:t>Annex 2: Project Logical/Results Framework</w:t>
            </w:r>
            <w:r>
              <w:rPr>
                <w:noProof/>
                <w:webHidden/>
              </w:rPr>
              <w:tab/>
            </w:r>
            <w:r>
              <w:rPr>
                <w:noProof/>
                <w:webHidden/>
              </w:rPr>
              <w:fldChar w:fldCharType="begin"/>
            </w:r>
            <w:r>
              <w:rPr>
                <w:noProof/>
                <w:webHidden/>
              </w:rPr>
              <w:instrText xml:space="preserve"> PAGEREF _Toc162602405 \h </w:instrText>
            </w:r>
            <w:r>
              <w:rPr>
                <w:noProof/>
                <w:webHidden/>
              </w:rPr>
            </w:r>
            <w:r>
              <w:rPr>
                <w:noProof/>
                <w:webHidden/>
              </w:rPr>
              <w:fldChar w:fldCharType="separate"/>
            </w:r>
            <w:r w:rsidR="00560511">
              <w:rPr>
                <w:noProof/>
                <w:webHidden/>
              </w:rPr>
              <w:t>88</w:t>
            </w:r>
            <w:r>
              <w:rPr>
                <w:noProof/>
                <w:webHidden/>
              </w:rPr>
              <w:fldChar w:fldCharType="end"/>
            </w:r>
          </w:hyperlink>
        </w:p>
        <w:p w14:paraId="27DF3864" w14:textId="5F0485BA"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06" w:history="1">
            <w:r w:rsidRPr="001D5B4E">
              <w:rPr>
                <w:rStyle w:val="Lienhypertexte"/>
                <w:noProof/>
              </w:rPr>
              <w:t>Annex 3: TE Mission itinerary, including summary of field visits</w:t>
            </w:r>
            <w:r>
              <w:rPr>
                <w:noProof/>
                <w:webHidden/>
              </w:rPr>
              <w:tab/>
            </w:r>
            <w:r>
              <w:rPr>
                <w:noProof/>
                <w:webHidden/>
              </w:rPr>
              <w:fldChar w:fldCharType="begin"/>
            </w:r>
            <w:r>
              <w:rPr>
                <w:noProof/>
                <w:webHidden/>
              </w:rPr>
              <w:instrText xml:space="preserve"> PAGEREF _Toc162602406 \h </w:instrText>
            </w:r>
            <w:r>
              <w:rPr>
                <w:noProof/>
                <w:webHidden/>
              </w:rPr>
            </w:r>
            <w:r>
              <w:rPr>
                <w:noProof/>
                <w:webHidden/>
              </w:rPr>
              <w:fldChar w:fldCharType="separate"/>
            </w:r>
            <w:r w:rsidR="00560511">
              <w:rPr>
                <w:noProof/>
                <w:webHidden/>
              </w:rPr>
              <w:t>92</w:t>
            </w:r>
            <w:r>
              <w:rPr>
                <w:noProof/>
                <w:webHidden/>
              </w:rPr>
              <w:fldChar w:fldCharType="end"/>
            </w:r>
          </w:hyperlink>
        </w:p>
        <w:p w14:paraId="39830AF4" w14:textId="32C7510A"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07" w:history="1">
            <w:r w:rsidRPr="001D5B4E">
              <w:rPr>
                <w:rStyle w:val="Lienhypertexte"/>
                <w:noProof/>
              </w:rPr>
              <w:t>Annex 4: List of interviewed people</w:t>
            </w:r>
            <w:r>
              <w:rPr>
                <w:noProof/>
                <w:webHidden/>
              </w:rPr>
              <w:tab/>
            </w:r>
            <w:r>
              <w:rPr>
                <w:noProof/>
                <w:webHidden/>
              </w:rPr>
              <w:fldChar w:fldCharType="begin"/>
            </w:r>
            <w:r>
              <w:rPr>
                <w:noProof/>
                <w:webHidden/>
              </w:rPr>
              <w:instrText xml:space="preserve"> PAGEREF _Toc162602407 \h </w:instrText>
            </w:r>
            <w:r>
              <w:rPr>
                <w:noProof/>
                <w:webHidden/>
              </w:rPr>
            </w:r>
            <w:r>
              <w:rPr>
                <w:noProof/>
                <w:webHidden/>
              </w:rPr>
              <w:fldChar w:fldCharType="separate"/>
            </w:r>
            <w:r w:rsidR="00560511">
              <w:rPr>
                <w:noProof/>
                <w:webHidden/>
              </w:rPr>
              <w:t>93</w:t>
            </w:r>
            <w:r>
              <w:rPr>
                <w:noProof/>
                <w:webHidden/>
              </w:rPr>
              <w:fldChar w:fldCharType="end"/>
            </w:r>
          </w:hyperlink>
        </w:p>
        <w:p w14:paraId="7347F613" w14:textId="018407EA"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08" w:history="1">
            <w:r w:rsidRPr="001D5B4E">
              <w:rPr>
                <w:rStyle w:val="Lienhypertexte"/>
                <w:noProof/>
              </w:rPr>
              <w:t>Annex 5: List of documents reviewed</w:t>
            </w:r>
            <w:r>
              <w:rPr>
                <w:noProof/>
                <w:webHidden/>
              </w:rPr>
              <w:tab/>
            </w:r>
            <w:r>
              <w:rPr>
                <w:noProof/>
                <w:webHidden/>
              </w:rPr>
              <w:fldChar w:fldCharType="begin"/>
            </w:r>
            <w:r>
              <w:rPr>
                <w:noProof/>
                <w:webHidden/>
              </w:rPr>
              <w:instrText xml:space="preserve"> PAGEREF _Toc162602408 \h </w:instrText>
            </w:r>
            <w:r>
              <w:rPr>
                <w:noProof/>
                <w:webHidden/>
              </w:rPr>
            </w:r>
            <w:r>
              <w:rPr>
                <w:noProof/>
                <w:webHidden/>
              </w:rPr>
              <w:fldChar w:fldCharType="separate"/>
            </w:r>
            <w:r w:rsidR="00560511">
              <w:rPr>
                <w:noProof/>
                <w:webHidden/>
              </w:rPr>
              <w:t>94</w:t>
            </w:r>
            <w:r>
              <w:rPr>
                <w:noProof/>
                <w:webHidden/>
              </w:rPr>
              <w:fldChar w:fldCharType="end"/>
            </w:r>
          </w:hyperlink>
        </w:p>
        <w:p w14:paraId="2AB82307" w14:textId="7429E7F1"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09" w:history="1">
            <w:r w:rsidRPr="001D5B4E">
              <w:rPr>
                <w:rStyle w:val="Lienhypertexte"/>
                <w:noProof/>
              </w:rPr>
              <w:t>Annex 6: Evaluation Question Matrix</w:t>
            </w:r>
            <w:r>
              <w:rPr>
                <w:noProof/>
                <w:webHidden/>
              </w:rPr>
              <w:tab/>
            </w:r>
            <w:r>
              <w:rPr>
                <w:noProof/>
                <w:webHidden/>
              </w:rPr>
              <w:fldChar w:fldCharType="begin"/>
            </w:r>
            <w:r>
              <w:rPr>
                <w:noProof/>
                <w:webHidden/>
              </w:rPr>
              <w:instrText xml:space="preserve"> PAGEREF _Toc162602409 \h </w:instrText>
            </w:r>
            <w:r>
              <w:rPr>
                <w:noProof/>
                <w:webHidden/>
              </w:rPr>
            </w:r>
            <w:r>
              <w:rPr>
                <w:noProof/>
                <w:webHidden/>
              </w:rPr>
              <w:fldChar w:fldCharType="separate"/>
            </w:r>
            <w:r w:rsidR="00560511">
              <w:rPr>
                <w:noProof/>
                <w:webHidden/>
              </w:rPr>
              <w:t>95</w:t>
            </w:r>
            <w:r>
              <w:rPr>
                <w:noProof/>
                <w:webHidden/>
              </w:rPr>
              <w:fldChar w:fldCharType="end"/>
            </w:r>
          </w:hyperlink>
        </w:p>
        <w:p w14:paraId="75247B36" w14:textId="4458FEEE"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10" w:history="1">
            <w:r w:rsidRPr="001D5B4E">
              <w:rPr>
                <w:rStyle w:val="Lienhypertexte"/>
                <w:noProof/>
              </w:rPr>
              <w:t>Annex 7: TE Rating scale</w:t>
            </w:r>
            <w:r>
              <w:rPr>
                <w:noProof/>
                <w:webHidden/>
              </w:rPr>
              <w:tab/>
            </w:r>
            <w:r>
              <w:rPr>
                <w:noProof/>
                <w:webHidden/>
              </w:rPr>
              <w:fldChar w:fldCharType="begin"/>
            </w:r>
            <w:r>
              <w:rPr>
                <w:noProof/>
                <w:webHidden/>
              </w:rPr>
              <w:instrText xml:space="preserve"> PAGEREF _Toc162602410 \h </w:instrText>
            </w:r>
            <w:r>
              <w:rPr>
                <w:noProof/>
                <w:webHidden/>
              </w:rPr>
            </w:r>
            <w:r>
              <w:rPr>
                <w:noProof/>
                <w:webHidden/>
              </w:rPr>
              <w:fldChar w:fldCharType="separate"/>
            </w:r>
            <w:r w:rsidR="00560511">
              <w:rPr>
                <w:noProof/>
                <w:webHidden/>
              </w:rPr>
              <w:t>98</w:t>
            </w:r>
            <w:r>
              <w:rPr>
                <w:noProof/>
                <w:webHidden/>
              </w:rPr>
              <w:fldChar w:fldCharType="end"/>
            </w:r>
          </w:hyperlink>
        </w:p>
        <w:p w14:paraId="1397C540" w14:textId="1067CA1F"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11" w:history="1">
            <w:r w:rsidRPr="001D5B4E">
              <w:rPr>
                <w:rStyle w:val="Lienhypertexte"/>
                <w:noProof/>
              </w:rPr>
              <w:t>Annex 8: Maps of the newly created Marine Protected Areas</w:t>
            </w:r>
            <w:r>
              <w:rPr>
                <w:noProof/>
                <w:webHidden/>
              </w:rPr>
              <w:tab/>
            </w:r>
            <w:r>
              <w:rPr>
                <w:noProof/>
                <w:webHidden/>
              </w:rPr>
              <w:fldChar w:fldCharType="begin"/>
            </w:r>
            <w:r>
              <w:rPr>
                <w:noProof/>
                <w:webHidden/>
              </w:rPr>
              <w:instrText xml:space="preserve"> PAGEREF _Toc162602411 \h </w:instrText>
            </w:r>
            <w:r>
              <w:rPr>
                <w:noProof/>
                <w:webHidden/>
              </w:rPr>
            </w:r>
            <w:r>
              <w:rPr>
                <w:noProof/>
                <w:webHidden/>
              </w:rPr>
              <w:fldChar w:fldCharType="separate"/>
            </w:r>
            <w:r w:rsidR="00560511">
              <w:rPr>
                <w:noProof/>
                <w:webHidden/>
              </w:rPr>
              <w:t>99</w:t>
            </w:r>
            <w:r>
              <w:rPr>
                <w:noProof/>
                <w:webHidden/>
              </w:rPr>
              <w:fldChar w:fldCharType="end"/>
            </w:r>
          </w:hyperlink>
        </w:p>
        <w:p w14:paraId="4076DAD4" w14:textId="39CFA5B9"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12" w:history="1">
            <w:r w:rsidRPr="001D5B4E">
              <w:rPr>
                <w:rStyle w:val="Lienhypertexte"/>
                <w:noProof/>
              </w:rPr>
              <w:t>Annex 9: Signed UNEG Code of Conduct form</w:t>
            </w:r>
            <w:r>
              <w:rPr>
                <w:noProof/>
                <w:webHidden/>
              </w:rPr>
              <w:tab/>
            </w:r>
            <w:r>
              <w:rPr>
                <w:noProof/>
                <w:webHidden/>
              </w:rPr>
              <w:fldChar w:fldCharType="begin"/>
            </w:r>
            <w:r>
              <w:rPr>
                <w:noProof/>
                <w:webHidden/>
              </w:rPr>
              <w:instrText xml:space="preserve"> PAGEREF _Toc162602412 \h </w:instrText>
            </w:r>
            <w:r>
              <w:rPr>
                <w:noProof/>
                <w:webHidden/>
              </w:rPr>
            </w:r>
            <w:r>
              <w:rPr>
                <w:noProof/>
                <w:webHidden/>
              </w:rPr>
              <w:fldChar w:fldCharType="separate"/>
            </w:r>
            <w:r w:rsidR="00560511">
              <w:rPr>
                <w:noProof/>
                <w:webHidden/>
              </w:rPr>
              <w:t>104</w:t>
            </w:r>
            <w:r>
              <w:rPr>
                <w:noProof/>
                <w:webHidden/>
              </w:rPr>
              <w:fldChar w:fldCharType="end"/>
            </w:r>
          </w:hyperlink>
        </w:p>
        <w:p w14:paraId="2AB5C1CC" w14:textId="492A2108"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13" w:history="1">
            <w:r w:rsidRPr="001D5B4E">
              <w:rPr>
                <w:rStyle w:val="Lienhypertexte"/>
                <w:noProof/>
              </w:rPr>
              <w:t>Annex 10: Details on stakeholders</w:t>
            </w:r>
            <w:r>
              <w:rPr>
                <w:noProof/>
                <w:webHidden/>
              </w:rPr>
              <w:tab/>
            </w:r>
            <w:r>
              <w:rPr>
                <w:noProof/>
                <w:webHidden/>
              </w:rPr>
              <w:fldChar w:fldCharType="begin"/>
            </w:r>
            <w:r>
              <w:rPr>
                <w:noProof/>
                <w:webHidden/>
              </w:rPr>
              <w:instrText xml:space="preserve"> PAGEREF _Toc162602413 \h </w:instrText>
            </w:r>
            <w:r>
              <w:rPr>
                <w:noProof/>
                <w:webHidden/>
              </w:rPr>
            </w:r>
            <w:r>
              <w:rPr>
                <w:noProof/>
                <w:webHidden/>
              </w:rPr>
              <w:fldChar w:fldCharType="separate"/>
            </w:r>
            <w:r w:rsidR="00560511">
              <w:rPr>
                <w:noProof/>
                <w:webHidden/>
              </w:rPr>
              <w:t>105</w:t>
            </w:r>
            <w:r>
              <w:rPr>
                <w:noProof/>
                <w:webHidden/>
              </w:rPr>
              <w:fldChar w:fldCharType="end"/>
            </w:r>
          </w:hyperlink>
        </w:p>
        <w:p w14:paraId="19D86D3A" w14:textId="3317980E" w:rsidR="005E4527" w:rsidRDefault="005E4527">
          <w:pPr>
            <w:pStyle w:val="TM2"/>
            <w:rPr>
              <w:rFonts w:asciiTheme="minorHAnsi" w:eastAsiaTheme="minorEastAsia" w:hAnsiTheme="minorHAnsi" w:cstheme="minorBidi"/>
              <w:b w:val="0"/>
              <w:noProof/>
              <w:kern w:val="2"/>
              <w:szCs w:val="24"/>
              <w:lang w:val="fr-FR" w:eastAsia="fr-FR"/>
              <w14:ligatures w14:val="standardContextual"/>
            </w:rPr>
          </w:pPr>
          <w:hyperlink w:anchor="_Toc162602414" w:history="1">
            <w:r w:rsidRPr="001D5B4E">
              <w:rPr>
                <w:rStyle w:val="Lienhypertexte"/>
                <w:noProof/>
              </w:rPr>
              <w:t>Annex 11: TE Audit Trail</w:t>
            </w:r>
            <w:r>
              <w:rPr>
                <w:noProof/>
                <w:webHidden/>
              </w:rPr>
              <w:tab/>
            </w:r>
            <w:r>
              <w:rPr>
                <w:noProof/>
                <w:webHidden/>
              </w:rPr>
              <w:fldChar w:fldCharType="begin"/>
            </w:r>
            <w:r>
              <w:rPr>
                <w:noProof/>
                <w:webHidden/>
              </w:rPr>
              <w:instrText xml:space="preserve"> PAGEREF _Toc162602414 \h </w:instrText>
            </w:r>
            <w:r>
              <w:rPr>
                <w:noProof/>
                <w:webHidden/>
              </w:rPr>
            </w:r>
            <w:r>
              <w:rPr>
                <w:noProof/>
                <w:webHidden/>
              </w:rPr>
              <w:fldChar w:fldCharType="separate"/>
            </w:r>
            <w:r w:rsidR="00560511">
              <w:rPr>
                <w:noProof/>
                <w:webHidden/>
              </w:rPr>
              <w:t>108</w:t>
            </w:r>
            <w:r>
              <w:rPr>
                <w:noProof/>
                <w:webHidden/>
              </w:rPr>
              <w:fldChar w:fldCharType="end"/>
            </w:r>
          </w:hyperlink>
        </w:p>
        <w:p w14:paraId="582866FB" w14:textId="1EE313CD" w:rsidR="000256CA" w:rsidRPr="00E521F8" w:rsidRDefault="000256CA" w:rsidP="008225DF">
          <w:pPr>
            <w:jc w:val="both"/>
            <w:rPr>
              <w:rFonts w:asciiTheme="minorHAnsi" w:hAnsiTheme="minorHAnsi" w:cstheme="minorHAnsi"/>
              <w:sz w:val="22"/>
              <w:szCs w:val="22"/>
            </w:rPr>
          </w:pPr>
          <w:r w:rsidRPr="00E521F8">
            <w:rPr>
              <w:rFonts w:asciiTheme="minorHAnsi" w:hAnsiTheme="minorHAnsi" w:cstheme="minorHAnsi"/>
              <w:caps/>
              <w:sz w:val="22"/>
              <w:szCs w:val="22"/>
              <w:lang w:val="en-GB" w:eastAsia="en-US"/>
            </w:rPr>
            <w:fldChar w:fldCharType="end"/>
          </w:r>
        </w:p>
      </w:sdtContent>
    </w:sdt>
    <w:p w14:paraId="52EDE989" w14:textId="77777777" w:rsidR="00790BCF" w:rsidRPr="007C5358" w:rsidRDefault="00790BCF" w:rsidP="008225DF">
      <w:pPr>
        <w:pStyle w:val="En-ttedetabledesmatires"/>
        <w:spacing w:before="0" w:after="0"/>
        <w:jc w:val="both"/>
        <w:rPr>
          <w:rFonts w:asciiTheme="minorHAnsi" w:hAnsiTheme="minorHAnsi" w:cstheme="minorHAnsi"/>
          <w:b w:val="0"/>
          <w:szCs w:val="24"/>
          <w:lang w:val="fr-FR" w:eastAsia="fr-FR"/>
        </w:rPr>
      </w:pPr>
    </w:p>
    <w:p w14:paraId="628AB70B" w14:textId="77777777" w:rsidR="0073312F" w:rsidRPr="007C5358" w:rsidRDefault="0073312F" w:rsidP="008225DF">
      <w:pPr>
        <w:autoSpaceDE w:val="0"/>
        <w:autoSpaceDN w:val="0"/>
        <w:adjustRightInd w:val="0"/>
        <w:jc w:val="both"/>
        <w:rPr>
          <w:rFonts w:asciiTheme="minorHAnsi" w:eastAsiaTheme="minorHAnsi" w:hAnsiTheme="minorHAnsi" w:cstheme="minorHAnsi"/>
          <w:i/>
          <w:iCs/>
          <w:color w:val="000000"/>
          <w:lang w:val="en-US" w:eastAsia="en-US"/>
        </w:rPr>
      </w:pPr>
    </w:p>
    <w:p w14:paraId="5814150F" w14:textId="77777777" w:rsidR="00214D43" w:rsidRDefault="00214D43">
      <w:pPr>
        <w:spacing w:after="200" w:line="276" w:lineRule="auto"/>
        <w:rPr>
          <w:rFonts w:asciiTheme="minorHAnsi" w:hAnsiTheme="minorHAnsi" w:cstheme="minorHAnsi"/>
        </w:rPr>
      </w:pPr>
      <w:r>
        <w:rPr>
          <w:rFonts w:asciiTheme="minorHAnsi" w:hAnsiTheme="minorHAnsi" w:cstheme="minorHAnsi"/>
        </w:rPr>
        <w:br w:type="page"/>
      </w:r>
    </w:p>
    <w:p w14:paraId="69EAC27D" w14:textId="16B458AE" w:rsidR="00527807" w:rsidRDefault="00527807" w:rsidP="00527807">
      <w:pPr>
        <w:pStyle w:val="Titre1"/>
        <w:numPr>
          <w:ilvl w:val="0"/>
          <w:numId w:val="0"/>
        </w:numPr>
      </w:pPr>
      <w:bookmarkStart w:id="7" w:name="_Toc162602339"/>
      <w:r>
        <w:lastRenderedPageBreak/>
        <w:t>List of tables</w:t>
      </w:r>
      <w:bookmarkEnd w:id="7"/>
    </w:p>
    <w:p w14:paraId="54B9CE25" w14:textId="77777777" w:rsidR="00527807" w:rsidRPr="00A807E0" w:rsidRDefault="00527807" w:rsidP="00527807">
      <w:pPr>
        <w:pStyle w:val="Text1"/>
        <w:ind w:left="0"/>
        <w:rPr>
          <w:sz w:val="8"/>
          <w:szCs w:val="4"/>
          <w:lang w:val="en-US"/>
        </w:rPr>
      </w:pPr>
    </w:p>
    <w:p w14:paraId="75C08544" w14:textId="18B0131E" w:rsidR="00BA1767" w:rsidRDefault="00527807">
      <w:pPr>
        <w:pStyle w:val="Tabledesillustrations"/>
        <w:tabs>
          <w:tab w:val="right" w:leader="dot" w:pos="9062"/>
        </w:tabs>
        <w:rPr>
          <w:rFonts w:eastAsiaTheme="minorEastAsia" w:cstheme="minorBidi"/>
          <w:noProof/>
          <w:kern w:val="2"/>
          <w:szCs w:val="22"/>
          <w:lang w:val="fr-FR" w:eastAsia="fr-FR"/>
          <w14:ligatures w14:val="standardContextual"/>
        </w:rPr>
      </w:pPr>
      <w:r>
        <w:rPr>
          <w:lang w:val="en-US"/>
        </w:rPr>
        <w:fldChar w:fldCharType="begin"/>
      </w:r>
      <w:r>
        <w:rPr>
          <w:lang w:val="en-US"/>
        </w:rPr>
        <w:instrText xml:space="preserve"> TOC \h \z \c "Table" </w:instrText>
      </w:r>
      <w:r>
        <w:rPr>
          <w:lang w:val="en-US"/>
        </w:rPr>
        <w:fldChar w:fldCharType="separate"/>
      </w:r>
      <w:hyperlink w:anchor="_Toc154478744" w:history="1">
        <w:r w:rsidR="00BA1767" w:rsidRPr="00D37DA6">
          <w:rPr>
            <w:rStyle w:val="Lienhypertexte"/>
            <w:noProof/>
          </w:rPr>
          <w:t>Table 1: Evaluation Ratings Table</w:t>
        </w:r>
        <w:r w:rsidR="00BA1767">
          <w:rPr>
            <w:noProof/>
            <w:webHidden/>
          </w:rPr>
          <w:tab/>
        </w:r>
        <w:r w:rsidR="00BA1767">
          <w:rPr>
            <w:noProof/>
            <w:webHidden/>
          </w:rPr>
          <w:fldChar w:fldCharType="begin"/>
        </w:r>
        <w:r w:rsidR="00BA1767">
          <w:rPr>
            <w:noProof/>
            <w:webHidden/>
          </w:rPr>
          <w:instrText xml:space="preserve"> PAGEREF _Toc154478744 \h </w:instrText>
        </w:r>
        <w:r w:rsidR="00BA1767">
          <w:rPr>
            <w:noProof/>
            <w:webHidden/>
          </w:rPr>
        </w:r>
        <w:r w:rsidR="00BA1767">
          <w:rPr>
            <w:noProof/>
            <w:webHidden/>
          </w:rPr>
          <w:fldChar w:fldCharType="separate"/>
        </w:r>
        <w:r w:rsidR="00560511">
          <w:rPr>
            <w:noProof/>
            <w:webHidden/>
          </w:rPr>
          <w:t>9</w:t>
        </w:r>
        <w:r w:rsidR="00BA1767">
          <w:rPr>
            <w:noProof/>
            <w:webHidden/>
          </w:rPr>
          <w:fldChar w:fldCharType="end"/>
        </w:r>
      </w:hyperlink>
    </w:p>
    <w:p w14:paraId="75C57CA8" w14:textId="0BBE8188"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45" w:history="1">
        <w:r w:rsidR="00BA1767" w:rsidRPr="00D37DA6">
          <w:rPr>
            <w:rStyle w:val="Lienhypertexte"/>
            <w:noProof/>
          </w:rPr>
          <w:t>Table 2: Recommendations summary table</w:t>
        </w:r>
        <w:r w:rsidR="00BA1767">
          <w:rPr>
            <w:noProof/>
            <w:webHidden/>
          </w:rPr>
          <w:tab/>
        </w:r>
        <w:r w:rsidR="00BA1767">
          <w:rPr>
            <w:noProof/>
            <w:webHidden/>
          </w:rPr>
          <w:fldChar w:fldCharType="begin"/>
        </w:r>
        <w:r w:rsidR="00BA1767">
          <w:rPr>
            <w:noProof/>
            <w:webHidden/>
          </w:rPr>
          <w:instrText xml:space="preserve"> PAGEREF _Toc154478745 \h </w:instrText>
        </w:r>
        <w:r w:rsidR="00BA1767">
          <w:rPr>
            <w:noProof/>
            <w:webHidden/>
          </w:rPr>
        </w:r>
        <w:r w:rsidR="00BA1767">
          <w:rPr>
            <w:noProof/>
            <w:webHidden/>
          </w:rPr>
          <w:fldChar w:fldCharType="separate"/>
        </w:r>
        <w:r w:rsidR="00560511">
          <w:rPr>
            <w:noProof/>
            <w:webHidden/>
          </w:rPr>
          <w:t>13</w:t>
        </w:r>
        <w:r w:rsidR="00BA1767">
          <w:rPr>
            <w:noProof/>
            <w:webHidden/>
          </w:rPr>
          <w:fldChar w:fldCharType="end"/>
        </w:r>
      </w:hyperlink>
    </w:p>
    <w:p w14:paraId="344C3C15" w14:textId="7DDE270B"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46" w:history="1">
        <w:r w:rsidR="00BA1767" w:rsidRPr="00D37DA6">
          <w:rPr>
            <w:rStyle w:val="Lienhypertexte"/>
            <w:noProof/>
          </w:rPr>
          <w:t>Table 3: Existing and new marine protected areas in Djibouti</w:t>
        </w:r>
        <w:r w:rsidR="00BA1767">
          <w:rPr>
            <w:noProof/>
            <w:webHidden/>
          </w:rPr>
          <w:tab/>
        </w:r>
        <w:r w:rsidR="00BA1767">
          <w:rPr>
            <w:noProof/>
            <w:webHidden/>
          </w:rPr>
          <w:fldChar w:fldCharType="begin"/>
        </w:r>
        <w:r w:rsidR="00BA1767">
          <w:rPr>
            <w:noProof/>
            <w:webHidden/>
          </w:rPr>
          <w:instrText xml:space="preserve"> PAGEREF _Toc154478746 \h </w:instrText>
        </w:r>
        <w:r w:rsidR="00BA1767">
          <w:rPr>
            <w:noProof/>
            <w:webHidden/>
          </w:rPr>
        </w:r>
        <w:r w:rsidR="00BA1767">
          <w:rPr>
            <w:noProof/>
            <w:webHidden/>
          </w:rPr>
          <w:fldChar w:fldCharType="separate"/>
        </w:r>
        <w:r w:rsidR="00560511">
          <w:rPr>
            <w:noProof/>
            <w:webHidden/>
          </w:rPr>
          <w:t>21</w:t>
        </w:r>
        <w:r w:rsidR="00BA1767">
          <w:rPr>
            <w:noProof/>
            <w:webHidden/>
          </w:rPr>
          <w:fldChar w:fldCharType="end"/>
        </w:r>
      </w:hyperlink>
    </w:p>
    <w:p w14:paraId="6BA9BFA0" w14:textId="0AEC2728"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47" w:history="1">
        <w:r w:rsidR="00BA1767" w:rsidRPr="00D37DA6">
          <w:rPr>
            <w:rStyle w:val="Lienhypertexte"/>
            <w:noProof/>
          </w:rPr>
          <w:t>Table 4: Project Theory of Change</w:t>
        </w:r>
        <w:r w:rsidR="00BA1767">
          <w:rPr>
            <w:noProof/>
            <w:webHidden/>
          </w:rPr>
          <w:tab/>
        </w:r>
        <w:r w:rsidR="00BA1767">
          <w:rPr>
            <w:noProof/>
            <w:webHidden/>
          </w:rPr>
          <w:fldChar w:fldCharType="begin"/>
        </w:r>
        <w:r w:rsidR="00BA1767">
          <w:rPr>
            <w:noProof/>
            <w:webHidden/>
          </w:rPr>
          <w:instrText xml:space="preserve"> PAGEREF _Toc154478747 \h </w:instrText>
        </w:r>
        <w:r w:rsidR="00BA1767">
          <w:rPr>
            <w:noProof/>
            <w:webHidden/>
          </w:rPr>
        </w:r>
        <w:r w:rsidR="00BA1767">
          <w:rPr>
            <w:noProof/>
            <w:webHidden/>
          </w:rPr>
          <w:fldChar w:fldCharType="separate"/>
        </w:r>
        <w:r w:rsidR="00560511">
          <w:rPr>
            <w:noProof/>
            <w:webHidden/>
          </w:rPr>
          <w:t>25</w:t>
        </w:r>
        <w:r w:rsidR="00BA1767">
          <w:rPr>
            <w:noProof/>
            <w:webHidden/>
          </w:rPr>
          <w:fldChar w:fldCharType="end"/>
        </w:r>
      </w:hyperlink>
    </w:p>
    <w:p w14:paraId="6A2960B2" w14:textId="3EBB2D68"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48" w:history="1">
        <w:r w:rsidR="00BA1767" w:rsidRPr="00D37DA6">
          <w:rPr>
            <w:rStyle w:val="Lienhypertexte"/>
            <w:noProof/>
          </w:rPr>
          <w:t>Table 5: Summary list of main stakeholders</w:t>
        </w:r>
        <w:r w:rsidR="00BA1767">
          <w:rPr>
            <w:noProof/>
            <w:webHidden/>
          </w:rPr>
          <w:tab/>
        </w:r>
        <w:r w:rsidR="00BA1767">
          <w:rPr>
            <w:noProof/>
            <w:webHidden/>
          </w:rPr>
          <w:fldChar w:fldCharType="begin"/>
        </w:r>
        <w:r w:rsidR="00BA1767">
          <w:rPr>
            <w:noProof/>
            <w:webHidden/>
          </w:rPr>
          <w:instrText xml:space="preserve"> PAGEREF _Toc154478748 \h </w:instrText>
        </w:r>
        <w:r w:rsidR="00BA1767">
          <w:rPr>
            <w:noProof/>
            <w:webHidden/>
          </w:rPr>
        </w:r>
        <w:r w:rsidR="00BA1767">
          <w:rPr>
            <w:noProof/>
            <w:webHidden/>
          </w:rPr>
          <w:fldChar w:fldCharType="separate"/>
        </w:r>
        <w:r w:rsidR="00560511">
          <w:rPr>
            <w:noProof/>
            <w:webHidden/>
          </w:rPr>
          <w:t>28</w:t>
        </w:r>
        <w:r w:rsidR="00BA1767">
          <w:rPr>
            <w:noProof/>
            <w:webHidden/>
          </w:rPr>
          <w:fldChar w:fldCharType="end"/>
        </w:r>
      </w:hyperlink>
    </w:p>
    <w:p w14:paraId="506F8B5E" w14:textId="2DAA1566"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49" w:history="1">
        <w:r w:rsidR="00BA1767" w:rsidRPr="00D37DA6">
          <w:rPr>
            <w:rStyle w:val="Lienhypertexte"/>
            <w:noProof/>
          </w:rPr>
          <w:t>Table 6: Project budget</w:t>
        </w:r>
        <w:r w:rsidR="00BA1767">
          <w:rPr>
            <w:noProof/>
            <w:webHidden/>
          </w:rPr>
          <w:tab/>
        </w:r>
        <w:r w:rsidR="00BA1767">
          <w:rPr>
            <w:noProof/>
            <w:webHidden/>
          </w:rPr>
          <w:fldChar w:fldCharType="begin"/>
        </w:r>
        <w:r w:rsidR="00BA1767">
          <w:rPr>
            <w:noProof/>
            <w:webHidden/>
          </w:rPr>
          <w:instrText xml:space="preserve"> PAGEREF _Toc154478749 \h </w:instrText>
        </w:r>
        <w:r w:rsidR="00BA1767">
          <w:rPr>
            <w:noProof/>
            <w:webHidden/>
          </w:rPr>
        </w:r>
        <w:r w:rsidR="00BA1767">
          <w:rPr>
            <w:noProof/>
            <w:webHidden/>
          </w:rPr>
          <w:fldChar w:fldCharType="separate"/>
        </w:r>
        <w:r w:rsidR="00560511">
          <w:rPr>
            <w:noProof/>
            <w:webHidden/>
          </w:rPr>
          <w:t>29</w:t>
        </w:r>
        <w:r w:rsidR="00BA1767">
          <w:rPr>
            <w:noProof/>
            <w:webHidden/>
          </w:rPr>
          <w:fldChar w:fldCharType="end"/>
        </w:r>
      </w:hyperlink>
    </w:p>
    <w:p w14:paraId="624274E8" w14:textId="33CA900D"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0" w:history="1">
        <w:r w:rsidR="00BA1767" w:rsidRPr="00D37DA6">
          <w:rPr>
            <w:rStyle w:val="Lienhypertexte"/>
            <w:noProof/>
          </w:rPr>
          <w:t>Table 7: Project timing and milestones</w:t>
        </w:r>
        <w:r w:rsidR="00BA1767">
          <w:rPr>
            <w:noProof/>
            <w:webHidden/>
          </w:rPr>
          <w:tab/>
        </w:r>
        <w:r w:rsidR="00BA1767">
          <w:rPr>
            <w:noProof/>
            <w:webHidden/>
          </w:rPr>
          <w:fldChar w:fldCharType="begin"/>
        </w:r>
        <w:r w:rsidR="00BA1767">
          <w:rPr>
            <w:noProof/>
            <w:webHidden/>
          </w:rPr>
          <w:instrText xml:space="preserve"> PAGEREF _Toc154478750 \h </w:instrText>
        </w:r>
        <w:r w:rsidR="00BA1767">
          <w:rPr>
            <w:noProof/>
            <w:webHidden/>
          </w:rPr>
        </w:r>
        <w:r w:rsidR="00BA1767">
          <w:rPr>
            <w:noProof/>
            <w:webHidden/>
          </w:rPr>
          <w:fldChar w:fldCharType="separate"/>
        </w:r>
        <w:r w:rsidR="00560511">
          <w:rPr>
            <w:noProof/>
            <w:webHidden/>
          </w:rPr>
          <w:t>29</w:t>
        </w:r>
        <w:r w:rsidR="00BA1767">
          <w:rPr>
            <w:noProof/>
            <w:webHidden/>
          </w:rPr>
          <w:fldChar w:fldCharType="end"/>
        </w:r>
      </w:hyperlink>
    </w:p>
    <w:p w14:paraId="2A8BC75E" w14:textId="482591FC"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1" w:history="1">
        <w:r w:rsidR="00BA1767" w:rsidRPr="00D37DA6">
          <w:rPr>
            <w:rStyle w:val="Lienhypertexte"/>
            <w:noProof/>
          </w:rPr>
          <w:t xml:space="preserve">Table 8: </w:t>
        </w:r>
        <w:r w:rsidR="00BA1767" w:rsidRPr="00D37DA6">
          <w:rPr>
            <w:rStyle w:val="Lienhypertexte"/>
            <w:noProof/>
            <w:lang w:val="en-US"/>
          </w:rPr>
          <w:t>Status of MTR recommendations</w:t>
        </w:r>
        <w:r w:rsidR="00BA1767">
          <w:rPr>
            <w:noProof/>
            <w:webHidden/>
          </w:rPr>
          <w:tab/>
        </w:r>
        <w:r w:rsidR="00BA1767">
          <w:rPr>
            <w:noProof/>
            <w:webHidden/>
          </w:rPr>
          <w:fldChar w:fldCharType="begin"/>
        </w:r>
        <w:r w:rsidR="00BA1767">
          <w:rPr>
            <w:noProof/>
            <w:webHidden/>
          </w:rPr>
          <w:instrText xml:space="preserve"> PAGEREF _Toc154478751 \h </w:instrText>
        </w:r>
        <w:r w:rsidR="00BA1767">
          <w:rPr>
            <w:noProof/>
            <w:webHidden/>
          </w:rPr>
        </w:r>
        <w:r w:rsidR="00BA1767">
          <w:rPr>
            <w:noProof/>
            <w:webHidden/>
          </w:rPr>
          <w:fldChar w:fldCharType="separate"/>
        </w:r>
        <w:r w:rsidR="00560511">
          <w:rPr>
            <w:noProof/>
            <w:webHidden/>
          </w:rPr>
          <w:t>38</w:t>
        </w:r>
        <w:r w:rsidR="00BA1767">
          <w:rPr>
            <w:noProof/>
            <w:webHidden/>
          </w:rPr>
          <w:fldChar w:fldCharType="end"/>
        </w:r>
      </w:hyperlink>
    </w:p>
    <w:p w14:paraId="4F6C27E1" w14:textId="104D0A28"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2" w:history="1">
        <w:r w:rsidR="00BA1767" w:rsidRPr="00D37DA6">
          <w:rPr>
            <w:rStyle w:val="Lienhypertexte"/>
            <w:noProof/>
          </w:rPr>
          <w:t>Table 9: GEF budget according to Project Document</w:t>
        </w:r>
        <w:r w:rsidR="00BA1767">
          <w:rPr>
            <w:noProof/>
            <w:webHidden/>
          </w:rPr>
          <w:tab/>
        </w:r>
        <w:r w:rsidR="00BA1767">
          <w:rPr>
            <w:noProof/>
            <w:webHidden/>
          </w:rPr>
          <w:fldChar w:fldCharType="begin"/>
        </w:r>
        <w:r w:rsidR="00BA1767">
          <w:rPr>
            <w:noProof/>
            <w:webHidden/>
          </w:rPr>
          <w:instrText xml:space="preserve"> PAGEREF _Toc154478752 \h </w:instrText>
        </w:r>
        <w:r w:rsidR="00BA1767">
          <w:rPr>
            <w:noProof/>
            <w:webHidden/>
          </w:rPr>
        </w:r>
        <w:r w:rsidR="00BA1767">
          <w:rPr>
            <w:noProof/>
            <w:webHidden/>
          </w:rPr>
          <w:fldChar w:fldCharType="separate"/>
        </w:r>
        <w:r w:rsidR="00560511">
          <w:rPr>
            <w:noProof/>
            <w:webHidden/>
          </w:rPr>
          <w:t>40</w:t>
        </w:r>
        <w:r w:rsidR="00BA1767">
          <w:rPr>
            <w:noProof/>
            <w:webHidden/>
          </w:rPr>
          <w:fldChar w:fldCharType="end"/>
        </w:r>
      </w:hyperlink>
    </w:p>
    <w:p w14:paraId="0342CE90" w14:textId="5C89C6B9"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3" w:history="1">
        <w:r w:rsidR="00BA1767" w:rsidRPr="00D37DA6">
          <w:rPr>
            <w:rStyle w:val="Lienhypertexte"/>
            <w:noProof/>
          </w:rPr>
          <w:t>Table 10: Project expenditures and commitments as of October 2023</w:t>
        </w:r>
        <w:r w:rsidR="00BA1767">
          <w:rPr>
            <w:noProof/>
            <w:webHidden/>
          </w:rPr>
          <w:tab/>
        </w:r>
        <w:r w:rsidR="00BA1767">
          <w:rPr>
            <w:noProof/>
            <w:webHidden/>
          </w:rPr>
          <w:fldChar w:fldCharType="begin"/>
        </w:r>
        <w:r w:rsidR="00BA1767">
          <w:rPr>
            <w:noProof/>
            <w:webHidden/>
          </w:rPr>
          <w:instrText xml:space="preserve"> PAGEREF _Toc154478753 \h </w:instrText>
        </w:r>
        <w:r w:rsidR="00BA1767">
          <w:rPr>
            <w:noProof/>
            <w:webHidden/>
          </w:rPr>
        </w:r>
        <w:r w:rsidR="00BA1767">
          <w:rPr>
            <w:noProof/>
            <w:webHidden/>
          </w:rPr>
          <w:fldChar w:fldCharType="separate"/>
        </w:r>
        <w:r w:rsidR="00560511">
          <w:rPr>
            <w:noProof/>
            <w:webHidden/>
          </w:rPr>
          <w:t>40</w:t>
        </w:r>
        <w:r w:rsidR="00BA1767">
          <w:rPr>
            <w:noProof/>
            <w:webHidden/>
          </w:rPr>
          <w:fldChar w:fldCharType="end"/>
        </w:r>
      </w:hyperlink>
    </w:p>
    <w:p w14:paraId="34FB2C66" w14:textId="17F87B09"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4" w:history="1">
        <w:r w:rsidR="00BA1767" w:rsidRPr="00D37DA6">
          <w:rPr>
            <w:rStyle w:val="Lienhypertexte"/>
            <w:noProof/>
          </w:rPr>
          <w:t>Table 11: Co-financing as per project document</w:t>
        </w:r>
        <w:r w:rsidR="00BA1767">
          <w:rPr>
            <w:noProof/>
            <w:webHidden/>
          </w:rPr>
          <w:tab/>
        </w:r>
        <w:r w:rsidR="00BA1767">
          <w:rPr>
            <w:noProof/>
            <w:webHidden/>
          </w:rPr>
          <w:fldChar w:fldCharType="begin"/>
        </w:r>
        <w:r w:rsidR="00BA1767">
          <w:rPr>
            <w:noProof/>
            <w:webHidden/>
          </w:rPr>
          <w:instrText xml:space="preserve"> PAGEREF _Toc154478754 \h </w:instrText>
        </w:r>
        <w:r w:rsidR="00BA1767">
          <w:rPr>
            <w:noProof/>
            <w:webHidden/>
          </w:rPr>
        </w:r>
        <w:r w:rsidR="00BA1767">
          <w:rPr>
            <w:noProof/>
            <w:webHidden/>
          </w:rPr>
          <w:fldChar w:fldCharType="separate"/>
        </w:r>
        <w:r w:rsidR="00560511">
          <w:rPr>
            <w:noProof/>
            <w:webHidden/>
          </w:rPr>
          <w:t>40</w:t>
        </w:r>
        <w:r w:rsidR="00BA1767">
          <w:rPr>
            <w:noProof/>
            <w:webHidden/>
          </w:rPr>
          <w:fldChar w:fldCharType="end"/>
        </w:r>
      </w:hyperlink>
    </w:p>
    <w:p w14:paraId="22E326D7" w14:textId="0EE220D6"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5" w:history="1">
        <w:r w:rsidR="00BA1767" w:rsidRPr="00D37DA6">
          <w:rPr>
            <w:rStyle w:val="Lienhypertexte"/>
            <w:noProof/>
          </w:rPr>
          <w:t>Table 12: Confirmed Sources of Co-Financing at TE Stage</w:t>
        </w:r>
        <w:r w:rsidR="00BA1767">
          <w:rPr>
            <w:noProof/>
            <w:webHidden/>
          </w:rPr>
          <w:tab/>
        </w:r>
        <w:r w:rsidR="00BA1767">
          <w:rPr>
            <w:noProof/>
            <w:webHidden/>
          </w:rPr>
          <w:fldChar w:fldCharType="begin"/>
        </w:r>
        <w:r w:rsidR="00BA1767">
          <w:rPr>
            <w:noProof/>
            <w:webHidden/>
          </w:rPr>
          <w:instrText xml:space="preserve"> PAGEREF _Toc154478755 \h </w:instrText>
        </w:r>
        <w:r w:rsidR="00BA1767">
          <w:rPr>
            <w:noProof/>
            <w:webHidden/>
          </w:rPr>
        </w:r>
        <w:r w:rsidR="00BA1767">
          <w:rPr>
            <w:noProof/>
            <w:webHidden/>
          </w:rPr>
          <w:fldChar w:fldCharType="separate"/>
        </w:r>
        <w:r w:rsidR="00560511">
          <w:rPr>
            <w:noProof/>
            <w:webHidden/>
          </w:rPr>
          <w:t>40</w:t>
        </w:r>
        <w:r w:rsidR="00BA1767">
          <w:rPr>
            <w:noProof/>
            <w:webHidden/>
          </w:rPr>
          <w:fldChar w:fldCharType="end"/>
        </w:r>
      </w:hyperlink>
    </w:p>
    <w:p w14:paraId="7F55D227" w14:textId="24653D1E"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6" w:history="1">
        <w:r w:rsidR="00BA1767" w:rsidRPr="00D37DA6">
          <w:rPr>
            <w:rStyle w:val="Lienhypertexte"/>
            <w:noProof/>
          </w:rPr>
          <w:t>Table 13: Key indicators that were not monitored by the project</w:t>
        </w:r>
        <w:r w:rsidR="00BA1767">
          <w:rPr>
            <w:noProof/>
            <w:webHidden/>
          </w:rPr>
          <w:tab/>
        </w:r>
        <w:r w:rsidR="00BA1767">
          <w:rPr>
            <w:noProof/>
            <w:webHidden/>
          </w:rPr>
          <w:fldChar w:fldCharType="begin"/>
        </w:r>
        <w:r w:rsidR="00BA1767">
          <w:rPr>
            <w:noProof/>
            <w:webHidden/>
          </w:rPr>
          <w:instrText xml:space="preserve"> PAGEREF _Toc154478756 \h </w:instrText>
        </w:r>
        <w:r w:rsidR="00BA1767">
          <w:rPr>
            <w:noProof/>
            <w:webHidden/>
          </w:rPr>
        </w:r>
        <w:r w:rsidR="00BA1767">
          <w:rPr>
            <w:noProof/>
            <w:webHidden/>
          </w:rPr>
          <w:fldChar w:fldCharType="separate"/>
        </w:r>
        <w:r w:rsidR="00560511">
          <w:rPr>
            <w:noProof/>
            <w:webHidden/>
          </w:rPr>
          <w:t>42</w:t>
        </w:r>
        <w:r w:rsidR="00BA1767">
          <w:rPr>
            <w:noProof/>
            <w:webHidden/>
          </w:rPr>
          <w:fldChar w:fldCharType="end"/>
        </w:r>
      </w:hyperlink>
    </w:p>
    <w:p w14:paraId="1A6C3062" w14:textId="535A7764"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7" w:history="1">
        <w:r w:rsidR="00BA1767" w:rsidRPr="00D37DA6">
          <w:rPr>
            <w:rStyle w:val="Lienhypertexte"/>
            <w:noProof/>
          </w:rPr>
          <w:t>Table 14: Monitoring &amp; Evaluation - Ratings</w:t>
        </w:r>
        <w:r w:rsidR="00BA1767">
          <w:rPr>
            <w:noProof/>
            <w:webHidden/>
          </w:rPr>
          <w:tab/>
        </w:r>
        <w:r w:rsidR="00BA1767">
          <w:rPr>
            <w:noProof/>
            <w:webHidden/>
          </w:rPr>
          <w:fldChar w:fldCharType="begin"/>
        </w:r>
        <w:r w:rsidR="00BA1767">
          <w:rPr>
            <w:noProof/>
            <w:webHidden/>
          </w:rPr>
          <w:instrText xml:space="preserve"> PAGEREF _Toc154478757 \h </w:instrText>
        </w:r>
        <w:r w:rsidR="00BA1767">
          <w:rPr>
            <w:noProof/>
            <w:webHidden/>
          </w:rPr>
        </w:r>
        <w:r w:rsidR="00BA1767">
          <w:rPr>
            <w:noProof/>
            <w:webHidden/>
          </w:rPr>
          <w:fldChar w:fldCharType="separate"/>
        </w:r>
        <w:r w:rsidR="00560511">
          <w:rPr>
            <w:noProof/>
            <w:webHidden/>
          </w:rPr>
          <w:t>42</w:t>
        </w:r>
        <w:r w:rsidR="00BA1767">
          <w:rPr>
            <w:noProof/>
            <w:webHidden/>
          </w:rPr>
          <w:fldChar w:fldCharType="end"/>
        </w:r>
      </w:hyperlink>
    </w:p>
    <w:p w14:paraId="4388F026" w14:textId="1A35778A"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8" w:history="1">
        <w:r w:rsidR="00BA1767" w:rsidRPr="00D37DA6">
          <w:rPr>
            <w:rStyle w:val="Lienhypertexte"/>
            <w:noProof/>
          </w:rPr>
          <w:t>Table 15: UNDP Implementation/Oversight &amp; Implementation Partner Execution - Ratings</w:t>
        </w:r>
        <w:r w:rsidR="00BA1767">
          <w:rPr>
            <w:noProof/>
            <w:webHidden/>
          </w:rPr>
          <w:tab/>
        </w:r>
        <w:r w:rsidR="00BA1767">
          <w:rPr>
            <w:noProof/>
            <w:webHidden/>
          </w:rPr>
          <w:fldChar w:fldCharType="begin"/>
        </w:r>
        <w:r w:rsidR="00BA1767">
          <w:rPr>
            <w:noProof/>
            <w:webHidden/>
          </w:rPr>
          <w:instrText xml:space="preserve"> PAGEREF _Toc154478758 \h </w:instrText>
        </w:r>
        <w:r w:rsidR="00BA1767">
          <w:rPr>
            <w:noProof/>
            <w:webHidden/>
          </w:rPr>
        </w:r>
        <w:r w:rsidR="00BA1767">
          <w:rPr>
            <w:noProof/>
            <w:webHidden/>
          </w:rPr>
          <w:fldChar w:fldCharType="separate"/>
        </w:r>
        <w:r w:rsidR="00560511">
          <w:rPr>
            <w:noProof/>
            <w:webHidden/>
          </w:rPr>
          <w:t>43</w:t>
        </w:r>
        <w:r w:rsidR="00BA1767">
          <w:rPr>
            <w:noProof/>
            <w:webHidden/>
          </w:rPr>
          <w:fldChar w:fldCharType="end"/>
        </w:r>
      </w:hyperlink>
    </w:p>
    <w:p w14:paraId="7771C5C2" w14:textId="40859E16"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59" w:history="1">
        <w:r w:rsidR="00BA1767" w:rsidRPr="00D37DA6">
          <w:rPr>
            <w:rStyle w:val="Lienhypertexte"/>
            <w:noProof/>
          </w:rPr>
          <w:t>Table 16: Project’s contribution to SDGs (at TE stage)</w:t>
        </w:r>
        <w:r w:rsidR="00BA1767">
          <w:rPr>
            <w:noProof/>
            <w:webHidden/>
          </w:rPr>
          <w:tab/>
        </w:r>
        <w:r w:rsidR="00BA1767">
          <w:rPr>
            <w:noProof/>
            <w:webHidden/>
          </w:rPr>
          <w:fldChar w:fldCharType="begin"/>
        </w:r>
        <w:r w:rsidR="00BA1767">
          <w:rPr>
            <w:noProof/>
            <w:webHidden/>
          </w:rPr>
          <w:instrText xml:space="preserve"> PAGEREF _Toc154478759 \h </w:instrText>
        </w:r>
        <w:r w:rsidR="00BA1767">
          <w:rPr>
            <w:noProof/>
            <w:webHidden/>
          </w:rPr>
        </w:r>
        <w:r w:rsidR="00BA1767">
          <w:rPr>
            <w:noProof/>
            <w:webHidden/>
          </w:rPr>
          <w:fldChar w:fldCharType="separate"/>
        </w:r>
        <w:r w:rsidR="00560511">
          <w:rPr>
            <w:noProof/>
            <w:webHidden/>
          </w:rPr>
          <w:t>47</w:t>
        </w:r>
        <w:r w:rsidR="00BA1767">
          <w:rPr>
            <w:noProof/>
            <w:webHidden/>
          </w:rPr>
          <w:fldChar w:fldCharType="end"/>
        </w:r>
      </w:hyperlink>
    </w:p>
    <w:p w14:paraId="62BC8927" w14:textId="04C9CB0E"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0" w:history="1">
        <w:r w:rsidR="00BA1767" w:rsidRPr="00D37DA6">
          <w:rPr>
            <w:rStyle w:val="Lienhypertexte"/>
            <w:noProof/>
          </w:rPr>
          <w:t>Table 17: Project’s contribution to Aichi Biodiversity Targets (at TE stage)</w:t>
        </w:r>
        <w:r w:rsidR="00BA1767">
          <w:rPr>
            <w:noProof/>
            <w:webHidden/>
          </w:rPr>
          <w:tab/>
        </w:r>
        <w:r w:rsidR="00BA1767">
          <w:rPr>
            <w:noProof/>
            <w:webHidden/>
          </w:rPr>
          <w:fldChar w:fldCharType="begin"/>
        </w:r>
        <w:r w:rsidR="00BA1767">
          <w:rPr>
            <w:noProof/>
            <w:webHidden/>
          </w:rPr>
          <w:instrText xml:space="preserve"> PAGEREF _Toc154478760 \h </w:instrText>
        </w:r>
        <w:r w:rsidR="00BA1767">
          <w:rPr>
            <w:noProof/>
            <w:webHidden/>
          </w:rPr>
        </w:r>
        <w:r w:rsidR="00BA1767">
          <w:rPr>
            <w:noProof/>
            <w:webHidden/>
          </w:rPr>
          <w:fldChar w:fldCharType="separate"/>
        </w:r>
        <w:r w:rsidR="00560511">
          <w:rPr>
            <w:noProof/>
            <w:webHidden/>
          </w:rPr>
          <w:t>47</w:t>
        </w:r>
        <w:r w:rsidR="00BA1767">
          <w:rPr>
            <w:noProof/>
            <w:webHidden/>
          </w:rPr>
          <w:fldChar w:fldCharType="end"/>
        </w:r>
      </w:hyperlink>
    </w:p>
    <w:p w14:paraId="75E689BC" w14:textId="56AF073D"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1" w:history="1">
        <w:r w:rsidR="00BA1767" w:rsidRPr="00D37DA6">
          <w:rPr>
            <w:rStyle w:val="Lienhypertexte"/>
            <w:noProof/>
          </w:rPr>
          <w:t>Table 18: Effectiveness - Ratings &amp; Achievement Summary Table</w:t>
        </w:r>
        <w:r w:rsidR="00BA1767">
          <w:rPr>
            <w:noProof/>
            <w:webHidden/>
          </w:rPr>
          <w:tab/>
        </w:r>
        <w:r w:rsidR="00BA1767">
          <w:rPr>
            <w:noProof/>
            <w:webHidden/>
          </w:rPr>
          <w:fldChar w:fldCharType="begin"/>
        </w:r>
        <w:r w:rsidR="00BA1767">
          <w:rPr>
            <w:noProof/>
            <w:webHidden/>
          </w:rPr>
          <w:instrText xml:space="preserve"> PAGEREF _Toc154478761 \h </w:instrText>
        </w:r>
        <w:r w:rsidR="00BA1767">
          <w:rPr>
            <w:noProof/>
            <w:webHidden/>
          </w:rPr>
        </w:r>
        <w:r w:rsidR="00BA1767">
          <w:rPr>
            <w:noProof/>
            <w:webHidden/>
          </w:rPr>
          <w:fldChar w:fldCharType="separate"/>
        </w:r>
        <w:r w:rsidR="00560511">
          <w:rPr>
            <w:noProof/>
            <w:webHidden/>
          </w:rPr>
          <w:t>48</w:t>
        </w:r>
        <w:r w:rsidR="00BA1767">
          <w:rPr>
            <w:noProof/>
            <w:webHidden/>
          </w:rPr>
          <w:fldChar w:fldCharType="end"/>
        </w:r>
      </w:hyperlink>
    </w:p>
    <w:p w14:paraId="283EF912" w14:textId="37F3840D"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2" w:history="1">
        <w:r w:rsidR="00BA1767" w:rsidRPr="00D37DA6">
          <w:rPr>
            <w:rStyle w:val="Lienhypertexte"/>
            <w:noProof/>
          </w:rPr>
          <w:t>Table 19: Challenges faced in buoys and signage panels installation.</w:t>
        </w:r>
        <w:r w:rsidR="00BA1767">
          <w:rPr>
            <w:noProof/>
            <w:webHidden/>
          </w:rPr>
          <w:tab/>
        </w:r>
        <w:r w:rsidR="00BA1767">
          <w:rPr>
            <w:noProof/>
            <w:webHidden/>
          </w:rPr>
          <w:fldChar w:fldCharType="begin"/>
        </w:r>
        <w:r w:rsidR="00BA1767">
          <w:rPr>
            <w:noProof/>
            <w:webHidden/>
          </w:rPr>
          <w:instrText xml:space="preserve"> PAGEREF _Toc154478762 \h </w:instrText>
        </w:r>
        <w:r w:rsidR="00BA1767">
          <w:rPr>
            <w:noProof/>
            <w:webHidden/>
          </w:rPr>
        </w:r>
        <w:r w:rsidR="00BA1767">
          <w:rPr>
            <w:noProof/>
            <w:webHidden/>
          </w:rPr>
          <w:fldChar w:fldCharType="separate"/>
        </w:r>
        <w:r w:rsidR="00560511">
          <w:rPr>
            <w:noProof/>
            <w:webHidden/>
          </w:rPr>
          <w:t>52</w:t>
        </w:r>
        <w:r w:rsidR="00BA1767">
          <w:rPr>
            <w:noProof/>
            <w:webHidden/>
          </w:rPr>
          <w:fldChar w:fldCharType="end"/>
        </w:r>
      </w:hyperlink>
    </w:p>
    <w:p w14:paraId="12E5E01D" w14:textId="51AE05CC"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3" w:history="1">
        <w:r w:rsidR="00BA1767" w:rsidRPr="00D37DA6">
          <w:rPr>
            <w:rStyle w:val="Lienhypertexte"/>
            <w:noProof/>
          </w:rPr>
          <w:t>Table 20: Progress towards results matrix</w:t>
        </w:r>
        <w:r w:rsidR="00BA1767">
          <w:rPr>
            <w:noProof/>
            <w:webHidden/>
          </w:rPr>
          <w:tab/>
        </w:r>
        <w:r w:rsidR="00BA1767">
          <w:rPr>
            <w:noProof/>
            <w:webHidden/>
          </w:rPr>
          <w:fldChar w:fldCharType="begin"/>
        </w:r>
        <w:r w:rsidR="00BA1767">
          <w:rPr>
            <w:noProof/>
            <w:webHidden/>
          </w:rPr>
          <w:instrText xml:space="preserve"> PAGEREF _Toc154478763 \h </w:instrText>
        </w:r>
        <w:r w:rsidR="00BA1767">
          <w:rPr>
            <w:noProof/>
            <w:webHidden/>
          </w:rPr>
        </w:r>
        <w:r w:rsidR="00BA1767">
          <w:rPr>
            <w:noProof/>
            <w:webHidden/>
          </w:rPr>
          <w:fldChar w:fldCharType="separate"/>
        </w:r>
        <w:r w:rsidR="00560511">
          <w:rPr>
            <w:noProof/>
            <w:webHidden/>
          </w:rPr>
          <w:t>53</w:t>
        </w:r>
        <w:r w:rsidR="00BA1767">
          <w:rPr>
            <w:noProof/>
            <w:webHidden/>
          </w:rPr>
          <w:fldChar w:fldCharType="end"/>
        </w:r>
      </w:hyperlink>
    </w:p>
    <w:p w14:paraId="17D37155" w14:textId="448D6C88"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4" w:history="1">
        <w:r w:rsidR="00BA1767" w:rsidRPr="00D37DA6">
          <w:rPr>
            <w:rStyle w:val="Lienhypertexte"/>
            <w:noProof/>
          </w:rPr>
          <w:t>Table 21: Overall likelihood of sustainability</w:t>
        </w:r>
        <w:r w:rsidR="00BA1767">
          <w:rPr>
            <w:noProof/>
            <w:webHidden/>
          </w:rPr>
          <w:tab/>
        </w:r>
        <w:r w:rsidR="00BA1767">
          <w:rPr>
            <w:noProof/>
            <w:webHidden/>
          </w:rPr>
          <w:fldChar w:fldCharType="begin"/>
        </w:r>
        <w:r w:rsidR="00BA1767">
          <w:rPr>
            <w:noProof/>
            <w:webHidden/>
          </w:rPr>
          <w:instrText xml:space="preserve"> PAGEREF _Toc154478764 \h </w:instrText>
        </w:r>
        <w:r w:rsidR="00BA1767">
          <w:rPr>
            <w:noProof/>
            <w:webHidden/>
          </w:rPr>
        </w:r>
        <w:r w:rsidR="00BA1767">
          <w:rPr>
            <w:noProof/>
            <w:webHidden/>
          </w:rPr>
          <w:fldChar w:fldCharType="separate"/>
        </w:r>
        <w:r w:rsidR="00560511">
          <w:rPr>
            <w:noProof/>
            <w:webHidden/>
          </w:rPr>
          <w:t>63</w:t>
        </w:r>
        <w:r w:rsidR="00BA1767">
          <w:rPr>
            <w:noProof/>
            <w:webHidden/>
          </w:rPr>
          <w:fldChar w:fldCharType="end"/>
        </w:r>
      </w:hyperlink>
    </w:p>
    <w:p w14:paraId="25AF9795" w14:textId="35ECAF55"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5" w:history="1">
        <w:r w:rsidR="00BA1767" w:rsidRPr="00D37DA6">
          <w:rPr>
            <w:rStyle w:val="Lienhypertexte"/>
            <w:noProof/>
          </w:rPr>
          <w:t>Table 22: Participants to workshops and training sessions under the MPA2 project, by gender</w:t>
        </w:r>
        <w:r w:rsidR="00BA1767">
          <w:rPr>
            <w:noProof/>
            <w:webHidden/>
          </w:rPr>
          <w:tab/>
        </w:r>
        <w:r w:rsidR="00BA1767">
          <w:rPr>
            <w:noProof/>
            <w:webHidden/>
          </w:rPr>
          <w:fldChar w:fldCharType="begin"/>
        </w:r>
        <w:r w:rsidR="00BA1767">
          <w:rPr>
            <w:noProof/>
            <w:webHidden/>
          </w:rPr>
          <w:instrText xml:space="preserve"> PAGEREF _Toc154478765 \h </w:instrText>
        </w:r>
        <w:r w:rsidR="00BA1767">
          <w:rPr>
            <w:noProof/>
            <w:webHidden/>
          </w:rPr>
        </w:r>
        <w:r w:rsidR="00BA1767">
          <w:rPr>
            <w:noProof/>
            <w:webHidden/>
          </w:rPr>
          <w:fldChar w:fldCharType="separate"/>
        </w:r>
        <w:r w:rsidR="00560511">
          <w:rPr>
            <w:noProof/>
            <w:webHidden/>
          </w:rPr>
          <w:t>66</w:t>
        </w:r>
        <w:r w:rsidR="00BA1767">
          <w:rPr>
            <w:noProof/>
            <w:webHidden/>
          </w:rPr>
          <w:fldChar w:fldCharType="end"/>
        </w:r>
      </w:hyperlink>
    </w:p>
    <w:p w14:paraId="5C56F077" w14:textId="65BD4999"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6" w:history="1">
        <w:r w:rsidR="00BA1767" w:rsidRPr="00D37DA6">
          <w:rPr>
            <w:rStyle w:val="Lienhypertexte"/>
            <w:noProof/>
          </w:rPr>
          <w:t>Table 23: 6 areas of GEF additionaliy</w:t>
        </w:r>
        <w:r w:rsidR="00BA1767">
          <w:rPr>
            <w:noProof/>
            <w:webHidden/>
          </w:rPr>
          <w:tab/>
        </w:r>
        <w:r w:rsidR="00BA1767">
          <w:rPr>
            <w:noProof/>
            <w:webHidden/>
          </w:rPr>
          <w:fldChar w:fldCharType="begin"/>
        </w:r>
        <w:r w:rsidR="00BA1767">
          <w:rPr>
            <w:noProof/>
            <w:webHidden/>
          </w:rPr>
          <w:instrText xml:space="preserve"> PAGEREF _Toc154478766 \h </w:instrText>
        </w:r>
        <w:r w:rsidR="00BA1767">
          <w:rPr>
            <w:noProof/>
            <w:webHidden/>
          </w:rPr>
        </w:r>
        <w:r w:rsidR="00BA1767">
          <w:rPr>
            <w:noProof/>
            <w:webHidden/>
          </w:rPr>
          <w:fldChar w:fldCharType="separate"/>
        </w:r>
        <w:r w:rsidR="00560511">
          <w:rPr>
            <w:noProof/>
            <w:webHidden/>
          </w:rPr>
          <w:t>69</w:t>
        </w:r>
        <w:r w:rsidR="00BA1767">
          <w:rPr>
            <w:noProof/>
            <w:webHidden/>
          </w:rPr>
          <w:fldChar w:fldCharType="end"/>
        </w:r>
      </w:hyperlink>
    </w:p>
    <w:p w14:paraId="0E53EE0F" w14:textId="6009A74F" w:rsidR="00BA1767" w:rsidRDefault="00000000">
      <w:pPr>
        <w:pStyle w:val="Tabledesillustrations"/>
        <w:tabs>
          <w:tab w:val="right" w:leader="dot" w:pos="9062"/>
        </w:tabs>
        <w:rPr>
          <w:rFonts w:eastAsiaTheme="minorEastAsia" w:cstheme="minorBidi"/>
          <w:noProof/>
          <w:kern w:val="2"/>
          <w:szCs w:val="22"/>
          <w:lang w:val="fr-FR" w:eastAsia="fr-FR"/>
          <w14:ligatures w14:val="standardContextual"/>
        </w:rPr>
      </w:pPr>
      <w:hyperlink w:anchor="_Toc154478767" w:history="1">
        <w:r w:rsidR="00BA1767" w:rsidRPr="00D37DA6">
          <w:rPr>
            <w:rStyle w:val="Lienhypertexte"/>
            <w:noProof/>
          </w:rPr>
          <w:t>Table 24: Progress to impact</w:t>
        </w:r>
        <w:r w:rsidR="00BA1767">
          <w:rPr>
            <w:noProof/>
            <w:webHidden/>
          </w:rPr>
          <w:tab/>
        </w:r>
        <w:r w:rsidR="00BA1767">
          <w:rPr>
            <w:noProof/>
            <w:webHidden/>
          </w:rPr>
          <w:fldChar w:fldCharType="begin"/>
        </w:r>
        <w:r w:rsidR="00BA1767">
          <w:rPr>
            <w:noProof/>
            <w:webHidden/>
          </w:rPr>
          <w:instrText xml:space="preserve"> PAGEREF _Toc154478767 \h </w:instrText>
        </w:r>
        <w:r w:rsidR="00BA1767">
          <w:rPr>
            <w:noProof/>
            <w:webHidden/>
          </w:rPr>
        </w:r>
        <w:r w:rsidR="00BA1767">
          <w:rPr>
            <w:noProof/>
            <w:webHidden/>
          </w:rPr>
          <w:fldChar w:fldCharType="separate"/>
        </w:r>
        <w:r w:rsidR="00560511">
          <w:rPr>
            <w:noProof/>
            <w:webHidden/>
          </w:rPr>
          <w:t>71</w:t>
        </w:r>
        <w:r w:rsidR="00BA1767">
          <w:rPr>
            <w:noProof/>
            <w:webHidden/>
          </w:rPr>
          <w:fldChar w:fldCharType="end"/>
        </w:r>
      </w:hyperlink>
    </w:p>
    <w:p w14:paraId="0F52DB20" w14:textId="44E06D59" w:rsidR="00527807" w:rsidRPr="00527807" w:rsidRDefault="00527807" w:rsidP="00527807">
      <w:pPr>
        <w:pStyle w:val="Text1"/>
        <w:ind w:left="0"/>
        <w:rPr>
          <w:lang w:val="en-US"/>
        </w:rPr>
      </w:pPr>
      <w:r>
        <w:rPr>
          <w:lang w:val="en-US"/>
        </w:rPr>
        <w:fldChar w:fldCharType="end"/>
      </w:r>
    </w:p>
    <w:p w14:paraId="565BC30A" w14:textId="6493415D" w:rsidR="00BE3F91" w:rsidRPr="007C5358" w:rsidRDefault="00374D43" w:rsidP="00E474D7">
      <w:pPr>
        <w:pStyle w:val="Titre1"/>
        <w:numPr>
          <w:ilvl w:val="0"/>
          <w:numId w:val="0"/>
        </w:numPr>
      </w:pPr>
      <w:bookmarkStart w:id="8" w:name="_Toc162602340"/>
      <w:r w:rsidRPr="007C5358">
        <w:lastRenderedPageBreak/>
        <w:t>Glossary</w:t>
      </w:r>
      <w:bookmarkEnd w:id="8"/>
    </w:p>
    <w:p w14:paraId="488AC01A" w14:textId="77777777" w:rsidR="00374D43" w:rsidRPr="007C5358" w:rsidRDefault="00374D43" w:rsidP="008225DF">
      <w:pPr>
        <w:rPr>
          <w:rFonts w:asciiTheme="minorHAnsi" w:hAnsiTheme="minorHAnsi" w:cstheme="minorHAnsi"/>
          <w:sz w:val="22"/>
          <w:szCs w:val="22"/>
          <w:lang w:val="en-US"/>
        </w:rPr>
      </w:pPr>
    </w:p>
    <w:p w14:paraId="348C91C9" w14:textId="759CE758"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AF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Adaptation Fund</w:t>
      </w:r>
    </w:p>
    <w:p w14:paraId="0FC19381" w14:textId="1F642344"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AU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African Union</w:t>
      </w:r>
    </w:p>
    <w:p w14:paraId="10447A48" w14:textId="5FA9AAC3"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BIOFIN</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Biodiversity Finance</w:t>
      </w:r>
    </w:p>
    <w:p w14:paraId="2E13DB66" w14:textId="0B08EA7D"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BMP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 xml:space="preserve">Biodiversity Management </w:t>
      </w:r>
      <w:proofErr w:type="spellStart"/>
      <w:r w:rsidRPr="00D200C1">
        <w:rPr>
          <w:rFonts w:asciiTheme="minorHAnsi" w:eastAsiaTheme="minorHAnsi" w:hAnsiTheme="minorHAnsi" w:cstheme="minorHAnsi"/>
          <w:sz w:val="22"/>
          <w:szCs w:val="22"/>
          <w:lang w:val="en-US" w:eastAsia="en-US"/>
        </w:rPr>
        <w:t>Programme</w:t>
      </w:r>
      <w:proofErr w:type="spellEnd"/>
    </w:p>
    <w:p w14:paraId="4AD49738" w14:textId="7018633F"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CBD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Convention on Biological Diversity</w:t>
      </w:r>
    </w:p>
    <w:p w14:paraId="58BA1DE7" w14:textId="72A45DAC"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CDS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Capacity Development Scorecard</w:t>
      </w:r>
    </w:p>
    <w:p w14:paraId="3B012E4B" w14:textId="193D8FBD" w:rsidR="00F86D2A" w:rsidRPr="00D200C1" w:rsidRDefault="00F86D2A" w:rsidP="00F86D2A">
      <w:pPr>
        <w:autoSpaceDE w:val="0"/>
        <w:autoSpaceDN w:val="0"/>
        <w:adjustRightInd w:val="0"/>
        <w:rPr>
          <w:rFonts w:asciiTheme="minorHAnsi" w:eastAsiaTheme="minorHAnsi" w:hAnsiTheme="minorHAnsi" w:cstheme="minorHAnsi"/>
          <w:sz w:val="22"/>
          <w:szCs w:val="22"/>
          <w:lang w:eastAsia="en-US"/>
        </w:rPr>
      </w:pPr>
      <w:r w:rsidRPr="00D200C1">
        <w:rPr>
          <w:rFonts w:asciiTheme="minorHAnsi" w:eastAsiaTheme="minorHAnsi" w:hAnsiTheme="minorHAnsi" w:cstheme="minorHAnsi"/>
          <w:sz w:val="22"/>
          <w:szCs w:val="22"/>
          <w:lang w:eastAsia="en-US"/>
        </w:rPr>
        <w:t xml:space="preserve">CERD </w:t>
      </w:r>
      <w:r w:rsidRPr="00D200C1">
        <w:rPr>
          <w:rFonts w:asciiTheme="minorHAnsi" w:eastAsiaTheme="minorHAnsi" w:hAnsiTheme="minorHAnsi" w:cstheme="minorHAnsi"/>
          <w:sz w:val="22"/>
          <w:szCs w:val="22"/>
          <w:lang w:eastAsia="en-US"/>
        </w:rPr>
        <w:tab/>
      </w:r>
      <w:r w:rsidR="002D652E" w:rsidRPr="00D200C1">
        <w:rPr>
          <w:rFonts w:asciiTheme="minorHAnsi" w:eastAsiaTheme="minorHAnsi" w:hAnsiTheme="minorHAnsi" w:cstheme="minorHAnsi"/>
          <w:sz w:val="22"/>
          <w:szCs w:val="22"/>
          <w:lang w:eastAsia="en-US"/>
        </w:rPr>
        <w:tab/>
      </w:r>
      <w:r w:rsidRPr="00D200C1">
        <w:rPr>
          <w:rFonts w:asciiTheme="minorHAnsi" w:eastAsiaTheme="minorHAnsi" w:hAnsiTheme="minorHAnsi" w:cstheme="minorHAnsi"/>
          <w:sz w:val="22"/>
          <w:szCs w:val="22"/>
          <w:lang w:eastAsia="en-US"/>
        </w:rPr>
        <w:t xml:space="preserve">Centre d'étude et de recherche de Djibouti (National </w:t>
      </w:r>
      <w:proofErr w:type="spellStart"/>
      <w:r w:rsidRPr="00D200C1">
        <w:rPr>
          <w:rFonts w:asciiTheme="minorHAnsi" w:eastAsiaTheme="minorHAnsi" w:hAnsiTheme="minorHAnsi" w:cstheme="minorHAnsi"/>
          <w:sz w:val="22"/>
          <w:szCs w:val="22"/>
          <w:lang w:eastAsia="en-US"/>
        </w:rPr>
        <w:t>Research</w:t>
      </w:r>
      <w:proofErr w:type="spellEnd"/>
      <w:r w:rsidRPr="00D200C1">
        <w:rPr>
          <w:rFonts w:asciiTheme="minorHAnsi" w:eastAsiaTheme="minorHAnsi" w:hAnsiTheme="minorHAnsi" w:cstheme="minorHAnsi"/>
          <w:sz w:val="22"/>
          <w:szCs w:val="22"/>
          <w:lang w:eastAsia="en-US"/>
        </w:rPr>
        <w:t xml:space="preserve"> Center Djibouti)</w:t>
      </w:r>
    </w:p>
    <w:p w14:paraId="5DFBF791" w14:textId="69C00439"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CITES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Convention on International Trade in Endangered Species (of Wild Fauna and Flora)</w:t>
      </w:r>
    </w:p>
    <w:p w14:paraId="3187D03F" w14:textId="7AE683E5"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CORDIO </w:t>
      </w:r>
      <w:r w:rsidRPr="00D200C1">
        <w:rPr>
          <w:rFonts w:asciiTheme="minorHAnsi" w:eastAsiaTheme="minorHAnsi" w:hAnsiTheme="minorHAnsi" w:cstheme="minorHAnsi"/>
          <w:sz w:val="22"/>
          <w:szCs w:val="22"/>
          <w:lang w:val="en-US" w:eastAsia="en-US"/>
        </w:rPr>
        <w:tab/>
        <w:t>Coastal Oceans Research and Development in the Indian Ocean</w:t>
      </w:r>
    </w:p>
    <w:p w14:paraId="7B870334" w14:textId="7C65DE73" w:rsidR="00D45149" w:rsidRPr="00D200C1" w:rsidRDefault="00D45149"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CPD</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 xml:space="preserve">Country </w:t>
      </w:r>
      <w:proofErr w:type="spellStart"/>
      <w:r w:rsidRPr="00D200C1">
        <w:rPr>
          <w:rFonts w:asciiTheme="minorHAnsi" w:eastAsiaTheme="minorHAnsi" w:hAnsiTheme="minorHAnsi" w:cstheme="minorHAnsi"/>
          <w:sz w:val="22"/>
          <w:szCs w:val="22"/>
          <w:lang w:val="en-US" w:eastAsia="en-US"/>
        </w:rPr>
        <w:t>Programme</w:t>
      </w:r>
      <w:proofErr w:type="spellEnd"/>
      <w:r w:rsidRPr="00D200C1">
        <w:rPr>
          <w:rFonts w:asciiTheme="minorHAnsi" w:eastAsiaTheme="minorHAnsi" w:hAnsiTheme="minorHAnsi" w:cstheme="minorHAnsi"/>
          <w:sz w:val="22"/>
          <w:szCs w:val="22"/>
          <w:lang w:val="en-US" w:eastAsia="en-US"/>
        </w:rPr>
        <w:t xml:space="preserve"> Document</w:t>
      </w:r>
    </w:p>
    <w:p w14:paraId="424CDA93" w14:textId="33C3D9CB"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CTA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Chief Technical Advisor</w:t>
      </w:r>
    </w:p>
    <w:p w14:paraId="04986502" w14:textId="22137F9F" w:rsidR="00DC5980" w:rsidRPr="00FD1C5C" w:rsidRDefault="00DC5980" w:rsidP="00DC5980">
      <w:pPr>
        <w:autoSpaceDE w:val="0"/>
        <w:autoSpaceDN w:val="0"/>
        <w:adjustRightInd w:val="0"/>
        <w:rPr>
          <w:rFonts w:asciiTheme="minorHAnsi" w:eastAsiaTheme="minorHAnsi" w:hAnsiTheme="minorHAnsi" w:cstheme="minorHAnsi"/>
          <w:sz w:val="22"/>
          <w:szCs w:val="22"/>
          <w:lang w:eastAsia="en-US"/>
        </w:rPr>
      </w:pPr>
      <w:r w:rsidRPr="00FD1C5C">
        <w:rPr>
          <w:rFonts w:asciiTheme="minorHAnsi" w:eastAsiaTheme="minorHAnsi" w:hAnsiTheme="minorHAnsi" w:cstheme="minorHAnsi"/>
          <w:sz w:val="22"/>
          <w:szCs w:val="22"/>
          <w:lang w:eastAsia="en-US"/>
        </w:rPr>
        <w:t>DAM</w:t>
      </w:r>
      <w:r w:rsidRPr="00FD1C5C">
        <w:rPr>
          <w:rFonts w:asciiTheme="minorHAnsi" w:eastAsiaTheme="minorHAnsi" w:hAnsiTheme="minorHAnsi" w:cstheme="minorHAnsi"/>
          <w:sz w:val="22"/>
          <w:szCs w:val="22"/>
          <w:lang w:eastAsia="en-US"/>
        </w:rPr>
        <w:tab/>
      </w:r>
      <w:r w:rsidRPr="00FD1C5C">
        <w:rPr>
          <w:rFonts w:asciiTheme="minorHAnsi" w:eastAsiaTheme="minorHAnsi" w:hAnsiTheme="minorHAnsi" w:cstheme="minorHAnsi"/>
          <w:sz w:val="22"/>
          <w:szCs w:val="22"/>
          <w:lang w:eastAsia="en-US"/>
        </w:rPr>
        <w:tab/>
      </w:r>
      <w:proofErr w:type="spellStart"/>
      <w:r w:rsidRPr="00FD1C5C">
        <w:rPr>
          <w:rFonts w:asciiTheme="minorHAnsi" w:eastAsiaTheme="minorHAnsi" w:hAnsiTheme="minorHAnsi" w:cstheme="minorHAnsi"/>
          <w:sz w:val="22"/>
          <w:szCs w:val="22"/>
          <w:lang w:eastAsia="en-US"/>
        </w:rPr>
        <w:t>Directorate</w:t>
      </w:r>
      <w:proofErr w:type="spellEnd"/>
      <w:r w:rsidRPr="00FD1C5C">
        <w:rPr>
          <w:rFonts w:asciiTheme="minorHAnsi" w:eastAsiaTheme="minorHAnsi" w:hAnsiTheme="minorHAnsi" w:cstheme="minorHAnsi"/>
          <w:sz w:val="22"/>
          <w:szCs w:val="22"/>
          <w:lang w:eastAsia="en-US"/>
        </w:rPr>
        <w:t xml:space="preserve"> of Maritime </w:t>
      </w:r>
      <w:proofErr w:type="spellStart"/>
      <w:r w:rsidRPr="00FD1C5C">
        <w:rPr>
          <w:rFonts w:asciiTheme="minorHAnsi" w:eastAsiaTheme="minorHAnsi" w:hAnsiTheme="minorHAnsi" w:cstheme="minorHAnsi"/>
          <w:sz w:val="22"/>
          <w:szCs w:val="22"/>
          <w:lang w:eastAsia="en-US"/>
        </w:rPr>
        <w:t>Affairs</w:t>
      </w:r>
      <w:proofErr w:type="spellEnd"/>
    </w:p>
    <w:p w14:paraId="753F50DE" w14:textId="37DF1794" w:rsidR="007A18EE" w:rsidRPr="007A18EE" w:rsidRDefault="007A18EE" w:rsidP="002D652E">
      <w:pPr>
        <w:autoSpaceDE w:val="0"/>
        <w:autoSpaceDN w:val="0"/>
        <w:adjustRightInd w:val="0"/>
        <w:ind w:left="1440" w:hanging="144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DDIC</w:t>
      </w:r>
      <w:r>
        <w:rPr>
          <w:rFonts w:asciiTheme="minorHAnsi" w:eastAsiaTheme="minorHAnsi" w:hAnsiTheme="minorHAnsi" w:cstheme="minorHAnsi"/>
          <w:sz w:val="22"/>
          <w:szCs w:val="22"/>
          <w:lang w:eastAsia="en-US"/>
        </w:rPr>
        <w:tab/>
      </w:r>
      <w:proofErr w:type="spellStart"/>
      <w:r w:rsidRPr="007A18EE">
        <w:rPr>
          <w:rFonts w:asciiTheme="minorHAnsi" w:hAnsiTheme="minorHAnsi" w:cstheme="minorHAnsi"/>
          <w:sz w:val="22"/>
          <w:szCs w:val="22"/>
        </w:rPr>
        <w:t>Directorate</w:t>
      </w:r>
      <w:proofErr w:type="spellEnd"/>
      <w:r w:rsidRPr="007A18EE">
        <w:rPr>
          <w:rFonts w:asciiTheme="minorHAnsi" w:hAnsiTheme="minorHAnsi" w:cstheme="minorHAnsi"/>
          <w:sz w:val="22"/>
          <w:szCs w:val="22"/>
        </w:rPr>
        <w:t xml:space="preserve"> of Documentation, Information, and Communication</w:t>
      </w:r>
    </w:p>
    <w:p w14:paraId="7B840419" w14:textId="3DE0D45A" w:rsidR="00F86D2A" w:rsidRPr="00D200C1" w:rsidRDefault="00F86D2A" w:rsidP="002D652E">
      <w:pPr>
        <w:autoSpaceDE w:val="0"/>
        <w:autoSpaceDN w:val="0"/>
        <w:adjustRightInd w:val="0"/>
        <w:ind w:left="1440" w:hanging="1440"/>
        <w:rPr>
          <w:rFonts w:asciiTheme="minorHAnsi" w:eastAsiaTheme="minorHAnsi" w:hAnsiTheme="minorHAnsi" w:cstheme="minorHAnsi"/>
          <w:sz w:val="22"/>
          <w:szCs w:val="22"/>
          <w:lang w:eastAsia="en-US"/>
        </w:rPr>
      </w:pPr>
      <w:r w:rsidRPr="00D200C1">
        <w:rPr>
          <w:rFonts w:asciiTheme="minorHAnsi" w:eastAsiaTheme="minorHAnsi" w:hAnsiTheme="minorHAnsi" w:cstheme="minorHAnsi"/>
          <w:sz w:val="22"/>
          <w:szCs w:val="22"/>
          <w:lang w:eastAsia="en-US"/>
        </w:rPr>
        <w:t xml:space="preserve">DEDD </w:t>
      </w:r>
      <w:r w:rsidRPr="00D200C1">
        <w:rPr>
          <w:rFonts w:asciiTheme="minorHAnsi" w:eastAsiaTheme="minorHAnsi" w:hAnsiTheme="minorHAnsi" w:cstheme="minorHAnsi"/>
          <w:sz w:val="22"/>
          <w:szCs w:val="22"/>
          <w:lang w:eastAsia="en-US"/>
        </w:rPr>
        <w:tab/>
      </w:r>
      <w:proofErr w:type="spellStart"/>
      <w:r w:rsidRPr="00D200C1">
        <w:rPr>
          <w:rFonts w:asciiTheme="minorHAnsi" w:eastAsiaTheme="minorHAnsi" w:hAnsiTheme="minorHAnsi" w:cstheme="minorHAnsi"/>
          <w:sz w:val="22"/>
          <w:szCs w:val="22"/>
          <w:lang w:eastAsia="en-US"/>
        </w:rPr>
        <w:t>Directorate</w:t>
      </w:r>
      <w:proofErr w:type="spellEnd"/>
      <w:r w:rsidRPr="00D200C1">
        <w:rPr>
          <w:rFonts w:asciiTheme="minorHAnsi" w:eastAsiaTheme="minorHAnsi" w:hAnsiTheme="minorHAnsi" w:cstheme="minorHAnsi"/>
          <w:sz w:val="22"/>
          <w:szCs w:val="22"/>
          <w:lang w:eastAsia="en-US"/>
        </w:rPr>
        <w:t xml:space="preserve"> for </w:t>
      </w:r>
      <w:proofErr w:type="spellStart"/>
      <w:r w:rsidRPr="00D200C1">
        <w:rPr>
          <w:rFonts w:asciiTheme="minorHAnsi" w:eastAsiaTheme="minorHAnsi" w:hAnsiTheme="minorHAnsi" w:cstheme="minorHAnsi"/>
          <w:sz w:val="22"/>
          <w:szCs w:val="22"/>
          <w:lang w:eastAsia="en-US"/>
        </w:rPr>
        <w:t>Environment</w:t>
      </w:r>
      <w:proofErr w:type="spellEnd"/>
      <w:r w:rsidRPr="00D200C1">
        <w:rPr>
          <w:rFonts w:asciiTheme="minorHAnsi" w:eastAsiaTheme="minorHAnsi" w:hAnsiTheme="minorHAnsi" w:cstheme="minorHAnsi"/>
          <w:sz w:val="22"/>
          <w:szCs w:val="22"/>
          <w:lang w:eastAsia="en-US"/>
        </w:rPr>
        <w:t xml:space="preserve"> and </w:t>
      </w:r>
      <w:proofErr w:type="spellStart"/>
      <w:r w:rsidRPr="00D200C1">
        <w:rPr>
          <w:rFonts w:asciiTheme="minorHAnsi" w:eastAsiaTheme="minorHAnsi" w:hAnsiTheme="minorHAnsi" w:cstheme="minorHAnsi"/>
          <w:sz w:val="22"/>
          <w:szCs w:val="22"/>
          <w:lang w:eastAsia="en-US"/>
        </w:rPr>
        <w:t>Sustainable</w:t>
      </w:r>
      <w:proofErr w:type="spellEnd"/>
      <w:r w:rsidRPr="00D200C1">
        <w:rPr>
          <w:rFonts w:asciiTheme="minorHAnsi" w:eastAsiaTheme="minorHAnsi" w:hAnsiTheme="minorHAnsi" w:cstheme="minorHAnsi"/>
          <w:sz w:val="22"/>
          <w:szCs w:val="22"/>
          <w:lang w:eastAsia="en-US"/>
        </w:rPr>
        <w:t xml:space="preserve"> </w:t>
      </w:r>
      <w:proofErr w:type="spellStart"/>
      <w:r w:rsidRPr="00D200C1">
        <w:rPr>
          <w:rFonts w:asciiTheme="minorHAnsi" w:eastAsiaTheme="minorHAnsi" w:hAnsiTheme="minorHAnsi" w:cstheme="minorHAnsi"/>
          <w:sz w:val="22"/>
          <w:szCs w:val="22"/>
          <w:lang w:eastAsia="en-US"/>
        </w:rPr>
        <w:t>Development</w:t>
      </w:r>
      <w:proofErr w:type="spellEnd"/>
      <w:r w:rsidRPr="00D200C1">
        <w:rPr>
          <w:rFonts w:asciiTheme="minorHAnsi" w:eastAsiaTheme="minorHAnsi" w:hAnsiTheme="minorHAnsi" w:cstheme="minorHAnsi"/>
          <w:sz w:val="22"/>
          <w:szCs w:val="22"/>
          <w:lang w:eastAsia="en-US"/>
        </w:rPr>
        <w:t xml:space="preserve"> (Direction de l'Environnement et du</w:t>
      </w:r>
      <w:r w:rsidR="00653496" w:rsidRPr="00D200C1">
        <w:rPr>
          <w:rFonts w:asciiTheme="minorHAnsi" w:eastAsiaTheme="minorHAnsi" w:hAnsiTheme="minorHAnsi" w:cstheme="minorHAnsi"/>
          <w:sz w:val="22"/>
          <w:szCs w:val="22"/>
          <w:lang w:eastAsia="en-US"/>
        </w:rPr>
        <w:t xml:space="preserve"> </w:t>
      </w:r>
      <w:r w:rsidRPr="00D200C1">
        <w:rPr>
          <w:rFonts w:asciiTheme="minorHAnsi" w:eastAsiaTheme="minorHAnsi" w:hAnsiTheme="minorHAnsi" w:cstheme="minorHAnsi"/>
          <w:sz w:val="22"/>
          <w:szCs w:val="22"/>
          <w:lang w:eastAsia="en-US"/>
        </w:rPr>
        <w:t>Développement Durable)</w:t>
      </w:r>
    </w:p>
    <w:p w14:paraId="129E2AD3" w14:textId="06284BE3"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DPFZA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Djibouti Ports and Free Zones Authority</w:t>
      </w:r>
    </w:p>
    <w:p w14:paraId="58DD8EE2" w14:textId="003F776A"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EU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European Union</w:t>
      </w:r>
    </w:p>
    <w:p w14:paraId="34884370" w14:textId="1DD4BCD5"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FAO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 xml:space="preserve">Food and Agriculture </w:t>
      </w:r>
      <w:proofErr w:type="spellStart"/>
      <w:r w:rsidRPr="00D200C1">
        <w:rPr>
          <w:rFonts w:asciiTheme="minorHAnsi" w:eastAsiaTheme="minorHAnsi" w:hAnsiTheme="minorHAnsi" w:cstheme="minorHAnsi"/>
          <w:sz w:val="22"/>
          <w:szCs w:val="22"/>
          <w:lang w:val="en-US" w:eastAsia="en-US"/>
        </w:rPr>
        <w:t>Organisation</w:t>
      </w:r>
      <w:proofErr w:type="spellEnd"/>
      <w:r w:rsidRPr="00D200C1">
        <w:rPr>
          <w:rFonts w:asciiTheme="minorHAnsi" w:eastAsiaTheme="minorHAnsi" w:hAnsiTheme="minorHAnsi" w:cstheme="minorHAnsi"/>
          <w:sz w:val="22"/>
          <w:szCs w:val="22"/>
          <w:lang w:val="en-US" w:eastAsia="en-US"/>
        </w:rPr>
        <w:t xml:space="preserve"> </w:t>
      </w:r>
    </w:p>
    <w:p w14:paraId="6A8FFA0C" w14:textId="055CE803"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FSP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Full Sized Project</w:t>
      </w:r>
    </w:p>
    <w:p w14:paraId="7B49C4A7" w14:textId="48B506D5"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GEF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Global Environment Facility</w:t>
      </w:r>
    </w:p>
    <w:p w14:paraId="1B72EF7C" w14:textId="16756D2F"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proofErr w:type="spellStart"/>
      <w:r w:rsidRPr="00D200C1">
        <w:rPr>
          <w:rFonts w:asciiTheme="minorHAnsi" w:eastAsiaTheme="minorHAnsi" w:hAnsiTheme="minorHAnsi" w:cstheme="minorHAnsi"/>
          <w:sz w:val="22"/>
          <w:szCs w:val="22"/>
          <w:lang w:val="en-US" w:eastAsia="en-US"/>
        </w:rPr>
        <w:t>GoD</w:t>
      </w:r>
      <w:proofErr w:type="spellEnd"/>
      <w:r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Government of Djibouti</w:t>
      </w:r>
    </w:p>
    <w:p w14:paraId="27E499A9" w14:textId="401C8FCD"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IFAD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International Fund for Agricultural Development</w:t>
      </w:r>
    </w:p>
    <w:p w14:paraId="604CF264" w14:textId="22C578F3"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IGAD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Intergovernmental Authority on Development</w:t>
      </w:r>
    </w:p>
    <w:p w14:paraId="4F4C6DBE" w14:textId="0CBDD514"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IUCN </w:t>
      </w:r>
      <w:r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International Union for the Conservation of Nature</w:t>
      </w:r>
    </w:p>
    <w:p w14:paraId="160AA49E" w14:textId="69A408BA"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LDCF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Least Developed Countries Fund</w:t>
      </w:r>
    </w:p>
    <w:p w14:paraId="665B6148" w14:textId="54EFA4B5"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M&amp;E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Monitoring and Evaluation</w:t>
      </w:r>
    </w:p>
    <w:p w14:paraId="2BE97F2F" w14:textId="7312CFF9"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MAWFLFR </w:t>
      </w:r>
      <w:r w:rsidR="00653496"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Ministry of Agriculture, Water, Fisheries,</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Livestock and Marine Resources</w:t>
      </w:r>
    </w:p>
    <w:p w14:paraId="37C10152" w14:textId="3E4AB00D" w:rsidR="00F86D2A" w:rsidRPr="002E7D45" w:rsidRDefault="00F86D2A" w:rsidP="00F86D2A">
      <w:pPr>
        <w:autoSpaceDE w:val="0"/>
        <w:autoSpaceDN w:val="0"/>
        <w:adjustRightInd w:val="0"/>
        <w:rPr>
          <w:rFonts w:asciiTheme="minorHAnsi" w:eastAsiaTheme="minorHAnsi" w:hAnsiTheme="minorHAnsi" w:cstheme="minorHAnsi"/>
          <w:sz w:val="22"/>
          <w:szCs w:val="22"/>
          <w:lang w:eastAsia="en-US"/>
        </w:rPr>
      </w:pPr>
      <w:r w:rsidRPr="002E7D45">
        <w:rPr>
          <w:rFonts w:asciiTheme="minorHAnsi" w:eastAsiaTheme="minorHAnsi" w:hAnsiTheme="minorHAnsi" w:cstheme="minorHAnsi"/>
          <w:sz w:val="22"/>
          <w:szCs w:val="22"/>
          <w:lang w:eastAsia="en-US"/>
        </w:rPr>
        <w:t xml:space="preserve">MPA </w:t>
      </w:r>
      <w:r w:rsidR="00653496" w:rsidRPr="002E7D45">
        <w:rPr>
          <w:rFonts w:asciiTheme="minorHAnsi" w:eastAsiaTheme="minorHAnsi" w:hAnsiTheme="minorHAnsi" w:cstheme="minorHAnsi"/>
          <w:sz w:val="22"/>
          <w:szCs w:val="22"/>
          <w:lang w:eastAsia="en-US"/>
        </w:rPr>
        <w:tab/>
      </w:r>
      <w:r w:rsidR="002D652E" w:rsidRPr="002E7D45">
        <w:rPr>
          <w:rFonts w:asciiTheme="minorHAnsi" w:eastAsiaTheme="minorHAnsi" w:hAnsiTheme="minorHAnsi" w:cstheme="minorHAnsi"/>
          <w:sz w:val="22"/>
          <w:szCs w:val="22"/>
          <w:lang w:eastAsia="en-US"/>
        </w:rPr>
        <w:tab/>
      </w:r>
      <w:r w:rsidRPr="002E7D45">
        <w:rPr>
          <w:rFonts w:asciiTheme="minorHAnsi" w:eastAsiaTheme="minorHAnsi" w:hAnsiTheme="minorHAnsi" w:cstheme="minorHAnsi"/>
          <w:sz w:val="22"/>
          <w:szCs w:val="22"/>
          <w:lang w:eastAsia="en-US"/>
        </w:rPr>
        <w:t xml:space="preserve">Marine </w:t>
      </w:r>
      <w:proofErr w:type="spellStart"/>
      <w:r w:rsidRPr="002E7D45">
        <w:rPr>
          <w:rFonts w:asciiTheme="minorHAnsi" w:eastAsiaTheme="minorHAnsi" w:hAnsiTheme="minorHAnsi" w:cstheme="minorHAnsi"/>
          <w:sz w:val="22"/>
          <w:szCs w:val="22"/>
          <w:lang w:eastAsia="en-US"/>
        </w:rPr>
        <w:t>Protected</w:t>
      </w:r>
      <w:proofErr w:type="spellEnd"/>
      <w:r w:rsidRPr="002E7D45">
        <w:rPr>
          <w:rFonts w:asciiTheme="minorHAnsi" w:eastAsiaTheme="minorHAnsi" w:hAnsiTheme="minorHAnsi" w:cstheme="minorHAnsi"/>
          <w:sz w:val="22"/>
          <w:szCs w:val="22"/>
          <w:lang w:eastAsia="en-US"/>
        </w:rPr>
        <w:t xml:space="preserve"> Area</w:t>
      </w:r>
    </w:p>
    <w:p w14:paraId="309D1F39" w14:textId="27A55CE4" w:rsidR="00F86D2A" w:rsidRPr="00D200C1" w:rsidRDefault="00F86D2A" w:rsidP="002E7D45">
      <w:pPr>
        <w:autoSpaceDE w:val="0"/>
        <w:autoSpaceDN w:val="0"/>
        <w:adjustRightInd w:val="0"/>
        <w:ind w:left="1440" w:hanging="1440"/>
        <w:rPr>
          <w:rFonts w:asciiTheme="minorHAnsi" w:eastAsiaTheme="minorHAnsi" w:hAnsiTheme="minorHAnsi" w:cstheme="minorHAnsi"/>
          <w:sz w:val="22"/>
          <w:szCs w:val="22"/>
          <w:lang w:eastAsia="en-US"/>
        </w:rPr>
      </w:pPr>
      <w:r w:rsidRPr="00D200C1">
        <w:rPr>
          <w:rFonts w:asciiTheme="minorHAnsi" w:eastAsiaTheme="minorHAnsi" w:hAnsiTheme="minorHAnsi" w:cstheme="minorHAnsi"/>
          <w:sz w:val="22"/>
          <w:szCs w:val="22"/>
          <w:lang w:eastAsia="en-US"/>
        </w:rPr>
        <w:t xml:space="preserve">MEDD </w:t>
      </w:r>
      <w:r w:rsidR="00653496" w:rsidRPr="00D200C1">
        <w:rPr>
          <w:rFonts w:asciiTheme="minorHAnsi" w:eastAsiaTheme="minorHAnsi" w:hAnsiTheme="minorHAnsi" w:cstheme="minorHAnsi"/>
          <w:sz w:val="22"/>
          <w:szCs w:val="22"/>
          <w:lang w:eastAsia="en-US"/>
        </w:rPr>
        <w:tab/>
      </w:r>
      <w:bookmarkStart w:id="9" w:name="_Hlk150413214"/>
      <w:r w:rsidR="002E7D45" w:rsidRPr="002E7D45">
        <w:rPr>
          <w:rFonts w:ascii="Calibri" w:hAnsi="Calibri" w:cs="Calibri"/>
          <w:sz w:val="22"/>
          <w:szCs w:val="22"/>
        </w:rPr>
        <w:t xml:space="preserve">Ministry of </w:t>
      </w:r>
      <w:proofErr w:type="spellStart"/>
      <w:r w:rsidR="002E7D45" w:rsidRPr="002E7D45">
        <w:rPr>
          <w:rFonts w:ascii="Calibri" w:hAnsi="Calibri" w:cs="Calibri"/>
          <w:sz w:val="22"/>
          <w:szCs w:val="22"/>
        </w:rPr>
        <w:t>Environment</w:t>
      </w:r>
      <w:proofErr w:type="spellEnd"/>
      <w:r w:rsidR="002E7D45" w:rsidRPr="002E7D45">
        <w:rPr>
          <w:rFonts w:ascii="Calibri" w:hAnsi="Calibri" w:cs="Calibri"/>
          <w:sz w:val="22"/>
          <w:szCs w:val="22"/>
        </w:rPr>
        <w:t xml:space="preserve"> and </w:t>
      </w:r>
      <w:proofErr w:type="spellStart"/>
      <w:r w:rsidR="002E7D45" w:rsidRPr="002E7D45">
        <w:rPr>
          <w:rFonts w:ascii="Calibri" w:hAnsi="Calibri" w:cs="Calibri"/>
          <w:sz w:val="22"/>
          <w:szCs w:val="22"/>
        </w:rPr>
        <w:t>Sustainable</w:t>
      </w:r>
      <w:proofErr w:type="spellEnd"/>
      <w:r w:rsidR="002E7D45" w:rsidRPr="002E7D45">
        <w:rPr>
          <w:rFonts w:ascii="Calibri" w:hAnsi="Calibri" w:cs="Calibri"/>
          <w:sz w:val="22"/>
          <w:szCs w:val="22"/>
        </w:rPr>
        <w:t xml:space="preserve"> </w:t>
      </w:r>
      <w:proofErr w:type="spellStart"/>
      <w:r w:rsidR="002E7D45" w:rsidRPr="002E7D45">
        <w:rPr>
          <w:rFonts w:ascii="Calibri" w:hAnsi="Calibri" w:cs="Calibri"/>
          <w:sz w:val="22"/>
          <w:szCs w:val="22"/>
        </w:rPr>
        <w:t>Development</w:t>
      </w:r>
      <w:proofErr w:type="spellEnd"/>
      <w:r w:rsidR="002E7D45" w:rsidRPr="00D200C1">
        <w:rPr>
          <w:rFonts w:asciiTheme="minorHAnsi" w:eastAsiaTheme="minorHAnsi" w:hAnsiTheme="minorHAnsi" w:cstheme="minorHAnsi"/>
          <w:sz w:val="22"/>
          <w:szCs w:val="22"/>
          <w:lang w:eastAsia="en-US"/>
        </w:rPr>
        <w:t xml:space="preserve"> </w:t>
      </w:r>
      <w:bookmarkEnd w:id="9"/>
      <w:r w:rsidR="002E7D45">
        <w:rPr>
          <w:rFonts w:asciiTheme="minorHAnsi" w:eastAsiaTheme="minorHAnsi" w:hAnsiTheme="minorHAnsi" w:cstheme="minorHAnsi"/>
          <w:sz w:val="22"/>
          <w:szCs w:val="22"/>
          <w:lang w:eastAsia="en-US"/>
        </w:rPr>
        <w:t>(</w:t>
      </w:r>
      <w:r w:rsidRPr="00D200C1">
        <w:rPr>
          <w:rFonts w:asciiTheme="minorHAnsi" w:eastAsiaTheme="minorHAnsi" w:hAnsiTheme="minorHAnsi" w:cstheme="minorHAnsi"/>
          <w:sz w:val="22"/>
          <w:szCs w:val="22"/>
          <w:lang w:eastAsia="en-US"/>
        </w:rPr>
        <w:t>Ministère d'Environnement et de</w:t>
      </w:r>
      <w:r w:rsidR="00653496" w:rsidRPr="00D200C1">
        <w:rPr>
          <w:rFonts w:asciiTheme="minorHAnsi" w:eastAsiaTheme="minorHAnsi" w:hAnsiTheme="minorHAnsi" w:cstheme="minorHAnsi"/>
          <w:sz w:val="22"/>
          <w:szCs w:val="22"/>
          <w:lang w:eastAsia="en-US"/>
        </w:rPr>
        <w:t xml:space="preserve"> </w:t>
      </w:r>
      <w:r w:rsidRPr="00D200C1">
        <w:rPr>
          <w:rFonts w:asciiTheme="minorHAnsi" w:eastAsiaTheme="minorHAnsi" w:hAnsiTheme="minorHAnsi" w:cstheme="minorHAnsi"/>
          <w:sz w:val="22"/>
          <w:szCs w:val="22"/>
          <w:lang w:eastAsia="en-US"/>
        </w:rPr>
        <w:t>Développement Durable</w:t>
      </w:r>
      <w:r w:rsidR="002E7D45">
        <w:rPr>
          <w:rFonts w:asciiTheme="minorHAnsi" w:eastAsiaTheme="minorHAnsi" w:hAnsiTheme="minorHAnsi" w:cstheme="minorHAnsi"/>
          <w:sz w:val="22"/>
          <w:szCs w:val="22"/>
          <w:lang w:eastAsia="en-US"/>
        </w:rPr>
        <w:t>)</w:t>
      </w:r>
    </w:p>
    <w:p w14:paraId="16C3A155" w14:textId="3B9E3393"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MET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Ministry of Equipment and Transport</w:t>
      </w:r>
    </w:p>
    <w:p w14:paraId="2837992B" w14:textId="3F2D58A8"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METT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Management Effectiveness Tracking</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Tool</w:t>
      </w:r>
    </w:p>
    <w:p w14:paraId="1457C69F" w14:textId="785ED848"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MHUPE </w:t>
      </w:r>
      <w:r w:rsidR="00653496"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Ministry of Housing, Urban Planning and</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Environment</w:t>
      </w:r>
    </w:p>
    <w:p w14:paraId="066B76BD" w14:textId="597D224B"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MOU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Memorandum of Understanding</w:t>
      </w:r>
    </w:p>
    <w:p w14:paraId="63B6F43E" w14:textId="30998AA3"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MPA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Marine Protected Area</w:t>
      </w:r>
    </w:p>
    <w:p w14:paraId="5C186B10" w14:textId="77B43D51" w:rsidR="00DF56EB" w:rsidRPr="00D200C1" w:rsidRDefault="00DF56EB"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MPA2</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Project alias</w:t>
      </w:r>
    </w:p>
    <w:p w14:paraId="6BCF54F3" w14:textId="347A8A4D" w:rsidR="00190563" w:rsidRPr="00D200C1" w:rsidRDefault="00190563"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MSP</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Marine Spatial Plan</w:t>
      </w:r>
    </w:p>
    <w:p w14:paraId="3DE30E4B" w14:textId="0C3F19D9"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MTR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Midterm Review</w:t>
      </w:r>
    </w:p>
    <w:p w14:paraId="21F25EA4" w14:textId="0A481653" w:rsidR="00D200C1" w:rsidRPr="00D200C1" w:rsidRDefault="00D200C1" w:rsidP="00D200C1">
      <w:pPr>
        <w:autoSpaceDE w:val="0"/>
        <w:autoSpaceDN w:val="0"/>
        <w:adjustRightInd w:val="0"/>
        <w:rPr>
          <w:rFonts w:asciiTheme="minorHAnsi" w:eastAsiaTheme="minorHAnsi" w:hAnsiTheme="minorHAnsi" w:cstheme="minorHAnsi"/>
          <w:sz w:val="22"/>
          <w:szCs w:val="22"/>
          <w:lang w:val="en-US" w:eastAsia="en-US"/>
        </w:rPr>
      </w:pPr>
      <w:bookmarkStart w:id="10" w:name="_Hlk153804198"/>
      <w:r w:rsidRPr="00D200C1">
        <w:rPr>
          <w:rFonts w:asciiTheme="minorHAnsi" w:eastAsiaTheme="minorHAnsi" w:hAnsiTheme="minorHAnsi" w:cstheme="minorHAnsi"/>
          <w:sz w:val="22"/>
          <w:szCs w:val="22"/>
          <w:lang w:val="en-US" w:eastAsia="en-US"/>
        </w:rPr>
        <w:t>MUET</w:t>
      </w:r>
      <w:bookmarkEnd w:id="10"/>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r>
      <w:bookmarkStart w:id="11" w:name="_Hlk153804190"/>
      <w:r w:rsidRPr="00D200C1">
        <w:rPr>
          <w:rFonts w:asciiTheme="minorHAnsi" w:eastAsiaTheme="minorHAnsi" w:hAnsiTheme="minorHAnsi" w:cstheme="minorHAnsi"/>
          <w:sz w:val="22"/>
          <w:szCs w:val="22"/>
          <w:lang w:val="en-US" w:eastAsia="en-US"/>
        </w:rPr>
        <w:t>Ministry of Urbanism, Environment, and Tourism</w:t>
      </w:r>
      <w:bookmarkEnd w:id="11"/>
    </w:p>
    <w:p w14:paraId="3C71A24F" w14:textId="40E81174" w:rsidR="00693705" w:rsidRPr="00D200C1" w:rsidRDefault="00693705" w:rsidP="00693705">
      <w:pPr>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NBSAP</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r>
      <w:bookmarkStart w:id="12" w:name="_Hlk148600699"/>
      <w:r w:rsidRPr="00D200C1">
        <w:rPr>
          <w:rFonts w:asciiTheme="minorHAnsi" w:eastAsiaTheme="minorHAnsi" w:hAnsiTheme="minorHAnsi" w:cstheme="minorHAnsi"/>
          <w:sz w:val="22"/>
          <w:szCs w:val="22"/>
          <w:lang w:val="en-US" w:eastAsia="en-US"/>
        </w:rPr>
        <w:t>National Biodiversity Strategies and Action Plans</w:t>
      </w:r>
      <w:bookmarkEnd w:id="12"/>
    </w:p>
    <w:p w14:paraId="2F01EBBF" w14:textId="61600D86"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NEF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National Environmental Fund</w:t>
      </w:r>
    </w:p>
    <w:p w14:paraId="463A3BFB" w14:textId="4B4E762C"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NIM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National Implementation Modality</w:t>
      </w:r>
    </w:p>
    <w:p w14:paraId="431BD696" w14:textId="1C185C90"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NPD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National Project Director</w:t>
      </w:r>
    </w:p>
    <w:p w14:paraId="1F5F601C" w14:textId="6DA3CD56"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PA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Protected Area</w:t>
      </w:r>
    </w:p>
    <w:p w14:paraId="21FA3596" w14:textId="400951F4"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PANA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National Adaptation Plan of Action</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(English – NAPA)</w:t>
      </w:r>
    </w:p>
    <w:p w14:paraId="6534ABAB" w14:textId="699C382B"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PERSGA </w:t>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 xml:space="preserve">Strategic Action </w:t>
      </w:r>
      <w:proofErr w:type="spellStart"/>
      <w:r w:rsidRPr="00D200C1">
        <w:rPr>
          <w:rFonts w:asciiTheme="minorHAnsi" w:eastAsiaTheme="minorHAnsi" w:hAnsiTheme="minorHAnsi" w:cstheme="minorHAnsi"/>
          <w:sz w:val="22"/>
          <w:szCs w:val="22"/>
          <w:lang w:val="en-US" w:eastAsia="en-US"/>
        </w:rPr>
        <w:t>Programme</w:t>
      </w:r>
      <w:proofErr w:type="spellEnd"/>
      <w:r w:rsidRPr="00D200C1">
        <w:rPr>
          <w:rFonts w:asciiTheme="minorHAnsi" w:eastAsiaTheme="minorHAnsi" w:hAnsiTheme="minorHAnsi" w:cstheme="minorHAnsi"/>
          <w:sz w:val="22"/>
          <w:szCs w:val="22"/>
          <w:lang w:val="en-US" w:eastAsia="en-US"/>
        </w:rPr>
        <w:t xml:space="preserve"> for the Red</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Sea and the Gulf of Aden</w:t>
      </w:r>
    </w:p>
    <w:p w14:paraId="30AAB609" w14:textId="1115A755"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PES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Payment for Ecosystem Services</w:t>
      </w:r>
    </w:p>
    <w:p w14:paraId="201634DD" w14:textId="06C12E64"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PIF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Project Identification Form</w:t>
      </w:r>
    </w:p>
    <w:p w14:paraId="0EF6C19A" w14:textId="3C1D62E2"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PIR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Project Implementation Report</w:t>
      </w:r>
    </w:p>
    <w:p w14:paraId="34AC94B5" w14:textId="4E67468D"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lastRenderedPageBreak/>
        <w:t xml:space="preserve">PMU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Project Management Unit</w:t>
      </w:r>
    </w:p>
    <w:p w14:paraId="14051434" w14:textId="6B0A6FE1"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POPP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proofErr w:type="spellStart"/>
      <w:r w:rsidRPr="00D200C1">
        <w:rPr>
          <w:rFonts w:asciiTheme="minorHAnsi" w:eastAsiaTheme="minorHAnsi" w:hAnsiTheme="minorHAnsi" w:cstheme="minorHAnsi"/>
          <w:sz w:val="22"/>
          <w:szCs w:val="22"/>
          <w:lang w:val="en-US" w:eastAsia="en-US"/>
        </w:rPr>
        <w:t>Programme</w:t>
      </w:r>
      <w:proofErr w:type="spellEnd"/>
      <w:r w:rsidRPr="00D200C1">
        <w:rPr>
          <w:rFonts w:asciiTheme="minorHAnsi" w:eastAsiaTheme="minorHAnsi" w:hAnsiTheme="minorHAnsi" w:cstheme="minorHAnsi"/>
          <w:sz w:val="22"/>
          <w:szCs w:val="22"/>
          <w:lang w:val="en-US" w:eastAsia="en-US"/>
        </w:rPr>
        <w:t xml:space="preserve"> and Operations Policies and</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Procedures</w:t>
      </w:r>
    </w:p>
    <w:p w14:paraId="21E4B9C0" w14:textId="0A72F0B8"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PPG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Project Preparation Grant</w:t>
      </w:r>
    </w:p>
    <w:p w14:paraId="5EB6D0B1" w14:textId="13C92B3D"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PPP </w:t>
      </w:r>
      <w:r w:rsidR="00653496" w:rsidRPr="00D200C1">
        <w:rPr>
          <w:rFonts w:asciiTheme="minorHAnsi" w:eastAsiaTheme="minorHAnsi" w:hAnsiTheme="minorHAnsi" w:cstheme="minorHAnsi"/>
          <w:sz w:val="22"/>
          <w:szCs w:val="22"/>
          <w:lang w:val="en-US" w:eastAsia="en-US"/>
        </w:rPr>
        <w:tab/>
      </w:r>
      <w:r w:rsidR="002D652E"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Public Private Partnerships</w:t>
      </w:r>
    </w:p>
    <w:p w14:paraId="464162CD" w14:textId="57C131D9" w:rsidR="00F86D2A" w:rsidRPr="00D200C1" w:rsidRDefault="00F86D2A" w:rsidP="00F86D2A">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PRAREV </w:t>
      </w:r>
      <w:r w:rsidR="002D652E" w:rsidRPr="00D200C1">
        <w:rPr>
          <w:rFonts w:asciiTheme="minorHAnsi" w:eastAsiaTheme="minorHAnsi" w:hAnsiTheme="minorHAnsi" w:cstheme="minorHAnsi"/>
          <w:sz w:val="22"/>
          <w:szCs w:val="22"/>
          <w:lang w:val="en-US" w:eastAsia="en-US"/>
        </w:rPr>
        <w:tab/>
      </w:r>
      <w:proofErr w:type="spellStart"/>
      <w:r w:rsidRPr="00D200C1">
        <w:rPr>
          <w:rFonts w:asciiTheme="minorHAnsi" w:eastAsiaTheme="minorHAnsi" w:hAnsiTheme="minorHAnsi" w:cstheme="minorHAnsi"/>
          <w:sz w:val="22"/>
          <w:szCs w:val="22"/>
          <w:lang w:val="en-US" w:eastAsia="en-US"/>
        </w:rPr>
        <w:t>Programme</w:t>
      </w:r>
      <w:proofErr w:type="spellEnd"/>
      <w:r w:rsidRPr="00D200C1">
        <w:rPr>
          <w:rFonts w:asciiTheme="minorHAnsi" w:eastAsiaTheme="minorHAnsi" w:hAnsiTheme="minorHAnsi" w:cstheme="minorHAnsi"/>
          <w:sz w:val="22"/>
          <w:szCs w:val="22"/>
          <w:lang w:val="en-US" w:eastAsia="en-US"/>
        </w:rPr>
        <w:t xml:space="preserve"> to support the reduction of</w:t>
      </w:r>
      <w:r w:rsidR="00653496" w:rsidRPr="00D200C1">
        <w:rPr>
          <w:rFonts w:asciiTheme="minorHAnsi" w:eastAsiaTheme="minorHAnsi" w:hAnsiTheme="minorHAnsi" w:cstheme="minorHAnsi"/>
          <w:sz w:val="22"/>
          <w:szCs w:val="22"/>
          <w:lang w:val="en-US" w:eastAsia="en-US"/>
        </w:rPr>
        <w:t xml:space="preserve"> </w:t>
      </w:r>
      <w:r w:rsidRPr="00D200C1">
        <w:rPr>
          <w:rFonts w:asciiTheme="minorHAnsi" w:eastAsiaTheme="minorHAnsi" w:hAnsiTheme="minorHAnsi" w:cstheme="minorHAnsi"/>
          <w:sz w:val="22"/>
          <w:szCs w:val="22"/>
          <w:lang w:val="en-US" w:eastAsia="en-US"/>
        </w:rPr>
        <w:t xml:space="preserve">vulnerability in coastal </w:t>
      </w:r>
      <w:proofErr w:type="gramStart"/>
      <w:r w:rsidRPr="00D200C1">
        <w:rPr>
          <w:rFonts w:asciiTheme="minorHAnsi" w:eastAsiaTheme="minorHAnsi" w:hAnsiTheme="minorHAnsi" w:cstheme="minorHAnsi"/>
          <w:sz w:val="22"/>
          <w:szCs w:val="22"/>
          <w:lang w:val="en-US" w:eastAsia="en-US"/>
        </w:rPr>
        <w:t>fisheries</w:t>
      </w:r>
      <w:proofErr w:type="gramEnd"/>
    </w:p>
    <w:p w14:paraId="14D3C79E" w14:textId="3185703C" w:rsidR="002D652E" w:rsidRPr="00D200C1" w:rsidRDefault="002D652E" w:rsidP="002D652E">
      <w:pPr>
        <w:autoSpaceDE w:val="0"/>
        <w:autoSpaceDN w:val="0"/>
        <w:adjustRightInd w:val="0"/>
        <w:ind w:left="1440" w:hanging="1440"/>
        <w:rPr>
          <w:rFonts w:asciiTheme="minorHAnsi" w:eastAsiaTheme="minorHAnsi" w:hAnsiTheme="minorHAnsi" w:cstheme="minorHAnsi"/>
          <w:sz w:val="22"/>
          <w:szCs w:val="22"/>
          <w:lang w:eastAsia="en-US"/>
        </w:rPr>
      </w:pPr>
      <w:r w:rsidRPr="00D200C1">
        <w:rPr>
          <w:rFonts w:asciiTheme="minorHAnsi" w:eastAsiaTheme="minorHAnsi" w:hAnsiTheme="minorHAnsi" w:cstheme="minorHAnsi"/>
          <w:sz w:val="22"/>
          <w:szCs w:val="22"/>
          <w:lang w:eastAsia="en-US"/>
        </w:rPr>
        <w:t>PRMSRVCP</w:t>
      </w:r>
      <w:r w:rsidRPr="00D200C1">
        <w:rPr>
          <w:rFonts w:asciiTheme="minorHAnsi" w:eastAsiaTheme="minorHAnsi" w:hAnsiTheme="minorHAnsi" w:cstheme="minorHAnsi"/>
          <w:sz w:val="22"/>
          <w:szCs w:val="22"/>
          <w:lang w:eastAsia="en-US"/>
        </w:rPr>
        <w:tab/>
        <w:t xml:space="preserve">Projet Renforcement des Moyens de Subsistances et de la Réduction de la </w:t>
      </w:r>
      <w:proofErr w:type="spellStart"/>
      <w:r w:rsidRPr="00D200C1">
        <w:rPr>
          <w:rFonts w:asciiTheme="minorHAnsi" w:eastAsiaTheme="minorHAnsi" w:hAnsiTheme="minorHAnsi" w:cstheme="minorHAnsi"/>
          <w:sz w:val="22"/>
          <w:szCs w:val="22"/>
          <w:lang w:eastAsia="en-US"/>
        </w:rPr>
        <w:t>Vulnerabilité</w:t>
      </w:r>
      <w:proofErr w:type="spellEnd"/>
      <w:r w:rsidRPr="00D200C1">
        <w:rPr>
          <w:rFonts w:asciiTheme="minorHAnsi" w:eastAsiaTheme="minorHAnsi" w:hAnsiTheme="minorHAnsi" w:cstheme="minorHAnsi"/>
          <w:sz w:val="22"/>
          <w:szCs w:val="22"/>
          <w:lang w:eastAsia="en-US"/>
        </w:rPr>
        <w:t xml:space="preserve"> des Communautés Pastorales</w:t>
      </w:r>
    </w:p>
    <w:p w14:paraId="1B9DC10B" w14:textId="672F76A0"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RTA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Regional Technical Advisor</w:t>
      </w:r>
    </w:p>
    <w:p w14:paraId="0E038D84" w14:textId="22E6C73F"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SBAA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Standard Basic Assistance Agreement</w:t>
      </w:r>
    </w:p>
    <w:p w14:paraId="3958B9DD" w14:textId="2AF5A703"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SCCF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Special Climate Change Fund</w:t>
      </w:r>
    </w:p>
    <w:p w14:paraId="1BDF1842" w14:textId="2D14E725"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SDGs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Sustainable Development Goals</w:t>
      </w:r>
    </w:p>
    <w:p w14:paraId="4FA6D862" w14:textId="15F4541B"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SESP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Social &amp; Environmental Screening Procedure</w:t>
      </w:r>
    </w:p>
    <w:p w14:paraId="4EC811B3" w14:textId="594B453B"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SRF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Strategic Results Framework</w:t>
      </w:r>
    </w:p>
    <w:p w14:paraId="6C5BE1A8" w14:textId="37ABD5D4"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STAP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Scientific Technical Advisory Panel</w:t>
      </w:r>
    </w:p>
    <w:p w14:paraId="1BECDDDF" w14:textId="56370759"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TE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Terminal Evaluation</w:t>
      </w:r>
    </w:p>
    <w:p w14:paraId="656F0DAE" w14:textId="60CE7BE3"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TOR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Terms of Reference</w:t>
      </w:r>
    </w:p>
    <w:p w14:paraId="6EE026E7" w14:textId="1821B94D"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UGAP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r>
      <w:proofErr w:type="spellStart"/>
      <w:r w:rsidRPr="00D200C1">
        <w:rPr>
          <w:rFonts w:asciiTheme="minorHAnsi" w:eastAsiaTheme="minorHAnsi" w:hAnsiTheme="minorHAnsi" w:cstheme="minorHAnsi"/>
          <w:sz w:val="22"/>
          <w:szCs w:val="22"/>
          <w:lang w:val="en-US" w:eastAsia="en-US"/>
        </w:rPr>
        <w:t>Unité</w:t>
      </w:r>
      <w:proofErr w:type="spellEnd"/>
      <w:r w:rsidRPr="00D200C1">
        <w:rPr>
          <w:rFonts w:asciiTheme="minorHAnsi" w:eastAsiaTheme="minorHAnsi" w:hAnsiTheme="minorHAnsi" w:cstheme="minorHAnsi"/>
          <w:sz w:val="22"/>
          <w:szCs w:val="22"/>
          <w:lang w:val="en-US" w:eastAsia="en-US"/>
        </w:rPr>
        <w:t xml:space="preserve"> de Gestion des Aires Protégées - Protected Areas Management Unit</w:t>
      </w:r>
    </w:p>
    <w:p w14:paraId="28414E4D" w14:textId="12176D9F"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UNDP CO </w:t>
      </w:r>
      <w:r w:rsidRPr="00D200C1">
        <w:rPr>
          <w:rFonts w:asciiTheme="minorHAnsi" w:eastAsiaTheme="minorHAnsi" w:hAnsiTheme="minorHAnsi" w:cstheme="minorHAnsi"/>
          <w:sz w:val="22"/>
          <w:szCs w:val="22"/>
          <w:lang w:val="en-US" w:eastAsia="en-US"/>
        </w:rPr>
        <w:tab/>
        <w:t>UNDP Country Office</w:t>
      </w:r>
    </w:p>
    <w:p w14:paraId="6C65A67A" w14:textId="27D53272"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UNDP-ERC </w:t>
      </w:r>
      <w:r w:rsidRPr="00D200C1">
        <w:rPr>
          <w:rFonts w:asciiTheme="minorHAnsi" w:eastAsiaTheme="minorHAnsi" w:hAnsiTheme="minorHAnsi" w:cstheme="minorHAnsi"/>
          <w:sz w:val="22"/>
          <w:szCs w:val="22"/>
          <w:lang w:val="en-US" w:eastAsia="en-US"/>
        </w:rPr>
        <w:tab/>
        <w:t>UNDP Evaluation Resource Center</w:t>
      </w:r>
    </w:p>
    <w:p w14:paraId="1B1B4966" w14:textId="2E3DA611"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UNDP-GEF </w:t>
      </w:r>
      <w:r w:rsidRPr="00D200C1">
        <w:rPr>
          <w:rFonts w:asciiTheme="minorHAnsi" w:eastAsiaTheme="minorHAnsi" w:hAnsiTheme="minorHAnsi" w:cstheme="minorHAnsi"/>
          <w:sz w:val="22"/>
          <w:szCs w:val="22"/>
          <w:lang w:val="en-US" w:eastAsia="en-US"/>
        </w:rPr>
        <w:tab/>
        <w:t>UNDP Global Environmental Finance (Unit)</w:t>
      </w:r>
    </w:p>
    <w:p w14:paraId="00DB885A" w14:textId="0E189A2B"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UNDP-IEO </w:t>
      </w:r>
      <w:r w:rsidRPr="00D200C1">
        <w:rPr>
          <w:rFonts w:asciiTheme="minorHAnsi" w:eastAsiaTheme="minorHAnsi" w:hAnsiTheme="minorHAnsi" w:cstheme="minorHAnsi"/>
          <w:sz w:val="22"/>
          <w:szCs w:val="22"/>
          <w:lang w:val="en-US" w:eastAsia="en-US"/>
        </w:rPr>
        <w:tab/>
        <w:t>UNDP Independent Evaluation Office</w:t>
      </w:r>
    </w:p>
    <w:p w14:paraId="06BFC9BA" w14:textId="5B5561FC" w:rsidR="002D652E" w:rsidRPr="00D200C1" w:rsidRDefault="002D652E" w:rsidP="002D652E">
      <w:pPr>
        <w:autoSpaceDE w:val="0"/>
        <w:autoSpaceDN w:val="0"/>
        <w:adjustRightInd w:val="0"/>
        <w:rPr>
          <w:rFonts w:asciiTheme="minorHAnsi" w:eastAsiaTheme="minorHAnsi" w:hAnsiTheme="minorHAnsi" w:cstheme="minorHAnsi"/>
          <w:sz w:val="22"/>
          <w:szCs w:val="22"/>
          <w:lang w:eastAsia="en-US"/>
        </w:rPr>
      </w:pPr>
      <w:r w:rsidRPr="00D200C1">
        <w:rPr>
          <w:rFonts w:asciiTheme="minorHAnsi" w:eastAsiaTheme="minorHAnsi" w:hAnsiTheme="minorHAnsi" w:cstheme="minorHAnsi"/>
          <w:sz w:val="22"/>
          <w:szCs w:val="22"/>
          <w:lang w:eastAsia="en-US"/>
        </w:rPr>
        <w:t xml:space="preserve">UNEP </w:t>
      </w:r>
      <w:r w:rsidRPr="00D200C1">
        <w:rPr>
          <w:rFonts w:asciiTheme="minorHAnsi" w:eastAsiaTheme="minorHAnsi" w:hAnsiTheme="minorHAnsi" w:cstheme="minorHAnsi"/>
          <w:sz w:val="22"/>
          <w:szCs w:val="22"/>
          <w:lang w:eastAsia="en-US"/>
        </w:rPr>
        <w:tab/>
      </w:r>
      <w:r w:rsidRPr="00D200C1">
        <w:rPr>
          <w:rFonts w:asciiTheme="minorHAnsi" w:eastAsiaTheme="minorHAnsi" w:hAnsiTheme="minorHAnsi" w:cstheme="minorHAnsi"/>
          <w:sz w:val="22"/>
          <w:szCs w:val="22"/>
          <w:lang w:eastAsia="en-US"/>
        </w:rPr>
        <w:tab/>
        <w:t xml:space="preserve">UN </w:t>
      </w:r>
      <w:proofErr w:type="spellStart"/>
      <w:r w:rsidRPr="00D200C1">
        <w:rPr>
          <w:rFonts w:asciiTheme="minorHAnsi" w:eastAsiaTheme="minorHAnsi" w:hAnsiTheme="minorHAnsi" w:cstheme="minorHAnsi"/>
          <w:sz w:val="22"/>
          <w:szCs w:val="22"/>
          <w:lang w:eastAsia="en-US"/>
        </w:rPr>
        <w:t>Environment</w:t>
      </w:r>
      <w:proofErr w:type="spellEnd"/>
      <w:r w:rsidRPr="00D200C1">
        <w:rPr>
          <w:rFonts w:asciiTheme="minorHAnsi" w:eastAsiaTheme="minorHAnsi" w:hAnsiTheme="minorHAnsi" w:cstheme="minorHAnsi"/>
          <w:sz w:val="22"/>
          <w:szCs w:val="22"/>
          <w:lang w:eastAsia="en-US"/>
        </w:rPr>
        <w:t xml:space="preserve"> Programme</w:t>
      </w:r>
    </w:p>
    <w:p w14:paraId="754C8B2A" w14:textId="2923A6C2" w:rsidR="00467DF3" w:rsidRPr="00C710F6" w:rsidRDefault="00467DF3" w:rsidP="002D652E">
      <w:pPr>
        <w:autoSpaceDE w:val="0"/>
        <w:autoSpaceDN w:val="0"/>
        <w:adjustRightInd w:val="0"/>
        <w:rPr>
          <w:rFonts w:asciiTheme="minorHAnsi" w:eastAsiaTheme="minorHAnsi" w:hAnsiTheme="minorHAnsi" w:cstheme="minorHAnsi"/>
          <w:sz w:val="22"/>
          <w:szCs w:val="22"/>
          <w:lang w:eastAsia="en-US"/>
        </w:rPr>
      </w:pPr>
      <w:r w:rsidRPr="00C710F6">
        <w:rPr>
          <w:rFonts w:asciiTheme="minorHAnsi" w:eastAsiaTheme="minorHAnsi" w:hAnsiTheme="minorHAnsi" w:cstheme="minorHAnsi"/>
          <w:sz w:val="22"/>
          <w:szCs w:val="22"/>
          <w:lang w:eastAsia="en-US"/>
        </w:rPr>
        <w:t>UNFCCC</w:t>
      </w:r>
      <w:r w:rsidRPr="00C710F6">
        <w:rPr>
          <w:rFonts w:asciiTheme="minorHAnsi" w:eastAsiaTheme="minorHAnsi" w:hAnsiTheme="minorHAnsi" w:cstheme="minorHAnsi"/>
          <w:sz w:val="22"/>
          <w:szCs w:val="22"/>
          <w:lang w:eastAsia="en-US"/>
        </w:rPr>
        <w:tab/>
        <w:t xml:space="preserve">United Nations Framework Convention on </w:t>
      </w:r>
      <w:proofErr w:type="spellStart"/>
      <w:r w:rsidRPr="00C710F6">
        <w:rPr>
          <w:rFonts w:asciiTheme="minorHAnsi" w:eastAsiaTheme="minorHAnsi" w:hAnsiTheme="minorHAnsi" w:cstheme="minorHAnsi"/>
          <w:sz w:val="22"/>
          <w:szCs w:val="22"/>
          <w:lang w:eastAsia="en-US"/>
        </w:rPr>
        <w:t>Climate</w:t>
      </w:r>
      <w:proofErr w:type="spellEnd"/>
      <w:r w:rsidRPr="00C710F6">
        <w:rPr>
          <w:rFonts w:asciiTheme="minorHAnsi" w:eastAsiaTheme="minorHAnsi" w:hAnsiTheme="minorHAnsi" w:cstheme="minorHAnsi"/>
          <w:sz w:val="22"/>
          <w:szCs w:val="22"/>
          <w:lang w:eastAsia="en-US"/>
        </w:rPr>
        <w:t xml:space="preserve"> Change</w:t>
      </w:r>
    </w:p>
    <w:p w14:paraId="26E19136" w14:textId="08606698" w:rsidR="002D652E" w:rsidRPr="00D200C1" w:rsidRDefault="002D652E" w:rsidP="002D652E">
      <w:pPr>
        <w:autoSpaceDE w:val="0"/>
        <w:autoSpaceDN w:val="0"/>
        <w:adjustRightInd w:val="0"/>
        <w:rPr>
          <w:rFonts w:asciiTheme="minorHAnsi" w:eastAsiaTheme="minorHAnsi" w:hAnsiTheme="minorHAnsi" w:cstheme="minorHAnsi"/>
          <w:sz w:val="22"/>
          <w:szCs w:val="22"/>
          <w:lang w:eastAsia="en-US"/>
        </w:rPr>
      </w:pPr>
      <w:r w:rsidRPr="00D200C1">
        <w:rPr>
          <w:rFonts w:asciiTheme="minorHAnsi" w:eastAsiaTheme="minorHAnsi" w:hAnsiTheme="minorHAnsi" w:cstheme="minorHAnsi"/>
          <w:sz w:val="22"/>
          <w:szCs w:val="22"/>
          <w:lang w:eastAsia="en-US"/>
        </w:rPr>
        <w:t xml:space="preserve">UNFD </w:t>
      </w:r>
      <w:r w:rsidRPr="00D200C1">
        <w:rPr>
          <w:rFonts w:asciiTheme="minorHAnsi" w:eastAsiaTheme="minorHAnsi" w:hAnsiTheme="minorHAnsi" w:cstheme="minorHAnsi"/>
          <w:sz w:val="22"/>
          <w:szCs w:val="22"/>
          <w:lang w:eastAsia="en-US"/>
        </w:rPr>
        <w:tab/>
      </w:r>
      <w:r w:rsidRPr="00D200C1">
        <w:rPr>
          <w:rFonts w:asciiTheme="minorHAnsi" w:eastAsiaTheme="minorHAnsi" w:hAnsiTheme="minorHAnsi" w:cstheme="minorHAnsi"/>
          <w:sz w:val="22"/>
          <w:szCs w:val="22"/>
          <w:lang w:eastAsia="en-US"/>
        </w:rPr>
        <w:tab/>
        <w:t>Union Nationale des Femmes Djiboutiennes</w:t>
      </w:r>
    </w:p>
    <w:p w14:paraId="368C7A74" w14:textId="0E3B8925"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WB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World Bank</w:t>
      </w:r>
    </w:p>
    <w:p w14:paraId="46428E51" w14:textId="7D8C242E" w:rsidR="002D652E" w:rsidRPr="00D200C1" w:rsidRDefault="002D652E" w:rsidP="002D652E">
      <w:pPr>
        <w:autoSpaceDE w:val="0"/>
        <w:autoSpaceDN w:val="0"/>
        <w:adjustRightInd w:val="0"/>
        <w:rPr>
          <w:rFonts w:asciiTheme="minorHAnsi" w:eastAsiaTheme="minorHAnsi" w:hAnsiTheme="minorHAnsi" w:cstheme="minorHAnsi"/>
          <w:sz w:val="22"/>
          <w:szCs w:val="22"/>
          <w:lang w:val="en-US" w:eastAsia="en-US"/>
        </w:rPr>
      </w:pPr>
      <w:r w:rsidRPr="00D200C1">
        <w:rPr>
          <w:rFonts w:asciiTheme="minorHAnsi" w:eastAsiaTheme="minorHAnsi" w:hAnsiTheme="minorHAnsi" w:cstheme="minorHAnsi"/>
          <w:sz w:val="22"/>
          <w:szCs w:val="22"/>
          <w:lang w:val="en-US" w:eastAsia="en-US"/>
        </w:rPr>
        <w:t xml:space="preserve">WFP </w:t>
      </w:r>
      <w:r w:rsidRPr="00D200C1">
        <w:rPr>
          <w:rFonts w:asciiTheme="minorHAnsi" w:eastAsiaTheme="minorHAnsi" w:hAnsiTheme="minorHAnsi" w:cstheme="minorHAnsi"/>
          <w:sz w:val="22"/>
          <w:szCs w:val="22"/>
          <w:lang w:val="en-US" w:eastAsia="en-US"/>
        </w:rPr>
        <w:tab/>
      </w:r>
      <w:r w:rsidRPr="00D200C1">
        <w:rPr>
          <w:rFonts w:asciiTheme="minorHAnsi" w:eastAsiaTheme="minorHAnsi" w:hAnsiTheme="minorHAnsi" w:cstheme="minorHAnsi"/>
          <w:sz w:val="22"/>
          <w:szCs w:val="22"/>
          <w:lang w:val="en-US" w:eastAsia="en-US"/>
        </w:rPr>
        <w:tab/>
        <w:t xml:space="preserve">World Food </w:t>
      </w:r>
      <w:proofErr w:type="spellStart"/>
      <w:r w:rsidRPr="00D200C1">
        <w:rPr>
          <w:rFonts w:asciiTheme="minorHAnsi" w:eastAsiaTheme="minorHAnsi" w:hAnsiTheme="minorHAnsi" w:cstheme="minorHAnsi"/>
          <w:sz w:val="22"/>
          <w:szCs w:val="22"/>
          <w:lang w:val="en-US" w:eastAsia="en-US"/>
        </w:rPr>
        <w:t>Programme</w:t>
      </w:r>
      <w:proofErr w:type="spellEnd"/>
    </w:p>
    <w:p w14:paraId="32448110" w14:textId="0A87CE7D" w:rsidR="00374D43" w:rsidRPr="007C5358" w:rsidRDefault="00374D43" w:rsidP="008225DF">
      <w:pPr>
        <w:rPr>
          <w:rFonts w:asciiTheme="minorHAnsi" w:hAnsiTheme="minorHAnsi" w:cstheme="minorHAnsi"/>
          <w:lang w:val="en-US"/>
        </w:rPr>
      </w:pPr>
      <w:r w:rsidRPr="007C5358">
        <w:rPr>
          <w:rFonts w:asciiTheme="minorHAnsi" w:hAnsiTheme="minorHAnsi" w:cstheme="minorHAnsi"/>
          <w:lang w:val="en-US"/>
        </w:rPr>
        <w:br w:type="page"/>
      </w:r>
    </w:p>
    <w:p w14:paraId="47F619CF" w14:textId="7CACDBB9" w:rsidR="00482E99" w:rsidRDefault="00037F7D" w:rsidP="00411C6F">
      <w:pPr>
        <w:pStyle w:val="Titre1"/>
        <w:numPr>
          <w:ilvl w:val="0"/>
          <w:numId w:val="0"/>
        </w:numPr>
      </w:pPr>
      <w:bookmarkStart w:id="13" w:name="_Toc162602341"/>
      <w:r w:rsidRPr="00020F81">
        <w:lastRenderedPageBreak/>
        <w:t>Executive Summary</w:t>
      </w:r>
      <w:bookmarkEnd w:id="13"/>
    </w:p>
    <w:p w14:paraId="75DE9CB2" w14:textId="77777777" w:rsidR="0075023E" w:rsidRPr="0075023E" w:rsidRDefault="0075023E" w:rsidP="0075023E">
      <w:pPr>
        <w:pStyle w:val="Texte"/>
        <w:rPr>
          <w:b/>
          <w:bCs/>
        </w:rPr>
      </w:pPr>
      <w:r w:rsidRPr="0075023E">
        <w:rPr>
          <w:b/>
          <w:bCs/>
        </w:rPr>
        <w:t>Project Information Table</w:t>
      </w:r>
    </w:p>
    <w:tbl>
      <w:tblPr>
        <w:tblStyle w:val="Grilledutableau"/>
        <w:tblW w:w="0" w:type="auto"/>
        <w:tblLook w:val="04A0" w:firstRow="1" w:lastRow="0" w:firstColumn="1" w:lastColumn="0" w:noHBand="0" w:noVBand="1"/>
      </w:tblPr>
      <w:tblGrid>
        <w:gridCol w:w="2494"/>
        <w:gridCol w:w="6568"/>
      </w:tblGrid>
      <w:tr w:rsidR="0075023E" w:rsidRPr="003F0A88" w14:paraId="64DE32BC" w14:textId="77777777" w:rsidTr="0075023E">
        <w:tc>
          <w:tcPr>
            <w:tcW w:w="2536" w:type="dxa"/>
            <w:shd w:val="clear" w:color="auto" w:fill="auto"/>
          </w:tcPr>
          <w:p w14:paraId="336A2C58" w14:textId="77777777" w:rsidR="0075023E" w:rsidRDefault="0075023E" w:rsidP="00017492">
            <w:pPr>
              <w:pStyle w:val="TableText"/>
            </w:pPr>
            <w:r>
              <w:t>Project name</w:t>
            </w:r>
          </w:p>
        </w:tc>
        <w:tc>
          <w:tcPr>
            <w:tcW w:w="6752" w:type="dxa"/>
            <w:shd w:val="clear" w:color="auto" w:fill="auto"/>
          </w:tcPr>
          <w:p w14:paraId="0B33FF84" w14:textId="5892383E" w:rsidR="0075023E" w:rsidRDefault="0075023E" w:rsidP="00017492">
            <w:pPr>
              <w:pStyle w:val="TableText"/>
              <w:rPr>
                <w:b/>
                <w:bCs/>
              </w:rPr>
            </w:pPr>
            <w:r>
              <w:rPr>
                <w:b/>
                <w:bCs/>
              </w:rPr>
              <w:t>Mitigating key sector pressures on marine and coastal biodiversity and further strengthening the national system of marine protected areas in Djibouti (MPA2)</w:t>
            </w:r>
          </w:p>
        </w:tc>
      </w:tr>
      <w:tr w:rsidR="0075023E" w14:paraId="10BCAAB4" w14:textId="77777777" w:rsidTr="0075023E">
        <w:tc>
          <w:tcPr>
            <w:tcW w:w="2536" w:type="dxa"/>
            <w:shd w:val="clear" w:color="auto" w:fill="auto"/>
          </w:tcPr>
          <w:p w14:paraId="3B4D3096" w14:textId="77777777" w:rsidR="0075023E" w:rsidRDefault="0075023E" w:rsidP="00017492">
            <w:pPr>
              <w:pStyle w:val="TableText"/>
            </w:pPr>
            <w:r>
              <w:t># project FEM</w:t>
            </w:r>
          </w:p>
        </w:tc>
        <w:tc>
          <w:tcPr>
            <w:tcW w:w="6752" w:type="dxa"/>
            <w:shd w:val="clear" w:color="auto" w:fill="auto"/>
          </w:tcPr>
          <w:p w14:paraId="1B4DBF9D" w14:textId="77777777" w:rsidR="0075023E" w:rsidRDefault="0075023E" w:rsidP="00017492">
            <w:pPr>
              <w:pStyle w:val="TableText"/>
            </w:pPr>
            <w:r>
              <w:t>9215</w:t>
            </w:r>
          </w:p>
        </w:tc>
      </w:tr>
      <w:tr w:rsidR="0075023E" w14:paraId="405ACAD9" w14:textId="77777777" w:rsidTr="0075023E">
        <w:tc>
          <w:tcPr>
            <w:tcW w:w="2536" w:type="dxa"/>
            <w:shd w:val="clear" w:color="auto" w:fill="auto"/>
          </w:tcPr>
          <w:p w14:paraId="30ED6580" w14:textId="77777777" w:rsidR="0075023E" w:rsidRDefault="0075023E" w:rsidP="00017492">
            <w:pPr>
              <w:pStyle w:val="TableText"/>
            </w:pPr>
            <w:r>
              <w:t># project PNUD</w:t>
            </w:r>
          </w:p>
        </w:tc>
        <w:tc>
          <w:tcPr>
            <w:tcW w:w="6752" w:type="dxa"/>
            <w:shd w:val="clear" w:color="auto" w:fill="auto"/>
          </w:tcPr>
          <w:p w14:paraId="1E5BBC7D" w14:textId="77777777" w:rsidR="0075023E" w:rsidRDefault="0075023E" w:rsidP="00017492">
            <w:pPr>
              <w:pStyle w:val="TableText"/>
            </w:pPr>
            <w:r>
              <w:t>5560</w:t>
            </w:r>
          </w:p>
        </w:tc>
      </w:tr>
      <w:tr w:rsidR="0075023E" w14:paraId="658BF55F" w14:textId="77777777" w:rsidTr="0075023E">
        <w:tc>
          <w:tcPr>
            <w:tcW w:w="2536" w:type="dxa"/>
            <w:shd w:val="clear" w:color="auto" w:fill="auto"/>
          </w:tcPr>
          <w:p w14:paraId="7624AC96" w14:textId="77777777" w:rsidR="0075023E" w:rsidRDefault="0075023E" w:rsidP="00017492">
            <w:pPr>
              <w:pStyle w:val="TableText"/>
            </w:pPr>
            <w:r>
              <w:t>Country</w:t>
            </w:r>
          </w:p>
        </w:tc>
        <w:tc>
          <w:tcPr>
            <w:tcW w:w="6752" w:type="dxa"/>
            <w:shd w:val="clear" w:color="auto" w:fill="auto"/>
          </w:tcPr>
          <w:p w14:paraId="77FDFAD0" w14:textId="77777777" w:rsidR="0075023E" w:rsidRDefault="0075023E" w:rsidP="00017492">
            <w:pPr>
              <w:pStyle w:val="TableText"/>
            </w:pPr>
            <w:r>
              <w:t>Djibouti</w:t>
            </w:r>
          </w:p>
        </w:tc>
      </w:tr>
      <w:tr w:rsidR="0075023E" w14:paraId="0599A39D" w14:textId="77777777" w:rsidTr="0075023E">
        <w:tc>
          <w:tcPr>
            <w:tcW w:w="2536" w:type="dxa"/>
            <w:shd w:val="clear" w:color="auto" w:fill="auto"/>
          </w:tcPr>
          <w:p w14:paraId="4551286F" w14:textId="77777777" w:rsidR="0075023E" w:rsidRDefault="0075023E" w:rsidP="00017492">
            <w:pPr>
              <w:pStyle w:val="TableText"/>
            </w:pPr>
            <w:r>
              <w:t>Region</w:t>
            </w:r>
          </w:p>
        </w:tc>
        <w:tc>
          <w:tcPr>
            <w:tcW w:w="6752" w:type="dxa"/>
            <w:shd w:val="clear" w:color="auto" w:fill="auto"/>
          </w:tcPr>
          <w:p w14:paraId="55890BE1" w14:textId="77777777" w:rsidR="0075023E" w:rsidRDefault="0075023E" w:rsidP="00017492">
            <w:pPr>
              <w:pStyle w:val="TableText"/>
            </w:pPr>
            <w:r>
              <w:t>Afrique</w:t>
            </w:r>
          </w:p>
        </w:tc>
      </w:tr>
      <w:tr w:rsidR="0075023E" w:rsidRPr="007E6082" w14:paraId="4AD44211" w14:textId="77777777" w:rsidTr="0075023E">
        <w:tc>
          <w:tcPr>
            <w:tcW w:w="2536" w:type="dxa"/>
            <w:shd w:val="clear" w:color="auto" w:fill="auto"/>
          </w:tcPr>
          <w:p w14:paraId="72266E96" w14:textId="77777777" w:rsidR="0075023E" w:rsidRDefault="0075023E" w:rsidP="00017492">
            <w:pPr>
              <w:pStyle w:val="TableText"/>
            </w:pPr>
            <w:r>
              <w:t>Implementing partner</w:t>
            </w:r>
          </w:p>
        </w:tc>
        <w:tc>
          <w:tcPr>
            <w:tcW w:w="6752" w:type="dxa"/>
            <w:shd w:val="clear" w:color="auto" w:fill="auto"/>
          </w:tcPr>
          <w:p w14:paraId="476D654E" w14:textId="77777777" w:rsidR="0075023E" w:rsidRDefault="0075023E" w:rsidP="00017492">
            <w:pPr>
              <w:pStyle w:val="TableText"/>
              <w:rPr>
                <w:lang w:val="fr-FR"/>
              </w:rPr>
            </w:pPr>
            <w:r>
              <w:rPr>
                <w:lang w:val="fr-FR"/>
              </w:rPr>
              <w:t>Ministère de l’Environnement et du Développement Durable (MEDD)</w:t>
            </w:r>
          </w:p>
        </w:tc>
      </w:tr>
      <w:tr w:rsidR="0075023E" w14:paraId="2C115E23" w14:textId="77777777" w:rsidTr="0075023E">
        <w:tc>
          <w:tcPr>
            <w:tcW w:w="2536" w:type="dxa"/>
            <w:shd w:val="clear" w:color="auto" w:fill="auto"/>
          </w:tcPr>
          <w:p w14:paraId="4BF7731F" w14:textId="77777777" w:rsidR="0075023E" w:rsidRDefault="0075023E" w:rsidP="00017492">
            <w:pPr>
              <w:pStyle w:val="TableText"/>
            </w:pPr>
            <w:r>
              <w:rPr>
                <w:color w:val="000000"/>
              </w:rPr>
              <w:t>Management arrangements</w:t>
            </w:r>
          </w:p>
        </w:tc>
        <w:tc>
          <w:tcPr>
            <w:tcW w:w="6752" w:type="dxa"/>
            <w:shd w:val="clear" w:color="auto" w:fill="auto"/>
          </w:tcPr>
          <w:p w14:paraId="6F084A25" w14:textId="77777777" w:rsidR="0075023E" w:rsidRDefault="0075023E" w:rsidP="00017492">
            <w:pPr>
              <w:pStyle w:val="TableText"/>
              <w:rPr>
                <w:color w:val="000000"/>
              </w:rPr>
            </w:pPr>
            <w:r>
              <w:rPr>
                <w:color w:val="000000"/>
              </w:rPr>
              <w:t>National Implementation Modality (NIM)</w:t>
            </w:r>
          </w:p>
        </w:tc>
      </w:tr>
      <w:tr w:rsidR="0075023E" w14:paraId="40776DDA" w14:textId="77777777" w:rsidTr="0075023E">
        <w:tc>
          <w:tcPr>
            <w:tcW w:w="2536" w:type="dxa"/>
            <w:shd w:val="clear" w:color="auto" w:fill="auto"/>
          </w:tcPr>
          <w:p w14:paraId="31551F63" w14:textId="77777777" w:rsidR="0075023E" w:rsidRDefault="0075023E" w:rsidP="00017492">
            <w:pPr>
              <w:pStyle w:val="TableText"/>
            </w:pPr>
            <w:r>
              <w:t>Type of project</w:t>
            </w:r>
          </w:p>
        </w:tc>
        <w:tc>
          <w:tcPr>
            <w:tcW w:w="6752" w:type="dxa"/>
            <w:shd w:val="clear" w:color="auto" w:fill="auto"/>
          </w:tcPr>
          <w:p w14:paraId="29A1D50F" w14:textId="77777777" w:rsidR="0075023E" w:rsidRDefault="0075023E" w:rsidP="00017492">
            <w:pPr>
              <w:pStyle w:val="TableText"/>
              <w:rPr>
                <w:color w:val="000000"/>
              </w:rPr>
            </w:pPr>
            <w:r>
              <w:rPr>
                <w:color w:val="000000"/>
              </w:rPr>
              <w:t xml:space="preserve">Full-sized Project (FSP) </w:t>
            </w:r>
          </w:p>
        </w:tc>
      </w:tr>
      <w:tr w:rsidR="0075023E" w14:paraId="0CE4B859" w14:textId="77777777" w:rsidTr="0075023E">
        <w:tc>
          <w:tcPr>
            <w:tcW w:w="2536" w:type="dxa"/>
          </w:tcPr>
          <w:p w14:paraId="5B109950" w14:textId="77777777" w:rsidR="0075023E" w:rsidRDefault="0075023E" w:rsidP="00017492">
            <w:pPr>
              <w:pStyle w:val="TableText"/>
              <w:rPr>
                <w:rFonts w:eastAsia="MS Mincho"/>
                <w:color w:val="000000"/>
              </w:rPr>
            </w:pPr>
            <w:r>
              <w:rPr>
                <w:color w:val="000000"/>
              </w:rPr>
              <w:t>Funding Source</w:t>
            </w:r>
          </w:p>
        </w:tc>
        <w:tc>
          <w:tcPr>
            <w:tcW w:w="6752" w:type="dxa"/>
          </w:tcPr>
          <w:p w14:paraId="26D678CB" w14:textId="77777777" w:rsidR="0075023E" w:rsidRDefault="0075023E" w:rsidP="00017492">
            <w:pPr>
              <w:pStyle w:val="TableText"/>
            </w:pPr>
            <w:r>
              <w:t>GEF Trust Fund</w:t>
            </w:r>
          </w:p>
        </w:tc>
      </w:tr>
      <w:tr w:rsidR="0075023E" w14:paraId="273D0AC2" w14:textId="77777777" w:rsidTr="0075023E">
        <w:tc>
          <w:tcPr>
            <w:tcW w:w="2536" w:type="dxa"/>
          </w:tcPr>
          <w:p w14:paraId="3D80F571" w14:textId="77777777" w:rsidR="0075023E" w:rsidRDefault="0075023E" w:rsidP="00017492">
            <w:pPr>
              <w:pStyle w:val="TableText"/>
            </w:pPr>
            <w:r>
              <w:rPr>
                <w:color w:val="000000"/>
              </w:rPr>
              <w:t>Project Preparation Grant</w:t>
            </w:r>
          </w:p>
        </w:tc>
        <w:tc>
          <w:tcPr>
            <w:tcW w:w="6752" w:type="dxa"/>
          </w:tcPr>
          <w:p w14:paraId="1754B1FE" w14:textId="77777777" w:rsidR="0075023E" w:rsidRDefault="0075023E" w:rsidP="00017492">
            <w:pPr>
              <w:pStyle w:val="TableText"/>
            </w:pPr>
          </w:p>
        </w:tc>
      </w:tr>
      <w:tr w:rsidR="0075023E" w14:paraId="15DB7F35" w14:textId="77777777" w:rsidTr="0075023E">
        <w:tc>
          <w:tcPr>
            <w:tcW w:w="2536" w:type="dxa"/>
          </w:tcPr>
          <w:p w14:paraId="6BD271C4" w14:textId="77777777" w:rsidR="0075023E" w:rsidRDefault="0075023E" w:rsidP="00017492">
            <w:pPr>
              <w:pStyle w:val="TableText"/>
            </w:pPr>
            <w:r>
              <w:t>GEF Grant Amount</w:t>
            </w:r>
          </w:p>
        </w:tc>
        <w:tc>
          <w:tcPr>
            <w:tcW w:w="6752" w:type="dxa"/>
          </w:tcPr>
          <w:p w14:paraId="03635C60" w14:textId="77777777" w:rsidR="0075023E" w:rsidRDefault="0075023E" w:rsidP="00017492">
            <w:pPr>
              <w:pStyle w:val="TableText"/>
            </w:pPr>
            <w:r>
              <w:rPr>
                <w:color w:val="000000"/>
              </w:rPr>
              <w:t>$ </w:t>
            </w:r>
            <w:r>
              <w:t>2,822,374</w:t>
            </w:r>
          </w:p>
        </w:tc>
      </w:tr>
      <w:tr w:rsidR="0075023E" w14:paraId="5EF5EED7" w14:textId="77777777" w:rsidTr="0075023E">
        <w:tc>
          <w:tcPr>
            <w:tcW w:w="2536" w:type="dxa"/>
          </w:tcPr>
          <w:p w14:paraId="20ABCDCD" w14:textId="77777777" w:rsidR="0075023E" w:rsidRDefault="0075023E" w:rsidP="00017492">
            <w:pPr>
              <w:pStyle w:val="TableText"/>
              <w:rPr>
                <w:rFonts w:eastAsia="MS Mincho"/>
                <w:color w:val="000000"/>
              </w:rPr>
            </w:pPr>
            <w:r>
              <w:rPr>
                <w:color w:val="000000"/>
              </w:rPr>
              <w:t>Co-finance (total)</w:t>
            </w:r>
          </w:p>
        </w:tc>
        <w:tc>
          <w:tcPr>
            <w:tcW w:w="6752" w:type="dxa"/>
          </w:tcPr>
          <w:p w14:paraId="7A02F820" w14:textId="77777777" w:rsidR="0075023E" w:rsidRDefault="0075023E" w:rsidP="00017492">
            <w:pPr>
              <w:pStyle w:val="TableText"/>
            </w:pPr>
            <w:r>
              <w:rPr>
                <w:color w:val="000000"/>
              </w:rPr>
              <w:t>$ 12,390,000</w:t>
            </w:r>
          </w:p>
        </w:tc>
      </w:tr>
      <w:tr w:rsidR="0075023E" w14:paraId="44133054" w14:textId="77777777" w:rsidTr="0075023E">
        <w:tc>
          <w:tcPr>
            <w:tcW w:w="2536" w:type="dxa"/>
          </w:tcPr>
          <w:p w14:paraId="1BD89AD4" w14:textId="77777777" w:rsidR="0075023E" w:rsidRDefault="0075023E" w:rsidP="00017492">
            <w:pPr>
              <w:pStyle w:val="TableText"/>
            </w:pPr>
            <w:r>
              <w:rPr>
                <w:color w:val="000000"/>
              </w:rPr>
              <w:t>Total project cost</w:t>
            </w:r>
          </w:p>
        </w:tc>
        <w:tc>
          <w:tcPr>
            <w:tcW w:w="6752" w:type="dxa"/>
          </w:tcPr>
          <w:p w14:paraId="5FB87FFF" w14:textId="77777777" w:rsidR="0075023E" w:rsidRDefault="0075023E" w:rsidP="00017492">
            <w:pPr>
              <w:pStyle w:val="TableText"/>
            </w:pPr>
            <w:r>
              <w:rPr>
                <w:color w:val="000000"/>
              </w:rPr>
              <w:t>$ 15,212,374</w:t>
            </w:r>
          </w:p>
        </w:tc>
      </w:tr>
    </w:tbl>
    <w:p w14:paraId="2702D9CC" w14:textId="77777777" w:rsidR="0075023E" w:rsidRDefault="0075023E" w:rsidP="0075023E">
      <w:pPr>
        <w:pStyle w:val="Texte"/>
        <w:rPr>
          <w:b/>
          <w:bCs/>
        </w:rPr>
      </w:pPr>
    </w:p>
    <w:tbl>
      <w:tblPr>
        <w:tblStyle w:val="Grilledutableau"/>
        <w:tblW w:w="0" w:type="auto"/>
        <w:tblInd w:w="-34" w:type="dxa"/>
        <w:tblLook w:val="04A0" w:firstRow="1" w:lastRow="0" w:firstColumn="1" w:lastColumn="0" w:noHBand="0" w:noVBand="1"/>
      </w:tblPr>
      <w:tblGrid>
        <w:gridCol w:w="4758"/>
        <w:gridCol w:w="4338"/>
      </w:tblGrid>
      <w:tr w:rsidR="0075023E" w:rsidRPr="00354EF4" w14:paraId="5FAF91BA" w14:textId="77777777" w:rsidTr="00017492">
        <w:tc>
          <w:tcPr>
            <w:tcW w:w="4820" w:type="dxa"/>
            <w:shd w:val="clear" w:color="auto" w:fill="auto"/>
          </w:tcPr>
          <w:p w14:paraId="64762246" w14:textId="77777777" w:rsidR="0075023E" w:rsidRPr="00354EF4" w:rsidRDefault="0075023E" w:rsidP="00017492">
            <w:pPr>
              <w:spacing w:before="100" w:beforeAutospacing="1" w:after="100" w:afterAutospacing="1"/>
              <w:jc w:val="center"/>
              <w:rPr>
                <w:rFonts w:asciiTheme="minorHAnsi" w:hAnsiTheme="minorHAnsi" w:cstheme="minorHAnsi"/>
                <w:b/>
                <w:bCs/>
                <w:sz w:val="22"/>
                <w:szCs w:val="22"/>
                <w:lang w:val="en-GB"/>
              </w:rPr>
            </w:pPr>
            <w:r w:rsidRPr="00354EF4">
              <w:rPr>
                <w:rFonts w:asciiTheme="minorHAnsi" w:hAnsiTheme="minorHAnsi" w:cstheme="minorHAnsi"/>
                <w:b/>
                <w:bCs/>
                <w:sz w:val="22"/>
                <w:szCs w:val="22"/>
                <w:lang w:val="en-GB"/>
              </w:rPr>
              <w:t>Milestone in the project cycle</w:t>
            </w:r>
          </w:p>
        </w:tc>
        <w:tc>
          <w:tcPr>
            <w:tcW w:w="4394" w:type="dxa"/>
            <w:shd w:val="clear" w:color="auto" w:fill="auto"/>
          </w:tcPr>
          <w:p w14:paraId="230DB398" w14:textId="77777777" w:rsidR="0075023E" w:rsidRPr="00354EF4" w:rsidRDefault="0075023E" w:rsidP="00017492">
            <w:pPr>
              <w:spacing w:before="100" w:beforeAutospacing="1" w:after="100" w:afterAutospacing="1"/>
              <w:jc w:val="center"/>
              <w:rPr>
                <w:rFonts w:asciiTheme="minorHAnsi" w:hAnsiTheme="minorHAnsi" w:cstheme="minorHAnsi"/>
                <w:b/>
                <w:bCs/>
                <w:sz w:val="22"/>
                <w:szCs w:val="22"/>
                <w:lang w:val="en-GB"/>
              </w:rPr>
            </w:pPr>
            <w:r w:rsidRPr="00354EF4">
              <w:rPr>
                <w:rFonts w:asciiTheme="minorHAnsi" w:hAnsiTheme="minorHAnsi" w:cstheme="minorHAnsi"/>
                <w:b/>
                <w:bCs/>
                <w:sz w:val="22"/>
                <w:szCs w:val="22"/>
                <w:lang w:val="en-GB"/>
              </w:rPr>
              <w:t>Date</w:t>
            </w:r>
          </w:p>
        </w:tc>
      </w:tr>
      <w:tr w:rsidR="0075023E" w:rsidRPr="00354EF4" w14:paraId="516EDF8B" w14:textId="77777777" w:rsidTr="00017492">
        <w:tc>
          <w:tcPr>
            <w:tcW w:w="4820" w:type="dxa"/>
          </w:tcPr>
          <w:p w14:paraId="6D767FA8"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PIF approved</w:t>
            </w:r>
          </w:p>
        </w:tc>
        <w:tc>
          <w:tcPr>
            <w:tcW w:w="4394" w:type="dxa"/>
          </w:tcPr>
          <w:p w14:paraId="760C503B"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19 April 2016</w:t>
            </w:r>
          </w:p>
        </w:tc>
      </w:tr>
      <w:tr w:rsidR="0075023E" w:rsidRPr="00354EF4" w14:paraId="2BBCADC7" w14:textId="77777777" w:rsidTr="00017492">
        <w:tc>
          <w:tcPr>
            <w:tcW w:w="4820" w:type="dxa"/>
          </w:tcPr>
          <w:p w14:paraId="2582B7EE"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 xml:space="preserve">CEO-endorsement of </w:t>
            </w:r>
            <w:r>
              <w:rPr>
                <w:rFonts w:asciiTheme="minorHAnsi" w:hAnsiTheme="minorHAnsi" w:cstheme="minorHAnsi"/>
                <w:sz w:val="22"/>
                <w:szCs w:val="22"/>
                <w:lang w:val="en-GB"/>
              </w:rPr>
              <w:t>Project Document</w:t>
            </w:r>
          </w:p>
        </w:tc>
        <w:tc>
          <w:tcPr>
            <w:tcW w:w="4394" w:type="dxa"/>
          </w:tcPr>
          <w:p w14:paraId="22D6F689"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22 May 2018</w:t>
            </w:r>
          </w:p>
        </w:tc>
      </w:tr>
      <w:tr w:rsidR="0075023E" w:rsidRPr="00354EF4" w14:paraId="53304964" w14:textId="77777777" w:rsidTr="00017492">
        <w:tc>
          <w:tcPr>
            <w:tcW w:w="4820" w:type="dxa"/>
          </w:tcPr>
          <w:p w14:paraId="00637421"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 xml:space="preserve">LPAC meeting </w:t>
            </w:r>
          </w:p>
        </w:tc>
        <w:tc>
          <w:tcPr>
            <w:tcW w:w="4394" w:type="dxa"/>
          </w:tcPr>
          <w:p w14:paraId="026AB862"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19 June 2018</w:t>
            </w:r>
          </w:p>
        </w:tc>
      </w:tr>
      <w:tr w:rsidR="0075023E" w:rsidRPr="00354EF4" w14:paraId="5F44EB51" w14:textId="77777777" w:rsidTr="00017492">
        <w:tc>
          <w:tcPr>
            <w:tcW w:w="4820" w:type="dxa"/>
          </w:tcPr>
          <w:p w14:paraId="7E7C559B"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Grant agreement signed</w:t>
            </w:r>
          </w:p>
        </w:tc>
        <w:tc>
          <w:tcPr>
            <w:tcW w:w="4394" w:type="dxa"/>
          </w:tcPr>
          <w:p w14:paraId="02ED28DA"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24 July 2018</w:t>
            </w:r>
          </w:p>
        </w:tc>
      </w:tr>
      <w:tr w:rsidR="0075023E" w:rsidRPr="00354EF4" w14:paraId="066E01FB" w14:textId="77777777" w:rsidTr="00017492">
        <w:tc>
          <w:tcPr>
            <w:tcW w:w="4820" w:type="dxa"/>
          </w:tcPr>
          <w:p w14:paraId="72045E23"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Project Inception Workshop</w:t>
            </w:r>
          </w:p>
        </w:tc>
        <w:tc>
          <w:tcPr>
            <w:tcW w:w="4394" w:type="dxa"/>
          </w:tcPr>
          <w:p w14:paraId="2C9C6225"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27 September 2018</w:t>
            </w:r>
          </w:p>
        </w:tc>
      </w:tr>
      <w:tr w:rsidR="0075023E" w:rsidRPr="00354EF4" w14:paraId="24D6BF4F" w14:textId="77777777" w:rsidTr="00017492">
        <w:tc>
          <w:tcPr>
            <w:tcW w:w="4820" w:type="dxa"/>
          </w:tcPr>
          <w:p w14:paraId="454EBA2C"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Staff appointments</w:t>
            </w:r>
          </w:p>
        </w:tc>
        <w:tc>
          <w:tcPr>
            <w:tcW w:w="4394" w:type="dxa"/>
          </w:tcPr>
          <w:p w14:paraId="78490877"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National Project Coordinator, August 2019</w:t>
            </w:r>
          </w:p>
        </w:tc>
      </w:tr>
      <w:tr w:rsidR="0075023E" w:rsidRPr="00354EF4" w14:paraId="7B4E7BD5" w14:textId="77777777" w:rsidTr="00017492">
        <w:tc>
          <w:tcPr>
            <w:tcW w:w="4820" w:type="dxa"/>
          </w:tcPr>
          <w:p w14:paraId="5D75F9C3"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First project board meeting</w:t>
            </w:r>
          </w:p>
        </w:tc>
        <w:tc>
          <w:tcPr>
            <w:tcW w:w="4394" w:type="dxa"/>
          </w:tcPr>
          <w:p w14:paraId="11FB934C"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19 November 2018</w:t>
            </w:r>
          </w:p>
        </w:tc>
      </w:tr>
      <w:tr w:rsidR="0075023E" w:rsidRPr="00354EF4" w14:paraId="22677BF3" w14:textId="77777777" w:rsidTr="00017492">
        <w:tc>
          <w:tcPr>
            <w:tcW w:w="4820" w:type="dxa"/>
          </w:tcPr>
          <w:p w14:paraId="0CF1A78C"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Second project board meeting</w:t>
            </w:r>
          </w:p>
        </w:tc>
        <w:tc>
          <w:tcPr>
            <w:tcW w:w="4394" w:type="dxa"/>
          </w:tcPr>
          <w:p w14:paraId="2DB5616E"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18 December 2019</w:t>
            </w:r>
          </w:p>
        </w:tc>
      </w:tr>
      <w:tr w:rsidR="0075023E" w:rsidRPr="00354EF4" w14:paraId="19EEB3C3" w14:textId="77777777" w:rsidTr="00017492">
        <w:tc>
          <w:tcPr>
            <w:tcW w:w="4820" w:type="dxa"/>
          </w:tcPr>
          <w:p w14:paraId="770ADB96"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Third project board meeting</w:t>
            </w:r>
          </w:p>
        </w:tc>
        <w:tc>
          <w:tcPr>
            <w:tcW w:w="4394" w:type="dxa"/>
          </w:tcPr>
          <w:p w14:paraId="7697002D"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24 June 2020</w:t>
            </w:r>
          </w:p>
        </w:tc>
      </w:tr>
      <w:tr w:rsidR="0075023E" w:rsidRPr="00354EF4" w14:paraId="1A456933" w14:textId="77777777" w:rsidTr="00017492">
        <w:tc>
          <w:tcPr>
            <w:tcW w:w="4820" w:type="dxa"/>
          </w:tcPr>
          <w:p w14:paraId="75730B97"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Fourth project board meeting</w:t>
            </w:r>
          </w:p>
        </w:tc>
        <w:tc>
          <w:tcPr>
            <w:tcW w:w="4394" w:type="dxa"/>
          </w:tcPr>
          <w:p w14:paraId="59909232"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13 January 2021</w:t>
            </w:r>
          </w:p>
        </w:tc>
      </w:tr>
      <w:tr w:rsidR="0075023E" w:rsidRPr="00354EF4" w14:paraId="1D8A012A" w14:textId="77777777" w:rsidTr="00017492">
        <w:tc>
          <w:tcPr>
            <w:tcW w:w="4820" w:type="dxa"/>
          </w:tcPr>
          <w:p w14:paraId="73E1859E"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First MTR mission</w:t>
            </w:r>
          </w:p>
        </w:tc>
        <w:tc>
          <w:tcPr>
            <w:tcW w:w="4394" w:type="dxa"/>
          </w:tcPr>
          <w:p w14:paraId="2DCFF22A"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March – April 2021</w:t>
            </w:r>
          </w:p>
        </w:tc>
      </w:tr>
      <w:tr w:rsidR="0075023E" w:rsidRPr="00354EF4" w14:paraId="7DD3C95F" w14:textId="77777777" w:rsidTr="00017492">
        <w:tc>
          <w:tcPr>
            <w:tcW w:w="4820" w:type="dxa"/>
          </w:tcPr>
          <w:p w14:paraId="525B5BCF"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Fifth project board meeting</w:t>
            </w:r>
          </w:p>
        </w:tc>
        <w:tc>
          <w:tcPr>
            <w:tcW w:w="4394" w:type="dxa"/>
          </w:tcPr>
          <w:p w14:paraId="15DDECD8"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12 January 2022</w:t>
            </w:r>
          </w:p>
        </w:tc>
      </w:tr>
      <w:tr w:rsidR="0075023E" w:rsidRPr="00354EF4" w14:paraId="117F14D5" w14:textId="77777777" w:rsidTr="00017492">
        <w:tc>
          <w:tcPr>
            <w:tcW w:w="4820" w:type="dxa"/>
          </w:tcPr>
          <w:p w14:paraId="40E1367A"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Finalization MTR</w:t>
            </w:r>
          </w:p>
        </w:tc>
        <w:tc>
          <w:tcPr>
            <w:tcW w:w="4394" w:type="dxa"/>
          </w:tcPr>
          <w:p w14:paraId="1AF3AEA1"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May-July 2022</w:t>
            </w:r>
          </w:p>
        </w:tc>
      </w:tr>
      <w:tr w:rsidR="0075023E" w:rsidRPr="00354EF4" w14:paraId="163FD2D4" w14:textId="77777777" w:rsidTr="00017492">
        <w:tc>
          <w:tcPr>
            <w:tcW w:w="4820" w:type="dxa"/>
          </w:tcPr>
          <w:p w14:paraId="534EE7A6"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Sixth project board meeting</w:t>
            </w:r>
          </w:p>
        </w:tc>
        <w:tc>
          <w:tcPr>
            <w:tcW w:w="4394" w:type="dxa"/>
          </w:tcPr>
          <w:p w14:paraId="1519B4F5"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12 February 2023</w:t>
            </w:r>
          </w:p>
        </w:tc>
      </w:tr>
      <w:tr w:rsidR="0075023E" w:rsidRPr="00354EF4" w14:paraId="516787C3" w14:textId="77777777" w:rsidTr="00017492">
        <w:tc>
          <w:tcPr>
            <w:tcW w:w="4820" w:type="dxa"/>
          </w:tcPr>
          <w:p w14:paraId="2987CEDB"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T</w:t>
            </w:r>
            <w:r>
              <w:rPr>
                <w:rFonts w:asciiTheme="minorHAnsi" w:hAnsiTheme="minorHAnsi" w:cstheme="minorHAnsi"/>
                <w:sz w:val="22"/>
                <w:szCs w:val="22"/>
                <w:lang w:val="en-GB"/>
              </w:rPr>
              <w:t>erminal Evaluation</w:t>
            </w:r>
          </w:p>
        </w:tc>
        <w:tc>
          <w:tcPr>
            <w:tcW w:w="4394" w:type="dxa"/>
          </w:tcPr>
          <w:p w14:paraId="5A17781B"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Sept-December 2023</w:t>
            </w:r>
          </w:p>
        </w:tc>
      </w:tr>
      <w:tr w:rsidR="0075023E" w:rsidRPr="00354EF4" w14:paraId="5C6CAB37" w14:textId="77777777" w:rsidTr="00017492">
        <w:tc>
          <w:tcPr>
            <w:tcW w:w="4820" w:type="dxa"/>
          </w:tcPr>
          <w:p w14:paraId="0BD02985"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 xml:space="preserve">Initial project closure </w:t>
            </w:r>
          </w:p>
        </w:tc>
        <w:tc>
          <w:tcPr>
            <w:tcW w:w="4394" w:type="dxa"/>
          </w:tcPr>
          <w:p w14:paraId="4BD59973"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July 2023</w:t>
            </w:r>
          </w:p>
        </w:tc>
      </w:tr>
      <w:tr w:rsidR="0075023E" w:rsidRPr="00354EF4" w14:paraId="2C34824F" w14:textId="77777777" w:rsidTr="00017492">
        <w:tc>
          <w:tcPr>
            <w:tcW w:w="4820" w:type="dxa"/>
          </w:tcPr>
          <w:p w14:paraId="4FF14009" w14:textId="4463ED9D"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Final project closure (</w:t>
            </w:r>
            <w:r>
              <w:rPr>
                <w:rFonts w:asciiTheme="minorHAnsi" w:hAnsiTheme="minorHAnsi" w:cstheme="minorHAnsi"/>
                <w:sz w:val="22"/>
                <w:szCs w:val="22"/>
                <w:lang w:val="en-GB"/>
              </w:rPr>
              <w:t xml:space="preserve">6-molnth </w:t>
            </w:r>
            <w:r w:rsidRPr="00354EF4">
              <w:rPr>
                <w:rFonts w:asciiTheme="minorHAnsi" w:hAnsiTheme="minorHAnsi" w:cstheme="minorHAnsi"/>
                <w:sz w:val="22"/>
                <w:szCs w:val="22"/>
                <w:lang w:val="en-GB"/>
              </w:rPr>
              <w:t>no cost-extension)</w:t>
            </w:r>
          </w:p>
        </w:tc>
        <w:tc>
          <w:tcPr>
            <w:tcW w:w="4394" w:type="dxa"/>
          </w:tcPr>
          <w:p w14:paraId="7532780D" w14:textId="77777777" w:rsidR="0075023E" w:rsidRPr="00354EF4" w:rsidRDefault="0075023E"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January 2024</w:t>
            </w:r>
          </w:p>
        </w:tc>
      </w:tr>
    </w:tbl>
    <w:p w14:paraId="06C8E7ED" w14:textId="77777777" w:rsidR="0075023E" w:rsidRPr="0075023E" w:rsidRDefault="0075023E" w:rsidP="0075023E">
      <w:pPr>
        <w:pStyle w:val="Texte"/>
        <w:rPr>
          <w:b/>
          <w:bCs/>
        </w:rPr>
      </w:pPr>
    </w:p>
    <w:p w14:paraId="725A651B" w14:textId="7BAFDC2A" w:rsidR="0075023E" w:rsidRPr="0075023E" w:rsidRDefault="0075023E" w:rsidP="0075023E">
      <w:pPr>
        <w:pStyle w:val="Texte"/>
        <w:rPr>
          <w:b/>
          <w:bCs/>
        </w:rPr>
      </w:pPr>
      <w:r w:rsidRPr="0075023E">
        <w:rPr>
          <w:b/>
          <w:bCs/>
        </w:rPr>
        <w:t>Project description</w:t>
      </w:r>
    </w:p>
    <w:p w14:paraId="631CAF56" w14:textId="155B806C" w:rsidR="0075023E" w:rsidRDefault="0075023E" w:rsidP="0075023E">
      <w:pPr>
        <w:pStyle w:val="Texte"/>
      </w:pPr>
      <w:r>
        <w:t xml:space="preserve">The Republic of Djibouti is a small coastal country in the Horn of Africa, with a total area of 23,200 km2, a coastline of 372 km and, within a maritime territory area of 7,200 km². Djibouti's economy is largely dependent on its service sector (76.3% of GDP) connected with the country's strategic location as a deep-water port at the intersection of the Red Sea and the Gulf of Aden. Over the last years, led by the vision to turn the country into a platform for commercial and logistics services for the Horn of Africa, the Government has started to undertake vast projects for the development of port, </w:t>
      </w:r>
      <w:proofErr w:type="gramStart"/>
      <w:r>
        <w:t>rail</w:t>
      </w:r>
      <w:proofErr w:type="gramEnd"/>
      <w:r>
        <w:t xml:space="preserve"> and road infrastructure, aimed at facilitating and increasing access to markets in the region.</w:t>
      </w:r>
    </w:p>
    <w:p w14:paraId="5E7F6163" w14:textId="77777777" w:rsidR="0075023E" w:rsidRDefault="0075023E" w:rsidP="0075023E">
      <w:pPr>
        <w:pStyle w:val="Texte"/>
      </w:pPr>
      <w:r>
        <w:t xml:space="preserve">While the Government of Djibouti has made investments to protect some of its unique and biodiversity rich marine habitats, these achievements risk to become precarious given the magnitude and speed of new developments of port infrastructure in Djibouti, most notably in the Gulfs of </w:t>
      </w:r>
      <w:proofErr w:type="spellStart"/>
      <w:r>
        <w:t>Tadjourah</w:t>
      </w:r>
      <w:proofErr w:type="spellEnd"/>
      <w:r>
        <w:t xml:space="preserve"> and </w:t>
      </w:r>
      <w:proofErr w:type="spellStart"/>
      <w:r>
        <w:lastRenderedPageBreak/>
        <w:t>Ghoubet</w:t>
      </w:r>
      <w:proofErr w:type="spellEnd"/>
      <w:r>
        <w:t xml:space="preserve">. There are major risks (e.g. pollution due to accidents or cleaning) associated with the new shipping routes and increased traffic of oil tankers and other ships transporting noxious substances through this vulnerable environment.  </w:t>
      </w:r>
    </w:p>
    <w:p w14:paraId="57C8096D" w14:textId="77777777" w:rsidR="0075023E" w:rsidRDefault="0075023E" w:rsidP="0075023E">
      <w:pPr>
        <w:pStyle w:val="Texte"/>
      </w:pPr>
      <w:r>
        <w:t>This GEF project has the objective to “Enhance the resilience of Djibouti’s marine biodiversity through increasing institutional capacity, enhancing financial sustainability and management effectiveness of the MPA system, and mainstreaming marine biodiversity into key maritime sectors” (often referred as the MPA 2 project).  The project Objective will be achieved through implementation of four components that address the key barriers identified for effective MPA and marine ecosystem services management:</w:t>
      </w:r>
    </w:p>
    <w:p w14:paraId="301E7B1B" w14:textId="77777777" w:rsidR="0075023E" w:rsidRDefault="0075023E" w:rsidP="00EA2D43">
      <w:pPr>
        <w:pStyle w:val="Texte"/>
        <w:numPr>
          <w:ilvl w:val="0"/>
          <w:numId w:val="94"/>
        </w:numPr>
      </w:pPr>
      <w:r>
        <w:rPr>
          <w:rStyle w:val="Italic"/>
        </w:rPr>
        <w:t>Component 1</w:t>
      </w:r>
      <w:r>
        <w:t xml:space="preserve"> - Strengthening the effectiveness of Djibouti’s MPA system through enhanced capacity of all stakeholders, including dialogue to mainstream biodiversity into maritime sectors.</w:t>
      </w:r>
    </w:p>
    <w:p w14:paraId="1C6592DA" w14:textId="77777777" w:rsidR="0075023E" w:rsidRDefault="0075023E" w:rsidP="00EA2D43">
      <w:pPr>
        <w:pStyle w:val="Texte"/>
        <w:numPr>
          <w:ilvl w:val="0"/>
          <w:numId w:val="94"/>
        </w:numPr>
      </w:pPr>
      <w:r>
        <w:rPr>
          <w:rStyle w:val="Italic"/>
        </w:rPr>
        <w:t>Component 2</w:t>
      </w:r>
      <w:r>
        <w:t xml:space="preserve"> - Expanding the national MPA network and strengthening MPA management at site level.</w:t>
      </w:r>
    </w:p>
    <w:p w14:paraId="7FBF7914" w14:textId="77777777" w:rsidR="0075023E" w:rsidRDefault="0075023E" w:rsidP="00EA2D43">
      <w:pPr>
        <w:pStyle w:val="Texte"/>
        <w:numPr>
          <w:ilvl w:val="0"/>
          <w:numId w:val="94"/>
        </w:numPr>
      </w:pPr>
      <w:r>
        <w:rPr>
          <w:rStyle w:val="Italic"/>
        </w:rPr>
        <w:t>Component 3</w:t>
      </w:r>
      <w:r>
        <w:t xml:space="preserve"> - Sustainable financing mechanism for marine biodiversity and the national protected areas system.</w:t>
      </w:r>
    </w:p>
    <w:p w14:paraId="18ECA55C" w14:textId="6F94E3D5" w:rsidR="0075023E" w:rsidRPr="0075023E" w:rsidRDefault="0075023E" w:rsidP="00EA2D43">
      <w:pPr>
        <w:pStyle w:val="Texte"/>
        <w:numPr>
          <w:ilvl w:val="0"/>
          <w:numId w:val="94"/>
        </w:numPr>
        <w:rPr>
          <w:rStyle w:val="Italic"/>
        </w:rPr>
      </w:pPr>
      <w:r w:rsidRPr="0075023E">
        <w:rPr>
          <w:rStyle w:val="Italic"/>
        </w:rPr>
        <w:t xml:space="preserve">Component 4 - </w:t>
      </w:r>
      <w:r w:rsidRPr="0075023E">
        <w:rPr>
          <w:rStyle w:val="Italic"/>
          <w:i w:val="0"/>
          <w:iCs/>
        </w:rPr>
        <w:t>Gender Mainstreaming, Knowledge Management and M&amp;E</w:t>
      </w:r>
      <w:r w:rsidRPr="0075023E">
        <w:rPr>
          <w:rStyle w:val="Italic"/>
        </w:rPr>
        <w:t>.</w:t>
      </w:r>
    </w:p>
    <w:p w14:paraId="4D452AC9" w14:textId="7EB73E57" w:rsidR="00805187" w:rsidRPr="00805187" w:rsidRDefault="00805187" w:rsidP="00C742F6">
      <w:pPr>
        <w:pStyle w:val="Lgende"/>
        <w:rPr>
          <w:rFonts w:cstheme="minorHAnsi"/>
          <w:color w:val="000000"/>
          <w:lang w:val="en-US"/>
        </w:rPr>
      </w:pPr>
      <w:bookmarkStart w:id="14" w:name="_Toc154478744"/>
      <w:r>
        <w:t xml:space="preserve">Table </w:t>
      </w:r>
      <w:r>
        <w:fldChar w:fldCharType="begin"/>
      </w:r>
      <w:r>
        <w:instrText xml:space="preserve"> SEQ Table \* ARABIC </w:instrText>
      </w:r>
      <w:r>
        <w:fldChar w:fldCharType="separate"/>
      </w:r>
      <w:r w:rsidR="00C742F6">
        <w:rPr>
          <w:noProof/>
        </w:rPr>
        <w:t>1</w:t>
      </w:r>
      <w:r>
        <w:rPr>
          <w:noProof/>
        </w:rPr>
        <w:fldChar w:fldCharType="end"/>
      </w:r>
      <w:r>
        <w:t>: Evaluation Ratings Table</w:t>
      </w:r>
      <w:bookmarkEnd w:id="14"/>
    </w:p>
    <w:tbl>
      <w:tblPr>
        <w:tblStyle w:val="Grilledutableau"/>
        <w:tblW w:w="0" w:type="auto"/>
        <w:jc w:val="center"/>
        <w:tblLook w:val="04A0" w:firstRow="1" w:lastRow="0" w:firstColumn="1" w:lastColumn="0" w:noHBand="0" w:noVBand="1"/>
      </w:tblPr>
      <w:tblGrid>
        <w:gridCol w:w="5865"/>
        <w:gridCol w:w="2552"/>
      </w:tblGrid>
      <w:tr w:rsidR="00805187" w:rsidRPr="00EB533E" w14:paraId="3495D165" w14:textId="77777777" w:rsidTr="009B0D73">
        <w:trPr>
          <w:jc w:val="center"/>
        </w:trPr>
        <w:tc>
          <w:tcPr>
            <w:tcW w:w="5865" w:type="dxa"/>
            <w:shd w:val="clear" w:color="auto" w:fill="244061" w:themeFill="accent1" w:themeFillShade="80"/>
          </w:tcPr>
          <w:p w14:paraId="71874605" w14:textId="77777777" w:rsidR="00805187" w:rsidRPr="00EB533E" w:rsidRDefault="00805187" w:rsidP="00017492">
            <w:pPr>
              <w:pStyle w:val="Paragraphedeliste"/>
              <w:ind w:left="340"/>
              <w:jc w:val="both"/>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Monitoring &amp; Evaluation (M&amp;E)</w:t>
            </w:r>
          </w:p>
        </w:tc>
        <w:tc>
          <w:tcPr>
            <w:tcW w:w="2552" w:type="dxa"/>
            <w:shd w:val="clear" w:color="auto" w:fill="244061" w:themeFill="accent1" w:themeFillShade="80"/>
          </w:tcPr>
          <w:p w14:paraId="6D962852" w14:textId="77777777" w:rsidR="00805187" w:rsidRPr="00EB533E" w:rsidRDefault="00805187" w:rsidP="00017492">
            <w:pPr>
              <w:jc w:val="both"/>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r w:rsidRPr="00EB533E">
              <w:rPr>
                <w:rFonts w:asciiTheme="minorHAnsi" w:hAnsiTheme="minorHAnsi" w:cstheme="minorHAnsi"/>
                <w:color w:val="FFFFFF" w:themeColor="background1"/>
                <w:sz w:val="22"/>
                <w:szCs w:val="22"/>
                <w:vertAlign w:val="superscript"/>
              </w:rPr>
              <w:footnoteReference w:id="2"/>
            </w:r>
          </w:p>
        </w:tc>
      </w:tr>
      <w:tr w:rsidR="009B0D73" w:rsidRPr="00735B1E" w14:paraId="3966ADFB" w14:textId="77777777" w:rsidTr="009B0D73">
        <w:trPr>
          <w:jc w:val="center"/>
        </w:trPr>
        <w:tc>
          <w:tcPr>
            <w:tcW w:w="5865" w:type="dxa"/>
          </w:tcPr>
          <w:p w14:paraId="728ED00D" w14:textId="77777777" w:rsidR="009B0D73" w:rsidRPr="00EB533E" w:rsidRDefault="009B0D73" w:rsidP="009B0D73">
            <w:pPr>
              <w:ind w:left="34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M&amp;E design at entry</w:t>
            </w:r>
          </w:p>
        </w:tc>
        <w:tc>
          <w:tcPr>
            <w:tcW w:w="2552" w:type="dxa"/>
          </w:tcPr>
          <w:p w14:paraId="6BD0840C" w14:textId="04CF3A27" w:rsidR="009B0D73" w:rsidRPr="00EB533E" w:rsidRDefault="009B0D73" w:rsidP="009B0D73">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r w:rsidR="009B0D73" w:rsidRPr="00EB533E" w14:paraId="6EA83604" w14:textId="77777777" w:rsidTr="009B0D73">
        <w:trPr>
          <w:jc w:val="center"/>
        </w:trPr>
        <w:tc>
          <w:tcPr>
            <w:tcW w:w="5865" w:type="dxa"/>
          </w:tcPr>
          <w:p w14:paraId="332D4622" w14:textId="77777777" w:rsidR="009B0D73" w:rsidRPr="00EB533E" w:rsidRDefault="009B0D73" w:rsidP="009B0D73">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 xml:space="preserve">M&amp;E Plan </w:t>
            </w:r>
            <w:proofErr w:type="spellStart"/>
            <w:r w:rsidRPr="00EB533E">
              <w:rPr>
                <w:rFonts w:asciiTheme="minorHAnsi" w:hAnsiTheme="minorHAnsi" w:cstheme="minorHAnsi"/>
                <w:color w:val="000000"/>
                <w:sz w:val="22"/>
                <w:szCs w:val="22"/>
              </w:rPr>
              <w:t>Implementation</w:t>
            </w:r>
            <w:proofErr w:type="spellEnd"/>
          </w:p>
        </w:tc>
        <w:tc>
          <w:tcPr>
            <w:tcW w:w="2552" w:type="dxa"/>
          </w:tcPr>
          <w:p w14:paraId="6AE858EC" w14:textId="1CF694BB" w:rsidR="009B0D73" w:rsidRPr="00EB533E" w:rsidRDefault="009B0D73" w:rsidP="009B0D73">
            <w:pPr>
              <w:jc w:val="both"/>
              <w:rPr>
                <w:rFonts w:asciiTheme="minorHAnsi" w:hAnsiTheme="minorHAnsi" w:cstheme="minorHAnsi"/>
                <w:color w:val="000000"/>
                <w:sz w:val="22"/>
                <w:szCs w:val="22"/>
              </w:rPr>
            </w:pPr>
            <w:r>
              <w:rPr>
                <w:rFonts w:asciiTheme="minorHAnsi" w:hAnsiTheme="minorHAnsi" w:cstheme="minorHAnsi"/>
                <w:color w:val="000000"/>
                <w:sz w:val="22"/>
                <w:szCs w:val="22"/>
                <w:lang w:val="en-US"/>
              </w:rPr>
              <w:t>Moderately Satisfactory</w:t>
            </w:r>
          </w:p>
        </w:tc>
      </w:tr>
      <w:tr w:rsidR="009B0D73" w:rsidRPr="00735B1E" w14:paraId="08B63CAD" w14:textId="77777777" w:rsidTr="009B0D73">
        <w:trPr>
          <w:jc w:val="center"/>
        </w:trPr>
        <w:tc>
          <w:tcPr>
            <w:tcW w:w="5865" w:type="dxa"/>
            <w:shd w:val="clear" w:color="auto" w:fill="DBE5F1" w:themeFill="accent1" w:themeFillTint="33"/>
          </w:tcPr>
          <w:p w14:paraId="462D2107" w14:textId="77777777" w:rsidR="009B0D73" w:rsidRPr="009B0D73" w:rsidRDefault="009B0D73" w:rsidP="009B0D73">
            <w:pPr>
              <w:ind w:left="340"/>
              <w:jc w:val="both"/>
              <w:rPr>
                <w:rFonts w:asciiTheme="minorHAnsi" w:hAnsiTheme="minorHAnsi" w:cstheme="minorHAnsi"/>
                <w:b/>
                <w:bCs/>
                <w:color w:val="000000"/>
                <w:sz w:val="22"/>
                <w:szCs w:val="22"/>
                <w:lang w:val="en-US"/>
              </w:rPr>
            </w:pPr>
            <w:r w:rsidRPr="009B0D73">
              <w:rPr>
                <w:rFonts w:asciiTheme="minorHAnsi" w:hAnsiTheme="minorHAnsi" w:cstheme="minorHAnsi"/>
                <w:b/>
                <w:bCs/>
                <w:color w:val="000000"/>
                <w:sz w:val="22"/>
                <w:szCs w:val="22"/>
                <w:lang w:val="en-US"/>
              </w:rPr>
              <w:t>Overall Quality of M&amp;E</w:t>
            </w:r>
          </w:p>
        </w:tc>
        <w:tc>
          <w:tcPr>
            <w:tcW w:w="2552" w:type="dxa"/>
            <w:shd w:val="clear" w:color="auto" w:fill="DBE5F1" w:themeFill="accent1" w:themeFillTint="33"/>
          </w:tcPr>
          <w:p w14:paraId="4C58E0D6" w14:textId="19FED94F" w:rsidR="009B0D73" w:rsidRPr="009B0D73" w:rsidRDefault="009B0D73" w:rsidP="009B0D73">
            <w:pPr>
              <w:jc w:val="both"/>
              <w:rPr>
                <w:rFonts w:asciiTheme="minorHAnsi" w:hAnsiTheme="minorHAnsi" w:cstheme="minorHAnsi"/>
                <w:b/>
                <w:bCs/>
                <w:color w:val="000000"/>
                <w:sz w:val="22"/>
                <w:szCs w:val="22"/>
                <w:lang w:val="en-US"/>
              </w:rPr>
            </w:pPr>
            <w:r w:rsidRPr="009B0D73">
              <w:rPr>
                <w:rFonts w:asciiTheme="minorHAnsi" w:hAnsiTheme="minorHAnsi" w:cstheme="minorHAnsi"/>
                <w:b/>
                <w:bCs/>
                <w:color w:val="000000"/>
                <w:sz w:val="22"/>
                <w:szCs w:val="22"/>
                <w:lang w:val="en-US"/>
              </w:rPr>
              <w:t>Satisfactory</w:t>
            </w:r>
          </w:p>
        </w:tc>
      </w:tr>
      <w:tr w:rsidR="00805187" w:rsidRPr="00EB533E" w14:paraId="2445C529" w14:textId="77777777" w:rsidTr="009B0D73">
        <w:trPr>
          <w:jc w:val="center"/>
        </w:trPr>
        <w:tc>
          <w:tcPr>
            <w:tcW w:w="5865" w:type="dxa"/>
            <w:shd w:val="clear" w:color="auto" w:fill="244061" w:themeFill="accent1" w:themeFillShade="80"/>
          </w:tcPr>
          <w:p w14:paraId="52425E89" w14:textId="77777777" w:rsidR="00805187" w:rsidRPr="00EB533E" w:rsidRDefault="00805187" w:rsidP="00017492">
            <w:pPr>
              <w:pStyle w:val="Paragraphedeliste"/>
              <w:ind w:left="340"/>
              <w:jc w:val="both"/>
              <w:rPr>
                <w:rFonts w:asciiTheme="minorHAnsi" w:hAnsiTheme="minorHAnsi" w:cstheme="minorHAnsi"/>
                <w:color w:val="FFFFFF" w:themeColor="background1"/>
                <w:sz w:val="22"/>
                <w:szCs w:val="22"/>
              </w:rPr>
            </w:pPr>
            <w:proofErr w:type="spellStart"/>
            <w:r w:rsidRPr="00EB533E">
              <w:rPr>
                <w:rFonts w:asciiTheme="minorHAnsi" w:hAnsiTheme="minorHAnsi" w:cstheme="minorHAnsi"/>
                <w:color w:val="FFFFFF" w:themeColor="background1"/>
                <w:sz w:val="22"/>
                <w:szCs w:val="22"/>
              </w:rPr>
              <w:t>Implementation</w:t>
            </w:r>
            <w:proofErr w:type="spellEnd"/>
            <w:r w:rsidRPr="00EB533E">
              <w:rPr>
                <w:rFonts w:asciiTheme="minorHAnsi" w:hAnsiTheme="minorHAnsi" w:cstheme="minorHAnsi"/>
                <w:color w:val="FFFFFF" w:themeColor="background1"/>
                <w:sz w:val="22"/>
                <w:szCs w:val="22"/>
              </w:rPr>
              <w:t xml:space="preserve"> &amp; </w:t>
            </w:r>
            <w:proofErr w:type="spellStart"/>
            <w:r w:rsidRPr="00EB533E">
              <w:rPr>
                <w:rFonts w:asciiTheme="minorHAnsi" w:hAnsiTheme="minorHAnsi" w:cstheme="minorHAnsi"/>
                <w:color w:val="FFFFFF" w:themeColor="background1"/>
                <w:sz w:val="22"/>
                <w:szCs w:val="22"/>
              </w:rPr>
              <w:t>Execution</w:t>
            </w:r>
            <w:proofErr w:type="spellEnd"/>
          </w:p>
        </w:tc>
        <w:tc>
          <w:tcPr>
            <w:tcW w:w="2552" w:type="dxa"/>
            <w:shd w:val="clear" w:color="auto" w:fill="244061" w:themeFill="accent1" w:themeFillShade="80"/>
          </w:tcPr>
          <w:p w14:paraId="5731959E" w14:textId="77777777" w:rsidR="00805187" w:rsidRPr="00EB533E" w:rsidRDefault="00805187" w:rsidP="00017492">
            <w:pPr>
              <w:jc w:val="both"/>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p>
        </w:tc>
      </w:tr>
      <w:tr w:rsidR="009B0D73" w:rsidRPr="00735B1E" w14:paraId="76511B0E" w14:textId="77777777" w:rsidTr="009B0D73">
        <w:trPr>
          <w:jc w:val="center"/>
        </w:trPr>
        <w:tc>
          <w:tcPr>
            <w:tcW w:w="5865" w:type="dxa"/>
          </w:tcPr>
          <w:p w14:paraId="23A98BEA" w14:textId="77777777" w:rsidR="009B0D73" w:rsidRPr="00EB533E" w:rsidRDefault="009B0D73" w:rsidP="009B0D73">
            <w:pPr>
              <w:ind w:left="970" w:hanging="61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 xml:space="preserve">Quality of UNDP Implementation/Oversight </w:t>
            </w:r>
          </w:p>
        </w:tc>
        <w:tc>
          <w:tcPr>
            <w:tcW w:w="2552" w:type="dxa"/>
          </w:tcPr>
          <w:p w14:paraId="3A695791" w14:textId="1F2B87D0" w:rsidR="009B0D73" w:rsidRPr="00EB533E" w:rsidRDefault="009B0D73" w:rsidP="009B0D73">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r w:rsidR="009B0D73" w:rsidRPr="00735B1E" w14:paraId="684FA1B1" w14:textId="77777777" w:rsidTr="009B0D73">
        <w:trPr>
          <w:jc w:val="center"/>
        </w:trPr>
        <w:tc>
          <w:tcPr>
            <w:tcW w:w="5865" w:type="dxa"/>
          </w:tcPr>
          <w:p w14:paraId="2087EFEF" w14:textId="77777777" w:rsidR="009B0D73" w:rsidRPr="00EB533E" w:rsidRDefault="009B0D73" w:rsidP="009B0D73">
            <w:pPr>
              <w:ind w:left="970" w:hanging="61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Quality of Implementing Partner Execution</w:t>
            </w:r>
          </w:p>
        </w:tc>
        <w:tc>
          <w:tcPr>
            <w:tcW w:w="2552" w:type="dxa"/>
          </w:tcPr>
          <w:p w14:paraId="1A0C6371" w14:textId="6405F294" w:rsidR="009B0D73" w:rsidRPr="00EB533E" w:rsidRDefault="009B0D73" w:rsidP="009B0D73">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r w:rsidR="009B0D73" w:rsidRPr="00735B1E" w14:paraId="556FD956" w14:textId="77777777" w:rsidTr="009B0D73">
        <w:trPr>
          <w:jc w:val="center"/>
        </w:trPr>
        <w:tc>
          <w:tcPr>
            <w:tcW w:w="5865" w:type="dxa"/>
            <w:shd w:val="clear" w:color="auto" w:fill="DBE5F1" w:themeFill="accent1" w:themeFillTint="33"/>
          </w:tcPr>
          <w:p w14:paraId="51FAF39E" w14:textId="77777777" w:rsidR="009B0D73" w:rsidRPr="009B0D73" w:rsidRDefault="009B0D73" w:rsidP="009B0D73">
            <w:pPr>
              <w:ind w:left="970" w:hanging="610"/>
              <w:jc w:val="both"/>
              <w:rPr>
                <w:rFonts w:asciiTheme="minorHAnsi" w:hAnsiTheme="minorHAnsi" w:cstheme="minorHAnsi"/>
                <w:b/>
                <w:bCs/>
                <w:color w:val="000000"/>
                <w:sz w:val="22"/>
                <w:szCs w:val="22"/>
                <w:lang w:val="en-US"/>
              </w:rPr>
            </w:pPr>
            <w:r w:rsidRPr="009B0D73">
              <w:rPr>
                <w:rFonts w:asciiTheme="minorHAnsi" w:hAnsiTheme="minorHAnsi" w:cstheme="minorHAnsi"/>
                <w:b/>
                <w:bCs/>
                <w:color w:val="000000"/>
                <w:sz w:val="22"/>
                <w:szCs w:val="22"/>
                <w:lang w:val="en-US"/>
              </w:rPr>
              <w:t>Overall quality of Implementation/Execution</w:t>
            </w:r>
          </w:p>
        </w:tc>
        <w:tc>
          <w:tcPr>
            <w:tcW w:w="2552" w:type="dxa"/>
            <w:shd w:val="clear" w:color="auto" w:fill="DBE5F1" w:themeFill="accent1" w:themeFillTint="33"/>
          </w:tcPr>
          <w:p w14:paraId="2360D8F4" w14:textId="53380490" w:rsidR="009B0D73" w:rsidRPr="009B0D73" w:rsidRDefault="009B0D73" w:rsidP="009B0D73">
            <w:pPr>
              <w:jc w:val="both"/>
              <w:rPr>
                <w:rFonts w:asciiTheme="minorHAnsi" w:hAnsiTheme="minorHAnsi" w:cstheme="minorHAnsi"/>
                <w:b/>
                <w:bCs/>
                <w:color w:val="000000"/>
                <w:sz w:val="22"/>
                <w:szCs w:val="22"/>
                <w:lang w:val="en-US"/>
              </w:rPr>
            </w:pPr>
            <w:r w:rsidRPr="009B0D73">
              <w:rPr>
                <w:rFonts w:asciiTheme="minorHAnsi" w:hAnsiTheme="minorHAnsi" w:cstheme="minorHAnsi"/>
                <w:b/>
                <w:bCs/>
                <w:color w:val="000000"/>
                <w:sz w:val="22"/>
                <w:szCs w:val="22"/>
                <w:lang w:val="en-US"/>
              </w:rPr>
              <w:t>Moderately Satisfactory</w:t>
            </w:r>
          </w:p>
        </w:tc>
      </w:tr>
      <w:tr w:rsidR="00805187" w:rsidRPr="00EB533E" w14:paraId="474F8744" w14:textId="77777777" w:rsidTr="009B0D73">
        <w:trPr>
          <w:jc w:val="center"/>
        </w:trPr>
        <w:tc>
          <w:tcPr>
            <w:tcW w:w="5865" w:type="dxa"/>
            <w:shd w:val="clear" w:color="auto" w:fill="244061" w:themeFill="accent1" w:themeFillShade="80"/>
          </w:tcPr>
          <w:p w14:paraId="3EF1AA22" w14:textId="77777777" w:rsidR="00805187" w:rsidRPr="00EB533E" w:rsidRDefault="00805187" w:rsidP="00017492">
            <w:pPr>
              <w:pStyle w:val="Paragraphedeliste"/>
              <w:ind w:left="340"/>
              <w:jc w:val="both"/>
              <w:rPr>
                <w:rFonts w:asciiTheme="minorHAnsi" w:hAnsiTheme="minorHAnsi" w:cstheme="minorHAnsi"/>
                <w:color w:val="FFFFFF" w:themeColor="background1"/>
                <w:sz w:val="22"/>
                <w:szCs w:val="22"/>
              </w:rPr>
            </w:pPr>
            <w:proofErr w:type="spellStart"/>
            <w:r w:rsidRPr="00EB533E">
              <w:rPr>
                <w:rFonts w:asciiTheme="minorHAnsi" w:hAnsiTheme="minorHAnsi" w:cstheme="minorHAnsi"/>
                <w:color w:val="FFFFFF" w:themeColor="background1"/>
                <w:sz w:val="22"/>
                <w:szCs w:val="22"/>
              </w:rPr>
              <w:t>Assessment</w:t>
            </w:r>
            <w:proofErr w:type="spellEnd"/>
            <w:r w:rsidRPr="00EB533E">
              <w:rPr>
                <w:rFonts w:asciiTheme="minorHAnsi" w:hAnsiTheme="minorHAnsi" w:cstheme="minorHAnsi"/>
                <w:color w:val="FFFFFF" w:themeColor="background1"/>
                <w:sz w:val="22"/>
                <w:szCs w:val="22"/>
              </w:rPr>
              <w:t xml:space="preserve"> of </w:t>
            </w:r>
            <w:proofErr w:type="spellStart"/>
            <w:r w:rsidRPr="00EB533E">
              <w:rPr>
                <w:rFonts w:asciiTheme="minorHAnsi" w:hAnsiTheme="minorHAnsi" w:cstheme="minorHAnsi"/>
                <w:color w:val="FFFFFF" w:themeColor="background1"/>
                <w:sz w:val="22"/>
                <w:szCs w:val="22"/>
              </w:rPr>
              <w:t>Outcomes</w:t>
            </w:r>
            <w:proofErr w:type="spellEnd"/>
          </w:p>
        </w:tc>
        <w:tc>
          <w:tcPr>
            <w:tcW w:w="2552" w:type="dxa"/>
            <w:shd w:val="clear" w:color="auto" w:fill="244061" w:themeFill="accent1" w:themeFillShade="80"/>
          </w:tcPr>
          <w:p w14:paraId="5818B7C9" w14:textId="77777777" w:rsidR="00805187" w:rsidRPr="00EB533E" w:rsidRDefault="00805187" w:rsidP="00017492">
            <w:pPr>
              <w:jc w:val="both"/>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p>
        </w:tc>
      </w:tr>
      <w:tr w:rsidR="009B0D73" w:rsidRPr="00EB533E" w14:paraId="71C78369" w14:textId="77777777" w:rsidTr="009B0D73">
        <w:trPr>
          <w:jc w:val="center"/>
        </w:trPr>
        <w:tc>
          <w:tcPr>
            <w:tcW w:w="5865" w:type="dxa"/>
          </w:tcPr>
          <w:p w14:paraId="51050F19" w14:textId="77777777" w:rsidR="009B0D73" w:rsidRPr="00EB533E" w:rsidRDefault="009B0D73" w:rsidP="009B0D73">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Relevance</w:t>
            </w:r>
          </w:p>
        </w:tc>
        <w:tc>
          <w:tcPr>
            <w:tcW w:w="2552" w:type="dxa"/>
          </w:tcPr>
          <w:p w14:paraId="4A21124A" w14:textId="334F6A5D" w:rsidR="009B0D73" w:rsidRPr="00EB533E" w:rsidRDefault="009B0D73" w:rsidP="009B0D73">
            <w:pPr>
              <w:jc w:val="both"/>
              <w:rPr>
                <w:rFonts w:asciiTheme="minorHAnsi" w:hAnsiTheme="minorHAnsi" w:cstheme="minorHAnsi"/>
                <w:color w:val="000000"/>
                <w:sz w:val="22"/>
                <w:szCs w:val="22"/>
              </w:rPr>
            </w:pPr>
            <w:proofErr w:type="spellStart"/>
            <w:r w:rsidRPr="006A4DD1">
              <w:rPr>
                <w:rFonts w:asciiTheme="minorHAnsi" w:hAnsiTheme="minorHAnsi" w:cstheme="minorHAnsi"/>
                <w:color w:val="000000"/>
                <w:sz w:val="22"/>
                <w:szCs w:val="22"/>
              </w:rPr>
              <w:t>Satisfactory</w:t>
            </w:r>
            <w:proofErr w:type="spellEnd"/>
          </w:p>
        </w:tc>
      </w:tr>
      <w:tr w:rsidR="009B0D73" w:rsidRPr="00EB533E" w14:paraId="3808407A" w14:textId="77777777" w:rsidTr="009B0D73">
        <w:trPr>
          <w:jc w:val="center"/>
        </w:trPr>
        <w:tc>
          <w:tcPr>
            <w:tcW w:w="5865" w:type="dxa"/>
          </w:tcPr>
          <w:p w14:paraId="0E094DE1" w14:textId="77777777" w:rsidR="009B0D73" w:rsidRPr="00EB533E" w:rsidRDefault="009B0D73" w:rsidP="009B0D73">
            <w:pPr>
              <w:ind w:left="340"/>
              <w:jc w:val="both"/>
              <w:rPr>
                <w:rFonts w:asciiTheme="minorHAnsi" w:hAnsiTheme="minorHAnsi" w:cstheme="minorHAnsi"/>
                <w:color w:val="000000"/>
                <w:sz w:val="22"/>
                <w:szCs w:val="22"/>
              </w:rPr>
            </w:pPr>
            <w:proofErr w:type="spellStart"/>
            <w:r w:rsidRPr="00EB533E">
              <w:rPr>
                <w:rFonts w:asciiTheme="minorHAnsi" w:hAnsiTheme="minorHAnsi" w:cstheme="minorHAnsi"/>
                <w:color w:val="000000"/>
                <w:sz w:val="22"/>
                <w:szCs w:val="22"/>
              </w:rPr>
              <w:t>Effectiveness</w:t>
            </w:r>
            <w:proofErr w:type="spellEnd"/>
          </w:p>
        </w:tc>
        <w:tc>
          <w:tcPr>
            <w:tcW w:w="2552" w:type="dxa"/>
          </w:tcPr>
          <w:p w14:paraId="15FD7899" w14:textId="08B042F0" w:rsidR="009B0D73" w:rsidRPr="00EB533E" w:rsidRDefault="009B0D73" w:rsidP="009B0D73">
            <w:pPr>
              <w:jc w:val="both"/>
              <w:rPr>
                <w:rFonts w:asciiTheme="minorHAnsi" w:hAnsiTheme="minorHAnsi" w:cstheme="minorHAnsi"/>
                <w:color w:val="000000"/>
                <w:sz w:val="22"/>
                <w:szCs w:val="22"/>
              </w:rPr>
            </w:pPr>
            <w:r w:rsidRPr="007D16BC">
              <w:rPr>
                <w:rFonts w:asciiTheme="minorHAnsi" w:hAnsiTheme="minorHAnsi" w:cstheme="minorHAnsi"/>
                <w:color w:val="000000"/>
                <w:sz w:val="22"/>
                <w:szCs w:val="22"/>
              </w:rPr>
              <w:t xml:space="preserve">Medium </w:t>
            </w:r>
            <w:proofErr w:type="spellStart"/>
            <w:r w:rsidRPr="007D16BC">
              <w:rPr>
                <w:rFonts w:asciiTheme="minorHAnsi" w:hAnsiTheme="minorHAnsi" w:cstheme="minorHAnsi"/>
                <w:color w:val="000000"/>
                <w:sz w:val="22"/>
                <w:szCs w:val="22"/>
              </w:rPr>
              <w:t>Unsatisfactory</w:t>
            </w:r>
            <w:proofErr w:type="spellEnd"/>
          </w:p>
        </w:tc>
      </w:tr>
      <w:tr w:rsidR="009B0D73" w:rsidRPr="00EB533E" w14:paraId="5CCA14F7" w14:textId="77777777" w:rsidTr="009B0D73">
        <w:trPr>
          <w:jc w:val="center"/>
        </w:trPr>
        <w:tc>
          <w:tcPr>
            <w:tcW w:w="5865" w:type="dxa"/>
          </w:tcPr>
          <w:p w14:paraId="2F9E5952" w14:textId="77777777" w:rsidR="009B0D73" w:rsidRPr="00EB533E" w:rsidRDefault="009B0D73" w:rsidP="009B0D73">
            <w:pPr>
              <w:ind w:left="340"/>
              <w:jc w:val="both"/>
              <w:rPr>
                <w:rFonts w:asciiTheme="minorHAnsi" w:hAnsiTheme="minorHAnsi" w:cstheme="minorHAnsi"/>
                <w:color w:val="000000"/>
                <w:sz w:val="22"/>
                <w:szCs w:val="22"/>
              </w:rPr>
            </w:pPr>
            <w:proofErr w:type="spellStart"/>
            <w:r w:rsidRPr="00EB533E">
              <w:rPr>
                <w:rFonts w:asciiTheme="minorHAnsi" w:hAnsiTheme="minorHAnsi" w:cstheme="minorHAnsi"/>
                <w:color w:val="000000"/>
                <w:sz w:val="22"/>
                <w:szCs w:val="22"/>
              </w:rPr>
              <w:t>Efficiency</w:t>
            </w:r>
            <w:proofErr w:type="spellEnd"/>
          </w:p>
        </w:tc>
        <w:tc>
          <w:tcPr>
            <w:tcW w:w="2552" w:type="dxa"/>
          </w:tcPr>
          <w:p w14:paraId="68D55FD3" w14:textId="6D0499CC" w:rsidR="009B0D73" w:rsidRPr="00EB533E" w:rsidRDefault="009B0D73" w:rsidP="009B0D73">
            <w:pPr>
              <w:jc w:val="both"/>
              <w:rPr>
                <w:rFonts w:asciiTheme="minorHAnsi" w:hAnsiTheme="minorHAnsi" w:cstheme="minorHAnsi"/>
                <w:color w:val="000000"/>
                <w:sz w:val="22"/>
                <w:szCs w:val="22"/>
              </w:rPr>
            </w:pPr>
            <w:r w:rsidRPr="006A4DD1">
              <w:rPr>
                <w:rFonts w:asciiTheme="minorHAnsi" w:hAnsiTheme="minorHAnsi" w:cstheme="minorHAnsi"/>
                <w:color w:val="000000"/>
                <w:sz w:val="22"/>
                <w:szCs w:val="22"/>
              </w:rPr>
              <w:t xml:space="preserve">Medium </w:t>
            </w:r>
            <w:proofErr w:type="spellStart"/>
            <w:r w:rsidRPr="006A4DD1">
              <w:rPr>
                <w:rFonts w:asciiTheme="minorHAnsi" w:hAnsiTheme="minorHAnsi" w:cstheme="minorHAnsi"/>
                <w:color w:val="000000"/>
                <w:sz w:val="22"/>
                <w:szCs w:val="22"/>
              </w:rPr>
              <w:t>Unsatisfactory</w:t>
            </w:r>
            <w:proofErr w:type="spellEnd"/>
          </w:p>
        </w:tc>
      </w:tr>
      <w:tr w:rsidR="009B0D73" w:rsidRPr="00EB533E" w14:paraId="04CE1A01" w14:textId="77777777" w:rsidTr="009B0D73">
        <w:trPr>
          <w:jc w:val="center"/>
        </w:trPr>
        <w:tc>
          <w:tcPr>
            <w:tcW w:w="5865" w:type="dxa"/>
            <w:shd w:val="clear" w:color="auto" w:fill="DBE5F1" w:themeFill="accent1" w:themeFillTint="33"/>
          </w:tcPr>
          <w:p w14:paraId="4F933679" w14:textId="77777777" w:rsidR="009B0D73" w:rsidRPr="009B0D73" w:rsidRDefault="009B0D73" w:rsidP="009B0D73">
            <w:pPr>
              <w:ind w:left="340"/>
              <w:jc w:val="both"/>
              <w:rPr>
                <w:rFonts w:asciiTheme="minorHAnsi" w:hAnsiTheme="minorHAnsi" w:cstheme="minorHAnsi"/>
                <w:b/>
                <w:bCs/>
                <w:color w:val="000000"/>
                <w:sz w:val="22"/>
                <w:szCs w:val="22"/>
              </w:rPr>
            </w:pPr>
            <w:proofErr w:type="spellStart"/>
            <w:r w:rsidRPr="009B0D73">
              <w:rPr>
                <w:rFonts w:asciiTheme="minorHAnsi" w:hAnsiTheme="minorHAnsi" w:cstheme="minorHAnsi"/>
                <w:b/>
                <w:bCs/>
                <w:color w:val="000000"/>
                <w:sz w:val="22"/>
                <w:szCs w:val="22"/>
              </w:rPr>
              <w:t>Overall</w:t>
            </w:r>
            <w:proofErr w:type="spellEnd"/>
            <w:r w:rsidRPr="009B0D73">
              <w:rPr>
                <w:rFonts w:asciiTheme="minorHAnsi" w:hAnsiTheme="minorHAnsi" w:cstheme="minorHAnsi"/>
                <w:b/>
                <w:bCs/>
                <w:color w:val="000000"/>
                <w:sz w:val="22"/>
                <w:szCs w:val="22"/>
              </w:rPr>
              <w:t xml:space="preserve"> Project </w:t>
            </w:r>
            <w:proofErr w:type="spellStart"/>
            <w:r w:rsidRPr="009B0D73">
              <w:rPr>
                <w:rFonts w:asciiTheme="minorHAnsi" w:hAnsiTheme="minorHAnsi" w:cstheme="minorHAnsi"/>
                <w:b/>
                <w:bCs/>
                <w:color w:val="000000"/>
                <w:sz w:val="22"/>
                <w:szCs w:val="22"/>
              </w:rPr>
              <w:t>Outcome</w:t>
            </w:r>
            <w:proofErr w:type="spellEnd"/>
            <w:r w:rsidRPr="009B0D73">
              <w:rPr>
                <w:rFonts w:asciiTheme="minorHAnsi" w:hAnsiTheme="minorHAnsi" w:cstheme="minorHAnsi"/>
                <w:b/>
                <w:bCs/>
                <w:color w:val="000000"/>
                <w:sz w:val="22"/>
                <w:szCs w:val="22"/>
              </w:rPr>
              <w:t xml:space="preserve"> Rating</w:t>
            </w:r>
          </w:p>
        </w:tc>
        <w:tc>
          <w:tcPr>
            <w:tcW w:w="2552" w:type="dxa"/>
            <w:shd w:val="clear" w:color="auto" w:fill="DBE5F1" w:themeFill="accent1" w:themeFillTint="33"/>
          </w:tcPr>
          <w:p w14:paraId="5D9DABA1" w14:textId="648D122E" w:rsidR="009B0D73" w:rsidRPr="009B0D73" w:rsidRDefault="009B0D73" w:rsidP="009B0D73">
            <w:pPr>
              <w:jc w:val="both"/>
              <w:rPr>
                <w:rFonts w:asciiTheme="minorHAnsi" w:hAnsiTheme="minorHAnsi" w:cstheme="minorHAnsi"/>
                <w:b/>
                <w:bCs/>
                <w:color w:val="000000"/>
                <w:sz w:val="22"/>
                <w:szCs w:val="22"/>
              </w:rPr>
            </w:pPr>
            <w:r w:rsidRPr="009B0D73">
              <w:rPr>
                <w:rFonts w:asciiTheme="minorHAnsi" w:hAnsiTheme="minorHAnsi" w:cstheme="minorHAnsi"/>
                <w:b/>
                <w:bCs/>
                <w:color w:val="000000"/>
                <w:sz w:val="22"/>
                <w:szCs w:val="22"/>
              </w:rPr>
              <w:t xml:space="preserve">Medium </w:t>
            </w:r>
            <w:proofErr w:type="spellStart"/>
            <w:r w:rsidRPr="009B0D73">
              <w:rPr>
                <w:rFonts w:asciiTheme="minorHAnsi" w:hAnsiTheme="minorHAnsi" w:cstheme="minorHAnsi"/>
                <w:b/>
                <w:bCs/>
                <w:color w:val="000000"/>
                <w:sz w:val="22"/>
                <w:szCs w:val="22"/>
              </w:rPr>
              <w:t>Unsatisfactory</w:t>
            </w:r>
            <w:proofErr w:type="spellEnd"/>
          </w:p>
        </w:tc>
      </w:tr>
      <w:tr w:rsidR="00805187" w:rsidRPr="00EB533E" w14:paraId="5FE82C37" w14:textId="77777777" w:rsidTr="009B0D73">
        <w:trPr>
          <w:jc w:val="center"/>
        </w:trPr>
        <w:tc>
          <w:tcPr>
            <w:tcW w:w="5865" w:type="dxa"/>
            <w:shd w:val="clear" w:color="auto" w:fill="244061" w:themeFill="accent1" w:themeFillShade="80"/>
          </w:tcPr>
          <w:p w14:paraId="71C85C05" w14:textId="77777777" w:rsidR="00805187" w:rsidRPr="00EB533E" w:rsidRDefault="00805187" w:rsidP="00017492">
            <w:pPr>
              <w:pStyle w:val="Paragraphedeliste"/>
              <w:ind w:left="340"/>
              <w:jc w:val="both"/>
              <w:rPr>
                <w:rFonts w:asciiTheme="minorHAnsi" w:hAnsiTheme="minorHAnsi" w:cstheme="minorHAnsi"/>
                <w:color w:val="FFFFFF" w:themeColor="background1"/>
                <w:sz w:val="22"/>
                <w:szCs w:val="22"/>
              </w:rPr>
            </w:pPr>
            <w:proofErr w:type="spellStart"/>
            <w:r w:rsidRPr="00EB533E">
              <w:rPr>
                <w:rFonts w:asciiTheme="minorHAnsi" w:hAnsiTheme="minorHAnsi" w:cstheme="minorHAnsi"/>
                <w:color w:val="FFFFFF" w:themeColor="background1"/>
                <w:sz w:val="22"/>
                <w:szCs w:val="22"/>
              </w:rPr>
              <w:t>Sustainability</w:t>
            </w:r>
            <w:proofErr w:type="spellEnd"/>
          </w:p>
        </w:tc>
        <w:tc>
          <w:tcPr>
            <w:tcW w:w="2552" w:type="dxa"/>
            <w:shd w:val="clear" w:color="auto" w:fill="244061" w:themeFill="accent1" w:themeFillShade="80"/>
          </w:tcPr>
          <w:p w14:paraId="2E7F2CD8" w14:textId="77777777" w:rsidR="00805187" w:rsidRPr="00EB533E" w:rsidRDefault="00805187" w:rsidP="00017492">
            <w:pPr>
              <w:jc w:val="both"/>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p>
        </w:tc>
      </w:tr>
      <w:tr w:rsidR="00AE58A4" w:rsidRPr="00EB533E" w14:paraId="0B7F233F" w14:textId="77777777" w:rsidTr="009B0D73">
        <w:trPr>
          <w:jc w:val="center"/>
        </w:trPr>
        <w:tc>
          <w:tcPr>
            <w:tcW w:w="5865" w:type="dxa"/>
          </w:tcPr>
          <w:p w14:paraId="68F51A56" w14:textId="77777777" w:rsidR="00AE58A4" w:rsidRPr="00EB533E" w:rsidRDefault="00AE58A4" w:rsidP="00AE58A4">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 xml:space="preserve">Financial </w:t>
            </w:r>
            <w:proofErr w:type="spellStart"/>
            <w:r w:rsidRPr="00EB533E">
              <w:rPr>
                <w:rFonts w:asciiTheme="minorHAnsi" w:hAnsiTheme="minorHAnsi" w:cstheme="minorHAnsi"/>
                <w:color w:val="000000"/>
                <w:sz w:val="22"/>
                <w:szCs w:val="22"/>
              </w:rPr>
              <w:t>resources</w:t>
            </w:r>
            <w:proofErr w:type="spellEnd"/>
          </w:p>
        </w:tc>
        <w:tc>
          <w:tcPr>
            <w:tcW w:w="2552" w:type="dxa"/>
          </w:tcPr>
          <w:p w14:paraId="1E0045B6" w14:textId="4C97AC0C" w:rsidR="00AE58A4" w:rsidRPr="00EB533E" w:rsidRDefault="00AE58A4" w:rsidP="00AE58A4">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Unlikely</w:t>
            </w:r>
            <w:proofErr w:type="spellEnd"/>
          </w:p>
        </w:tc>
      </w:tr>
      <w:tr w:rsidR="00AE58A4" w:rsidRPr="00EB533E" w14:paraId="684A4347" w14:textId="77777777" w:rsidTr="009B0D73">
        <w:trPr>
          <w:jc w:val="center"/>
        </w:trPr>
        <w:tc>
          <w:tcPr>
            <w:tcW w:w="5865" w:type="dxa"/>
          </w:tcPr>
          <w:p w14:paraId="2777F058" w14:textId="77777777" w:rsidR="00AE58A4" w:rsidRPr="00EB533E" w:rsidRDefault="00AE58A4" w:rsidP="00AE58A4">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Socio-</w:t>
            </w:r>
            <w:proofErr w:type="spellStart"/>
            <w:r w:rsidRPr="00EB533E">
              <w:rPr>
                <w:rFonts w:asciiTheme="minorHAnsi" w:hAnsiTheme="minorHAnsi" w:cstheme="minorHAnsi"/>
                <w:color w:val="000000"/>
                <w:sz w:val="22"/>
                <w:szCs w:val="22"/>
              </w:rPr>
              <w:t>political</w:t>
            </w:r>
            <w:proofErr w:type="spellEnd"/>
            <w:r w:rsidRPr="00EB533E">
              <w:rPr>
                <w:rFonts w:asciiTheme="minorHAnsi" w:hAnsiTheme="minorHAnsi" w:cstheme="minorHAnsi"/>
                <w:color w:val="000000"/>
                <w:sz w:val="22"/>
                <w:szCs w:val="22"/>
              </w:rPr>
              <w:t>/</w:t>
            </w:r>
            <w:proofErr w:type="spellStart"/>
            <w:r w:rsidRPr="00EB533E">
              <w:rPr>
                <w:rFonts w:asciiTheme="minorHAnsi" w:hAnsiTheme="minorHAnsi" w:cstheme="minorHAnsi"/>
                <w:color w:val="000000"/>
                <w:sz w:val="22"/>
                <w:szCs w:val="22"/>
              </w:rPr>
              <w:t>economic</w:t>
            </w:r>
            <w:proofErr w:type="spellEnd"/>
          </w:p>
        </w:tc>
        <w:tc>
          <w:tcPr>
            <w:tcW w:w="2552" w:type="dxa"/>
          </w:tcPr>
          <w:p w14:paraId="3F4C2C3F" w14:textId="71B0299D" w:rsidR="00AE58A4" w:rsidRPr="00EB533E" w:rsidRDefault="00AE58A4" w:rsidP="00AE58A4">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Likely</w:t>
            </w:r>
            <w:proofErr w:type="spellEnd"/>
          </w:p>
        </w:tc>
      </w:tr>
      <w:tr w:rsidR="00AE58A4" w:rsidRPr="00EB533E" w14:paraId="527983E8" w14:textId="77777777" w:rsidTr="009B0D73">
        <w:trPr>
          <w:jc w:val="center"/>
        </w:trPr>
        <w:tc>
          <w:tcPr>
            <w:tcW w:w="5865" w:type="dxa"/>
          </w:tcPr>
          <w:p w14:paraId="0403E532" w14:textId="77777777" w:rsidR="00AE58A4" w:rsidRPr="00EB533E" w:rsidRDefault="00AE58A4" w:rsidP="00AE58A4">
            <w:pPr>
              <w:ind w:left="340"/>
              <w:jc w:val="both"/>
              <w:rPr>
                <w:rFonts w:asciiTheme="minorHAnsi" w:hAnsiTheme="minorHAnsi" w:cstheme="minorHAnsi"/>
                <w:color w:val="000000"/>
                <w:sz w:val="22"/>
                <w:szCs w:val="22"/>
              </w:rPr>
            </w:pPr>
            <w:proofErr w:type="spellStart"/>
            <w:r w:rsidRPr="00EB533E">
              <w:rPr>
                <w:rFonts w:asciiTheme="minorHAnsi" w:hAnsiTheme="minorHAnsi" w:cstheme="minorHAnsi"/>
                <w:color w:val="000000"/>
                <w:sz w:val="22"/>
                <w:szCs w:val="22"/>
              </w:rPr>
              <w:t>Institutional</w:t>
            </w:r>
            <w:proofErr w:type="spellEnd"/>
            <w:r w:rsidRPr="00EB533E">
              <w:rPr>
                <w:rFonts w:asciiTheme="minorHAnsi" w:hAnsiTheme="minorHAnsi" w:cstheme="minorHAnsi"/>
                <w:color w:val="000000"/>
                <w:sz w:val="22"/>
                <w:szCs w:val="22"/>
              </w:rPr>
              <w:t xml:space="preserve"> </w:t>
            </w:r>
            <w:proofErr w:type="spellStart"/>
            <w:r w:rsidRPr="00EB533E">
              <w:rPr>
                <w:rFonts w:asciiTheme="minorHAnsi" w:hAnsiTheme="minorHAnsi" w:cstheme="minorHAnsi"/>
                <w:color w:val="000000"/>
                <w:sz w:val="22"/>
                <w:szCs w:val="22"/>
              </w:rPr>
              <w:t>framework</w:t>
            </w:r>
            <w:proofErr w:type="spellEnd"/>
            <w:r w:rsidRPr="00EB533E">
              <w:rPr>
                <w:rFonts w:asciiTheme="minorHAnsi" w:hAnsiTheme="minorHAnsi" w:cstheme="minorHAnsi"/>
                <w:color w:val="000000"/>
                <w:sz w:val="22"/>
                <w:szCs w:val="22"/>
              </w:rPr>
              <w:t xml:space="preserve"> and </w:t>
            </w:r>
            <w:proofErr w:type="spellStart"/>
            <w:r w:rsidRPr="00EB533E">
              <w:rPr>
                <w:rFonts w:asciiTheme="minorHAnsi" w:hAnsiTheme="minorHAnsi" w:cstheme="minorHAnsi"/>
                <w:color w:val="000000"/>
                <w:sz w:val="22"/>
                <w:szCs w:val="22"/>
              </w:rPr>
              <w:t>governance</w:t>
            </w:r>
            <w:proofErr w:type="spellEnd"/>
          </w:p>
        </w:tc>
        <w:tc>
          <w:tcPr>
            <w:tcW w:w="2552" w:type="dxa"/>
          </w:tcPr>
          <w:p w14:paraId="247C5FF2" w14:textId="0E396366" w:rsidR="00AE58A4" w:rsidRPr="00EB533E" w:rsidRDefault="00AE58A4" w:rsidP="00AE58A4">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Likely</w:t>
            </w:r>
            <w:proofErr w:type="spellEnd"/>
          </w:p>
        </w:tc>
      </w:tr>
      <w:tr w:rsidR="00AE58A4" w:rsidRPr="00EB533E" w14:paraId="0D72894F" w14:textId="77777777" w:rsidTr="009B0D73">
        <w:trPr>
          <w:jc w:val="center"/>
        </w:trPr>
        <w:tc>
          <w:tcPr>
            <w:tcW w:w="5865" w:type="dxa"/>
          </w:tcPr>
          <w:p w14:paraId="1AC62F94" w14:textId="77777777" w:rsidR="00AE58A4" w:rsidRPr="00EB533E" w:rsidRDefault="00AE58A4" w:rsidP="00AE58A4">
            <w:pPr>
              <w:ind w:left="340"/>
              <w:jc w:val="both"/>
              <w:rPr>
                <w:rFonts w:asciiTheme="minorHAnsi" w:hAnsiTheme="minorHAnsi" w:cstheme="minorHAnsi"/>
                <w:color w:val="000000"/>
                <w:sz w:val="22"/>
                <w:szCs w:val="22"/>
              </w:rPr>
            </w:pPr>
            <w:proofErr w:type="spellStart"/>
            <w:r w:rsidRPr="00EB533E">
              <w:rPr>
                <w:rFonts w:asciiTheme="minorHAnsi" w:hAnsiTheme="minorHAnsi" w:cstheme="minorHAnsi"/>
                <w:color w:val="000000"/>
                <w:sz w:val="22"/>
                <w:szCs w:val="22"/>
              </w:rPr>
              <w:t>Environmental</w:t>
            </w:r>
            <w:proofErr w:type="spellEnd"/>
          </w:p>
        </w:tc>
        <w:tc>
          <w:tcPr>
            <w:tcW w:w="2552" w:type="dxa"/>
          </w:tcPr>
          <w:p w14:paraId="401C0181" w14:textId="4AA7012B" w:rsidR="00AE58A4" w:rsidRPr="00EB533E" w:rsidRDefault="00AE58A4" w:rsidP="00AE58A4">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Likely</w:t>
            </w:r>
            <w:proofErr w:type="spellEnd"/>
          </w:p>
        </w:tc>
      </w:tr>
      <w:tr w:rsidR="00805187" w:rsidRPr="00EB533E" w14:paraId="42608FB4" w14:textId="77777777" w:rsidTr="009B0D73">
        <w:trPr>
          <w:jc w:val="center"/>
        </w:trPr>
        <w:tc>
          <w:tcPr>
            <w:tcW w:w="5865" w:type="dxa"/>
            <w:shd w:val="clear" w:color="auto" w:fill="DBE5F1" w:themeFill="accent1" w:themeFillTint="33"/>
          </w:tcPr>
          <w:p w14:paraId="7E0A4E33" w14:textId="77777777" w:rsidR="00805187" w:rsidRPr="004E224E" w:rsidRDefault="00805187" w:rsidP="00017492">
            <w:pPr>
              <w:ind w:left="340"/>
              <w:jc w:val="both"/>
              <w:rPr>
                <w:rFonts w:asciiTheme="minorHAnsi" w:hAnsiTheme="minorHAnsi" w:cstheme="minorHAnsi"/>
                <w:b/>
                <w:bCs/>
                <w:color w:val="000000"/>
                <w:sz w:val="22"/>
                <w:szCs w:val="22"/>
              </w:rPr>
            </w:pPr>
            <w:proofErr w:type="spellStart"/>
            <w:r w:rsidRPr="004E224E">
              <w:rPr>
                <w:rFonts w:asciiTheme="minorHAnsi" w:hAnsiTheme="minorHAnsi" w:cstheme="minorHAnsi"/>
                <w:b/>
                <w:bCs/>
                <w:color w:val="000000"/>
                <w:sz w:val="22"/>
                <w:szCs w:val="22"/>
              </w:rPr>
              <w:t>Overall</w:t>
            </w:r>
            <w:proofErr w:type="spellEnd"/>
            <w:r w:rsidRPr="004E224E">
              <w:rPr>
                <w:rFonts w:asciiTheme="minorHAnsi" w:hAnsiTheme="minorHAnsi" w:cstheme="minorHAnsi"/>
                <w:b/>
                <w:bCs/>
                <w:color w:val="000000"/>
                <w:sz w:val="22"/>
                <w:szCs w:val="22"/>
              </w:rPr>
              <w:t xml:space="preserve"> </w:t>
            </w:r>
            <w:proofErr w:type="spellStart"/>
            <w:r w:rsidRPr="004E224E">
              <w:rPr>
                <w:rFonts w:asciiTheme="minorHAnsi" w:hAnsiTheme="minorHAnsi" w:cstheme="minorHAnsi"/>
                <w:b/>
                <w:bCs/>
                <w:color w:val="000000"/>
                <w:sz w:val="22"/>
                <w:szCs w:val="22"/>
              </w:rPr>
              <w:t>Likelihood</w:t>
            </w:r>
            <w:proofErr w:type="spellEnd"/>
            <w:r w:rsidRPr="004E224E">
              <w:rPr>
                <w:rFonts w:asciiTheme="minorHAnsi" w:hAnsiTheme="minorHAnsi" w:cstheme="minorHAnsi"/>
                <w:b/>
                <w:bCs/>
                <w:color w:val="000000"/>
                <w:sz w:val="22"/>
                <w:szCs w:val="22"/>
              </w:rPr>
              <w:t xml:space="preserve"> of </w:t>
            </w:r>
            <w:proofErr w:type="spellStart"/>
            <w:r w:rsidRPr="004E224E">
              <w:rPr>
                <w:rFonts w:asciiTheme="minorHAnsi" w:hAnsiTheme="minorHAnsi" w:cstheme="minorHAnsi"/>
                <w:b/>
                <w:bCs/>
                <w:color w:val="000000"/>
                <w:sz w:val="22"/>
                <w:szCs w:val="22"/>
              </w:rPr>
              <w:t>Sustainability</w:t>
            </w:r>
            <w:proofErr w:type="spellEnd"/>
          </w:p>
        </w:tc>
        <w:tc>
          <w:tcPr>
            <w:tcW w:w="2552" w:type="dxa"/>
            <w:shd w:val="clear" w:color="auto" w:fill="DBE5F1" w:themeFill="accent1" w:themeFillTint="33"/>
          </w:tcPr>
          <w:p w14:paraId="6C66E4B3" w14:textId="2FA58B12" w:rsidR="00805187" w:rsidRPr="004E224E" w:rsidRDefault="004E224E" w:rsidP="00017492">
            <w:pPr>
              <w:jc w:val="both"/>
              <w:rPr>
                <w:rFonts w:asciiTheme="minorHAnsi" w:hAnsiTheme="minorHAnsi" w:cstheme="minorHAnsi"/>
                <w:b/>
                <w:bCs/>
                <w:color w:val="000000"/>
                <w:sz w:val="22"/>
                <w:szCs w:val="22"/>
              </w:rPr>
            </w:pPr>
            <w:proofErr w:type="spellStart"/>
            <w:r w:rsidRPr="004E224E">
              <w:rPr>
                <w:rFonts w:asciiTheme="minorHAnsi" w:hAnsiTheme="minorHAnsi" w:cstheme="minorHAnsi"/>
                <w:b/>
                <w:bCs/>
                <w:color w:val="000000"/>
                <w:sz w:val="22"/>
                <w:szCs w:val="22"/>
              </w:rPr>
              <w:t>Moderately</w:t>
            </w:r>
            <w:proofErr w:type="spellEnd"/>
            <w:r w:rsidRPr="004E224E">
              <w:rPr>
                <w:rFonts w:asciiTheme="minorHAnsi" w:hAnsiTheme="minorHAnsi" w:cstheme="minorHAnsi"/>
                <w:b/>
                <w:bCs/>
                <w:color w:val="000000"/>
                <w:sz w:val="22"/>
                <w:szCs w:val="22"/>
              </w:rPr>
              <w:t xml:space="preserve"> </w:t>
            </w:r>
            <w:proofErr w:type="spellStart"/>
            <w:r w:rsidRPr="004E224E">
              <w:rPr>
                <w:rFonts w:asciiTheme="minorHAnsi" w:hAnsiTheme="minorHAnsi" w:cstheme="minorHAnsi"/>
                <w:b/>
                <w:bCs/>
                <w:color w:val="000000"/>
                <w:sz w:val="22"/>
                <w:szCs w:val="22"/>
              </w:rPr>
              <w:t>Likely</w:t>
            </w:r>
            <w:proofErr w:type="spellEnd"/>
          </w:p>
        </w:tc>
      </w:tr>
    </w:tbl>
    <w:p w14:paraId="5A8F8EEC" w14:textId="77777777" w:rsidR="00805187" w:rsidRPr="00805187" w:rsidRDefault="00805187" w:rsidP="00805187">
      <w:pPr>
        <w:spacing w:after="160" w:line="259" w:lineRule="auto"/>
        <w:contextualSpacing/>
        <w:rPr>
          <w:rFonts w:asciiTheme="minorHAnsi" w:hAnsiTheme="minorHAnsi" w:cstheme="minorHAnsi"/>
          <w:color w:val="000000" w:themeColor="text1"/>
          <w:sz w:val="21"/>
          <w:szCs w:val="21"/>
          <w:highlight w:val="yellow"/>
        </w:rPr>
      </w:pPr>
    </w:p>
    <w:p w14:paraId="0839E5A7" w14:textId="77777777" w:rsidR="005F7624" w:rsidRDefault="005F7624">
      <w:pPr>
        <w:spacing w:after="200" w:line="276" w:lineRule="auto"/>
        <w:rPr>
          <w:rFonts w:asciiTheme="minorHAnsi" w:eastAsiaTheme="minorHAnsi" w:hAnsiTheme="minorHAnsi" w:cstheme="minorBidi"/>
          <w:b/>
          <w:bCs/>
          <w:sz w:val="22"/>
          <w:szCs w:val="22"/>
          <w:lang w:val="en-GB" w:eastAsia="en-US"/>
        </w:rPr>
      </w:pPr>
      <w:r>
        <w:rPr>
          <w:b/>
          <w:bCs/>
        </w:rPr>
        <w:br w:type="page"/>
      </w:r>
    </w:p>
    <w:p w14:paraId="05453EE2" w14:textId="29FECFE5" w:rsidR="00AF32B4" w:rsidRPr="00AF32B4" w:rsidRDefault="00AF32B4" w:rsidP="00AF32B4">
      <w:pPr>
        <w:pStyle w:val="Texte"/>
        <w:rPr>
          <w:b/>
          <w:bCs/>
        </w:rPr>
      </w:pPr>
      <w:r w:rsidRPr="00AF32B4">
        <w:rPr>
          <w:b/>
          <w:bCs/>
        </w:rPr>
        <w:lastRenderedPageBreak/>
        <w:t>Evaluation Objectives and method</w:t>
      </w:r>
    </w:p>
    <w:p w14:paraId="1C25A1CC" w14:textId="1C623F39" w:rsidR="00AF32B4" w:rsidRPr="00AF32B4" w:rsidRDefault="00AF32B4" w:rsidP="00AF32B4">
      <w:pPr>
        <w:pStyle w:val="NormalWeb"/>
        <w:spacing w:before="120" w:beforeAutospacing="0" w:after="0" w:afterAutospacing="0"/>
        <w:jc w:val="both"/>
        <w:rPr>
          <w:rFonts w:asciiTheme="minorHAnsi" w:hAnsiTheme="minorHAnsi" w:cstheme="minorHAnsi"/>
          <w:sz w:val="22"/>
          <w:szCs w:val="22"/>
          <w:lang w:val="en-US"/>
        </w:rPr>
      </w:pPr>
      <w:r w:rsidRPr="00AF32B4">
        <w:rPr>
          <w:rFonts w:asciiTheme="minorHAnsi" w:hAnsiTheme="minorHAnsi" w:cstheme="minorHAnsi"/>
          <w:sz w:val="22"/>
          <w:szCs w:val="22"/>
          <w:lang w:val="en-US"/>
        </w:rPr>
        <w:t xml:space="preserve">The primary objective of this </w:t>
      </w:r>
      <w:r>
        <w:rPr>
          <w:rFonts w:asciiTheme="minorHAnsi" w:hAnsiTheme="minorHAnsi" w:cstheme="minorHAnsi"/>
          <w:sz w:val="22"/>
          <w:szCs w:val="22"/>
          <w:lang w:val="en-US"/>
        </w:rPr>
        <w:t xml:space="preserve">Terminal Evaluation (TE) </w:t>
      </w:r>
      <w:r w:rsidRPr="00AF32B4">
        <w:rPr>
          <w:rFonts w:asciiTheme="minorHAnsi" w:hAnsiTheme="minorHAnsi" w:cstheme="minorHAnsi"/>
          <w:sz w:val="22"/>
          <w:szCs w:val="22"/>
          <w:lang w:val="en-US"/>
        </w:rPr>
        <w:t>was to assess the effectiveness, efficiency, relevance, and sustainability of the project aimed at enhancing marine biodiversity and strengthening the national system of marine protected areas (MPAs) in Djibouti. A participatory and consultative methodological approach was adopted, emphasizing the inclusion of diverse stakeholders throughout the process. This approach ensured a comprehensive understanding of the project's impact, capturing a wide range of perspectives and insights.</w:t>
      </w:r>
    </w:p>
    <w:p w14:paraId="6ABCCA4D" w14:textId="77777777" w:rsidR="00AF32B4" w:rsidRDefault="00AF32B4" w:rsidP="00AF32B4">
      <w:pPr>
        <w:pStyle w:val="NormalWeb"/>
        <w:spacing w:before="0" w:beforeAutospacing="0" w:after="0" w:afterAutospacing="0"/>
        <w:jc w:val="both"/>
        <w:rPr>
          <w:lang w:val="en-US"/>
        </w:rPr>
      </w:pPr>
    </w:p>
    <w:p w14:paraId="67A9D8D7" w14:textId="77777777" w:rsidR="00AF32B4" w:rsidRDefault="00AF32B4" w:rsidP="00AF32B4">
      <w:pPr>
        <w:pStyle w:val="NormalWeb"/>
        <w:spacing w:before="0" w:beforeAutospacing="0" w:after="0" w:afterAutospacing="0"/>
        <w:jc w:val="both"/>
        <w:rPr>
          <w:rFonts w:asciiTheme="minorHAnsi" w:hAnsiTheme="minorHAnsi" w:cstheme="minorHAnsi"/>
          <w:sz w:val="22"/>
          <w:szCs w:val="22"/>
          <w:lang w:val="en-US"/>
        </w:rPr>
      </w:pPr>
      <w:r w:rsidRPr="00AF32B4">
        <w:rPr>
          <w:rFonts w:asciiTheme="minorHAnsi" w:hAnsiTheme="minorHAnsi" w:cstheme="minorHAnsi"/>
          <w:sz w:val="22"/>
          <w:szCs w:val="22"/>
          <w:lang w:val="en-US"/>
        </w:rPr>
        <w:t>Data collection combined document reviews, stakeholder interviews and field observations. This mixed-methods approach facilitated a robust analysis of the project's achievements and challenges. Data analysis employed thematic analysis for qualitative data and statistical analysis for quantitative data, ensuring a nuanced understanding of the project's outcomes and impacts. Specific attention was given to gender and social inclusion, with efforts to disaggregate data by sex where possible.</w:t>
      </w:r>
    </w:p>
    <w:p w14:paraId="79F0AD62" w14:textId="77777777" w:rsidR="00AF32B4" w:rsidRDefault="00AF32B4" w:rsidP="00AF32B4">
      <w:pPr>
        <w:pStyle w:val="NormalWeb"/>
        <w:spacing w:before="0" w:beforeAutospacing="0" w:after="0" w:afterAutospacing="0"/>
        <w:jc w:val="both"/>
        <w:rPr>
          <w:rFonts w:asciiTheme="minorHAnsi" w:hAnsiTheme="minorHAnsi" w:cstheme="minorHAnsi"/>
          <w:sz w:val="22"/>
          <w:szCs w:val="22"/>
          <w:lang w:val="en-US"/>
        </w:rPr>
      </w:pPr>
    </w:p>
    <w:p w14:paraId="21387D6B" w14:textId="77777777" w:rsidR="00AF32B4" w:rsidRPr="00AF32B4" w:rsidRDefault="00AF32B4" w:rsidP="00AF32B4">
      <w:pPr>
        <w:pStyle w:val="NormalWeb"/>
        <w:spacing w:before="0" w:beforeAutospacing="0" w:after="0" w:afterAutospacing="0"/>
        <w:jc w:val="both"/>
        <w:rPr>
          <w:rFonts w:asciiTheme="minorHAnsi" w:hAnsiTheme="minorHAnsi" w:cstheme="minorHAnsi"/>
          <w:sz w:val="22"/>
          <w:szCs w:val="22"/>
          <w:lang w:val="en-US"/>
        </w:rPr>
      </w:pPr>
      <w:r w:rsidRPr="00AF32B4">
        <w:rPr>
          <w:rFonts w:asciiTheme="minorHAnsi" w:hAnsiTheme="minorHAnsi" w:cstheme="minorHAnsi"/>
          <w:sz w:val="22"/>
          <w:szCs w:val="22"/>
          <w:lang w:val="en-US"/>
        </w:rPr>
        <w:t>The scope of the evaluation encompassed the entire duration of the project, from inception to completion, and covered all geographical areas affected by the project activities. It included an assessment of all project components and outputs</w:t>
      </w:r>
      <w:r>
        <w:rPr>
          <w:rFonts w:asciiTheme="minorHAnsi" w:hAnsiTheme="minorHAnsi" w:cstheme="minorHAnsi"/>
          <w:sz w:val="22"/>
          <w:szCs w:val="22"/>
          <w:lang w:val="en-US"/>
        </w:rPr>
        <w:t>.</w:t>
      </w:r>
    </w:p>
    <w:p w14:paraId="404C800D" w14:textId="77777777" w:rsidR="00AF32B4" w:rsidRDefault="00AF32B4" w:rsidP="005F7624">
      <w:pPr>
        <w:pStyle w:val="Texte"/>
        <w:rPr>
          <w:b/>
          <w:bCs/>
        </w:rPr>
      </w:pPr>
    </w:p>
    <w:p w14:paraId="1AEFFFE0" w14:textId="04049ECB" w:rsidR="00037F7D" w:rsidRPr="005F7624" w:rsidRDefault="00A5697A" w:rsidP="005F7624">
      <w:pPr>
        <w:pStyle w:val="Texte"/>
        <w:rPr>
          <w:b/>
          <w:bCs/>
        </w:rPr>
      </w:pPr>
      <w:r>
        <w:rPr>
          <w:b/>
          <w:bCs/>
        </w:rPr>
        <w:t>S</w:t>
      </w:r>
      <w:r w:rsidR="00037F7D" w:rsidRPr="005F7624">
        <w:rPr>
          <w:b/>
          <w:bCs/>
        </w:rPr>
        <w:t xml:space="preserve">ummary of findings, conclusions and lessons </w:t>
      </w:r>
      <w:proofErr w:type="gramStart"/>
      <w:r w:rsidR="00037F7D" w:rsidRPr="005F7624">
        <w:rPr>
          <w:b/>
          <w:bCs/>
        </w:rPr>
        <w:t>learned</w:t>
      </w:r>
      <w:proofErr w:type="gramEnd"/>
    </w:p>
    <w:p w14:paraId="512D2883" w14:textId="77777777" w:rsidR="00AF32B4" w:rsidRDefault="00AF32B4" w:rsidP="00DB07F6">
      <w:pPr>
        <w:pStyle w:val="NormalWeb"/>
        <w:spacing w:before="0" w:beforeAutospacing="0" w:after="0" w:afterAutospacing="0"/>
        <w:jc w:val="both"/>
        <w:rPr>
          <w:lang w:val="en-US"/>
        </w:rPr>
      </w:pPr>
    </w:p>
    <w:p w14:paraId="5D0132A0" w14:textId="04D5406A" w:rsidR="00DB07F6" w:rsidRDefault="00DB07F6" w:rsidP="00DB07F6">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Pr="00162160">
        <w:rPr>
          <w:rFonts w:asciiTheme="minorHAnsi" w:hAnsiTheme="minorHAnsi" w:cstheme="minorHAnsi"/>
          <w:sz w:val="22"/>
          <w:szCs w:val="22"/>
          <w:lang w:val="en-US"/>
        </w:rPr>
        <w:t xml:space="preserve">he project </w:t>
      </w:r>
      <w:r w:rsidRPr="00C148CA">
        <w:rPr>
          <w:rFonts w:asciiTheme="minorHAnsi" w:hAnsiTheme="minorHAnsi" w:cstheme="minorHAnsi"/>
          <w:sz w:val="22"/>
          <w:szCs w:val="22"/>
          <w:lang w:val="en-US"/>
        </w:rPr>
        <w:t>"</w:t>
      </w:r>
      <w:r w:rsidRPr="00C148CA">
        <w:rPr>
          <w:rFonts w:asciiTheme="minorHAnsi" w:hAnsiTheme="minorHAnsi" w:cstheme="minorHAnsi"/>
          <w:i/>
          <w:iCs/>
          <w:sz w:val="22"/>
          <w:szCs w:val="22"/>
          <w:lang w:val="en-US"/>
        </w:rPr>
        <w:t>Mitigating key sector pressures on marine and coastal biodiversity and further strengthening the national system of marine protected areas in Djibouti</w:t>
      </w:r>
      <w:r w:rsidRPr="00C148CA">
        <w:rPr>
          <w:rFonts w:asciiTheme="minorHAnsi" w:hAnsiTheme="minorHAnsi" w:cstheme="minorHAnsi"/>
          <w:sz w:val="22"/>
          <w:szCs w:val="22"/>
          <w:lang w:val="en-US"/>
        </w:rPr>
        <w:t>"</w:t>
      </w:r>
      <w:r>
        <w:rPr>
          <w:rFonts w:asciiTheme="minorHAnsi" w:hAnsiTheme="minorHAnsi" w:cstheme="minorHAnsi"/>
          <w:sz w:val="22"/>
          <w:szCs w:val="22"/>
          <w:lang w:val="en-US"/>
        </w:rPr>
        <w:t xml:space="preserve"> (MPA2) </w:t>
      </w:r>
      <w:r w:rsidRPr="00162160">
        <w:rPr>
          <w:rFonts w:asciiTheme="minorHAnsi" w:hAnsiTheme="minorHAnsi" w:cstheme="minorHAnsi"/>
          <w:sz w:val="22"/>
          <w:szCs w:val="22"/>
          <w:lang w:val="en-US"/>
        </w:rPr>
        <w:t xml:space="preserve">has made notable progress but </w:t>
      </w:r>
      <w:r>
        <w:rPr>
          <w:rFonts w:asciiTheme="minorHAnsi" w:hAnsiTheme="minorHAnsi" w:cstheme="minorHAnsi"/>
          <w:sz w:val="22"/>
          <w:szCs w:val="22"/>
          <w:lang w:val="en-US"/>
        </w:rPr>
        <w:t xml:space="preserve">also </w:t>
      </w:r>
      <w:r w:rsidRPr="00162160">
        <w:rPr>
          <w:rFonts w:asciiTheme="minorHAnsi" w:hAnsiTheme="minorHAnsi" w:cstheme="minorHAnsi"/>
          <w:sz w:val="22"/>
          <w:szCs w:val="22"/>
          <w:lang w:val="en-US"/>
        </w:rPr>
        <w:t>encountered challenges. While significant legislative advancements were achieved</w:t>
      </w:r>
      <w:r>
        <w:rPr>
          <w:rFonts w:asciiTheme="minorHAnsi" w:hAnsiTheme="minorHAnsi" w:cstheme="minorHAnsi"/>
          <w:sz w:val="22"/>
          <w:szCs w:val="22"/>
          <w:lang w:val="en-US"/>
        </w:rPr>
        <w:t xml:space="preserve"> for </w:t>
      </w:r>
      <w:r w:rsidRPr="00162160">
        <w:rPr>
          <w:rFonts w:asciiTheme="minorHAnsi" w:hAnsiTheme="minorHAnsi" w:cstheme="minorHAnsi"/>
          <w:sz w:val="22"/>
          <w:szCs w:val="22"/>
          <w:lang w:val="en-US"/>
        </w:rPr>
        <w:t>the establishment of new MPAs, notably with the approval of a law regulating new MPAs by the Council of Ministers in Djibouti in May 2023, this legal process remains unfinished. Furthermore, challenges persist, including the absence of demarcation</w:t>
      </w:r>
      <w:r>
        <w:rPr>
          <w:rFonts w:asciiTheme="minorHAnsi" w:hAnsiTheme="minorHAnsi" w:cstheme="minorHAnsi"/>
          <w:sz w:val="22"/>
          <w:szCs w:val="22"/>
          <w:lang w:val="en-US"/>
        </w:rPr>
        <w:t xml:space="preserve"> </w:t>
      </w:r>
      <w:r w:rsidRPr="00162160">
        <w:rPr>
          <w:rFonts w:asciiTheme="minorHAnsi" w:hAnsiTheme="minorHAnsi" w:cstheme="minorHAnsi"/>
          <w:sz w:val="22"/>
          <w:szCs w:val="22"/>
          <w:lang w:val="en-US"/>
        </w:rPr>
        <w:t>buoys and incomplete integration of the MPAs into nautical charts, rendering the MPAs somewhat abstract in their current state.</w:t>
      </w:r>
    </w:p>
    <w:p w14:paraId="26DB2617" w14:textId="39743E9B" w:rsidR="00DB07F6" w:rsidRPr="006F30F5" w:rsidRDefault="00DB07F6" w:rsidP="00DB07F6">
      <w:pPr>
        <w:pStyle w:val="NormalWeb"/>
        <w:spacing w:before="120" w:beforeAutospacing="0" w:after="0" w:afterAutospacing="0"/>
        <w:jc w:val="both"/>
        <w:rPr>
          <w:rFonts w:asciiTheme="minorHAnsi" w:hAnsiTheme="minorHAnsi" w:cstheme="minorHAnsi"/>
          <w:sz w:val="22"/>
          <w:szCs w:val="22"/>
          <w:lang w:val="en-US"/>
        </w:rPr>
      </w:pPr>
      <w:r w:rsidRPr="006F30F5">
        <w:rPr>
          <w:rFonts w:asciiTheme="minorHAnsi" w:hAnsiTheme="minorHAnsi" w:cstheme="minorHAnsi"/>
          <w:sz w:val="22"/>
          <w:szCs w:val="22"/>
          <w:lang w:val="en-US"/>
        </w:rPr>
        <w:t xml:space="preserve">The actions taken </w:t>
      </w:r>
      <w:r>
        <w:rPr>
          <w:rFonts w:asciiTheme="minorHAnsi" w:hAnsiTheme="minorHAnsi" w:cstheme="minorHAnsi"/>
          <w:sz w:val="22"/>
          <w:szCs w:val="22"/>
          <w:lang w:val="en-US"/>
        </w:rPr>
        <w:t xml:space="preserve">have increased the </w:t>
      </w:r>
      <w:r w:rsidRPr="006F30F5">
        <w:rPr>
          <w:rFonts w:asciiTheme="minorHAnsi" w:hAnsiTheme="minorHAnsi" w:cstheme="minorHAnsi"/>
          <w:sz w:val="22"/>
          <w:szCs w:val="22"/>
          <w:lang w:val="en-US"/>
        </w:rPr>
        <w:t xml:space="preserve">effective approach to marine conservation. Activities such as stakeholder awareness initiatives, specialized training for eco-guards, </w:t>
      </w:r>
      <w:r>
        <w:rPr>
          <w:rFonts w:asciiTheme="minorHAnsi" w:hAnsiTheme="minorHAnsi" w:cstheme="minorHAnsi"/>
          <w:sz w:val="22"/>
          <w:szCs w:val="22"/>
          <w:lang w:val="en-US"/>
        </w:rPr>
        <w:t xml:space="preserve">the elaboration of management plans for 4 MPAs and the upcoming </w:t>
      </w:r>
      <w:r w:rsidRPr="006F30F5">
        <w:rPr>
          <w:rFonts w:asciiTheme="minorHAnsi" w:hAnsiTheme="minorHAnsi" w:cstheme="minorHAnsi"/>
          <w:sz w:val="22"/>
          <w:szCs w:val="22"/>
          <w:lang w:val="en-US"/>
        </w:rPr>
        <w:t>installation of mooring buoys</w:t>
      </w:r>
      <w:r>
        <w:rPr>
          <w:rFonts w:asciiTheme="minorHAnsi" w:hAnsiTheme="minorHAnsi" w:cstheme="minorHAnsi"/>
          <w:sz w:val="22"/>
          <w:szCs w:val="22"/>
          <w:lang w:val="en-US"/>
        </w:rPr>
        <w:t xml:space="preserve"> </w:t>
      </w:r>
      <w:r w:rsidRPr="006F30F5">
        <w:rPr>
          <w:rFonts w:asciiTheme="minorHAnsi" w:hAnsiTheme="minorHAnsi" w:cstheme="minorHAnsi"/>
          <w:sz w:val="22"/>
          <w:szCs w:val="22"/>
          <w:lang w:val="en-US"/>
        </w:rPr>
        <w:t>have</w:t>
      </w:r>
      <w:r>
        <w:rPr>
          <w:rFonts w:asciiTheme="minorHAnsi" w:hAnsiTheme="minorHAnsi" w:cstheme="minorHAnsi"/>
          <w:sz w:val="22"/>
          <w:szCs w:val="22"/>
          <w:lang w:val="en-US"/>
        </w:rPr>
        <w:t xml:space="preserve"> most likely</w:t>
      </w:r>
      <w:r w:rsidRPr="006F30F5">
        <w:rPr>
          <w:rFonts w:asciiTheme="minorHAnsi" w:hAnsiTheme="minorHAnsi" w:cstheme="minorHAnsi"/>
          <w:sz w:val="22"/>
          <w:szCs w:val="22"/>
          <w:lang w:val="en-US"/>
        </w:rPr>
        <w:t xml:space="preserve"> improved the protection of the marine ecosystem</w:t>
      </w:r>
      <w:r>
        <w:rPr>
          <w:rFonts w:asciiTheme="minorHAnsi" w:hAnsiTheme="minorHAnsi" w:cstheme="minorHAnsi"/>
          <w:sz w:val="22"/>
          <w:szCs w:val="22"/>
          <w:lang w:val="en-US"/>
        </w:rPr>
        <w:t>, even if such improved conservation still can’t be accurately monitored</w:t>
      </w:r>
      <w:r w:rsidRPr="006F30F5">
        <w:rPr>
          <w:rFonts w:asciiTheme="minorHAnsi" w:hAnsiTheme="minorHAnsi" w:cstheme="minorHAnsi"/>
          <w:sz w:val="22"/>
          <w:szCs w:val="22"/>
          <w:lang w:val="en-US"/>
        </w:rPr>
        <w:t>. These efforts pave the way for a more sustainable future for this valuable coastal region.</w:t>
      </w:r>
    </w:p>
    <w:p w14:paraId="01360F8C" w14:textId="3B9294E7" w:rsidR="00DB07F6" w:rsidRPr="006F30F5" w:rsidRDefault="00DB07F6" w:rsidP="00DB07F6">
      <w:pPr>
        <w:pStyle w:val="NormalWeb"/>
        <w:spacing w:before="120" w:beforeAutospacing="0" w:after="0" w:afterAutospacing="0"/>
        <w:jc w:val="both"/>
        <w:rPr>
          <w:rFonts w:asciiTheme="minorHAnsi" w:hAnsiTheme="minorHAnsi" w:cstheme="minorHAnsi"/>
          <w:sz w:val="22"/>
          <w:szCs w:val="22"/>
          <w:lang w:val="en-US"/>
        </w:rPr>
      </w:pPr>
      <w:r w:rsidRPr="00940963">
        <w:rPr>
          <w:rFonts w:asciiTheme="minorHAnsi" w:hAnsiTheme="minorHAnsi" w:cstheme="minorHAnsi"/>
          <w:sz w:val="22"/>
          <w:szCs w:val="22"/>
          <w:lang w:val="en-US"/>
        </w:rPr>
        <w:t>The project also faced significant challenges, including the impact of COVID-19, which halted most activities for several months and resulted in limited progress in the initial project years. Despite these setbacks, project activities accelerated in 2021 and benefited from a well-justified 6-month no-cost extension.</w:t>
      </w:r>
      <w:r>
        <w:rPr>
          <w:rFonts w:asciiTheme="minorHAnsi" w:hAnsiTheme="minorHAnsi" w:cstheme="minorHAnsi"/>
          <w:sz w:val="22"/>
          <w:szCs w:val="22"/>
          <w:lang w:val="en-US"/>
        </w:rPr>
        <w:t xml:space="preserve"> </w:t>
      </w:r>
      <w:r w:rsidRPr="006F30F5">
        <w:rPr>
          <w:rFonts w:asciiTheme="minorHAnsi" w:hAnsiTheme="minorHAnsi" w:cstheme="minorHAnsi"/>
          <w:sz w:val="22"/>
          <w:szCs w:val="22"/>
          <w:lang w:val="en-US"/>
        </w:rPr>
        <w:t xml:space="preserve">Overall, the project's management has been commendable, with active oversight from UNDP, effective governance mechanisms, and positive commitment from partners, as evidenced by multiple Memoranda of Understanding and their involvement in project activities. As of </w:t>
      </w:r>
      <w:r>
        <w:rPr>
          <w:rFonts w:asciiTheme="minorHAnsi" w:hAnsiTheme="minorHAnsi" w:cstheme="minorHAnsi"/>
          <w:sz w:val="22"/>
          <w:szCs w:val="22"/>
          <w:lang w:val="en-US"/>
        </w:rPr>
        <w:t>October 2023</w:t>
      </w:r>
      <w:r w:rsidRPr="006F30F5">
        <w:rPr>
          <w:rFonts w:asciiTheme="minorHAnsi" w:hAnsiTheme="minorHAnsi" w:cstheme="minorHAnsi"/>
          <w:sz w:val="22"/>
          <w:szCs w:val="22"/>
          <w:lang w:val="en-US"/>
        </w:rPr>
        <w:t xml:space="preserve">, </w:t>
      </w:r>
      <w:r w:rsidRPr="00C30DDF">
        <w:rPr>
          <w:rFonts w:asciiTheme="minorHAnsi" w:hAnsiTheme="minorHAnsi" w:cstheme="minorHAnsi"/>
          <w:sz w:val="22"/>
          <w:szCs w:val="22"/>
          <w:lang w:val="en-US"/>
        </w:rPr>
        <w:t>85%</w:t>
      </w:r>
      <w:r w:rsidRPr="006F30F5">
        <w:rPr>
          <w:rFonts w:asciiTheme="minorHAnsi" w:hAnsiTheme="minorHAnsi" w:cstheme="minorHAnsi"/>
          <w:sz w:val="22"/>
          <w:szCs w:val="22"/>
          <w:lang w:val="en-US"/>
        </w:rPr>
        <w:t xml:space="preserve"> of committed finances have been </w:t>
      </w:r>
      <w:r>
        <w:rPr>
          <w:rFonts w:asciiTheme="minorHAnsi" w:hAnsiTheme="minorHAnsi" w:cstheme="minorHAnsi"/>
          <w:sz w:val="22"/>
          <w:szCs w:val="22"/>
          <w:lang w:val="en-US"/>
        </w:rPr>
        <w:t>executed, which is a reasonable delivery rate</w:t>
      </w:r>
      <w:r w:rsidRPr="006F30F5">
        <w:rPr>
          <w:rFonts w:asciiTheme="minorHAnsi" w:hAnsiTheme="minorHAnsi" w:cstheme="minorHAnsi"/>
          <w:sz w:val="22"/>
          <w:szCs w:val="22"/>
          <w:lang w:val="en-US"/>
        </w:rPr>
        <w:t>.</w:t>
      </w:r>
    </w:p>
    <w:p w14:paraId="05D69917" w14:textId="01673E89" w:rsidR="00DB07F6" w:rsidRDefault="00DB07F6" w:rsidP="00DB07F6">
      <w:pPr>
        <w:pStyle w:val="NormalWeb"/>
        <w:spacing w:before="12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MPA2 </w:t>
      </w:r>
      <w:r w:rsidRPr="000871C9">
        <w:rPr>
          <w:rFonts w:asciiTheme="minorHAnsi" w:hAnsiTheme="minorHAnsi" w:cstheme="minorHAnsi"/>
          <w:sz w:val="22"/>
          <w:szCs w:val="22"/>
          <w:lang w:val="en-US"/>
        </w:rPr>
        <w:t xml:space="preserve">project </w:t>
      </w:r>
      <w:r>
        <w:rPr>
          <w:rFonts w:asciiTheme="minorHAnsi" w:hAnsiTheme="minorHAnsi" w:cstheme="minorHAnsi"/>
          <w:sz w:val="22"/>
          <w:szCs w:val="22"/>
          <w:lang w:val="en-US"/>
        </w:rPr>
        <w:t xml:space="preserve">has </w:t>
      </w:r>
      <w:r w:rsidRPr="000871C9">
        <w:rPr>
          <w:rFonts w:asciiTheme="minorHAnsi" w:hAnsiTheme="minorHAnsi" w:cstheme="minorHAnsi"/>
          <w:sz w:val="22"/>
          <w:szCs w:val="22"/>
          <w:lang w:val="en-US"/>
        </w:rPr>
        <w:t xml:space="preserve">revitalized and facilitated enhanced coordination and integration among various institutions, </w:t>
      </w:r>
      <w:r>
        <w:rPr>
          <w:rFonts w:asciiTheme="minorHAnsi" w:hAnsiTheme="minorHAnsi" w:cstheme="minorHAnsi"/>
          <w:sz w:val="22"/>
          <w:szCs w:val="22"/>
          <w:lang w:val="en-US"/>
        </w:rPr>
        <w:t xml:space="preserve">which took the form of signed </w:t>
      </w:r>
      <w:r w:rsidRPr="000871C9">
        <w:rPr>
          <w:rFonts w:asciiTheme="minorHAnsi" w:hAnsiTheme="minorHAnsi" w:cstheme="minorHAnsi"/>
          <w:sz w:val="22"/>
          <w:szCs w:val="22"/>
          <w:lang w:val="en-US"/>
        </w:rPr>
        <w:t xml:space="preserve">agreements between the Ministry of Environment and partner institutions </w:t>
      </w:r>
      <w:proofErr w:type="gramStart"/>
      <w:r>
        <w:rPr>
          <w:rFonts w:asciiTheme="minorHAnsi" w:hAnsiTheme="minorHAnsi" w:cstheme="minorHAnsi"/>
          <w:sz w:val="22"/>
          <w:szCs w:val="22"/>
          <w:lang w:val="en-US"/>
        </w:rPr>
        <w:t>including:</w:t>
      </w:r>
      <w:proofErr w:type="gramEnd"/>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Department of Maritime Affairs</w:t>
      </w:r>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Coast Guard</w:t>
      </w:r>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Djibouti Study and Research Center (CERD)</w:t>
      </w:r>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Djibouti National Tourist Office, Directorate of Fisheries</w:t>
      </w:r>
      <w:r>
        <w:rPr>
          <w:rFonts w:asciiTheme="minorHAnsi" w:hAnsiTheme="minorHAnsi" w:cstheme="minorHAnsi"/>
          <w:sz w:val="22"/>
          <w:szCs w:val="22"/>
          <w:lang w:val="en-US"/>
        </w:rPr>
        <w:t xml:space="preserve"> and </w:t>
      </w:r>
      <w:r w:rsidRPr="0037026C">
        <w:rPr>
          <w:rFonts w:asciiTheme="minorHAnsi" w:hAnsiTheme="minorHAnsi" w:cstheme="minorHAnsi"/>
          <w:sz w:val="22"/>
          <w:szCs w:val="22"/>
          <w:lang w:val="en-US"/>
        </w:rPr>
        <w:t>National Women Union of Djibouti (UNFD)</w:t>
      </w:r>
      <w:r>
        <w:rPr>
          <w:rFonts w:asciiTheme="minorHAnsi" w:hAnsiTheme="minorHAnsi" w:cstheme="minorHAnsi"/>
          <w:sz w:val="22"/>
          <w:szCs w:val="22"/>
          <w:lang w:val="en-US"/>
        </w:rPr>
        <w:t xml:space="preserve">. </w:t>
      </w:r>
    </w:p>
    <w:p w14:paraId="7F0B755B" w14:textId="70D6AE5C" w:rsidR="00DB07F6" w:rsidRDefault="00DB07F6" w:rsidP="00DB07F6">
      <w:pPr>
        <w:pStyle w:val="NormalWeb"/>
        <w:spacing w:before="12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Without negatively impacting the project</w:t>
      </w:r>
      <w:r w:rsidRPr="006A0798">
        <w:rPr>
          <w:rFonts w:asciiTheme="minorHAnsi" w:hAnsiTheme="minorHAnsi" w:cstheme="minorHAnsi"/>
          <w:sz w:val="22"/>
          <w:szCs w:val="22"/>
          <w:lang w:val="en-US"/>
        </w:rPr>
        <w:t xml:space="preserve">, the Ministry of Environment and Sustainable Development </w:t>
      </w:r>
      <w:r w:rsidRPr="000871C9">
        <w:rPr>
          <w:rFonts w:asciiTheme="minorHAnsi" w:hAnsiTheme="minorHAnsi" w:cstheme="minorHAnsi"/>
          <w:sz w:val="22"/>
          <w:szCs w:val="22"/>
          <w:lang w:val="en-US"/>
        </w:rPr>
        <w:t xml:space="preserve">has undergone significant transformations. </w:t>
      </w:r>
      <w:r>
        <w:rPr>
          <w:rFonts w:asciiTheme="minorHAnsi" w:hAnsiTheme="minorHAnsi" w:cstheme="minorHAnsi"/>
          <w:sz w:val="22"/>
          <w:szCs w:val="22"/>
          <w:lang w:val="en-US"/>
        </w:rPr>
        <w:t>Importantly, the project played a role in structuring the new</w:t>
      </w:r>
      <w:r w:rsidRPr="000871C9">
        <w:rPr>
          <w:rFonts w:asciiTheme="minorHAnsi" w:hAnsiTheme="minorHAnsi" w:cstheme="minorHAnsi"/>
          <w:sz w:val="22"/>
          <w:szCs w:val="22"/>
          <w:lang w:val="en-US"/>
        </w:rPr>
        <w:t xml:space="preserve"> Marine Protected Areas Management Unit</w:t>
      </w:r>
      <w:r>
        <w:rPr>
          <w:rFonts w:asciiTheme="minorHAnsi" w:hAnsiTheme="minorHAnsi" w:cstheme="minorHAnsi"/>
          <w:sz w:val="22"/>
          <w:szCs w:val="22"/>
          <w:lang w:val="en-US"/>
        </w:rPr>
        <w:t xml:space="preserve"> (UGAP), which could become the key institution for the improved management of the PA system over the long term</w:t>
      </w:r>
      <w:r w:rsidRPr="000871C9">
        <w:rPr>
          <w:rFonts w:asciiTheme="minorHAnsi" w:hAnsiTheme="minorHAnsi" w:cstheme="minorHAnsi"/>
          <w:sz w:val="22"/>
          <w:szCs w:val="22"/>
          <w:lang w:val="en-US"/>
        </w:rPr>
        <w:t xml:space="preserve">. The success and sustainability of </w:t>
      </w:r>
      <w:r w:rsidRPr="000871C9">
        <w:rPr>
          <w:rFonts w:asciiTheme="minorHAnsi" w:hAnsiTheme="minorHAnsi" w:cstheme="minorHAnsi"/>
          <w:sz w:val="22"/>
          <w:szCs w:val="22"/>
          <w:lang w:val="en-US"/>
        </w:rPr>
        <w:lastRenderedPageBreak/>
        <w:t xml:space="preserve">these protected areas now largely depend on the UGAP's capacity to effectively carry out its mission, including specialized functions related to regulation and scientific research. </w:t>
      </w:r>
    </w:p>
    <w:p w14:paraId="68713EE5" w14:textId="76EC0026" w:rsidR="00DB07F6" w:rsidRPr="006A0798" w:rsidRDefault="00DB07F6" w:rsidP="00DB07F6">
      <w:pPr>
        <w:pStyle w:val="NormalWeb"/>
        <w:spacing w:before="12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Even if financial sustainability could become a critical limiting factor, the overall s</w:t>
      </w:r>
      <w:r w:rsidRPr="006A0798">
        <w:rPr>
          <w:rFonts w:asciiTheme="minorHAnsi" w:hAnsiTheme="minorHAnsi" w:cstheme="minorHAnsi"/>
          <w:sz w:val="22"/>
          <w:szCs w:val="22"/>
          <w:lang w:val="en-US"/>
        </w:rPr>
        <w:t>ustainability of the project can overall be considered as “moderately likely”</w:t>
      </w:r>
      <w:r>
        <w:rPr>
          <w:rFonts w:asciiTheme="minorHAnsi" w:hAnsiTheme="minorHAnsi" w:cstheme="minorHAnsi"/>
          <w:sz w:val="22"/>
          <w:szCs w:val="22"/>
          <w:lang w:val="en-US"/>
        </w:rPr>
        <w:t>. T</w:t>
      </w:r>
      <w:r w:rsidRPr="006A0798">
        <w:rPr>
          <w:rFonts w:asciiTheme="minorHAnsi" w:hAnsiTheme="minorHAnsi" w:cstheme="minorHAnsi"/>
          <w:sz w:val="22"/>
          <w:szCs w:val="22"/>
          <w:lang w:val="en-US"/>
        </w:rPr>
        <w:t>here are some encouraging signs that it could improve soon, if national authorities agree to a request made by the MEDD to allocate a sufficient operational budget to the UGAP.</w:t>
      </w:r>
      <w:r>
        <w:rPr>
          <w:rFonts w:asciiTheme="minorHAnsi" w:hAnsiTheme="minorHAnsi" w:cstheme="minorHAnsi"/>
          <w:sz w:val="22"/>
          <w:szCs w:val="22"/>
          <w:lang w:val="en-US"/>
        </w:rPr>
        <w:t xml:space="preserve"> </w:t>
      </w:r>
    </w:p>
    <w:p w14:paraId="5AA6C18A" w14:textId="7F8DA8AC" w:rsidR="00DB07F6" w:rsidRPr="006A0798" w:rsidRDefault="00DB07F6" w:rsidP="00DB07F6">
      <w:pPr>
        <w:pStyle w:val="NormalWeb"/>
        <w:spacing w:before="120" w:beforeAutospacing="0" w:after="0" w:afterAutospacing="0"/>
        <w:jc w:val="both"/>
        <w:rPr>
          <w:rFonts w:asciiTheme="minorHAnsi" w:hAnsiTheme="minorHAnsi" w:cstheme="minorHAnsi"/>
          <w:sz w:val="22"/>
          <w:szCs w:val="22"/>
          <w:lang w:val="en-US"/>
        </w:rPr>
      </w:pPr>
      <w:r w:rsidRPr="006A0798">
        <w:rPr>
          <w:rFonts w:asciiTheme="minorHAnsi" w:hAnsiTheme="minorHAnsi" w:cstheme="minorHAnsi"/>
          <w:sz w:val="22"/>
          <w:szCs w:val="22"/>
          <w:lang w:val="en-US"/>
        </w:rPr>
        <w:t xml:space="preserve">The ‘Gender Results Effectiveness’ of the project could be considered as “Gender responsive”, meaning that the project adequately tried to address differential needs between men and women and tried to equitably distribute benefits, but the root causes of inequalities were not tackled. While the project made substantial efforts to promote gender equality and women's empowerment, only </w:t>
      </w:r>
      <w:r w:rsidR="00300BBC">
        <w:rPr>
          <w:rFonts w:asciiTheme="minorHAnsi" w:hAnsiTheme="minorHAnsi" w:cstheme="minorHAnsi"/>
          <w:sz w:val="22"/>
          <w:szCs w:val="22"/>
          <w:lang w:val="en-US"/>
        </w:rPr>
        <w:t>a limited number of</w:t>
      </w:r>
      <w:r w:rsidRPr="006A0798">
        <w:rPr>
          <w:rFonts w:asciiTheme="minorHAnsi" w:hAnsiTheme="minorHAnsi" w:cstheme="minorHAnsi"/>
          <w:sz w:val="22"/>
          <w:szCs w:val="22"/>
          <w:lang w:val="en-US"/>
        </w:rPr>
        <w:t xml:space="preserve"> women directly benefited from income-generating trainings, on sewing and craftmanship, a rather low number when considering the amount of upfront work and expected impact. </w:t>
      </w:r>
    </w:p>
    <w:p w14:paraId="3CABC9E6" w14:textId="0C0077A3" w:rsidR="00DB07F6" w:rsidRDefault="00DB07F6" w:rsidP="00DB07F6">
      <w:pPr>
        <w:pStyle w:val="NormalWeb"/>
        <w:spacing w:before="120" w:beforeAutospacing="0" w:after="0" w:afterAutospacing="0"/>
        <w:jc w:val="both"/>
        <w:rPr>
          <w:rFonts w:asciiTheme="minorHAnsi" w:hAnsiTheme="minorHAnsi" w:cstheme="minorHAnsi"/>
          <w:sz w:val="22"/>
          <w:szCs w:val="22"/>
          <w:lang w:val="en-US"/>
        </w:rPr>
      </w:pPr>
      <w:r w:rsidRPr="006F30F5">
        <w:rPr>
          <w:rFonts w:asciiTheme="minorHAnsi" w:hAnsiTheme="minorHAnsi" w:cstheme="minorHAnsi"/>
          <w:sz w:val="22"/>
          <w:szCs w:val="22"/>
          <w:lang w:val="en-US"/>
        </w:rPr>
        <w:t>The national network of MPA is now covering 8%, which is a great accomplishment.</w:t>
      </w:r>
      <w:r w:rsidRPr="001D125B">
        <w:rPr>
          <w:rFonts w:asciiTheme="minorHAnsi" w:hAnsiTheme="minorHAnsi" w:cstheme="minorHAnsi"/>
          <w:sz w:val="22"/>
          <w:szCs w:val="22"/>
          <w:lang w:val="en-US"/>
        </w:rPr>
        <w:t xml:space="preserve"> The project's successes and challenges provide essential insights into the complexities of MPA establishment and management the experiences and lessons learned from the project will serve as valuable guidance for national authorities as they pursue the ambitious target of achieving a 30% coverage for the national network of MPAs</w:t>
      </w:r>
      <w:r w:rsidR="00563147">
        <w:rPr>
          <w:rFonts w:asciiTheme="minorHAnsi" w:hAnsiTheme="minorHAnsi" w:cstheme="minorHAnsi"/>
          <w:sz w:val="22"/>
          <w:szCs w:val="22"/>
          <w:lang w:val="en-US"/>
        </w:rPr>
        <w:t>.</w:t>
      </w:r>
    </w:p>
    <w:p w14:paraId="256D5FFD" w14:textId="77777777" w:rsidR="00DB07F6" w:rsidRPr="005121E2" w:rsidRDefault="00DB07F6" w:rsidP="00DB07F6">
      <w:pPr>
        <w:pStyle w:val="NormalWeb"/>
        <w:spacing w:before="12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The project’s m</w:t>
      </w:r>
      <w:r w:rsidRPr="005121E2">
        <w:rPr>
          <w:rFonts w:asciiTheme="minorHAnsi" w:hAnsiTheme="minorHAnsi" w:cstheme="minorHAnsi"/>
          <w:sz w:val="22"/>
          <w:szCs w:val="22"/>
          <w:lang w:val="en-US"/>
        </w:rPr>
        <w:t>ain findings</w:t>
      </w:r>
      <w:r>
        <w:rPr>
          <w:rFonts w:asciiTheme="minorHAnsi" w:hAnsiTheme="minorHAnsi" w:cstheme="minorHAnsi"/>
          <w:sz w:val="22"/>
          <w:szCs w:val="22"/>
          <w:lang w:val="en-US"/>
        </w:rPr>
        <w:t xml:space="preserve"> are as follows:</w:t>
      </w:r>
    </w:p>
    <w:p w14:paraId="7B678C4C" w14:textId="77777777" w:rsidR="008E30C7" w:rsidRPr="00716FFD" w:rsidRDefault="008E30C7" w:rsidP="008E30C7">
      <w:pPr>
        <w:pStyle w:val="NormalWeb"/>
        <w:numPr>
          <w:ilvl w:val="0"/>
          <w:numId w:val="88"/>
        </w:numPr>
        <w:spacing w:before="120" w:beforeAutospacing="0" w:after="0" w:afterAutospacing="0"/>
        <w:ind w:left="714" w:hanging="357"/>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Relevance</w:t>
      </w:r>
    </w:p>
    <w:p w14:paraId="4E7E48F4"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716FFD">
        <w:rPr>
          <w:rFonts w:asciiTheme="minorHAnsi" w:hAnsiTheme="minorHAnsi" w:cstheme="minorHAnsi"/>
          <w:sz w:val="22"/>
          <w:szCs w:val="22"/>
          <w:lang w:val="en-US"/>
        </w:rPr>
        <w:t>The project's objectives were in line with local and national priorities and strategies. The project aligned with the strategic priorities of the Global Environment Facility (GEF</w:t>
      </w:r>
      <w:proofErr w:type="gramStart"/>
      <w:r w:rsidRPr="00716FFD">
        <w:rPr>
          <w:rFonts w:asciiTheme="minorHAnsi" w:hAnsiTheme="minorHAnsi" w:cstheme="minorHAnsi"/>
          <w:sz w:val="22"/>
          <w:szCs w:val="22"/>
          <w:lang w:val="en-US"/>
        </w:rPr>
        <w:t>)</w:t>
      </w:r>
      <w:proofErr w:type="gramEnd"/>
      <w:r w:rsidRPr="00716FFD">
        <w:rPr>
          <w:rFonts w:asciiTheme="minorHAnsi" w:hAnsiTheme="minorHAnsi" w:cstheme="minorHAnsi"/>
          <w:sz w:val="22"/>
          <w:szCs w:val="22"/>
          <w:lang w:val="en-US"/>
        </w:rPr>
        <w:t xml:space="preserve"> and it was consistent with the priorities and strategies of the United Nations Development </w:t>
      </w:r>
      <w:proofErr w:type="spellStart"/>
      <w:r w:rsidRPr="00716FFD">
        <w:rPr>
          <w:rFonts w:asciiTheme="minorHAnsi" w:hAnsiTheme="minorHAnsi" w:cstheme="minorHAnsi"/>
          <w:sz w:val="22"/>
          <w:szCs w:val="22"/>
          <w:lang w:val="en-US"/>
        </w:rPr>
        <w:t>Programme</w:t>
      </w:r>
      <w:proofErr w:type="spellEnd"/>
      <w:r w:rsidRPr="00716FFD">
        <w:rPr>
          <w:rFonts w:asciiTheme="minorHAnsi" w:hAnsiTheme="minorHAnsi" w:cstheme="minorHAnsi"/>
          <w:sz w:val="22"/>
          <w:szCs w:val="22"/>
          <w:lang w:val="en-US"/>
        </w:rPr>
        <w:t xml:space="preserve"> (UNDP) for Djibouti. </w:t>
      </w:r>
    </w:p>
    <w:p w14:paraId="5DC19088"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716FFD">
        <w:rPr>
          <w:rFonts w:asciiTheme="minorHAnsi" w:hAnsiTheme="minorHAnsi" w:cstheme="minorHAnsi"/>
          <w:sz w:val="22"/>
          <w:szCs w:val="22"/>
          <w:lang w:val="en-US"/>
        </w:rPr>
        <w:t xml:space="preserve">The project objectives were likely to be met to a significant extent. Several key factors contributed to this success, including collaboration with local communities and authorities, effective partnerships with national stakeholders, and strong support from UNDP. </w:t>
      </w:r>
    </w:p>
    <w:p w14:paraId="65D28DB7" w14:textId="77777777" w:rsidR="008E30C7" w:rsidRPr="00716FFD" w:rsidRDefault="008E30C7" w:rsidP="008E30C7">
      <w:pPr>
        <w:pStyle w:val="NormalWeb"/>
        <w:numPr>
          <w:ilvl w:val="0"/>
          <w:numId w:val="88"/>
        </w:numPr>
        <w:spacing w:before="120" w:beforeAutospacing="0" w:after="0" w:afterAutospacing="0"/>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Effectiveness</w:t>
      </w:r>
    </w:p>
    <w:p w14:paraId="59939D4A"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 xml:space="preserve">The project successfully </w:t>
      </w:r>
      <w:r>
        <w:rPr>
          <w:rFonts w:asciiTheme="minorHAnsi" w:hAnsiTheme="minorHAnsi" w:cstheme="minorHAnsi"/>
          <w:sz w:val="22"/>
          <w:szCs w:val="22"/>
          <w:lang w:val="en-US"/>
        </w:rPr>
        <w:t xml:space="preserve">contributed to the expansion of </w:t>
      </w:r>
      <w:r w:rsidRPr="000F0626">
        <w:rPr>
          <w:rFonts w:asciiTheme="minorHAnsi" w:hAnsiTheme="minorHAnsi" w:cstheme="minorHAnsi"/>
          <w:sz w:val="22"/>
          <w:szCs w:val="22"/>
          <w:lang w:val="en-US"/>
        </w:rPr>
        <w:t>Djibouti's national network of Marine Protected Areas to include 7 sites, covering 8% of the Exclusive Economic Zone. This achievement is a significant milestone for marine conservation in the country.</w:t>
      </w:r>
      <w:r>
        <w:rPr>
          <w:rFonts w:asciiTheme="minorHAnsi" w:hAnsiTheme="minorHAnsi" w:cstheme="minorHAnsi"/>
          <w:sz w:val="22"/>
          <w:szCs w:val="22"/>
          <w:lang w:val="en-US"/>
        </w:rPr>
        <w:t xml:space="preserve"> However, the legal process for MPA creation is not fully finalized. </w:t>
      </w:r>
    </w:p>
    <w:p w14:paraId="0F060ABC"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sz w:val="22"/>
          <w:szCs w:val="22"/>
          <w:lang w:val="en-US"/>
        </w:rPr>
      </w:pPr>
      <w:r w:rsidRPr="00716FFD">
        <w:rPr>
          <w:rStyle w:val="lev"/>
          <w:rFonts w:asciiTheme="minorHAnsi" w:hAnsiTheme="minorHAnsi"/>
          <w:b w:val="0"/>
          <w:bCs w:val="0"/>
          <w:sz w:val="22"/>
          <w:szCs w:val="22"/>
          <w:lang w:val="en-US"/>
        </w:rPr>
        <w:t>T</w:t>
      </w:r>
      <w:r w:rsidRPr="00716FFD">
        <w:rPr>
          <w:rStyle w:val="lev"/>
          <w:rFonts w:asciiTheme="minorHAnsi" w:hAnsiTheme="minorHAnsi" w:cstheme="minorHAnsi"/>
          <w:b w:val="0"/>
          <w:bCs w:val="0"/>
          <w:sz w:val="22"/>
          <w:szCs w:val="22"/>
          <w:lang w:val="en-US"/>
        </w:rPr>
        <w:t xml:space="preserve">he planned outputs have been partly produced, </w:t>
      </w:r>
      <w:r w:rsidRPr="00716FFD">
        <w:rPr>
          <w:rStyle w:val="lev"/>
          <w:rFonts w:asciiTheme="minorHAnsi" w:hAnsiTheme="minorHAnsi"/>
          <w:b w:val="0"/>
          <w:bCs w:val="0"/>
          <w:sz w:val="22"/>
          <w:szCs w:val="22"/>
          <w:lang w:val="en-US"/>
        </w:rPr>
        <w:t>offering a great space for continued impact if national authorities take over adequately</w:t>
      </w:r>
      <w:r w:rsidRPr="00716FFD">
        <w:rPr>
          <w:rStyle w:val="lev"/>
          <w:rFonts w:asciiTheme="minorHAnsi" w:hAnsiTheme="minorHAnsi" w:cstheme="minorHAnsi"/>
          <w:b w:val="0"/>
          <w:bCs w:val="0"/>
          <w:sz w:val="22"/>
          <w:szCs w:val="22"/>
          <w:lang w:val="en-US"/>
        </w:rPr>
        <w:t>.</w:t>
      </w:r>
    </w:p>
    <w:p w14:paraId="75D68285" w14:textId="77777777" w:rsidR="008E30C7" w:rsidRPr="001C53B8" w:rsidRDefault="008E30C7" w:rsidP="008E30C7">
      <w:pPr>
        <w:pStyle w:val="NormalWeb"/>
        <w:numPr>
          <w:ilvl w:val="1"/>
          <w:numId w:val="88"/>
        </w:numPr>
        <w:spacing w:before="120" w:beforeAutospacing="0" w:after="0" w:afterAutospacing="0"/>
        <w:jc w:val="both"/>
        <w:rPr>
          <w:lang w:val="en-US"/>
        </w:rPr>
      </w:pPr>
      <w:r>
        <w:rPr>
          <w:rFonts w:asciiTheme="minorHAnsi" w:hAnsiTheme="minorHAnsi" w:cstheme="minorHAnsi"/>
          <w:sz w:val="22"/>
          <w:szCs w:val="22"/>
          <w:lang w:val="en-US"/>
        </w:rPr>
        <w:t>Good management plans have been elaborated for the 4 new MPAs, unfortunately their appropriation and implementation remain limited.</w:t>
      </w:r>
    </w:p>
    <w:p w14:paraId="415A194F"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E02059">
        <w:rPr>
          <w:rFonts w:asciiTheme="minorHAnsi" w:hAnsiTheme="minorHAnsi" w:cstheme="minorHAnsi"/>
          <w:sz w:val="22"/>
          <w:szCs w:val="22"/>
          <w:lang w:val="en-US"/>
        </w:rPr>
        <w:t>A Protected Areas Management Unit (UGAP) has been established</w:t>
      </w:r>
      <w:r>
        <w:rPr>
          <w:rFonts w:asciiTheme="minorHAnsi" w:hAnsiTheme="minorHAnsi" w:cstheme="minorHAnsi"/>
          <w:sz w:val="22"/>
          <w:szCs w:val="22"/>
          <w:lang w:val="en-US"/>
        </w:rPr>
        <w:t xml:space="preserve"> within the </w:t>
      </w:r>
      <w:r w:rsidRPr="00A33E80">
        <w:rPr>
          <w:rFonts w:ascii="Calibri" w:hAnsi="Calibri" w:cs="Calibri"/>
          <w:sz w:val="22"/>
          <w:szCs w:val="22"/>
          <w:lang w:val="en-US"/>
        </w:rPr>
        <w:t xml:space="preserve">Ministry of Environment and Sustainable Development </w:t>
      </w:r>
      <w:r>
        <w:rPr>
          <w:rFonts w:ascii="Calibri" w:hAnsi="Calibri" w:cs="Calibri"/>
          <w:sz w:val="22"/>
          <w:szCs w:val="22"/>
          <w:lang w:val="en-US"/>
        </w:rPr>
        <w:t>(MEDD)</w:t>
      </w:r>
      <w:r w:rsidRPr="00E02059">
        <w:rPr>
          <w:rFonts w:asciiTheme="minorHAnsi" w:hAnsiTheme="minorHAnsi" w:cstheme="minorHAnsi"/>
          <w:sz w:val="22"/>
          <w:szCs w:val="22"/>
          <w:lang w:val="en-US"/>
        </w:rPr>
        <w:t>, which is a key achievement of the project.</w:t>
      </w:r>
      <w:r>
        <w:rPr>
          <w:rFonts w:asciiTheme="minorHAnsi" w:hAnsiTheme="minorHAnsi" w:cstheme="minorHAnsi"/>
          <w:sz w:val="22"/>
          <w:szCs w:val="22"/>
          <w:lang w:val="en-US"/>
        </w:rPr>
        <w:t xml:space="preserve"> </w:t>
      </w:r>
    </w:p>
    <w:p w14:paraId="3889C23E" w14:textId="77777777" w:rsidR="008E30C7" w:rsidRPr="00716FFD" w:rsidRDefault="008E30C7" w:rsidP="008E30C7">
      <w:pPr>
        <w:pStyle w:val="NormalWeb"/>
        <w:numPr>
          <w:ilvl w:val="0"/>
          <w:numId w:val="88"/>
        </w:numPr>
        <w:spacing w:before="120" w:beforeAutospacing="0" w:after="0" w:afterAutospacing="0"/>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Efficiency</w:t>
      </w:r>
    </w:p>
    <w:p w14:paraId="17ED967F" w14:textId="77777777" w:rsidR="008E30C7" w:rsidRPr="00716FFD" w:rsidRDefault="008E30C7" w:rsidP="008E30C7">
      <w:pPr>
        <w:pStyle w:val="NormalWeb"/>
        <w:numPr>
          <w:ilvl w:val="1"/>
          <w:numId w:val="88"/>
        </w:numPr>
        <w:spacing w:before="120" w:beforeAutospacing="0" w:after="0" w:afterAutospacing="0"/>
        <w:jc w:val="both"/>
        <w:rPr>
          <w:rStyle w:val="lev"/>
          <w:rFonts w:asciiTheme="minorHAnsi" w:hAnsiTheme="minorHAnsi"/>
          <w:b w:val="0"/>
          <w:bCs w:val="0"/>
          <w:sz w:val="22"/>
          <w:szCs w:val="22"/>
          <w:lang w:val="en-US"/>
        </w:rPr>
      </w:pPr>
      <w:r w:rsidRPr="00716FFD">
        <w:rPr>
          <w:rStyle w:val="lev"/>
          <w:rFonts w:asciiTheme="minorHAnsi" w:hAnsiTheme="minorHAnsi" w:cstheme="minorHAnsi"/>
          <w:b w:val="0"/>
          <w:bCs w:val="0"/>
          <w:sz w:val="22"/>
          <w:szCs w:val="22"/>
          <w:lang w:val="en-US"/>
        </w:rPr>
        <w:t>The project was cost-effective overall, with expenditures generally aligned with international standards and norms. However, some delays in project implementation impacted cost-effectiveness.</w:t>
      </w:r>
    </w:p>
    <w:p w14:paraId="10B3550A"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716FFD">
        <w:rPr>
          <w:rFonts w:asciiTheme="minorHAnsi" w:hAnsiTheme="minorHAnsi" w:cstheme="minorHAnsi"/>
          <w:sz w:val="22"/>
          <w:szCs w:val="22"/>
          <w:lang w:val="en-US"/>
        </w:rPr>
        <w:lastRenderedPageBreak/>
        <w:t>Some underachievement occurred due to initial delays in project implementation, primarily caused by factors like the COVID-19 pandemic and lengthy administrative processes.</w:t>
      </w:r>
    </w:p>
    <w:p w14:paraId="4AD21E60" w14:textId="77777777" w:rsidR="008E30C7" w:rsidRPr="00716FFD" w:rsidRDefault="008E30C7" w:rsidP="008E30C7">
      <w:pPr>
        <w:pStyle w:val="NormalWeb"/>
        <w:numPr>
          <w:ilvl w:val="0"/>
          <w:numId w:val="88"/>
        </w:numPr>
        <w:spacing w:before="120" w:beforeAutospacing="0" w:after="0" w:afterAutospacing="0"/>
        <w:ind w:left="714" w:hanging="357"/>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Sustainability</w:t>
      </w:r>
    </w:p>
    <w:p w14:paraId="79E4161F"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The UGAP has some capacities for planning, coordinating, managing, </w:t>
      </w:r>
      <w:proofErr w:type="gramStart"/>
      <w:r w:rsidRPr="00E02059">
        <w:rPr>
          <w:rFonts w:asciiTheme="minorHAnsi" w:hAnsiTheme="minorHAnsi" w:cstheme="minorHAnsi"/>
          <w:sz w:val="22"/>
          <w:szCs w:val="22"/>
          <w:lang w:val="en-US"/>
        </w:rPr>
        <w:t>monitoring</w:t>
      </w:r>
      <w:proofErr w:type="gramEnd"/>
      <w:r w:rsidRPr="00E02059">
        <w:rPr>
          <w:rFonts w:asciiTheme="minorHAnsi" w:hAnsiTheme="minorHAnsi" w:cstheme="minorHAnsi"/>
          <w:sz w:val="22"/>
          <w:szCs w:val="22"/>
          <w:lang w:val="en-US"/>
        </w:rPr>
        <w:t xml:space="preserve"> and evaluating the system of MPAs in collaboration with relevant stakeholders, but its functioning budget is still to be negotiated.</w:t>
      </w:r>
    </w:p>
    <w:p w14:paraId="3E31ADE1"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1C53B8">
        <w:rPr>
          <w:rFonts w:asciiTheme="minorHAnsi" w:hAnsiTheme="minorHAnsi" w:cstheme="minorHAnsi"/>
          <w:sz w:val="22"/>
          <w:szCs w:val="22"/>
          <w:lang w:val="en-US"/>
        </w:rPr>
        <w:t xml:space="preserve">The financial needs for the MPA system have not been established, the funding gap for an effective management of the network of MPAs remains unknown. The MPA system financial sustainability is not secured and will now mostly rely on national authorities. </w:t>
      </w:r>
    </w:p>
    <w:p w14:paraId="12E86C14"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821D3B">
        <w:rPr>
          <w:rFonts w:asciiTheme="minorHAnsi" w:hAnsiTheme="minorHAnsi" w:cstheme="minorHAnsi"/>
          <w:sz w:val="22"/>
          <w:szCs w:val="22"/>
          <w:lang w:val="en-US"/>
        </w:rPr>
        <w:t>The sustainability of project results is closely tied to institutional frameworks and governance. The newly established UGAP and its integration into existing institutions will play a critical role in this regard.</w:t>
      </w:r>
    </w:p>
    <w:p w14:paraId="7986FED9" w14:textId="77777777" w:rsidR="008E30C7" w:rsidRPr="00716FFD" w:rsidRDefault="008E30C7" w:rsidP="008E30C7">
      <w:pPr>
        <w:pStyle w:val="NormalWeb"/>
        <w:numPr>
          <w:ilvl w:val="1"/>
          <w:numId w:val="88"/>
        </w:numPr>
        <w:spacing w:before="120" w:beforeAutospacing="0" w:after="0" w:afterAutospacing="0"/>
        <w:jc w:val="both"/>
        <w:rPr>
          <w:rStyle w:val="lev"/>
          <w:b w:val="0"/>
          <w:bCs w:val="0"/>
          <w:lang w:val="en-US"/>
        </w:rPr>
      </w:pPr>
      <w:r w:rsidRPr="00716FFD">
        <w:rPr>
          <w:rStyle w:val="lev"/>
          <w:rFonts w:asciiTheme="minorHAnsi" w:hAnsiTheme="minorHAnsi" w:cstheme="minorHAnsi"/>
          <w:b w:val="0"/>
          <w:bCs w:val="0"/>
          <w:sz w:val="22"/>
          <w:szCs w:val="22"/>
          <w:lang w:val="en-US"/>
        </w:rPr>
        <w:t>The likelihood of required financial resources being available to sustain project results once GEF assistance ends depends on the commitment of national authorities and their ability to secure funding from various sources, including government budgets, grants, and partnerships.</w:t>
      </w:r>
    </w:p>
    <w:p w14:paraId="4AEBC4E4" w14:textId="77777777" w:rsidR="008E30C7" w:rsidRPr="00716FFD" w:rsidRDefault="008E30C7" w:rsidP="008E30C7">
      <w:pPr>
        <w:pStyle w:val="Paragraphedeliste"/>
        <w:numPr>
          <w:ilvl w:val="1"/>
          <w:numId w:val="88"/>
        </w:numPr>
        <w:spacing w:before="120"/>
        <w:contextualSpacing/>
        <w:jc w:val="both"/>
        <w:rPr>
          <w:rStyle w:val="lev"/>
          <w:rFonts w:asciiTheme="minorHAnsi" w:hAnsiTheme="minorHAnsi" w:cstheme="minorHAnsi"/>
          <w:b w:val="0"/>
          <w:bCs w:val="0"/>
          <w:sz w:val="22"/>
          <w:szCs w:val="22"/>
          <w:lang w:val="en-US"/>
        </w:rPr>
      </w:pPr>
      <w:r w:rsidRPr="00716FFD">
        <w:rPr>
          <w:rStyle w:val="lev"/>
          <w:rFonts w:asciiTheme="minorHAnsi" w:hAnsiTheme="minorHAnsi" w:cstheme="minorHAnsi"/>
          <w:b w:val="0"/>
          <w:bCs w:val="0"/>
          <w:szCs w:val="22"/>
          <w:lang w:val="en-US"/>
        </w:rPr>
        <w:t>C</w:t>
      </w:r>
      <w:r w:rsidRPr="00716FFD">
        <w:rPr>
          <w:rStyle w:val="lev"/>
          <w:rFonts w:asciiTheme="minorHAnsi" w:hAnsiTheme="minorHAnsi" w:cstheme="minorHAnsi"/>
          <w:b w:val="0"/>
          <w:bCs w:val="0"/>
          <w:sz w:val="22"/>
          <w:szCs w:val="22"/>
          <w:lang w:val="en-US"/>
        </w:rPr>
        <w:t>hallenges in setting up an Environmental Fund and limited technical guidance affected outcomes. The complexity of this task has most likely been underestimated.</w:t>
      </w:r>
    </w:p>
    <w:p w14:paraId="51ED349F" w14:textId="77777777" w:rsidR="008E30C7" w:rsidRPr="00716FFD" w:rsidRDefault="008E30C7" w:rsidP="008E30C7">
      <w:pPr>
        <w:pStyle w:val="NormalWeb"/>
        <w:numPr>
          <w:ilvl w:val="0"/>
          <w:numId w:val="88"/>
        </w:numPr>
        <w:spacing w:before="120" w:beforeAutospacing="0" w:after="0" w:afterAutospacing="0"/>
        <w:ind w:left="714" w:hanging="357"/>
        <w:jc w:val="both"/>
        <w:rPr>
          <w:rStyle w:val="lev"/>
          <w:rFonts w:asciiTheme="minorHAnsi" w:hAnsiTheme="minorHAnsi" w:cstheme="minorHAnsi"/>
          <w:sz w:val="22"/>
          <w:szCs w:val="22"/>
          <w:lang w:val="en-US"/>
        </w:rPr>
      </w:pPr>
      <w:r w:rsidRPr="00716FFD">
        <w:rPr>
          <w:rStyle w:val="lev"/>
          <w:rFonts w:asciiTheme="minorHAnsi" w:hAnsiTheme="minorHAnsi" w:cstheme="minorHAnsi"/>
          <w:sz w:val="22"/>
          <w:szCs w:val="22"/>
          <w:lang w:val="en-US"/>
        </w:rPr>
        <w:t>Gender</w:t>
      </w:r>
    </w:p>
    <w:p w14:paraId="140890C8" w14:textId="77777777" w:rsidR="008E30C7" w:rsidRPr="00716FFD" w:rsidRDefault="008E30C7" w:rsidP="008E30C7">
      <w:pPr>
        <w:pStyle w:val="NormalWeb"/>
        <w:numPr>
          <w:ilvl w:val="1"/>
          <w:numId w:val="88"/>
        </w:numPr>
        <w:spacing w:before="120" w:beforeAutospacing="0" w:after="0" w:afterAutospacing="0"/>
        <w:jc w:val="both"/>
        <w:rPr>
          <w:rStyle w:val="lev"/>
          <w:rFonts w:asciiTheme="minorHAnsi" w:hAnsiTheme="minorHAnsi" w:cstheme="minorHAnsi"/>
          <w:sz w:val="22"/>
          <w:szCs w:val="22"/>
          <w:lang w:val="en-US"/>
        </w:rPr>
      </w:pPr>
      <w:r w:rsidRPr="00716FFD">
        <w:rPr>
          <w:rStyle w:val="lev"/>
          <w:rFonts w:asciiTheme="minorHAnsi" w:hAnsiTheme="minorHAnsi" w:cstheme="minorHAnsi"/>
          <w:b w:val="0"/>
          <w:bCs w:val="0"/>
          <w:sz w:val="22"/>
          <w:szCs w:val="22"/>
          <w:lang w:val="en-US"/>
        </w:rPr>
        <w:t>The project was adequately gender-focused but may not have reached the level of social impact that was initially expected.</w:t>
      </w:r>
    </w:p>
    <w:p w14:paraId="0BDA3AB6" w14:textId="77777777" w:rsidR="00DB07F6" w:rsidRPr="00FA48A8" w:rsidRDefault="00DB07F6" w:rsidP="00DB07F6">
      <w:pPr>
        <w:pStyle w:val="NormalWeb"/>
        <w:spacing w:before="120" w:beforeAutospacing="0" w:after="0" w:afterAutospacing="0"/>
        <w:jc w:val="both"/>
        <w:rPr>
          <w:rFonts w:asciiTheme="minorHAnsi" w:hAnsiTheme="minorHAnsi" w:cstheme="minorHAnsi"/>
          <w:sz w:val="22"/>
          <w:szCs w:val="22"/>
          <w:lang w:val="en-US"/>
        </w:rPr>
      </w:pPr>
      <w:r w:rsidRPr="00FA48A8">
        <w:rPr>
          <w:rFonts w:asciiTheme="minorHAnsi" w:hAnsiTheme="minorHAnsi" w:cstheme="minorHAnsi"/>
          <w:sz w:val="22"/>
          <w:szCs w:val="22"/>
          <w:lang w:val="en-US"/>
        </w:rPr>
        <w:t>The project's journey underscored several lessons</w:t>
      </w:r>
      <w:r>
        <w:rPr>
          <w:rFonts w:asciiTheme="minorHAnsi" w:hAnsiTheme="minorHAnsi" w:cstheme="minorHAnsi"/>
          <w:sz w:val="22"/>
          <w:szCs w:val="22"/>
          <w:lang w:val="en-US"/>
        </w:rPr>
        <w:t xml:space="preserve"> </w:t>
      </w:r>
      <w:proofErr w:type="gramStart"/>
      <w:r>
        <w:rPr>
          <w:rFonts w:asciiTheme="minorHAnsi" w:hAnsiTheme="minorHAnsi" w:cstheme="minorHAnsi"/>
          <w:sz w:val="22"/>
          <w:szCs w:val="22"/>
          <w:lang w:val="en-US"/>
        </w:rPr>
        <w:t>learned,</w:t>
      </w:r>
      <w:proofErr w:type="gramEnd"/>
      <w:r>
        <w:rPr>
          <w:rFonts w:asciiTheme="minorHAnsi" w:hAnsiTheme="minorHAnsi" w:cstheme="minorHAnsi"/>
          <w:sz w:val="22"/>
          <w:szCs w:val="22"/>
          <w:lang w:val="en-US"/>
        </w:rPr>
        <w:t xml:space="preserve"> the main ones are as follows</w:t>
      </w:r>
      <w:r w:rsidRPr="00FA48A8">
        <w:rPr>
          <w:rFonts w:asciiTheme="minorHAnsi" w:hAnsiTheme="minorHAnsi" w:cstheme="minorHAnsi"/>
          <w:sz w:val="22"/>
          <w:szCs w:val="22"/>
          <w:lang w:val="en-US"/>
        </w:rPr>
        <w:t>:</w:t>
      </w:r>
    </w:p>
    <w:p w14:paraId="4E0B1170" w14:textId="77777777" w:rsidR="00DB07F6" w:rsidRPr="00FA48A8"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lang w:val="en-US"/>
        </w:rPr>
      </w:pPr>
      <w:r w:rsidRPr="00FA48A8">
        <w:rPr>
          <w:rFonts w:asciiTheme="minorHAnsi" w:hAnsiTheme="minorHAnsi" w:cstheme="minorHAnsi"/>
          <w:sz w:val="22"/>
          <w:szCs w:val="22"/>
          <w:lang w:val="en-US"/>
        </w:rPr>
        <w:t>Exit strategies should be considered and initiated early in project planning to ensure a smooth transition and long-term project impact.</w:t>
      </w:r>
    </w:p>
    <w:p w14:paraId="19A8CDCE" w14:textId="77777777" w:rsidR="00DB07F6" w:rsidRPr="00FA48A8"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lang w:val="en-US"/>
        </w:rPr>
      </w:pPr>
      <w:r w:rsidRPr="00FA48A8">
        <w:rPr>
          <w:rFonts w:asciiTheme="minorHAnsi" w:hAnsiTheme="minorHAnsi" w:cstheme="minorHAnsi"/>
          <w:sz w:val="22"/>
          <w:szCs w:val="22"/>
          <w:lang w:val="en-US"/>
        </w:rPr>
        <w:t>Maintaining continuity between different GEF biodiversity projects is vital. Effective strategies for transitioning from one project to another should be implemented from the project's inception.</w:t>
      </w:r>
    </w:p>
    <w:p w14:paraId="7BEC22B0" w14:textId="77777777" w:rsidR="00DB07F6" w:rsidRPr="001203DE"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lang w:val="en-US"/>
        </w:rPr>
      </w:pPr>
      <w:r w:rsidRPr="00FA48A8">
        <w:rPr>
          <w:rFonts w:asciiTheme="minorHAnsi" w:hAnsiTheme="minorHAnsi" w:cstheme="minorHAnsi"/>
          <w:sz w:val="22"/>
          <w:szCs w:val="22"/>
          <w:lang w:val="en-US"/>
        </w:rPr>
        <w:t xml:space="preserve">Setting up an Environmental Fund can be more complex than initially anticipated. Clear </w:t>
      </w:r>
      <w:proofErr w:type="spellStart"/>
      <w:r w:rsidRPr="00FA48A8">
        <w:rPr>
          <w:rFonts w:asciiTheme="minorHAnsi" w:hAnsiTheme="minorHAnsi" w:cstheme="minorHAnsi"/>
          <w:sz w:val="22"/>
          <w:szCs w:val="22"/>
          <w:lang w:val="en-US"/>
        </w:rPr>
        <w:t>ToRs</w:t>
      </w:r>
      <w:proofErr w:type="spellEnd"/>
      <w:r>
        <w:rPr>
          <w:rFonts w:asciiTheme="minorHAnsi" w:hAnsiTheme="minorHAnsi" w:cstheme="minorHAnsi"/>
          <w:sz w:val="22"/>
          <w:szCs w:val="22"/>
          <w:lang w:val="en-US"/>
        </w:rPr>
        <w:t xml:space="preserve"> </w:t>
      </w:r>
      <w:r w:rsidRPr="00FA48A8">
        <w:rPr>
          <w:rFonts w:asciiTheme="minorHAnsi" w:hAnsiTheme="minorHAnsi" w:cstheme="minorHAnsi"/>
          <w:sz w:val="22"/>
          <w:szCs w:val="22"/>
          <w:lang w:val="en-US"/>
        </w:rPr>
        <w:t xml:space="preserve">from the project's outset, aligned with BIOFIN methodology, are essential. </w:t>
      </w:r>
      <w:r w:rsidRPr="001203DE">
        <w:rPr>
          <w:rFonts w:asciiTheme="minorHAnsi" w:hAnsiTheme="minorHAnsi" w:cstheme="minorHAnsi"/>
          <w:sz w:val="22"/>
          <w:szCs w:val="22"/>
          <w:lang w:val="en-US"/>
        </w:rPr>
        <w:t>Strong technical support for financial sustainability matters is crucial.</w:t>
      </w:r>
    </w:p>
    <w:p w14:paraId="2CFBA563" w14:textId="77777777" w:rsidR="00DB07F6" w:rsidRPr="00FA48A8"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lang w:val="en-US"/>
        </w:rPr>
      </w:pPr>
      <w:r w:rsidRPr="00FA48A8">
        <w:rPr>
          <w:rFonts w:asciiTheme="minorHAnsi" w:hAnsiTheme="minorHAnsi" w:cstheme="minorHAnsi"/>
          <w:sz w:val="22"/>
          <w:szCs w:val="22"/>
          <w:lang w:val="en-US"/>
        </w:rPr>
        <w:t>The project demonstrated the importance of actively involving local communities, authorities, and stakeholders in conservation efforts. Their engagement contributes to the success and sustainability of conservation initiatives.</w:t>
      </w:r>
    </w:p>
    <w:p w14:paraId="4D048CB9" w14:textId="77777777" w:rsidR="00DB07F6" w:rsidRPr="00FA48A8"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lang w:val="en-US"/>
        </w:rPr>
      </w:pPr>
      <w:r w:rsidRPr="00FA48A8">
        <w:rPr>
          <w:rFonts w:asciiTheme="minorHAnsi" w:hAnsiTheme="minorHAnsi" w:cstheme="minorHAnsi"/>
          <w:sz w:val="22"/>
          <w:szCs w:val="22"/>
          <w:lang w:val="en-US"/>
        </w:rPr>
        <w:t>The project highlighted the need for comprehensive technical guidance, particularly in Components 1 and 3, to address potential shortcomings and ensure project effectiveness.</w:t>
      </w:r>
    </w:p>
    <w:p w14:paraId="4297732B" w14:textId="77777777" w:rsidR="00DB07F6" w:rsidRPr="00FA48A8"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rPr>
      </w:pPr>
      <w:r w:rsidRPr="00FA48A8">
        <w:rPr>
          <w:rFonts w:asciiTheme="minorHAnsi" w:hAnsiTheme="minorHAnsi" w:cstheme="minorHAnsi"/>
          <w:sz w:val="22"/>
          <w:szCs w:val="22"/>
          <w:lang w:val="en-US"/>
        </w:rPr>
        <w:t xml:space="preserve">Challenges were encountered in updating the reference study on biodiversity due to a lack of capacity and technical support. </w:t>
      </w:r>
      <w:r w:rsidRPr="00FA48A8">
        <w:rPr>
          <w:rFonts w:asciiTheme="minorHAnsi" w:hAnsiTheme="minorHAnsi" w:cstheme="minorHAnsi"/>
          <w:sz w:val="22"/>
          <w:szCs w:val="22"/>
        </w:rPr>
        <w:t xml:space="preserve">Future </w:t>
      </w:r>
      <w:proofErr w:type="spellStart"/>
      <w:r w:rsidRPr="00FA48A8">
        <w:rPr>
          <w:rFonts w:asciiTheme="minorHAnsi" w:hAnsiTheme="minorHAnsi" w:cstheme="minorHAnsi"/>
          <w:sz w:val="22"/>
          <w:szCs w:val="22"/>
        </w:rPr>
        <w:t>projects</w:t>
      </w:r>
      <w:proofErr w:type="spellEnd"/>
      <w:r w:rsidRPr="00FA48A8">
        <w:rPr>
          <w:rFonts w:asciiTheme="minorHAnsi" w:hAnsiTheme="minorHAnsi" w:cstheme="minorHAnsi"/>
          <w:sz w:val="22"/>
          <w:szCs w:val="22"/>
        </w:rPr>
        <w:t xml:space="preserve"> </w:t>
      </w:r>
      <w:proofErr w:type="spellStart"/>
      <w:r w:rsidRPr="00FA48A8">
        <w:rPr>
          <w:rFonts w:asciiTheme="minorHAnsi" w:hAnsiTheme="minorHAnsi" w:cstheme="minorHAnsi"/>
          <w:sz w:val="22"/>
          <w:szCs w:val="22"/>
        </w:rPr>
        <w:t>should</w:t>
      </w:r>
      <w:proofErr w:type="spellEnd"/>
      <w:r w:rsidRPr="00FA48A8">
        <w:rPr>
          <w:rFonts w:asciiTheme="minorHAnsi" w:hAnsiTheme="minorHAnsi" w:cstheme="minorHAnsi"/>
          <w:sz w:val="22"/>
          <w:szCs w:val="22"/>
        </w:rPr>
        <w:t xml:space="preserve"> </w:t>
      </w:r>
      <w:proofErr w:type="spellStart"/>
      <w:r w:rsidRPr="00FA48A8">
        <w:rPr>
          <w:rFonts w:asciiTheme="minorHAnsi" w:hAnsiTheme="minorHAnsi" w:cstheme="minorHAnsi"/>
          <w:sz w:val="22"/>
          <w:szCs w:val="22"/>
        </w:rPr>
        <w:t>prioritize</w:t>
      </w:r>
      <w:proofErr w:type="spellEnd"/>
      <w:r w:rsidRPr="00FA48A8">
        <w:rPr>
          <w:rFonts w:asciiTheme="minorHAnsi" w:hAnsiTheme="minorHAnsi" w:cstheme="minorHAnsi"/>
          <w:sz w:val="22"/>
          <w:szCs w:val="22"/>
        </w:rPr>
        <w:t xml:space="preserve"> </w:t>
      </w:r>
      <w:proofErr w:type="spellStart"/>
      <w:r w:rsidRPr="00FA48A8">
        <w:rPr>
          <w:rFonts w:asciiTheme="minorHAnsi" w:hAnsiTheme="minorHAnsi" w:cstheme="minorHAnsi"/>
          <w:sz w:val="22"/>
          <w:szCs w:val="22"/>
        </w:rPr>
        <w:t>capacity</w:t>
      </w:r>
      <w:proofErr w:type="spellEnd"/>
      <w:r w:rsidRPr="00FA48A8">
        <w:rPr>
          <w:rFonts w:asciiTheme="minorHAnsi" w:hAnsiTheme="minorHAnsi" w:cstheme="minorHAnsi"/>
          <w:sz w:val="22"/>
          <w:szCs w:val="22"/>
        </w:rPr>
        <w:t xml:space="preserve"> building in relevant areas.</w:t>
      </w:r>
    </w:p>
    <w:p w14:paraId="472A09EB" w14:textId="77777777" w:rsidR="00DB07F6" w:rsidRPr="001203DE" w:rsidRDefault="00DB07F6" w:rsidP="00EA2D43">
      <w:pPr>
        <w:pStyle w:val="NormalWeb"/>
        <w:numPr>
          <w:ilvl w:val="0"/>
          <w:numId w:val="95"/>
        </w:numPr>
        <w:spacing w:before="0" w:beforeAutospacing="0" w:after="0" w:afterAutospacing="0"/>
        <w:jc w:val="both"/>
        <w:rPr>
          <w:rFonts w:asciiTheme="minorHAnsi" w:hAnsiTheme="minorHAnsi" w:cstheme="minorHAnsi"/>
          <w:sz w:val="22"/>
          <w:szCs w:val="22"/>
          <w:lang w:val="en-US"/>
        </w:rPr>
      </w:pPr>
      <w:r w:rsidRPr="001203DE">
        <w:rPr>
          <w:rFonts w:asciiTheme="minorHAnsi" w:hAnsiTheme="minorHAnsi" w:cstheme="minorHAnsi"/>
          <w:sz w:val="22"/>
          <w:szCs w:val="22"/>
          <w:lang w:val="en-US"/>
        </w:rPr>
        <w:t>To enhance ownership and impact, technical reports of GEF projects should be systematically drafted in the national language, ensuring accessibility to key stakeholders.</w:t>
      </w:r>
    </w:p>
    <w:p w14:paraId="6F27F1D1" w14:textId="0999B26A" w:rsidR="00A5697A" w:rsidRPr="00DB07F6" w:rsidRDefault="00DB07F6" w:rsidP="00EA2D43">
      <w:pPr>
        <w:pStyle w:val="NormalWeb"/>
        <w:numPr>
          <w:ilvl w:val="0"/>
          <w:numId w:val="95"/>
        </w:numPr>
        <w:spacing w:before="0" w:beforeAutospacing="0" w:after="200" w:afterAutospacing="0" w:line="276" w:lineRule="auto"/>
        <w:jc w:val="both"/>
        <w:rPr>
          <w:rFonts w:ascii="Calibri" w:hAnsi="Calibri"/>
          <w:b/>
          <w:i/>
          <w:sz w:val="22"/>
          <w:szCs w:val="20"/>
          <w:lang w:val="en-GB" w:eastAsia="en-GB"/>
        </w:rPr>
      </w:pPr>
      <w:r w:rsidRPr="00DB07F6">
        <w:rPr>
          <w:rFonts w:asciiTheme="minorHAnsi" w:hAnsiTheme="minorHAnsi" w:cstheme="minorHAnsi"/>
          <w:sz w:val="22"/>
          <w:szCs w:val="22"/>
          <w:lang w:val="en-US"/>
        </w:rPr>
        <w:t>The project experience suggests that exploring the possibility of direct cash transfers as part of conservation strategies could be beneficial.</w:t>
      </w:r>
      <w:r w:rsidR="00A5697A" w:rsidRPr="00DB07F6">
        <w:rPr>
          <w:lang w:val="en-US"/>
        </w:rPr>
        <w:br w:type="page"/>
      </w:r>
    </w:p>
    <w:p w14:paraId="707C62D8" w14:textId="5F192FC3" w:rsidR="005F7624" w:rsidRPr="00E967EC" w:rsidRDefault="005F7624" w:rsidP="00E967EC">
      <w:pPr>
        <w:pStyle w:val="Lgende"/>
      </w:pPr>
      <w:bookmarkStart w:id="15" w:name="_Toc154478745"/>
      <w:r>
        <w:lastRenderedPageBreak/>
        <w:t xml:space="preserve">Table </w:t>
      </w:r>
      <w:r>
        <w:fldChar w:fldCharType="begin"/>
      </w:r>
      <w:r>
        <w:instrText xml:space="preserve"> SEQ Table \* ARABIC </w:instrText>
      </w:r>
      <w:r>
        <w:fldChar w:fldCharType="separate"/>
      </w:r>
      <w:r w:rsidR="00C742F6">
        <w:rPr>
          <w:noProof/>
        </w:rPr>
        <w:t>2</w:t>
      </w:r>
      <w:r>
        <w:rPr>
          <w:noProof/>
        </w:rPr>
        <w:fldChar w:fldCharType="end"/>
      </w:r>
      <w:r>
        <w:t xml:space="preserve">: </w:t>
      </w:r>
      <w:r w:rsidR="00037F7D" w:rsidRPr="005F7624">
        <w:t>Recommendations summary table</w:t>
      </w:r>
      <w:bookmarkEnd w:id="15"/>
    </w:p>
    <w:tbl>
      <w:tblPr>
        <w:tblStyle w:val="Grilledutableau"/>
        <w:tblW w:w="0" w:type="auto"/>
        <w:tblLook w:val="04A0" w:firstRow="1" w:lastRow="0" w:firstColumn="1" w:lastColumn="0" w:noHBand="0" w:noVBand="1"/>
      </w:tblPr>
      <w:tblGrid>
        <w:gridCol w:w="520"/>
        <w:gridCol w:w="5145"/>
        <w:gridCol w:w="2182"/>
        <w:gridCol w:w="1215"/>
      </w:tblGrid>
      <w:tr w:rsidR="00917424" w:rsidRPr="00D32C47" w14:paraId="6B9C9003" w14:textId="77777777" w:rsidTr="00D061A5">
        <w:trPr>
          <w:trHeight w:val="340"/>
        </w:trPr>
        <w:tc>
          <w:tcPr>
            <w:tcW w:w="520" w:type="dxa"/>
            <w:shd w:val="clear" w:color="auto" w:fill="17365D" w:themeFill="text2" w:themeFillShade="BF"/>
            <w:vAlign w:val="center"/>
          </w:tcPr>
          <w:p w14:paraId="51407EF6" w14:textId="77777777" w:rsidR="00917424" w:rsidRPr="00D32C47" w:rsidRDefault="00917424" w:rsidP="00017492">
            <w:pPr>
              <w:contextualSpacing/>
              <w:jc w:val="center"/>
              <w:rPr>
                <w:rFonts w:asciiTheme="minorHAnsi" w:hAnsiTheme="minorHAnsi" w:cstheme="minorHAnsi"/>
                <w:b/>
                <w:bCs/>
                <w:iCs/>
                <w:color w:val="FFFFFF" w:themeColor="background1"/>
                <w:sz w:val="20"/>
                <w:szCs w:val="20"/>
                <w:lang w:val="en-US"/>
              </w:rPr>
            </w:pPr>
            <w:r w:rsidRPr="00D32C47">
              <w:rPr>
                <w:rFonts w:asciiTheme="minorHAnsi" w:hAnsiTheme="minorHAnsi" w:cstheme="minorHAnsi"/>
                <w:b/>
                <w:bCs/>
                <w:iCs/>
                <w:color w:val="FFFFFF" w:themeColor="background1"/>
                <w:sz w:val="20"/>
                <w:szCs w:val="20"/>
                <w:lang w:val="en-US"/>
              </w:rPr>
              <w:t>#</w:t>
            </w:r>
          </w:p>
        </w:tc>
        <w:tc>
          <w:tcPr>
            <w:tcW w:w="5145" w:type="dxa"/>
            <w:shd w:val="clear" w:color="auto" w:fill="17365D" w:themeFill="text2" w:themeFillShade="BF"/>
            <w:vAlign w:val="center"/>
          </w:tcPr>
          <w:p w14:paraId="32538CDE" w14:textId="77777777" w:rsidR="00917424" w:rsidRPr="00D32C47" w:rsidRDefault="00917424" w:rsidP="00017492">
            <w:pPr>
              <w:contextualSpacing/>
              <w:jc w:val="center"/>
              <w:rPr>
                <w:rFonts w:asciiTheme="minorHAnsi" w:hAnsiTheme="minorHAnsi" w:cstheme="minorHAnsi"/>
                <w:b/>
                <w:bCs/>
                <w:iCs/>
                <w:color w:val="FFFFFF" w:themeColor="background1"/>
                <w:sz w:val="20"/>
                <w:szCs w:val="20"/>
                <w:lang w:val="en-US"/>
              </w:rPr>
            </w:pPr>
            <w:r w:rsidRPr="00D32C47">
              <w:rPr>
                <w:rFonts w:asciiTheme="minorHAnsi" w:hAnsiTheme="minorHAnsi" w:cstheme="minorHAnsi"/>
                <w:b/>
                <w:bCs/>
                <w:iCs/>
                <w:color w:val="FFFFFF" w:themeColor="background1"/>
                <w:sz w:val="20"/>
                <w:szCs w:val="20"/>
                <w:lang w:val="en-US"/>
              </w:rPr>
              <w:t>TE Recommendations</w:t>
            </w:r>
          </w:p>
        </w:tc>
        <w:tc>
          <w:tcPr>
            <w:tcW w:w="2182" w:type="dxa"/>
            <w:shd w:val="clear" w:color="auto" w:fill="17365D" w:themeFill="text2" w:themeFillShade="BF"/>
            <w:vAlign w:val="center"/>
          </w:tcPr>
          <w:p w14:paraId="4A4FF0E5" w14:textId="77777777" w:rsidR="00917424" w:rsidRPr="00D32C47" w:rsidRDefault="00917424" w:rsidP="00017492">
            <w:pPr>
              <w:contextualSpacing/>
              <w:jc w:val="center"/>
              <w:rPr>
                <w:rFonts w:asciiTheme="minorHAnsi" w:hAnsiTheme="minorHAnsi" w:cstheme="minorHAnsi"/>
                <w:b/>
                <w:bCs/>
                <w:iCs/>
                <w:color w:val="FFFFFF" w:themeColor="background1"/>
                <w:sz w:val="20"/>
                <w:szCs w:val="20"/>
                <w:lang w:val="en-US"/>
              </w:rPr>
            </w:pPr>
            <w:r w:rsidRPr="00D32C47">
              <w:rPr>
                <w:rFonts w:asciiTheme="minorHAnsi" w:hAnsiTheme="minorHAnsi" w:cstheme="minorHAnsi"/>
                <w:b/>
                <w:bCs/>
                <w:iCs/>
                <w:color w:val="FFFFFF" w:themeColor="background1"/>
                <w:sz w:val="20"/>
                <w:szCs w:val="20"/>
                <w:lang w:val="en-US"/>
              </w:rPr>
              <w:t>Entity responsible</w:t>
            </w:r>
          </w:p>
        </w:tc>
        <w:tc>
          <w:tcPr>
            <w:tcW w:w="1215" w:type="dxa"/>
            <w:shd w:val="clear" w:color="auto" w:fill="17365D" w:themeFill="text2" w:themeFillShade="BF"/>
            <w:vAlign w:val="center"/>
          </w:tcPr>
          <w:p w14:paraId="77D96FA2" w14:textId="77777777" w:rsidR="00917424" w:rsidRPr="00D32C47" w:rsidRDefault="00917424" w:rsidP="00017492">
            <w:pPr>
              <w:contextualSpacing/>
              <w:jc w:val="center"/>
              <w:rPr>
                <w:rFonts w:asciiTheme="minorHAnsi" w:hAnsiTheme="minorHAnsi" w:cstheme="minorHAnsi"/>
                <w:b/>
                <w:bCs/>
                <w:iCs/>
                <w:color w:val="FFFFFF" w:themeColor="background1"/>
                <w:sz w:val="20"/>
                <w:szCs w:val="20"/>
                <w:lang w:val="en-US"/>
              </w:rPr>
            </w:pPr>
            <w:r w:rsidRPr="00D32C47">
              <w:rPr>
                <w:rFonts w:asciiTheme="minorHAnsi" w:hAnsiTheme="minorHAnsi" w:cstheme="minorHAnsi"/>
                <w:b/>
                <w:bCs/>
                <w:iCs/>
                <w:color w:val="FFFFFF" w:themeColor="background1"/>
                <w:sz w:val="20"/>
                <w:szCs w:val="20"/>
                <w:lang w:val="en-US"/>
              </w:rPr>
              <w:t>Timeframe</w:t>
            </w:r>
          </w:p>
        </w:tc>
      </w:tr>
      <w:tr w:rsidR="00917424" w:rsidRPr="003F0A88" w14:paraId="1E787C8B" w14:textId="77777777" w:rsidTr="00E967EC">
        <w:trPr>
          <w:trHeight w:val="340"/>
        </w:trPr>
        <w:tc>
          <w:tcPr>
            <w:tcW w:w="520" w:type="dxa"/>
            <w:shd w:val="clear" w:color="auto" w:fill="C6D9F1" w:themeFill="text2" w:themeFillTint="33"/>
            <w:vAlign w:val="center"/>
          </w:tcPr>
          <w:p w14:paraId="704DAE29" w14:textId="77777777" w:rsidR="00917424" w:rsidRPr="00D32C47" w:rsidRDefault="00917424" w:rsidP="00017492">
            <w:pPr>
              <w:contextualSpacing/>
              <w:rPr>
                <w:rFonts w:asciiTheme="minorHAnsi" w:hAnsiTheme="minorHAnsi" w:cstheme="minorHAnsi"/>
                <w:b/>
                <w:bCs/>
                <w:iCs/>
                <w:color w:val="000000"/>
                <w:sz w:val="20"/>
                <w:szCs w:val="20"/>
                <w:lang w:val="en-US"/>
              </w:rPr>
            </w:pPr>
            <w:r w:rsidRPr="00D32C47">
              <w:rPr>
                <w:rFonts w:asciiTheme="minorHAnsi" w:hAnsiTheme="minorHAnsi" w:cstheme="minorHAnsi"/>
                <w:b/>
                <w:bCs/>
                <w:iCs/>
                <w:color w:val="000000"/>
                <w:sz w:val="20"/>
                <w:szCs w:val="20"/>
                <w:lang w:val="en-US"/>
              </w:rPr>
              <w:t>A</w:t>
            </w:r>
          </w:p>
        </w:tc>
        <w:tc>
          <w:tcPr>
            <w:tcW w:w="8542" w:type="dxa"/>
            <w:gridSpan w:val="3"/>
            <w:shd w:val="clear" w:color="auto" w:fill="C6D9F1" w:themeFill="text2" w:themeFillTint="33"/>
            <w:vAlign w:val="center"/>
          </w:tcPr>
          <w:p w14:paraId="6F1F4A76" w14:textId="77777777" w:rsidR="00917424" w:rsidRPr="00D32C47" w:rsidRDefault="00917424" w:rsidP="00017492">
            <w:pPr>
              <w:contextualSpacing/>
              <w:rPr>
                <w:rFonts w:asciiTheme="minorHAnsi" w:hAnsiTheme="minorHAnsi" w:cstheme="minorHAnsi"/>
                <w:b/>
                <w:bCs/>
                <w:iCs/>
                <w:color w:val="000000"/>
                <w:sz w:val="20"/>
                <w:szCs w:val="20"/>
                <w:lang w:val="en-US"/>
              </w:rPr>
            </w:pPr>
            <w:r w:rsidRPr="00D32C47">
              <w:rPr>
                <w:rFonts w:asciiTheme="minorHAnsi" w:hAnsiTheme="minorHAnsi" w:cstheme="minorHAnsi"/>
                <w:b/>
                <w:bCs/>
                <w:iCs/>
                <w:color w:val="000000"/>
                <w:sz w:val="20"/>
                <w:szCs w:val="20"/>
                <w:lang w:val="en-US"/>
              </w:rPr>
              <w:t>Category 1: Finalization of the legal process for MPA creation</w:t>
            </w:r>
          </w:p>
        </w:tc>
      </w:tr>
      <w:tr w:rsidR="00917424" w:rsidRPr="00D32C47" w14:paraId="52ECB5D2" w14:textId="77777777" w:rsidTr="00D061A5">
        <w:tc>
          <w:tcPr>
            <w:tcW w:w="520" w:type="dxa"/>
          </w:tcPr>
          <w:p w14:paraId="0F4E94B9"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A.1</w:t>
            </w:r>
          </w:p>
        </w:tc>
        <w:tc>
          <w:tcPr>
            <w:tcW w:w="5145" w:type="dxa"/>
          </w:tcPr>
          <w:p w14:paraId="54AC47D6" w14:textId="77777777" w:rsidR="00917424" w:rsidRPr="00D32C47" w:rsidRDefault="00917424" w:rsidP="00017492">
            <w:pPr>
              <w:tabs>
                <w:tab w:val="left" w:pos="1620"/>
              </w:tabs>
              <w:rPr>
                <w:rFonts w:asciiTheme="minorHAnsi" w:hAnsiTheme="minorHAnsi" w:cstheme="minorHAnsi"/>
                <w:iCs/>
                <w:color w:val="000000" w:themeColor="text1"/>
                <w:sz w:val="20"/>
                <w:szCs w:val="20"/>
                <w:lang w:val="en-US"/>
              </w:rPr>
            </w:pPr>
            <w:r w:rsidRPr="00D32C47">
              <w:rPr>
                <w:rFonts w:asciiTheme="minorHAnsi" w:hAnsiTheme="minorHAnsi" w:cstheme="minorHAnsi"/>
                <w:iCs/>
                <w:color w:val="000000" w:themeColor="text1"/>
                <w:sz w:val="20"/>
                <w:szCs w:val="20"/>
                <w:lang w:val="en-US"/>
              </w:rPr>
              <w:t>Conclude the formal publication of the new law on Protected Areas</w:t>
            </w:r>
          </w:p>
        </w:tc>
        <w:tc>
          <w:tcPr>
            <w:tcW w:w="2182" w:type="dxa"/>
          </w:tcPr>
          <w:p w14:paraId="704CB348"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themeColor="text1"/>
                <w:sz w:val="20"/>
                <w:szCs w:val="20"/>
                <w:lang w:val="en-US"/>
              </w:rPr>
              <w:t>National Assembly, Presidency, MEDD, PMU</w:t>
            </w:r>
          </w:p>
        </w:tc>
        <w:tc>
          <w:tcPr>
            <w:tcW w:w="1215" w:type="dxa"/>
          </w:tcPr>
          <w:p w14:paraId="4986C97E"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D32C47" w14:paraId="0E2DEFD4" w14:textId="77777777" w:rsidTr="00D061A5">
        <w:tc>
          <w:tcPr>
            <w:tcW w:w="520" w:type="dxa"/>
          </w:tcPr>
          <w:p w14:paraId="5E082B54"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A.2</w:t>
            </w:r>
          </w:p>
        </w:tc>
        <w:tc>
          <w:tcPr>
            <w:tcW w:w="5145" w:type="dxa"/>
          </w:tcPr>
          <w:p w14:paraId="7A7320E2" w14:textId="77777777" w:rsidR="00917424" w:rsidRPr="00D32C47" w:rsidRDefault="00917424" w:rsidP="00017492">
            <w:pPr>
              <w:contextualSpacing/>
              <w:rPr>
                <w:rFonts w:asciiTheme="minorHAnsi" w:hAnsiTheme="minorHAnsi" w:cstheme="minorHAnsi"/>
                <w:iCs/>
                <w:color w:val="000000" w:themeColor="text1"/>
                <w:sz w:val="20"/>
                <w:szCs w:val="20"/>
                <w:lang w:val="en-GB"/>
              </w:rPr>
            </w:pPr>
            <w:r w:rsidRPr="00D32C47">
              <w:rPr>
                <w:rFonts w:asciiTheme="minorHAnsi" w:hAnsiTheme="minorHAnsi" w:cstheme="minorHAnsi"/>
                <w:iCs/>
                <w:color w:val="000000"/>
                <w:sz w:val="20"/>
                <w:szCs w:val="20"/>
                <w:lang w:val="en-US"/>
              </w:rPr>
              <w:t>Enact the "implementation decree" to officially establish the operational status of the four new protected areas.</w:t>
            </w:r>
          </w:p>
        </w:tc>
        <w:tc>
          <w:tcPr>
            <w:tcW w:w="2182" w:type="dxa"/>
          </w:tcPr>
          <w:p w14:paraId="2DC18978" w14:textId="77777777" w:rsidR="00917424" w:rsidRPr="00D32C47" w:rsidRDefault="00917424" w:rsidP="00017492">
            <w:pPr>
              <w:contextualSpacing/>
              <w:rPr>
                <w:rFonts w:asciiTheme="minorHAnsi" w:hAnsiTheme="minorHAnsi" w:cstheme="minorHAnsi"/>
                <w:iCs/>
                <w:color w:val="000000"/>
                <w:sz w:val="20"/>
                <w:szCs w:val="20"/>
                <w:lang w:val="en-US"/>
              </w:rPr>
            </w:pPr>
            <w:proofErr w:type="spellStart"/>
            <w:r w:rsidRPr="00D32C47">
              <w:rPr>
                <w:rFonts w:asciiTheme="minorHAnsi" w:hAnsiTheme="minorHAnsi" w:cstheme="minorHAnsi"/>
                <w:iCs/>
                <w:color w:val="000000" w:themeColor="text1"/>
                <w:sz w:val="20"/>
                <w:szCs w:val="20"/>
              </w:rPr>
              <w:t>Presidency</w:t>
            </w:r>
            <w:proofErr w:type="spellEnd"/>
            <w:r w:rsidRPr="00D32C47">
              <w:rPr>
                <w:rFonts w:asciiTheme="minorHAnsi" w:hAnsiTheme="minorHAnsi" w:cstheme="minorHAnsi"/>
                <w:iCs/>
                <w:color w:val="000000" w:themeColor="text1"/>
                <w:sz w:val="20"/>
                <w:szCs w:val="20"/>
              </w:rPr>
              <w:t>, MEDD, PMU</w:t>
            </w:r>
          </w:p>
        </w:tc>
        <w:tc>
          <w:tcPr>
            <w:tcW w:w="1215" w:type="dxa"/>
          </w:tcPr>
          <w:p w14:paraId="74C394BC"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3F0A88" w14:paraId="7954F00E" w14:textId="77777777" w:rsidTr="00E967EC">
        <w:trPr>
          <w:trHeight w:val="340"/>
        </w:trPr>
        <w:tc>
          <w:tcPr>
            <w:tcW w:w="520" w:type="dxa"/>
            <w:shd w:val="clear" w:color="auto" w:fill="C6D9F1" w:themeFill="text2" w:themeFillTint="33"/>
            <w:vAlign w:val="center"/>
          </w:tcPr>
          <w:p w14:paraId="1356517D" w14:textId="77777777" w:rsidR="00917424" w:rsidRPr="00D32C47" w:rsidRDefault="00917424" w:rsidP="00017492">
            <w:pPr>
              <w:contextualSpacing/>
              <w:rPr>
                <w:rFonts w:asciiTheme="minorHAnsi" w:hAnsiTheme="minorHAnsi" w:cstheme="minorHAnsi"/>
                <w:b/>
                <w:bCs/>
                <w:iCs/>
                <w:color w:val="000000"/>
                <w:sz w:val="20"/>
                <w:szCs w:val="20"/>
                <w:lang w:val="en-US"/>
              </w:rPr>
            </w:pPr>
            <w:r w:rsidRPr="00D32C47">
              <w:rPr>
                <w:rFonts w:asciiTheme="minorHAnsi" w:hAnsiTheme="minorHAnsi" w:cstheme="minorHAnsi"/>
                <w:b/>
                <w:bCs/>
                <w:iCs/>
                <w:color w:val="000000"/>
                <w:sz w:val="20"/>
                <w:szCs w:val="20"/>
                <w:lang w:val="en-US"/>
              </w:rPr>
              <w:t>B</w:t>
            </w:r>
          </w:p>
        </w:tc>
        <w:tc>
          <w:tcPr>
            <w:tcW w:w="8542" w:type="dxa"/>
            <w:gridSpan w:val="3"/>
            <w:shd w:val="clear" w:color="auto" w:fill="C6D9F1" w:themeFill="text2" w:themeFillTint="33"/>
            <w:vAlign w:val="center"/>
          </w:tcPr>
          <w:p w14:paraId="7180E819" w14:textId="77777777" w:rsidR="00917424" w:rsidRPr="00D32C47" w:rsidRDefault="00917424" w:rsidP="00017492">
            <w:pPr>
              <w:tabs>
                <w:tab w:val="left" w:pos="1620"/>
              </w:tabs>
              <w:rPr>
                <w:rFonts w:asciiTheme="minorHAnsi" w:hAnsiTheme="minorHAnsi" w:cstheme="minorHAnsi"/>
                <w:b/>
                <w:bCs/>
                <w:iCs/>
                <w:color w:val="000000"/>
                <w:sz w:val="20"/>
                <w:szCs w:val="20"/>
                <w:lang w:val="en-GB"/>
              </w:rPr>
            </w:pPr>
            <w:r w:rsidRPr="00D32C47">
              <w:rPr>
                <w:rFonts w:asciiTheme="minorHAnsi" w:hAnsiTheme="minorHAnsi" w:cstheme="minorHAnsi"/>
                <w:b/>
                <w:bCs/>
                <w:iCs/>
                <w:color w:val="000000"/>
                <w:sz w:val="20"/>
                <w:szCs w:val="20"/>
                <w:lang w:val="en-GB"/>
              </w:rPr>
              <w:t>Category 2:</w:t>
            </w:r>
            <w:r w:rsidRPr="00D32C47">
              <w:rPr>
                <w:rFonts w:asciiTheme="minorHAnsi" w:hAnsiTheme="minorHAnsi" w:cstheme="minorHAnsi"/>
                <w:b/>
                <w:bCs/>
                <w:iCs/>
                <w:color w:val="000000"/>
                <w:sz w:val="20"/>
                <w:szCs w:val="20"/>
                <w:lang w:val="en-US"/>
              </w:rPr>
              <w:t xml:space="preserve"> Support the MEDD in its efforts to strengthen the UGAP</w:t>
            </w:r>
          </w:p>
        </w:tc>
      </w:tr>
      <w:tr w:rsidR="00917424" w:rsidRPr="00D32C47" w14:paraId="7D23723C" w14:textId="77777777" w:rsidTr="00D061A5">
        <w:tc>
          <w:tcPr>
            <w:tcW w:w="520" w:type="dxa"/>
          </w:tcPr>
          <w:p w14:paraId="4A8A355B"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B.1</w:t>
            </w:r>
          </w:p>
        </w:tc>
        <w:tc>
          <w:tcPr>
            <w:tcW w:w="5145" w:type="dxa"/>
          </w:tcPr>
          <w:p w14:paraId="332DD008"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Allocate a sufficient annual operating budget to the UGAP (the request has been sent to the Ministry of Budget and Finance)</w:t>
            </w:r>
          </w:p>
        </w:tc>
        <w:tc>
          <w:tcPr>
            <w:tcW w:w="2182" w:type="dxa"/>
          </w:tcPr>
          <w:p w14:paraId="7F9292ED"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Ministry of Budget and Finance / UNDP</w:t>
            </w:r>
          </w:p>
        </w:tc>
        <w:tc>
          <w:tcPr>
            <w:tcW w:w="1215" w:type="dxa"/>
          </w:tcPr>
          <w:p w14:paraId="351B8E00"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Recurrent, every January</w:t>
            </w:r>
          </w:p>
        </w:tc>
      </w:tr>
      <w:tr w:rsidR="00917424" w:rsidRPr="00D32C47" w14:paraId="6BCF6075" w14:textId="77777777" w:rsidTr="00D061A5">
        <w:tc>
          <w:tcPr>
            <w:tcW w:w="520" w:type="dxa"/>
          </w:tcPr>
          <w:p w14:paraId="53E258A3"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B.2</w:t>
            </w:r>
          </w:p>
        </w:tc>
        <w:tc>
          <w:tcPr>
            <w:tcW w:w="5145" w:type="dxa"/>
          </w:tcPr>
          <w:p w14:paraId="2D6F5456"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Construct office facilities for the UGAP (a proposal already made to the minister)</w:t>
            </w:r>
          </w:p>
        </w:tc>
        <w:tc>
          <w:tcPr>
            <w:tcW w:w="2182" w:type="dxa"/>
          </w:tcPr>
          <w:p w14:paraId="23032908"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MEDD</w:t>
            </w:r>
          </w:p>
        </w:tc>
        <w:tc>
          <w:tcPr>
            <w:tcW w:w="1215" w:type="dxa"/>
          </w:tcPr>
          <w:p w14:paraId="4B49DDD0"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D32C47" w14:paraId="066E7B18" w14:textId="77777777" w:rsidTr="00D061A5">
        <w:tc>
          <w:tcPr>
            <w:tcW w:w="520" w:type="dxa"/>
          </w:tcPr>
          <w:p w14:paraId="0DB457ED"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B.3</w:t>
            </w:r>
          </w:p>
        </w:tc>
        <w:tc>
          <w:tcPr>
            <w:tcW w:w="5145" w:type="dxa"/>
          </w:tcPr>
          <w:p w14:paraId="5A9DD678"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Renew the six MoUs that were originally signed within the mere framework of the project. To facilitate a seamless transition, these MoUs should be updated to better reflect the new institutional arrangements.</w:t>
            </w:r>
          </w:p>
        </w:tc>
        <w:tc>
          <w:tcPr>
            <w:tcW w:w="2182" w:type="dxa"/>
          </w:tcPr>
          <w:p w14:paraId="74399C59"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MEDD / Blue Economy Sub-Direction / UGAP</w:t>
            </w:r>
          </w:p>
        </w:tc>
        <w:tc>
          <w:tcPr>
            <w:tcW w:w="1215" w:type="dxa"/>
          </w:tcPr>
          <w:p w14:paraId="612FEB9B"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D32C47" w14:paraId="52582B44" w14:textId="77777777" w:rsidTr="00D061A5">
        <w:tc>
          <w:tcPr>
            <w:tcW w:w="520" w:type="dxa"/>
          </w:tcPr>
          <w:p w14:paraId="5774FCC4"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B.4</w:t>
            </w:r>
          </w:p>
        </w:tc>
        <w:tc>
          <w:tcPr>
            <w:tcW w:w="5145" w:type="dxa"/>
          </w:tcPr>
          <w:p w14:paraId="3E11DC1F"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Enhance the capacity of the UGAP team by having all PMU members transition into civil service roles within the UGAP. Also, consider the recruitment of additional staff to further strengthen the team.</w:t>
            </w:r>
          </w:p>
        </w:tc>
        <w:tc>
          <w:tcPr>
            <w:tcW w:w="2182" w:type="dxa"/>
          </w:tcPr>
          <w:p w14:paraId="4E3660D6"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Ministry of Budget and Finance / MEDD / Blue Economy Sub-Direction / UGAP</w:t>
            </w:r>
          </w:p>
        </w:tc>
        <w:tc>
          <w:tcPr>
            <w:tcW w:w="1215" w:type="dxa"/>
          </w:tcPr>
          <w:p w14:paraId="172DC7D6"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and medium terms</w:t>
            </w:r>
          </w:p>
        </w:tc>
      </w:tr>
      <w:tr w:rsidR="00917424" w:rsidRPr="00D32C47" w14:paraId="1B107213" w14:textId="77777777" w:rsidTr="00D061A5">
        <w:tc>
          <w:tcPr>
            <w:tcW w:w="520" w:type="dxa"/>
          </w:tcPr>
          <w:p w14:paraId="1B80B755"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B.5</w:t>
            </w:r>
          </w:p>
        </w:tc>
        <w:tc>
          <w:tcPr>
            <w:tcW w:w="5145" w:type="dxa"/>
          </w:tcPr>
          <w:p w14:paraId="3405F35F"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Keep supporting the Ministry of Environment to achieve a positive evaluation for the "Harmonized Approach to Cash Transfers" (HACT), which will allow fully-fledge national implementation procedures (NIM).</w:t>
            </w:r>
          </w:p>
        </w:tc>
        <w:tc>
          <w:tcPr>
            <w:tcW w:w="2182" w:type="dxa"/>
          </w:tcPr>
          <w:p w14:paraId="635665E4"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 / MEDD</w:t>
            </w:r>
          </w:p>
        </w:tc>
        <w:tc>
          <w:tcPr>
            <w:tcW w:w="1215" w:type="dxa"/>
          </w:tcPr>
          <w:p w14:paraId="048FC8A1"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and medium terms</w:t>
            </w:r>
          </w:p>
        </w:tc>
      </w:tr>
      <w:tr w:rsidR="00917424" w:rsidRPr="003F0A88" w14:paraId="4B9444A9" w14:textId="77777777" w:rsidTr="00E967EC">
        <w:trPr>
          <w:trHeight w:val="340"/>
        </w:trPr>
        <w:tc>
          <w:tcPr>
            <w:tcW w:w="520" w:type="dxa"/>
            <w:shd w:val="clear" w:color="auto" w:fill="C6D9F1" w:themeFill="text2" w:themeFillTint="33"/>
            <w:vAlign w:val="center"/>
          </w:tcPr>
          <w:p w14:paraId="60F51579" w14:textId="77777777" w:rsidR="00917424" w:rsidRPr="00D32C47" w:rsidRDefault="00917424" w:rsidP="00017492">
            <w:pPr>
              <w:contextualSpacing/>
              <w:rPr>
                <w:rFonts w:asciiTheme="minorHAnsi" w:hAnsiTheme="minorHAnsi" w:cstheme="minorHAnsi"/>
                <w:b/>
                <w:bCs/>
                <w:iCs/>
                <w:color w:val="000000"/>
                <w:sz w:val="20"/>
                <w:szCs w:val="20"/>
                <w:lang w:val="en-GB"/>
              </w:rPr>
            </w:pPr>
            <w:r w:rsidRPr="00D32C47">
              <w:rPr>
                <w:rFonts w:asciiTheme="minorHAnsi" w:hAnsiTheme="minorHAnsi" w:cstheme="minorHAnsi"/>
                <w:b/>
                <w:bCs/>
                <w:iCs/>
                <w:color w:val="000000"/>
                <w:sz w:val="20"/>
                <w:szCs w:val="20"/>
                <w:lang w:val="en-GB"/>
              </w:rPr>
              <w:t>C</w:t>
            </w:r>
          </w:p>
        </w:tc>
        <w:tc>
          <w:tcPr>
            <w:tcW w:w="8542" w:type="dxa"/>
            <w:gridSpan w:val="3"/>
            <w:shd w:val="clear" w:color="auto" w:fill="C6D9F1" w:themeFill="text2" w:themeFillTint="33"/>
            <w:vAlign w:val="center"/>
          </w:tcPr>
          <w:p w14:paraId="3545A33E" w14:textId="77777777" w:rsidR="00917424" w:rsidRPr="00D32C47" w:rsidRDefault="00917424" w:rsidP="00017492">
            <w:pPr>
              <w:contextualSpacing/>
              <w:rPr>
                <w:rFonts w:asciiTheme="minorHAnsi" w:hAnsiTheme="minorHAnsi" w:cstheme="minorHAnsi"/>
                <w:b/>
                <w:bCs/>
                <w:iCs/>
                <w:color w:val="000000"/>
                <w:sz w:val="20"/>
                <w:szCs w:val="20"/>
                <w:lang w:val="en-GB"/>
              </w:rPr>
            </w:pPr>
            <w:r w:rsidRPr="00D32C47">
              <w:rPr>
                <w:rFonts w:asciiTheme="minorHAnsi" w:hAnsiTheme="minorHAnsi" w:cstheme="minorHAnsi"/>
                <w:b/>
                <w:bCs/>
                <w:iCs/>
                <w:color w:val="000000"/>
                <w:sz w:val="20"/>
                <w:szCs w:val="20"/>
                <w:lang w:val="en-GB"/>
              </w:rPr>
              <w:t>Category 3:</w:t>
            </w:r>
            <w:r w:rsidRPr="00D32C47">
              <w:rPr>
                <w:rFonts w:asciiTheme="minorHAnsi" w:hAnsiTheme="minorHAnsi" w:cstheme="minorHAnsi"/>
                <w:b/>
                <w:bCs/>
                <w:iCs/>
                <w:color w:val="000000"/>
                <w:sz w:val="20"/>
                <w:szCs w:val="20"/>
                <w:lang w:val="en-US"/>
              </w:rPr>
              <w:t xml:space="preserve"> Recommendations regarding future GEF projects in Djibouti</w:t>
            </w:r>
          </w:p>
        </w:tc>
      </w:tr>
      <w:tr w:rsidR="00917424" w:rsidRPr="00D32C47" w14:paraId="4DF9A573" w14:textId="77777777" w:rsidTr="00D061A5">
        <w:tc>
          <w:tcPr>
            <w:tcW w:w="520" w:type="dxa"/>
          </w:tcPr>
          <w:p w14:paraId="121AD7A5"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C.1</w:t>
            </w:r>
          </w:p>
        </w:tc>
        <w:tc>
          <w:tcPr>
            <w:tcW w:w="5145" w:type="dxa"/>
          </w:tcPr>
          <w:p w14:paraId="2ACF9D06"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 xml:space="preserve">Carefully weigh the pros and cons before embarking on the creation of a National Agency for Protected Areas </w:t>
            </w:r>
          </w:p>
        </w:tc>
        <w:tc>
          <w:tcPr>
            <w:tcW w:w="2182" w:type="dxa"/>
          </w:tcPr>
          <w:p w14:paraId="79C7BEFA"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UNDP/GEF/MEDD</w:t>
            </w:r>
          </w:p>
        </w:tc>
        <w:tc>
          <w:tcPr>
            <w:tcW w:w="1215" w:type="dxa"/>
          </w:tcPr>
          <w:p w14:paraId="7EF667D0"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Medium term</w:t>
            </w:r>
          </w:p>
        </w:tc>
      </w:tr>
      <w:tr w:rsidR="00917424" w:rsidRPr="00D32C47" w14:paraId="66D55D45" w14:textId="77777777" w:rsidTr="00D061A5">
        <w:tc>
          <w:tcPr>
            <w:tcW w:w="520" w:type="dxa"/>
          </w:tcPr>
          <w:p w14:paraId="7D4D1599"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C.2</w:t>
            </w:r>
          </w:p>
        </w:tc>
        <w:tc>
          <w:tcPr>
            <w:tcW w:w="5145" w:type="dxa"/>
          </w:tcPr>
          <w:p w14:paraId="11429335" w14:textId="77777777" w:rsidR="00917424" w:rsidRPr="00D32C47" w:rsidRDefault="00917424" w:rsidP="00017492">
            <w:pPr>
              <w:contextualSpacing/>
              <w:rPr>
                <w:sz w:val="20"/>
                <w:szCs w:val="20"/>
                <w:lang w:val="en-US"/>
              </w:rPr>
            </w:pPr>
            <w:r w:rsidRPr="00D32C47">
              <w:rPr>
                <w:rFonts w:asciiTheme="minorHAnsi" w:hAnsiTheme="minorHAnsi" w:cstheme="minorHAnsi"/>
                <w:iCs/>
                <w:color w:val="000000"/>
                <w:sz w:val="20"/>
                <w:szCs w:val="20"/>
                <w:lang w:val="en-US"/>
              </w:rPr>
              <w:t>Persist in examining the potential establishment of an environmental fund, which may incorporate a Conservation Trust Fund</w:t>
            </w:r>
          </w:p>
        </w:tc>
        <w:tc>
          <w:tcPr>
            <w:tcW w:w="2182" w:type="dxa"/>
          </w:tcPr>
          <w:p w14:paraId="42161F36"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UNDP/GEF/MEDD</w:t>
            </w:r>
          </w:p>
        </w:tc>
        <w:tc>
          <w:tcPr>
            <w:tcW w:w="1215" w:type="dxa"/>
          </w:tcPr>
          <w:p w14:paraId="65B834FB"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Medium / long terms</w:t>
            </w:r>
          </w:p>
        </w:tc>
      </w:tr>
      <w:tr w:rsidR="00917424" w:rsidRPr="00D32C47" w14:paraId="1FC978C1" w14:textId="77777777" w:rsidTr="00D061A5">
        <w:tc>
          <w:tcPr>
            <w:tcW w:w="520" w:type="dxa"/>
          </w:tcPr>
          <w:p w14:paraId="226802F9"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C.3</w:t>
            </w:r>
          </w:p>
        </w:tc>
        <w:tc>
          <w:tcPr>
            <w:tcW w:w="5145" w:type="dxa"/>
          </w:tcPr>
          <w:p w14:paraId="0B46DB4F"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Ensure that the upcoming GEF project focused on biodiversity ("Conserving Biodiversity and Restoring Ecosystem Functions in and around the Day Forest National Protected Area") significantly enhances the capacity and capabilities of UGAP.</w:t>
            </w:r>
          </w:p>
        </w:tc>
        <w:tc>
          <w:tcPr>
            <w:tcW w:w="2182" w:type="dxa"/>
          </w:tcPr>
          <w:p w14:paraId="385818CD"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UNDP/GEF/MEDD</w:t>
            </w:r>
          </w:p>
        </w:tc>
        <w:tc>
          <w:tcPr>
            <w:tcW w:w="1215" w:type="dxa"/>
          </w:tcPr>
          <w:p w14:paraId="26BC45AB"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D061A5" w:rsidRPr="00D32C47" w14:paraId="5228B7E4" w14:textId="77777777" w:rsidTr="00D061A5">
        <w:tc>
          <w:tcPr>
            <w:tcW w:w="520" w:type="dxa"/>
          </w:tcPr>
          <w:p w14:paraId="7DAFD699" w14:textId="5CC7CECE" w:rsidR="00D061A5" w:rsidRPr="00D32C47" w:rsidRDefault="00D061A5"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C.4</w:t>
            </w:r>
          </w:p>
        </w:tc>
        <w:tc>
          <w:tcPr>
            <w:tcW w:w="5145" w:type="dxa"/>
          </w:tcPr>
          <w:p w14:paraId="5DC8ACE9" w14:textId="043B2358" w:rsidR="00D061A5" w:rsidRPr="00D32C47" w:rsidRDefault="00D061A5"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UNDP/GEF could support alternative ways of promoting income-generating activities for women. Facilitating access to small grants (for the case of group initiatives) or direct cash transfers (for the case of individual initiatives) would probably be impactful.</w:t>
            </w:r>
          </w:p>
        </w:tc>
        <w:tc>
          <w:tcPr>
            <w:tcW w:w="2182" w:type="dxa"/>
          </w:tcPr>
          <w:p w14:paraId="769E44D4" w14:textId="69784439" w:rsidR="00D061A5" w:rsidRPr="00D32C47" w:rsidRDefault="00D061A5"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UNDP/GEF</w:t>
            </w:r>
          </w:p>
        </w:tc>
        <w:tc>
          <w:tcPr>
            <w:tcW w:w="1215" w:type="dxa"/>
          </w:tcPr>
          <w:p w14:paraId="30C35F38" w14:textId="232BF16F" w:rsidR="00D061A5" w:rsidRPr="00D32C47" w:rsidRDefault="00D061A5"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and medium terms</w:t>
            </w:r>
          </w:p>
        </w:tc>
      </w:tr>
      <w:tr w:rsidR="00917424" w:rsidRPr="00D32C47" w14:paraId="58FF0122" w14:textId="77777777" w:rsidTr="00E967EC">
        <w:trPr>
          <w:trHeight w:val="340"/>
        </w:trPr>
        <w:tc>
          <w:tcPr>
            <w:tcW w:w="520" w:type="dxa"/>
            <w:shd w:val="clear" w:color="auto" w:fill="C6D9F1" w:themeFill="text2" w:themeFillTint="33"/>
            <w:vAlign w:val="center"/>
          </w:tcPr>
          <w:p w14:paraId="0F2A5078" w14:textId="77777777" w:rsidR="00917424" w:rsidRPr="00D32C47" w:rsidRDefault="00917424" w:rsidP="00017492">
            <w:pPr>
              <w:contextualSpacing/>
              <w:rPr>
                <w:rFonts w:asciiTheme="minorHAnsi" w:hAnsiTheme="minorHAnsi" w:cstheme="minorHAnsi"/>
                <w:b/>
                <w:bCs/>
                <w:iCs/>
                <w:color w:val="000000"/>
                <w:sz w:val="20"/>
                <w:szCs w:val="20"/>
                <w:lang w:val="en-US"/>
              </w:rPr>
            </w:pPr>
            <w:r w:rsidRPr="00D32C47">
              <w:rPr>
                <w:rFonts w:asciiTheme="minorHAnsi" w:hAnsiTheme="minorHAnsi" w:cstheme="minorHAnsi"/>
                <w:b/>
                <w:bCs/>
                <w:iCs/>
                <w:color w:val="000000"/>
                <w:sz w:val="20"/>
                <w:szCs w:val="20"/>
                <w:lang w:val="en-US"/>
              </w:rPr>
              <w:t>D</w:t>
            </w:r>
          </w:p>
        </w:tc>
        <w:tc>
          <w:tcPr>
            <w:tcW w:w="8542" w:type="dxa"/>
            <w:gridSpan w:val="3"/>
            <w:shd w:val="clear" w:color="auto" w:fill="C6D9F1" w:themeFill="text2" w:themeFillTint="33"/>
            <w:vAlign w:val="center"/>
          </w:tcPr>
          <w:p w14:paraId="655DC297" w14:textId="77777777" w:rsidR="00917424" w:rsidRPr="00D32C47" w:rsidRDefault="00917424" w:rsidP="00017492">
            <w:pPr>
              <w:contextualSpacing/>
              <w:rPr>
                <w:rFonts w:asciiTheme="minorHAnsi" w:hAnsiTheme="minorHAnsi" w:cstheme="minorHAnsi"/>
                <w:b/>
                <w:bCs/>
                <w:iCs/>
                <w:color w:val="000000"/>
                <w:sz w:val="20"/>
                <w:szCs w:val="20"/>
                <w:lang w:val="en-US"/>
              </w:rPr>
            </w:pPr>
            <w:r w:rsidRPr="00D32C47">
              <w:rPr>
                <w:rFonts w:asciiTheme="minorHAnsi" w:hAnsiTheme="minorHAnsi" w:cstheme="minorHAnsi"/>
                <w:b/>
                <w:bCs/>
                <w:iCs/>
                <w:color w:val="000000"/>
                <w:sz w:val="20"/>
                <w:szCs w:val="20"/>
                <w:lang w:val="en-US"/>
              </w:rPr>
              <w:t>Category 4: PMA2 project closure</w:t>
            </w:r>
          </w:p>
        </w:tc>
      </w:tr>
      <w:tr w:rsidR="00917424" w:rsidRPr="00D32C47" w14:paraId="72685814" w14:textId="77777777" w:rsidTr="00D061A5">
        <w:tc>
          <w:tcPr>
            <w:tcW w:w="520" w:type="dxa"/>
          </w:tcPr>
          <w:p w14:paraId="49DB4CDE"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D.1</w:t>
            </w:r>
          </w:p>
        </w:tc>
        <w:tc>
          <w:tcPr>
            <w:tcW w:w="5145" w:type="dxa"/>
          </w:tcPr>
          <w:p w14:paraId="7D20C07A"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Rehabilitate the Arta ecoguard station</w:t>
            </w:r>
          </w:p>
        </w:tc>
        <w:tc>
          <w:tcPr>
            <w:tcW w:w="2182" w:type="dxa"/>
          </w:tcPr>
          <w:p w14:paraId="6C8514BC"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UNDP/PMU</w:t>
            </w:r>
          </w:p>
        </w:tc>
        <w:tc>
          <w:tcPr>
            <w:tcW w:w="1215" w:type="dxa"/>
          </w:tcPr>
          <w:p w14:paraId="4879596C"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D32C47" w14:paraId="179EB87D" w14:textId="77777777" w:rsidTr="00D061A5">
        <w:tc>
          <w:tcPr>
            <w:tcW w:w="520" w:type="dxa"/>
          </w:tcPr>
          <w:p w14:paraId="2807DAEC"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D.2</w:t>
            </w:r>
          </w:p>
        </w:tc>
        <w:tc>
          <w:tcPr>
            <w:tcW w:w="5145" w:type="dxa"/>
          </w:tcPr>
          <w:p w14:paraId="506659B0"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Transfer ownership of the 2 project vehicles and 3 project boats to UGAP</w:t>
            </w:r>
          </w:p>
        </w:tc>
        <w:tc>
          <w:tcPr>
            <w:tcW w:w="2182" w:type="dxa"/>
          </w:tcPr>
          <w:p w14:paraId="018B997F"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UNDP/PMU/MEDD</w:t>
            </w:r>
          </w:p>
        </w:tc>
        <w:tc>
          <w:tcPr>
            <w:tcW w:w="1215" w:type="dxa"/>
          </w:tcPr>
          <w:p w14:paraId="638C4778"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D32C47" w14:paraId="31D49C31" w14:textId="77777777" w:rsidTr="00D061A5">
        <w:tc>
          <w:tcPr>
            <w:tcW w:w="520" w:type="dxa"/>
          </w:tcPr>
          <w:p w14:paraId="3F1855F2"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D.3</w:t>
            </w:r>
          </w:p>
        </w:tc>
        <w:tc>
          <w:tcPr>
            <w:tcW w:w="5145" w:type="dxa"/>
          </w:tcPr>
          <w:p w14:paraId="23A60A25"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Engage in discussions with the Coast Guard to have them assume the operational and maintenance expenses of the 3 boats</w:t>
            </w:r>
          </w:p>
        </w:tc>
        <w:tc>
          <w:tcPr>
            <w:tcW w:w="2182" w:type="dxa"/>
          </w:tcPr>
          <w:p w14:paraId="33DFF021"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Coast Guart/MEDD/UGAP</w:t>
            </w:r>
          </w:p>
        </w:tc>
        <w:tc>
          <w:tcPr>
            <w:tcW w:w="1215" w:type="dxa"/>
          </w:tcPr>
          <w:p w14:paraId="310BEECB"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r w:rsidR="00917424" w:rsidRPr="00D32C47" w14:paraId="4FA44513" w14:textId="77777777" w:rsidTr="00D061A5">
        <w:tc>
          <w:tcPr>
            <w:tcW w:w="520" w:type="dxa"/>
          </w:tcPr>
          <w:p w14:paraId="4478D15A"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D.4</w:t>
            </w:r>
          </w:p>
        </w:tc>
        <w:tc>
          <w:tcPr>
            <w:tcW w:w="5145" w:type="dxa"/>
          </w:tcPr>
          <w:p w14:paraId="6A044375"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If there is any remaining project balance, allocate it for UGAP's operating activities</w:t>
            </w:r>
          </w:p>
        </w:tc>
        <w:tc>
          <w:tcPr>
            <w:tcW w:w="2182" w:type="dxa"/>
          </w:tcPr>
          <w:p w14:paraId="409CD092"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UNDP/PMU/MEDD</w:t>
            </w:r>
          </w:p>
        </w:tc>
        <w:tc>
          <w:tcPr>
            <w:tcW w:w="1215" w:type="dxa"/>
          </w:tcPr>
          <w:p w14:paraId="5AFA4E8C" w14:textId="77777777" w:rsidR="00917424" w:rsidRPr="00D32C47" w:rsidRDefault="00917424" w:rsidP="00017492">
            <w:pPr>
              <w:contextualSpacing/>
              <w:rPr>
                <w:rFonts w:asciiTheme="minorHAnsi" w:hAnsiTheme="minorHAnsi" w:cstheme="minorHAnsi"/>
                <w:iCs/>
                <w:color w:val="000000"/>
                <w:sz w:val="20"/>
                <w:szCs w:val="20"/>
                <w:lang w:val="en-US"/>
              </w:rPr>
            </w:pPr>
            <w:r w:rsidRPr="00D32C47">
              <w:rPr>
                <w:rFonts w:asciiTheme="minorHAnsi" w:hAnsiTheme="minorHAnsi" w:cstheme="minorHAnsi"/>
                <w:iCs/>
                <w:color w:val="000000"/>
                <w:sz w:val="20"/>
                <w:szCs w:val="20"/>
                <w:lang w:val="en-US"/>
              </w:rPr>
              <w:t>Short term</w:t>
            </w:r>
          </w:p>
        </w:tc>
      </w:tr>
    </w:tbl>
    <w:p w14:paraId="5D9C512E" w14:textId="36FAD884" w:rsidR="004E3D88" w:rsidRDefault="004E3D88">
      <w:pPr>
        <w:spacing w:after="200" w:line="276" w:lineRule="auto"/>
        <w:rPr>
          <w:rFonts w:asciiTheme="minorHAnsi" w:hAnsiTheme="minorHAnsi" w:cstheme="minorHAnsi"/>
          <w:b/>
          <w:smallCaps/>
          <w:kern w:val="28"/>
          <w:sz w:val="32"/>
          <w:szCs w:val="32"/>
          <w:lang w:val="en-US" w:eastAsia="en-GB"/>
        </w:rPr>
      </w:pPr>
    </w:p>
    <w:p w14:paraId="08BA4808" w14:textId="74DDEB91" w:rsidR="00210E24" w:rsidRPr="00E474D7" w:rsidRDefault="00210E24" w:rsidP="00E474D7">
      <w:pPr>
        <w:pStyle w:val="Titre1"/>
      </w:pPr>
      <w:bookmarkStart w:id="16" w:name="_Toc162602342"/>
      <w:r w:rsidRPr="00E474D7">
        <w:lastRenderedPageBreak/>
        <w:t>Introduction</w:t>
      </w:r>
      <w:bookmarkEnd w:id="16"/>
    </w:p>
    <w:p w14:paraId="1829BD9D" w14:textId="77777777" w:rsidR="00210E24" w:rsidRPr="007C5358" w:rsidRDefault="00210E24" w:rsidP="00210E24">
      <w:pPr>
        <w:jc w:val="both"/>
        <w:rPr>
          <w:rFonts w:asciiTheme="minorHAnsi" w:hAnsiTheme="minorHAnsi" w:cstheme="minorHAnsi"/>
          <w:color w:val="000000" w:themeColor="text1"/>
          <w:sz w:val="21"/>
          <w:szCs w:val="21"/>
          <w:lang w:val="en-US"/>
        </w:rPr>
      </w:pPr>
    </w:p>
    <w:p w14:paraId="145BED41" w14:textId="20D8D23C" w:rsidR="00210E24" w:rsidRPr="00D3162E" w:rsidRDefault="00D3162E" w:rsidP="00EA2D43">
      <w:pPr>
        <w:pStyle w:val="Titre2-BIOTOPE"/>
        <w:numPr>
          <w:ilvl w:val="1"/>
          <w:numId w:val="49"/>
        </w:numPr>
      </w:pPr>
      <w:bookmarkStart w:id="17" w:name="_Toc162602343"/>
      <w:r w:rsidRPr="00D3162E">
        <w:t xml:space="preserve">Terminal Evaluation objective, </w:t>
      </w:r>
      <w:proofErr w:type="gramStart"/>
      <w:r w:rsidRPr="00D3162E">
        <w:t>p</w:t>
      </w:r>
      <w:r w:rsidR="00210E24" w:rsidRPr="00D3162E">
        <w:t>urpose</w:t>
      </w:r>
      <w:proofErr w:type="gramEnd"/>
      <w:r w:rsidR="00210E24" w:rsidRPr="00D3162E">
        <w:t xml:space="preserve"> and </w:t>
      </w:r>
      <w:r w:rsidRPr="00D3162E">
        <w:t>scope</w:t>
      </w:r>
      <w:bookmarkEnd w:id="17"/>
    </w:p>
    <w:p w14:paraId="4ABF6171" w14:textId="77777777" w:rsidR="00D3162E" w:rsidRDefault="00D3162E" w:rsidP="00210E24">
      <w:pPr>
        <w:jc w:val="both"/>
        <w:rPr>
          <w:rFonts w:asciiTheme="minorHAnsi" w:hAnsiTheme="minorHAnsi" w:cstheme="minorHAnsi"/>
          <w:i/>
          <w:iCs/>
          <w:color w:val="000000"/>
          <w:sz w:val="18"/>
          <w:szCs w:val="18"/>
          <w:lang w:val="en-US"/>
        </w:rPr>
      </w:pPr>
    </w:p>
    <w:p w14:paraId="32974ED1" w14:textId="00A307D3" w:rsidR="00D3162E" w:rsidRPr="00361935" w:rsidRDefault="00D3162E" w:rsidP="00D3162E">
      <w:pPr>
        <w:pStyle w:val="Default"/>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Pr="00361935">
        <w:rPr>
          <w:rFonts w:asciiTheme="minorHAnsi" w:hAnsiTheme="minorHAnsi" w:cstheme="minorHAnsi"/>
          <w:sz w:val="22"/>
          <w:szCs w:val="22"/>
          <w:lang w:val="en-US"/>
        </w:rPr>
        <w:t>erminal Evaluations for GEF-financed projects have the following</w:t>
      </w:r>
      <w:r>
        <w:rPr>
          <w:rFonts w:asciiTheme="minorHAnsi" w:hAnsiTheme="minorHAnsi" w:cstheme="minorHAnsi"/>
          <w:sz w:val="22"/>
          <w:szCs w:val="22"/>
          <w:lang w:val="en-US"/>
        </w:rPr>
        <w:t xml:space="preserve"> </w:t>
      </w:r>
      <w:r w:rsidRPr="00361935">
        <w:rPr>
          <w:rFonts w:asciiTheme="minorHAnsi" w:hAnsiTheme="minorHAnsi" w:cstheme="minorHAnsi"/>
          <w:sz w:val="22"/>
          <w:szCs w:val="22"/>
          <w:lang w:val="en-US"/>
        </w:rPr>
        <w:t xml:space="preserve">complementary purposes: </w:t>
      </w:r>
    </w:p>
    <w:p w14:paraId="71B786DB" w14:textId="77777777" w:rsidR="00D3162E" w:rsidRPr="00273365" w:rsidRDefault="00D3162E" w:rsidP="00EA2D43">
      <w:pPr>
        <w:pStyle w:val="Default"/>
        <w:numPr>
          <w:ilvl w:val="0"/>
          <w:numId w:val="46"/>
        </w:numPr>
        <w:spacing w:after="43"/>
        <w:jc w:val="both"/>
        <w:rPr>
          <w:rFonts w:asciiTheme="minorHAnsi" w:hAnsiTheme="minorHAnsi" w:cstheme="minorHAnsi"/>
          <w:sz w:val="22"/>
          <w:szCs w:val="22"/>
          <w:lang w:val="en-US"/>
        </w:rPr>
      </w:pPr>
      <w:r w:rsidRPr="00273365">
        <w:rPr>
          <w:rFonts w:asciiTheme="minorHAnsi" w:hAnsiTheme="minorHAnsi" w:cstheme="minorHAnsi"/>
          <w:sz w:val="22"/>
          <w:szCs w:val="22"/>
          <w:lang w:val="en-US"/>
        </w:rPr>
        <w:t xml:space="preserve">To promote accountability and transparency </w:t>
      </w:r>
    </w:p>
    <w:p w14:paraId="28BD8515" w14:textId="77777777" w:rsidR="00D3162E" w:rsidRPr="00273365" w:rsidRDefault="00D3162E" w:rsidP="00EA2D43">
      <w:pPr>
        <w:pStyle w:val="Default"/>
        <w:numPr>
          <w:ilvl w:val="0"/>
          <w:numId w:val="46"/>
        </w:numPr>
        <w:spacing w:after="43"/>
        <w:jc w:val="both"/>
        <w:rPr>
          <w:rFonts w:asciiTheme="minorHAnsi" w:hAnsiTheme="minorHAnsi" w:cstheme="minorHAnsi"/>
          <w:sz w:val="22"/>
          <w:szCs w:val="22"/>
          <w:lang w:val="en-US"/>
        </w:rPr>
      </w:pPr>
      <w:r w:rsidRPr="00273365">
        <w:rPr>
          <w:rFonts w:asciiTheme="minorHAnsi" w:hAnsiTheme="minorHAnsi" w:cstheme="minorHAnsi"/>
          <w:sz w:val="22"/>
          <w:szCs w:val="22"/>
          <w:lang w:val="en-US"/>
        </w:rPr>
        <w:t xml:space="preserve">To synthesize lessons that can help to improve the selection, design and implementation of future UNDP-supported GEF-financed initiatives; and to improve the sustainability of benefits and aid in overall enhancement of UNDP </w:t>
      </w:r>
      <w:proofErr w:type="gramStart"/>
      <w:r w:rsidRPr="00273365">
        <w:rPr>
          <w:rFonts w:asciiTheme="minorHAnsi" w:hAnsiTheme="minorHAnsi" w:cstheme="minorHAnsi"/>
          <w:sz w:val="22"/>
          <w:szCs w:val="22"/>
          <w:lang w:val="en-US"/>
        </w:rPr>
        <w:t>programming;</w:t>
      </w:r>
      <w:proofErr w:type="gramEnd"/>
      <w:r w:rsidRPr="00273365">
        <w:rPr>
          <w:rFonts w:asciiTheme="minorHAnsi" w:hAnsiTheme="minorHAnsi" w:cstheme="minorHAnsi"/>
          <w:sz w:val="22"/>
          <w:szCs w:val="22"/>
          <w:lang w:val="en-US"/>
        </w:rPr>
        <w:t xml:space="preserve"> </w:t>
      </w:r>
    </w:p>
    <w:p w14:paraId="09A7447C" w14:textId="77777777" w:rsidR="00D3162E" w:rsidRPr="00273365" w:rsidRDefault="00D3162E" w:rsidP="00EA2D43">
      <w:pPr>
        <w:pStyle w:val="Default"/>
        <w:numPr>
          <w:ilvl w:val="0"/>
          <w:numId w:val="46"/>
        </w:numPr>
        <w:spacing w:after="43"/>
        <w:jc w:val="both"/>
        <w:rPr>
          <w:rFonts w:asciiTheme="minorHAnsi" w:hAnsiTheme="minorHAnsi" w:cstheme="minorHAnsi"/>
          <w:sz w:val="22"/>
          <w:szCs w:val="22"/>
          <w:lang w:val="en-US"/>
        </w:rPr>
      </w:pPr>
      <w:r w:rsidRPr="00273365">
        <w:rPr>
          <w:rFonts w:asciiTheme="minorHAnsi" w:hAnsiTheme="minorHAnsi" w:cstheme="minorHAnsi"/>
          <w:sz w:val="22"/>
          <w:szCs w:val="22"/>
          <w:lang w:val="en-US"/>
        </w:rPr>
        <w:t xml:space="preserve">To assess and document project results, and the contribution of these results towards achieving GEF strategic objectives aimed at global environmental </w:t>
      </w:r>
      <w:proofErr w:type="gramStart"/>
      <w:r w:rsidRPr="00273365">
        <w:rPr>
          <w:rFonts w:asciiTheme="minorHAnsi" w:hAnsiTheme="minorHAnsi" w:cstheme="minorHAnsi"/>
          <w:sz w:val="22"/>
          <w:szCs w:val="22"/>
          <w:lang w:val="en-US"/>
        </w:rPr>
        <w:t>benefits;</w:t>
      </w:r>
      <w:proofErr w:type="gramEnd"/>
      <w:r w:rsidRPr="00273365">
        <w:rPr>
          <w:rFonts w:asciiTheme="minorHAnsi" w:hAnsiTheme="minorHAnsi" w:cstheme="minorHAnsi"/>
          <w:sz w:val="22"/>
          <w:szCs w:val="22"/>
          <w:lang w:val="en-US"/>
        </w:rPr>
        <w:t xml:space="preserve"> </w:t>
      </w:r>
    </w:p>
    <w:p w14:paraId="70FAF1F4" w14:textId="77777777" w:rsidR="00D3162E" w:rsidRPr="00273365" w:rsidRDefault="00D3162E" w:rsidP="00EA2D43">
      <w:pPr>
        <w:pStyle w:val="Default"/>
        <w:numPr>
          <w:ilvl w:val="0"/>
          <w:numId w:val="46"/>
        </w:numPr>
        <w:spacing w:after="43"/>
        <w:jc w:val="both"/>
        <w:rPr>
          <w:rFonts w:asciiTheme="minorHAnsi" w:hAnsiTheme="minorHAnsi" w:cstheme="minorHAnsi"/>
          <w:sz w:val="22"/>
          <w:szCs w:val="22"/>
          <w:lang w:val="en-US"/>
        </w:rPr>
      </w:pPr>
      <w:r w:rsidRPr="00273365">
        <w:rPr>
          <w:rFonts w:asciiTheme="minorHAnsi" w:hAnsiTheme="minorHAnsi" w:cstheme="minorHAnsi"/>
          <w:sz w:val="22"/>
          <w:szCs w:val="22"/>
          <w:lang w:val="en-US"/>
        </w:rPr>
        <w:t xml:space="preserve">To gauge the extent of project convergence with other priorities within the UNDP country </w:t>
      </w:r>
      <w:proofErr w:type="spellStart"/>
      <w:r w:rsidRPr="00273365">
        <w:rPr>
          <w:rFonts w:asciiTheme="minorHAnsi" w:hAnsiTheme="minorHAnsi" w:cstheme="minorHAnsi"/>
          <w:sz w:val="22"/>
          <w:szCs w:val="22"/>
          <w:lang w:val="en-US"/>
        </w:rPr>
        <w:t>programme</w:t>
      </w:r>
      <w:proofErr w:type="spellEnd"/>
      <w:r w:rsidRPr="00273365">
        <w:rPr>
          <w:rFonts w:asciiTheme="minorHAnsi" w:hAnsiTheme="minorHAnsi" w:cstheme="minorHAnsi"/>
          <w:sz w:val="22"/>
          <w:szCs w:val="22"/>
          <w:lang w:val="en-US"/>
        </w:rPr>
        <w:t xml:space="preserve">, including poverty </w:t>
      </w:r>
      <w:proofErr w:type="gramStart"/>
      <w:r w:rsidRPr="00273365">
        <w:rPr>
          <w:rFonts w:asciiTheme="minorHAnsi" w:hAnsiTheme="minorHAnsi" w:cstheme="minorHAnsi"/>
          <w:sz w:val="22"/>
          <w:szCs w:val="22"/>
          <w:lang w:val="en-US"/>
        </w:rPr>
        <w:t>alleviation;</w:t>
      </w:r>
      <w:proofErr w:type="gramEnd"/>
      <w:r w:rsidRPr="00273365">
        <w:rPr>
          <w:rFonts w:asciiTheme="minorHAnsi" w:hAnsiTheme="minorHAnsi" w:cstheme="minorHAnsi"/>
          <w:sz w:val="22"/>
          <w:szCs w:val="22"/>
          <w:lang w:val="en-US"/>
        </w:rPr>
        <w:t xml:space="preserve"> strengthening resilience to the impacts of climate change, reducing disaster risk and vulnerability, as well as cross-cutting issues such gender equality, empowering women2 and supporting human rights</w:t>
      </w:r>
    </w:p>
    <w:p w14:paraId="66212496" w14:textId="77777777" w:rsidR="00D3162E" w:rsidRDefault="00D3162E" w:rsidP="00D3162E">
      <w:pPr>
        <w:autoSpaceDE w:val="0"/>
        <w:autoSpaceDN w:val="0"/>
        <w:adjustRightInd w:val="0"/>
        <w:spacing w:after="74"/>
        <w:jc w:val="both"/>
        <w:rPr>
          <w:rFonts w:asciiTheme="minorHAnsi" w:eastAsiaTheme="minorHAnsi" w:hAnsiTheme="minorHAnsi" w:cstheme="minorHAnsi"/>
          <w:color w:val="000000"/>
          <w:sz w:val="21"/>
          <w:szCs w:val="21"/>
          <w:lang w:val="en-US" w:eastAsia="en-US"/>
        </w:rPr>
      </w:pPr>
    </w:p>
    <w:p w14:paraId="20856D94" w14:textId="5E68B4AD" w:rsidR="00D3162E" w:rsidRDefault="00D3162E" w:rsidP="00D3162E">
      <w:pPr>
        <w:pStyle w:val="Default"/>
        <w:jc w:val="both"/>
        <w:rPr>
          <w:rFonts w:asciiTheme="minorHAnsi" w:hAnsiTheme="minorHAnsi" w:cstheme="minorHAnsi"/>
          <w:sz w:val="22"/>
          <w:szCs w:val="22"/>
          <w:lang w:val="en-US"/>
        </w:rPr>
      </w:pPr>
      <w:r w:rsidRPr="009637EF">
        <w:rPr>
          <w:rFonts w:asciiTheme="minorHAnsi" w:hAnsiTheme="minorHAnsi" w:cstheme="minorHAnsi"/>
          <w:sz w:val="22"/>
          <w:szCs w:val="22"/>
          <w:lang w:val="en-US"/>
        </w:rPr>
        <w:t>Furthermore, as expressed in the T</w:t>
      </w:r>
      <w:r w:rsidR="00482E99">
        <w:rPr>
          <w:rFonts w:asciiTheme="minorHAnsi" w:hAnsiTheme="minorHAnsi" w:cstheme="minorHAnsi"/>
          <w:sz w:val="22"/>
          <w:szCs w:val="22"/>
          <w:lang w:val="en-US"/>
        </w:rPr>
        <w:t xml:space="preserve">erms of Reference of the Terminal Evaluation </w:t>
      </w:r>
      <w:r w:rsidR="00A40AAC">
        <w:rPr>
          <w:rFonts w:asciiTheme="minorHAnsi" w:hAnsiTheme="minorHAnsi" w:cstheme="minorHAnsi"/>
          <w:sz w:val="22"/>
          <w:szCs w:val="22"/>
          <w:lang w:val="en-US"/>
        </w:rPr>
        <w:t xml:space="preserve">(see annex </w:t>
      </w:r>
      <w:r w:rsidR="00482E99">
        <w:rPr>
          <w:rFonts w:asciiTheme="minorHAnsi" w:hAnsiTheme="minorHAnsi" w:cstheme="minorHAnsi"/>
          <w:sz w:val="22"/>
          <w:szCs w:val="22"/>
          <w:lang w:val="en-US"/>
        </w:rPr>
        <w:t>1</w:t>
      </w:r>
      <w:r w:rsidR="00A40AAC">
        <w:rPr>
          <w:rFonts w:asciiTheme="minorHAnsi" w:hAnsiTheme="minorHAnsi" w:cstheme="minorHAnsi"/>
          <w:sz w:val="22"/>
          <w:szCs w:val="22"/>
          <w:lang w:val="en-US"/>
        </w:rPr>
        <w:t>)</w:t>
      </w:r>
      <w:r w:rsidRPr="009637EF">
        <w:rPr>
          <w:rFonts w:asciiTheme="minorHAnsi" w:hAnsiTheme="minorHAnsi" w:cstheme="minorHAnsi"/>
          <w:sz w:val="22"/>
          <w:szCs w:val="22"/>
          <w:lang w:val="en-US"/>
        </w:rPr>
        <w:t xml:space="preserve">, </w:t>
      </w:r>
      <w:bookmarkStart w:id="18" w:name="_Hlk144890085"/>
      <w:r>
        <w:rPr>
          <w:rFonts w:asciiTheme="minorHAnsi" w:hAnsiTheme="minorHAnsi" w:cstheme="minorHAnsi"/>
          <w:sz w:val="22"/>
          <w:szCs w:val="22"/>
          <w:lang w:val="en-US"/>
        </w:rPr>
        <w:t>t</w:t>
      </w:r>
      <w:r w:rsidRPr="009637EF">
        <w:rPr>
          <w:rFonts w:asciiTheme="minorHAnsi" w:hAnsiTheme="minorHAnsi" w:cstheme="minorHAnsi"/>
          <w:sz w:val="22"/>
          <w:szCs w:val="22"/>
          <w:lang w:val="en-US"/>
        </w:rPr>
        <w:t xml:space="preserve">he TE </w:t>
      </w:r>
      <w:r w:rsidR="00A40AAC">
        <w:rPr>
          <w:rFonts w:asciiTheme="minorHAnsi" w:hAnsiTheme="minorHAnsi" w:cstheme="minorHAnsi"/>
          <w:sz w:val="22"/>
          <w:szCs w:val="22"/>
          <w:lang w:val="en-US"/>
        </w:rPr>
        <w:t>tend</w:t>
      </w:r>
      <w:r w:rsidR="00482E99">
        <w:rPr>
          <w:rFonts w:asciiTheme="minorHAnsi" w:hAnsiTheme="minorHAnsi" w:cstheme="minorHAnsi"/>
          <w:sz w:val="22"/>
          <w:szCs w:val="22"/>
          <w:lang w:val="en-US"/>
        </w:rPr>
        <w:t>s</w:t>
      </w:r>
      <w:r w:rsidR="00A40AAC">
        <w:rPr>
          <w:rFonts w:asciiTheme="minorHAnsi" w:hAnsiTheme="minorHAnsi" w:cstheme="minorHAnsi"/>
          <w:sz w:val="22"/>
          <w:szCs w:val="22"/>
          <w:lang w:val="en-US"/>
        </w:rPr>
        <w:t xml:space="preserve"> to</w:t>
      </w:r>
      <w:r w:rsidRPr="009637EF">
        <w:rPr>
          <w:rFonts w:asciiTheme="minorHAnsi" w:hAnsiTheme="minorHAnsi" w:cstheme="minorHAnsi"/>
          <w:sz w:val="22"/>
          <w:szCs w:val="22"/>
          <w:lang w:val="en-US"/>
        </w:rPr>
        <w:t xml:space="preserve"> assess the achievement of project results against what was expected to be achieved and draw lessons that can both improve the sustainability of benefits from this project, and aid in the overall enhancement of UNDP programming. </w:t>
      </w:r>
    </w:p>
    <w:p w14:paraId="39C98D80" w14:textId="77777777" w:rsidR="00D3162E" w:rsidRDefault="00D3162E" w:rsidP="00D3162E">
      <w:pPr>
        <w:pStyle w:val="Default"/>
        <w:jc w:val="both"/>
        <w:rPr>
          <w:rFonts w:asciiTheme="minorHAnsi" w:hAnsiTheme="minorHAnsi" w:cstheme="minorHAnsi"/>
          <w:sz w:val="22"/>
          <w:szCs w:val="22"/>
          <w:lang w:val="en-US"/>
        </w:rPr>
      </w:pPr>
    </w:p>
    <w:p w14:paraId="575392EC" w14:textId="065C61FF" w:rsidR="00D3162E" w:rsidRDefault="00D3162E" w:rsidP="00D3162E">
      <w:pPr>
        <w:pStyle w:val="Default"/>
        <w:jc w:val="both"/>
        <w:rPr>
          <w:rFonts w:asciiTheme="minorHAnsi" w:hAnsiTheme="minorHAnsi" w:cstheme="minorHAnsi"/>
          <w:sz w:val="22"/>
          <w:szCs w:val="22"/>
          <w:lang w:val="en-US"/>
        </w:rPr>
      </w:pPr>
      <w:r w:rsidRPr="002A4637">
        <w:rPr>
          <w:rFonts w:asciiTheme="minorHAnsi" w:hAnsiTheme="minorHAnsi" w:cstheme="minorHAnsi"/>
          <w:sz w:val="22"/>
          <w:szCs w:val="22"/>
          <w:lang w:val="en-US"/>
        </w:rPr>
        <w:t>The TE assess</w:t>
      </w:r>
      <w:r w:rsidR="00A40AAC">
        <w:rPr>
          <w:rFonts w:asciiTheme="minorHAnsi" w:hAnsiTheme="minorHAnsi" w:cstheme="minorHAnsi"/>
          <w:sz w:val="22"/>
          <w:szCs w:val="22"/>
          <w:lang w:val="en-US"/>
        </w:rPr>
        <w:t>es</w:t>
      </w:r>
      <w:r w:rsidRPr="002A4637">
        <w:rPr>
          <w:rFonts w:asciiTheme="minorHAnsi" w:hAnsiTheme="minorHAnsi" w:cstheme="minorHAnsi"/>
          <w:sz w:val="22"/>
          <w:szCs w:val="22"/>
          <w:lang w:val="en-US"/>
        </w:rPr>
        <w:t xml:space="preserve"> project performance throughout the project </w:t>
      </w:r>
      <w:r w:rsidR="00482E99" w:rsidRPr="002A4637">
        <w:rPr>
          <w:rFonts w:asciiTheme="minorHAnsi" w:hAnsiTheme="minorHAnsi" w:cstheme="minorHAnsi"/>
          <w:sz w:val="22"/>
          <w:szCs w:val="22"/>
          <w:lang w:val="en-US"/>
        </w:rPr>
        <w:t>period</w:t>
      </w:r>
      <w:r w:rsidRPr="002A4637">
        <w:rPr>
          <w:rFonts w:asciiTheme="minorHAnsi" w:hAnsiTheme="minorHAnsi" w:cstheme="minorHAnsi"/>
          <w:sz w:val="22"/>
          <w:szCs w:val="22"/>
          <w:lang w:val="en-US"/>
        </w:rPr>
        <w:t xml:space="preserve"> against expectations set out in the project’s Logical Framework/Results Framework. All project components and outputs </w:t>
      </w:r>
      <w:r w:rsidR="00A40AAC">
        <w:rPr>
          <w:rFonts w:asciiTheme="minorHAnsi" w:hAnsiTheme="minorHAnsi" w:cstheme="minorHAnsi"/>
          <w:sz w:val="22"/>
          <w:szCs w:val="22"/>
          <w:lang w:val="en-US"/>
        </w:rPr>
        <w:t>were</w:t>
      </w:r>
      <w:r w:rsidRPr="002A4637">
        <w:rPr>
          <w:rFonts w:asciiTheme="minorHAnsi" w:hAnsiTheme="minorHAnsi" w:cstheme="minorHAnsi"/>
          <w:sz w:val="22"/>
          <w:szCs w:val="22"/>
          <w:lang w:val="en-US"/>
        </w:rPr>
        <w:t xml:space="preserve"> included in the evaluation covering all project areas. </w:t>
      </w:r>
      <w:r w:rsidRPr="009637EF">
        <w:rPr>
          <w:rFonts w:asciiTheme="minorHAnsi" w:hAnsiTheme="minorHAnsi" w:cstheme="minorHAnsi"/>
          <w:sz w:val="22"/>
          <w:szCs w:val="22"/>
          <w:lang w:val="en-US"/>
        </w:rPr>
        <w:t>The TE also examine</w:t>
      </w:r>
      <w:r w:rsidR="00482E99">
        <w:rPr>
          <w:rFonts w:asciiTheme="minorHAnsi" w:hAnsiTheme="minorHAnsi" w:cstheme="minorHAnsi"/>
          <w:sz w:val="22"/>
          <w:szCs w:val="22"/>
          <w:lang w:val="en-US"/>
        </w:rPr>
        <w:t>s</w:t>
      </w:r>
      <w:r w:rsidRPr="009637EF">
        <w:rPr>
          <w:rFonts w:asciiTheme="minorHAnsi" w:hAnsiTheme="minorHAnsi" w:cstheme="minorHAnsi"/>
          <w:sz w:val="22"/>
          <w:szCs w:val="22"/>
          <w:lang w:val="en-US"/>
        </w:rPr>
        <w:t xml:space="preserve"> the project </w:t>
      </w:r>
      <w:proofErr w:type="gramStart"/>
      <w:r w:rsidRPr="009637EF">
        <w:rPr>
          <w:rFonts w:asciiTheme="minorHAnsi" w:hAnsiTheme="minorHAnsi" w:cstheme="minorHAnsi"/>
          <w:sz w:val="22"/>
          <w:szCs w:val="22"/>
          <w:lang w:val="en-US"/>
        </w:rPr>
        <w:t>strategy</w:t>
      </w:r>
      <w:proofErr w:type="gramEnd"/>
      <w:r w:rsidRPr="009637EF">
        <w:rPr>
          <w:rFonts w:asciiTheme="minorHAnsi" w:hAnsiTheme="minorHAnsi" w:cstheme="minorHAnsi"/>
          <w:sz w:val="22"/>
          <w:szCs w:val="22"/>
          <w:lang w:val="en-US"/>
        </w:rPr>
        <w:t xml:space="preserve"> and </w:t>
      </w:r>
      <w:r>
        <w:rPr>
          <w:rFonts w:asciiTheme="minorHAnsi" w:hAnsiTheme="minorHAnsi" w:cstheme="minorHAnsi"/>
          <w:sz w:val="22"/>
          <w:szCs w:val="22"/>
          <w:lang w:val="en-US"/>
        </w:rPr>
        <w:t xml:space="preserve">a particular focus </w:t>
      </w:r>
      <w:r w:rsidR="00A40AAC">
        <w:rPr>
          <w:rFonts w:asciiTheme="minorHAnsi" w:hAnsiTheme="minorHAnsi" w:cstheme="minorHAnsi"/>
          <w:sz w:val="22"/>
          <w:szCs w:val="22"/>
          <w:lang w:val="en-US"/>
        </w:rPr>
        <w:t xml:space="preserve">is </w:t>
      </w:r>
      <w:r>
        <w:rPr>
          <w:rFonts w:asciiTheme="minorHAnsi" w:hAnsiTheme="minorHAnsi" w:cstheme="minorHAnsi"/>
          <w:sz w:val="22"/>
          <w:szCs w:val="22"/>
          <w:lang w:val="en-US"/>
        </w:rPr>
        <w:t xml:space="preserve">on the project </w:t>
      </w:r>
      <w:r w:rsidRPr="009637EF">
        <w:rPr>
          <w:rFonts w:asciiTheme="minorHAnsi" w:hAnsiTheme="minorHAnsi" w:cstheme="minorHAnsi"/>
          <w:sz w:val="22"/>
          <w:szCs w:val="22"/>
          <w:lang w:val="en-US"/>
        </w:rPr>
        <w:t xml:space="preserve">sustainability. </w:t>
      </w:r>
    </w:p>
    <w:p w14:paraId="3C384326" w14:textId="77777777" w:rsidR="00D3162E" w:rsidRPr="009637EF" w:rsidRDefault="00D3162E" w:rsidP="00D3162E">
      <w:pPr>
        <w:pStyle w:val="Default"/>
        <w:jc w:val="both"/>
        <w:rPr>
          <w:rFonts w:asciiTheme="minorHAnsi" w:hAnsiTheme="minorHAnsi" w:cstheme="minorHAnsi"/>
          <w:sz w:val="22"/>
          <w:szCs w:val="22"/>
          <w:lang w:val="en-US"/>
        </w:rPr>
      </w:pPr>
    </w:p>
    <w:bookmarkEnd w:id="18"/>
    <w:p w14:paraId="5574D35B" w14:textId="77777777" w:rsidR="00D3162E" w:rsidRPr="009637EF" w:rsidRDefault="00D3162E" w:rsidP="00D3162E">
      <w:pPr>
        <w:pStyle w:val="Default"/>
        <w:jc w:val="both"/>
        <w:rPr>
          <w:rFonts w:asciiTheme="minorHAnsi" w:hAnsiTheme="minorHAnsi" w:cstheme="minorHAnsi"/>
          <w:sz w:val="22"/>
          <w:szCs w:val="22"/>
          <w:lang w:val="en-US"/>
        </w:rPr>
      </w:pPr>
      <w:r>
        <w:rPr>
          <w:rFonts w:asciiTheme="minorHAnsi" w:hAnsiTheme="minorHAnsi" w:cstheme="minorHAnsi"/>
          <w:sz w:val="22"/>
          <w:szCs w:val="22"/>
          <w:lang w:val="en-US"/>
        </w:rPr>
        <w:t>Overall, it is expected that t</w:t>
      </w:r>
      <w:r w:rsidRPr="009637EF">
        <w:rPr>
          <w:rFonts w:asciiTheme="minorHAnsi" w:hAnsiTheme="minorHAnsi" w:cstheme="minorHAnsi"/>
          <w:sz w:val="22"/>
          <w:szCs w:val="22"/>
          <w:lang w:val="en-US"/>
        </w:rPr>
        <w:t xml:space="preserve">he results of the evaluation will allow donors, UNDP, and the government to draw lessons learned from the project. These results will be used to improve future programs, </w:t>
      </w:r>
      <w:proofErr w:type="gramStart"/>
      <w:r w:rsidRPr="009637EF">
        <w:rPr>
          <w:rFonts w:asciiTheme="minorHAnsi" w:hAnsiTheme="minorHAnsi" w:cstheme="minorHAnsi"/>
          <w:sz w:val="22"/>
          <w:szCs w:val="22"/>
          <w:lang w:val="en-US"/>
        </w:rPr>
        <w:t>in particular by</w:t>
      </w:r>
      <w:proofErr w:type="gramEnd"/>
      <w:r w:rsidRPr="009637EF">
        <w:rPr>
          <w:rFonts w:asciiTheme="minorHAnsi" w:hAnsiTheme="minorHAnsi" w:cstheme="minorHAnsi"/>
          <w:sz w:val="22"/>
          <w:szCs w:val="22"/>
          <w:lang w:val="en-US"/>
        </w:rPr>
        <w:t xml:space="preserve"> using the evaluation report as a tool to guide future actions.</w:t>
      </w:r>
    </w:p>
    <w:p w14:paraId="3C375A7D" w14:textId="77777777" w:rsidR="00D3162E" w:rsidRPr="007C5358" w:rsidRDefault="00D3162E" w:rsidP="00210E24">
      <w:pPr>
        <w:jc w:val="both"/>
        <w:rPr>
          <w:rFonts w:asciiTheme="minorHAnsi" w:hAnsiTheme="minorHAnsi" w:cstheme="minorHAnsi"/>
          <w:i/>
          <w:iCs/>
          <w:color w:val="000000"/>
          <w:sz w:val="18"/>
          <w:szCs w:val="18"/>
          <w:lang w:val="en-US"/>
        </w:rPr>
      </w:pPr>
    </w:p>
    <w:p w14:paraId="5B70BF84" w14:textId="77777777" w:rsidR="00210E24" w:rsidRPr="007C5358" w:rsidRDefault="00210E24" w:rsidP="00210E24">
      <w:pPr>
        <w:jc w:val="both"/>
        <w:rPr>
          <w:rFonts w:asciiTheme="minorHAnsi" w:hAnsiTheme="minorHAnsi" w:cstheme="minorHAnsi"/>
          <w:i/>
          <w:iCs/>
          <w:color w:val="000000"/>
          <w:sz w:val="18"/>
          <w:szCs w:val="18"/>
          <w:lang w:val="en-US"/>
        </w:rPr>
      </w:pPr>
    </w:p>
    <w:p w14:paraId="25C4C245" w14:textId="77777777" w:rsidR="00210E24" w:rsidRPr="00D3162E" w:rsidRDefault="00210E24" w:rsidP="00EA2D43">
      <w:pPr>
        <w:pStyle w:val="Titre2-BIOTOPE"/>
        <w:numPr>
          <w:ilvl w:val="1"/>
          <w:numId w:val="49"/>
        </w:numPr>
      </w:pPr>
      <w:bookmarkStart w:id="19" w:name="_Toc162602344"/>
      <w:r w:rsidRPr="00D3162E">
        <w:t>Methodology</w:t>
      </w:r>
      <w:bookmarkEnd w:id="19"/>
    </w:p>
    <w:p w14:paraId="6CD48D93" w14:textId="77777777" w:rsidR="002B1933" w:rsidRDefault="002B1933" w:rsidP="00D3162E">
      <w:pPr>
        <w:jc w:val="both"/>
        <w:rPr>
          <w:rFonts w:asciiTheme="minorHAnsi" w:hAnsiTheme="minorHAnsi" w:cstheme="minorHAnsi"/>
          <w:color w:val="000000"/>
          <w:sz w:val="22"/>
          <w:szCs w:val="22"/>
          <w:lang w:val="en-US"/>
        </w:rPr>
      </w:pPr>
    </w:p>
    <w:p w14:paraId="6C217C04" w14:textId="77777777" w:rsidR="001C57D2" w:rsidRPr="001967E3" w:rsidRDefault="001C57D2" w:rsidP="001C57D2">
      <w:pPr>
        <w:pStyle w:val="Default"/>
        <w:jc w:val="both"/>
        <w:rPr>
          <w:rFonts w:asciiTheme="minorHAnsi" w:hAnsiTheme="minorHAnsi" w:cstheme="minorHAnsi"/>
          <w:sz w:val="22"/>
          <w:szCs w:val="22"/>
          <w:lang w:val="en-US"/>
        </w:rPr>
      </w:pPr>
      <w:r w:rsidRPr="001967E3">
        <w:rPr>
          <w:rFonts w:asciiTheme="minorHAnsi" w:hAnsiTheme="minorHAnsi" w:cstheme="minorHAnsi"/>
          <w:sz w:val="22"/>
          <w:szCs w:val="22"/>
          <w:lang w:val="en-US"/>
        </w:rPr>
        <w:t xml:space="preserve">The evaluation scope for the project "Mitigating key sector pressures on marine and coastal biodiversity and further strengthening the national system of marine protected areas in Djibouti" </w:t>
      </w:r>
      <w:r>
        <w:rPr>
          <w:rFonts w:asciiTheme="minorHAnsi" w:hAnsiTheme="minorHAnsi" w:cstheme="minorHAnsi"/>
          <w:sz w:val="22"/>
          <w:szCs w:val="22"/>
          <w:lang w:val="en-US"/>
        </w:rPr>
        <w:t>encompasses</w:t>
      </w:r>
      <w:r w:rsidRPr="001967E3">
        <w:rPr>
          <w:rFonts w:asciiTheme="minorHAnsi" w:hAnsiTheme="minorHAnsi" w:cstheme="minorHAnsi"/>
          <w:sz w:val="22"/>
          <w:szCs w:val="22"/>
          <w:lang w:val="en-US"/>
        </w:rPr>
        <w:t xml:space="preserve"> several key dimensions to ensure a thorough and inclusive assessment:</w:t>
      </w:r>
    </w:p>
    <w:p w14:paraId="5B9F9EC3" w14:textId="77777777" w:rsidR="001C57D2" w:rsidRDefault="001C57D2" w:rsidP="001C57D2">
      <w:pPr>
        <w:pStyle w:val="Default"/>
        <w:jc w:val="both"/>
        <w:rPr>
          <w:rFonts w:asciiTheme="minorHAnsi" w:hAnsiTheme="minorHAnsi" w:cstheme="minorHAnsi"/>
          <w:sz w:val="22"/>
          <w:szCs w:val="22"/>
          <w:lang w:val="en-US"/>
        </w:rPr>
      </w:pPr>
    </w:p>
    <w:p w14:paraId="159A7BAE" w14:textId="77777777" w:rsidR="001C57D2" w:rsidRDefault="001C57D2" w:rsidP="001C57D2">
      <w:pPr>
        <w:pStyle w:val="Default"/>
        <w:jc w:val="both"/>
        <w:rPr>
          <w:rFonts w:asciiTheme="minorHAnsi" w:hAnsiTheme="minorHAnsi" w:cstheme="minorHAnsi"/>
          <w:sz w:val="22"/>
          <w:szCs w:val="22"/>
          <w:lang w:val="en-US"/>
        </w:rPr>
      </w:pPr>
      <w:r w:rsidRPr="001967E3">
        <w:rPr>
          <w:rFonts w:asciiTheme="minorHAnsi" w:hAnsiTheme="minorHAnsi" w:cstheme="minorHAnsi"/>
          <w:b/>
          <w:bCs/>
          <w:sz w:val="22"/>
          <w:szCs w:val="22"/>
          <w:lang w:val="en-US"/>
        </w:rPr>
        <w:t>Timeframe</w:t>
      </w:r>
      <w:r>
        <w:rPr>
          <w:rFonts w:asciiTheme="minorHAnsi" w:hAnsiTheme="minorHAnsi" w:cstheme="minorHAnsi"/>
          <w:sz w:val="22"/>
          <w:szCs w:val="22"/>
          <w:lang w:val="en-US"/>
        </w:rPr>
        <w:t>: t</w:t>
      </w:r>
      <w:r w:rsidRPr="001967E3">
        <w:rPr>
          <w:rFonts w:asciiTheme="minorHAnsi" w:hAnsiTheme="minorHAnsi" w:cstheme="minorHAnsi"/>
          <w:sz w:val="22"/>
          <w:szCs w:val="22"/>
          <w:lang w:val="en-US"/>
        </w:rPr>
        <w:t>he evaluation cover</w:t>
      </w:r>
      <w:r>
        <w:rPr>
          <w:rFonts w:asciiTheme="minorHAnsi" w:hAnsiTheme="minorHAnsi" w:cstheme="minorHAnsi"/>
          <w:sz w:val="22"/>
          <w:szCs w:val="22"/>
          <w:lang w:val="en-US"/>
        </w:rPr>
        <w:t>s</w:t>
      </w:r>
      <w:r w:rsidRPr="001967E3">
        <w:rPr>
          <w:rFonts w:asciiTheme="minorHAnsi" w:hAnsiTheme="minorHAnsi" w:cstheme="minorHAnsi"/>
          <w:sz w:val="22"/>
          <w:szCs w:val="22"/>
          <w:lang w:val="en-US"/>
        </w:rPr>
        <w:t xml:space="preserve"> the entire project period from July 24, 2018, to the completion date, with a focus on assessing the project's performance, outcomes, and sustainability towards the end. The </w:t>
      </w:r>
      <w:r>
        <w:rPr>
          <w:rFonts w:asciiTheme="minorHAnsi" w:hAnsiTheme="minorHAnsi" w:cstheme="minorHAnsi"/>
          <w:sz w:val="22"/>
          <w:szCs w:val="22"/>
          <w:lang w:val="en-US"/>
        </w:rPr>
        <w:t xml:space="preserve">TE </w:t>
      </w:r>
      <w:r w:rsidRPr="001967E3">
        <w:rPr>
          <w:rFonts w:asciiTheme="minorHAnsi" w:hAnsiTheme="minorHAnsi" w:cstheme="minorHAnsi"/>
          <w:sz w:val="22"/>
          <w:szCs w:val="22"/>
          <w:lang w:val="en-US"/>
        </w:rPr>
        <w:t>was</w:t>
      </w:r>
      <w:r>
        <w:rPr>
          <w:rFonts w:asciiTheme="minorHAnsi" w:hAnsiTheme="minorHAnsi" w:cstheme="minorHAnsi"/>
          <w:sz w:val="22"/>
          <w:szCs w:val="22"/>
          <w:lang w:val="en-US"/>
        </w:rPr>
        <w:t xml:space="preserve"> finalized at the end of 2023 and </w:t>
      </w:r>
      <w:r w:rsidRPr="001967E3">
        <w:rPr>
          <w:rFonts w:asciiTheme="minorHAnsi" w:hAnsiTheme="minorHAnsi" w:cstheme="minorHAnsi"/>
          <w:sz w:val="22"/>
          <w:szCs w:val="22"/>
          <w:lang w:val="en-US"/>
        </w:rPr>
        <w:t>provid</w:t>
      </w:r>
      <w:r>
        <w:rPr>
          <w:rFonts w:asciiTheme="minorHAnsi" w:hAnsiTheme="minorHAnsi" w:cstheme="minorHAnsi"/>
          <w:sz w:val="22"/>
          <w:szCs w:val="22"/>
          <w:lang w:val="en-US"/>
        </w:rPr>
        <w:t>es</w:t>
      </w:r>
      <w:r w:rsidRPr="001967E3">
        <w:rPr>
          <w:rFonts w:asciiTheme="minorHAnsi" w:hAnsiTheme="minorHAnsi" w:cstheme="minorHAnsi"/>
          <w:sz w:val="22"/>
          <w:szCs w:val="22"/>
          <w:lang w:val="en-US"/>
        </w:rPr>
        <w:t xml:space="preserve"> a comprehensive view of the project's achievements and challenges throughout its implementation phase</w:t>
      </w:r>
      <w:r w:rsidRPr="001967E3">
        <w:rPr>
          <w:sz w:val="22"/>
          <w:szCs w:val="22"/>
          <w:lang w:val="en-US"/>
        </w:rPr>
        <w:t>​</w:t>
      </w:r>
      <w:r>
        <w:rPr>
          <w:rFonts w:asciiTheme="minorHAnsi" w:hAnsiTheme="minorHAnsi" w:cstheme="minorHAnsi"/>
          <w:sz w:val="22"/>
          <w:szCs w:val="22"/>
          <w:lang w:val="en-US"/>
        </w:rPr>
        <w:t>.</w:t>
      </w:r>
    </w:p>
    <w:p w14:paraId="628777B5" w14:textId="77777777" w:rsidR="001C57D2" w:rsidRPr="001967E3" w:rsidRDefault="001C57D2" w:rsidP="001C57D2">
      <w:pPr>
        <w:pStyle w:val="Default"/>
        <w:jc w:val="both"/>
        <w:rPr>
          <w:rFonts w:asciiTheme="minorHAnsi" w:hAnsiTheme="minorHAnsi" w:cstheme="minorHAnsi"/>
          <w:sz w:val="22"/>
          <w:szCs w:val="22"/>
          <w:lang w:val="en-US"/>
        </w:rPr>
      </w:pPr>
    </w:p>
    <w:p w14:paraId="02084F1F" w14:textId="77777777" w:rsidR="001C57D2" w:rsidRPr="001967E3" w:rsidRDefault="001C57D2" w:rsidP="001C57D2">
      <w:pPr>
        <w:pStyle w:val="Default"/>
        <w:jc w:val="both"/>
        <w:rPr>
          <w:rFonts w:asciiTheme="minorHAnsi" w:hAnsiTheme="minorHAnsi" w:cstheme="minorHAnsi"/>
          <w:sz w:val="22"/>
          <w:szCs w:val="22"/>
          <w:lang w:val="en-US"/>
        </w:rPr>
      </w:pPr>
      <w:r w:rsidRPr="001967E3">
        <w:rPr>
          <w:rFonts w:asciiTheme="minorHAnsi" w:hAnsiTheme="minorHAnsi" w:cstheme="minorHAnsi"/>
          <w:b/>
          <w:bCs/>
          <w:sz w:val="22"/>
          <w:szCs w:val="22"/>
          <w:lang w:val="en-US"/>
        </w:rPr>
        <w:t>Geographic Coverage</w:t>
      </w:r>
      <w:r>
        <w:rPr>
          <w:rFonts w:asciiTheme="minorHAnsi" w:hAnsiTheme="minorHAnsi" w:cstheme="minorHAnsi"/>
          <w:b/>
          <w:bCs/>
          <w:sz w:val="22"/>
          <w:szCs w:val="22"/>
          <w:lang w:val="en-US"/>
        </w:rPr>
        <w:t xml:space="preserve">: </w:t>
      </w:r>
      <w:r w:rsidRPr="001967E3">
        <w:rPr>
          <w:rFonts w:asciiTheme="minorHAnsi" w:hAnsiTheme="minorHAnsi" w:cstheme="minorHAnsi"/>
          <w:sz w:val="22"/>
          <w:szCs w:val="22"/>
          <w:lang w:val="en-US"/>
        </w:rPr>
        <w:t xml:space="preserve">the project's geographic scope included Djibouti's marine and coastal target areas, particularly focusing on the management of MPAs and biodiversity conservation efforts within the national territory. Specific sites mentioned for evaluation included Arta plage, La </w:t>
      </w:r>
      <w:proofErr w:type="spellStart"/>
      <w:r w:rsidRPr="001967E3">
        <w:rPr>
          <w:rFonts w:asciiTheme="minorHAnsi" w:hAnsiTheme="minorHAnsi" w:cstheme="minorHAnsi"/>
          <w:sz w:val="22"/>
          <w:szCs w:val="22"/>
          <w:lang w:val="en-US"/>
        </w:rPr>
        <w:t>baie</w:t>
      </w:r>
      <w:proofErr w:type="spellEnd"/>
      <w:r w:rsidRPr="001967E3">
        <w:rPr>
          <w:rFonts w:asciiTheme="minorHAnsi" w:hAnsiTheme="minorHAnsi" w:cstheme="minorHAnsi"/>
          <w:sz w:val="22"/>
          <w:szCs w:val="22"/>
          <w:lang w:val="en-US"/>
        </w:rPr>
        <w:t xml:space="preserve"> de </w:t>
      </w:r>
      <w:proofErr w:type="spellStart"/>
      <w:r w:rsidRPr="001967E3">
        <w:rPr>
          <w:rFonts w:asciiTheme="minorHAnsi" w:hAnsiTheme="minorHAnsi" w:cstheme="minorHAnsi"/>
          <w:sz w:val="22"/>
          <w:szCs w:val="22"/>
          <w:lang w:val="en-US"/>
        </w:rPr>
        <w:t>Ghoubet</w:t>
      </w:r>
      <w:proofErr w:type="spellEnd"/>
      <w:r w:rsidRPr="001967E3">
        <w:rPr>
          <w:rFonts w:asciiTheme="minorHAnsi" w:hAnsiTheme="minorHAnsi" w:cstheme="minorHAnsi"/>
          <w:sz w:val="22"/>
          <w:szCs w:val="22"/>
          <w:lang w:val="en-US"/>
        </w:rPr>
        <w:t xml:space="preserve"> El </w:t>
      </w:r>
      <w:proofErr w:type="spellStart"/>
      <w:r w:rsidRPr="001967E3">
        <w:rPr>
          <w:rFonts w:asciiTheme="minorHAnsi" w:hAnsiTheme="minorHAnsi" w:cstheme="minorHAnsi"/>
          <w:sz w:val="22"/>
          <w:szCs w:val="22"/>
          <w:lang w:val="en-US"/>
        </w:rPr>
        <w:t>Kharab</w:t>
      </w:r>
      <w:proofErr w:type="spellEnd"/>
      <w:r w:rsidRPr="001967E3">
        <w:rPr>
          <w:rFonts w:asciiTheme="minorHAnsi" w:hAnsiTheme="minorHAnsi" w:cstheme="minorHAnsi"/>
          <w:sz w:val="22"/>
          <w:szCs w:val="22"/>
          <w:lang w:val="en-US"/>
        </w:rPr>
        <w:t xml:space="preserve">, </w:t>
      </w:r>
      <w:proofErr w:type="spellStart"/>
      <w:r w:rsidRPr="001967E3">
        <w:rPr>
          <w:rFonts w:asciiTheme="minorHAnsi" w:hAnsiTheme="minorHAnsi" w:cstheme="minorHAnsi"/>
          <w:sz w:val="22"/>
          <w:szCs w:val="22"/>
          <w:lang w:val="en-US"/>
        </w:rPr>
        <w:t>Sagallou</w:t>
      </w:r>
      <w:proofErr w:type="spellEnd"/>
      <w:r w:rsidRPr="001967E3">
        <w:rPr>
          <w:rFonts w:asciiTheme="minorHAnsi" w:hAnsiTheme="minorHAnsi" w:cstheme="minorHAnsi"/>
          <w:sz w:val="22"/>
          <w:szCs w:val="22"/>
          <w:lang w:val="en-US"/>
        </w:rPr>
        <w:t xml:space="preserve">-Kalaf, Sable Blancs, and Ras Ali, among others, highlighting the evaluation's attention to maritime biodiversity conservation efforts across different regions of </w:t>
      </w:r>
      <w:proofErr w:type="gramStart"/>
      <w:r w:rsidRPr="001967E3">
        <w:rPr>
          <w:rFonts w:asciiTheme="minorHAnsi" w:hAnsiTheme="minorHAnsi" w:cstheme="minorHAnsi"/>
          <w:sz w:val="22"/>
          <w:szCs w:val="22"/>
          <w:lang w:val="en-US"/>
        </w:rPr>
        <w:t>Djibouti</w:t>
      </w:r>
      <w:r w:rsidRPr="001967E3">
        <w:rPr>
          <w:sz w:val="22"/>
          <w:szCs w:val="22"/>
          <w:lang w:val="en-US"/>
        </w:rPr>
        <w:t>​</w:t>
      </w:r>
      <w:proofErr w:type="gramEnd"/>
    </w:p>
    <w:p w14:paraId="13D00F1D" w14:textId="77777777" w:rsidR="001C57D2" w:rsidRPr="001967E3" w:rsidRDefault="001C57D2" w:rsidP="001C57D2">
      <w:pPr>
        <w:pStyle w:val="Default"/>
        <w:jc w:val="both"/>
        <w:rPr>
          <w:rFonts w:asciiTheme="minorHAnsi" w:hAnsiTheme="minorHAnsi" w:cstheme="minorHAnsi"/>
          <w:sz w:val="22"/>
          <w:szCs w:val="22"/>
          <w:lang w:val="en-US"/>
        </w:rPr>
      </w:pPr>
      <w:r w:rsidRPr="001967E3">
        <w:rPr>
          <w:sz w:val="22"/>
          <w:szCs w:val="22"/>
          <w:lang w:val="en-US"/>
        </w:rPr>
        <w:t>​</w:t>
      </w:r>
      <w:r w:rsidRPr="001967E3">
        <w:rPr>
          <w:rFonts w:asciiTheme="minorHAnsi" w:hAnsiTheme="minorHAnsi" w:cstheme="minorHAnsi"/>
          <w:sz w:val="22"/>
          <w:szCs w:val="22"/>
          <w:lang w:val="en-US"/>
        </w:rPr>
        <w:t xml:space="preserve"> </w:t>
      </w:r>
    </w:p>
    <w:p w14:paraId="2FE07D84" w14:textId="77777777" w:rsidR="001C57D2" w:rsidRPr="001967E3" w:rsidRDefault="001C57D2" w:rsidP="001C57D2">
      <w:pPr>
        <w:pStyle w:val="Default"/>
        <w:jc w:val="both"/>
        <w:rPr>
          <w:rFonts w:asciiTheme="minorHAnsi" w:hAnsiTheme="minorHAnsi" w:cstheme="minorHAnsi"/>
          <w:sz w:val="22"/>
          <w:szCs w:val="22"/>
          <w:lang w:val="en-US"/>
        </w:rPr>
      </w:pPr>
      <w:r w:rsidRPr="001967E3">
        <w:rPr>
          <w:rFonts w:asciiTheme="minorHAnsi" w:hAnsiTheme="minorHAnsi" w:cstheme="minorHAnsi"/>
          <w:b/>
          <w:bCs/>
          <w:sz w:val="22"/>
          <w:szCs w:val="22"/>
          <w:lang w:val="en-US"/>
        </w:rPr>
        <w:t>Included Outputs and Project Components</w:t>
      </w:r>
      <w:r>
        <w:rPr>
          <w:rFonts w:asciiTheme="minorHAnsi" w:hAnsiTheme="minorHAnsi" w:cstheme="minorHAnsi"/>
          <w:b/>
          <w:bCs/>
          <w:sz w:val="22"/>
          <w:szCs w:val="22"/>
          <w:lang w:val="en-US"/>
        </w:rPr>
        <w:t xml:space="preserve">: </w:t>
      </w:r>
      <w:r w:rsidRPr="001967E3">
        <w:rPr>
          <w:rFonts w:asciiTheme="minorHAnsi" w:hAnsiTheme="minorHAnsi" w:cstheme="minorHAnsi"/>
          <w:sz w:val="22"/>
          <w:szCs w:val="22"/>
          <w:lang w:val="en-US"/>
        </w:rPr>
        <w:t>the evaluation encompasse</w:t>
      </w:r>
      <w:r>
        <w:rPr>
          <w:rFonts w:asciiTheme="minorHAnsi" w:hAnsiTheme="minorHAnsi" w:cstheme="minorHAnsi"/>
          <w:sz w:val="22"/>
          <w:szCs w:val="22"/>
          <w:lang w:val="en-US"/>
        </w:rPr>
        <w:t>s</w:t>
      </w:r>
      <w:r w:rsidRPr="001967E3">
        <w:rPr>
          <w:rFonts w:asciiTheme="minorHAnsi" w:hAnsiTheme="minorHAnsi" w:cstheme="minorHAnsi"/>
          <w:sz w:val="22"/>
          <w:szCs w:val="22"/>
          <w:lang w:val="en-US"/>
        </w:rPr>
        <w:t xml:space="preserve"> all project components and outputs as outlined in the project’s Logical Framework/Results Framework. This included:</w:t>
      </w:r>
    </w:p>
    <w:p w14:paraId="523C015A" w14:textId="77777777" w:rsidR="001C57D2" w:rsidRPr="001967E3" w:rsidRDefault="001C57D2" w:rsidP="001C57D2">
      <w:pPr>
        <w:pStyle w:val="Default"/>
        <w:numPr>
          <w:ilvl w:val="0"/>
          <w:numId w:val="100"/>
        </w:numPr>
        <w:jc w:val="both"/>
        <w:rPr>
          <w:rFonts w:asciiTheme="minorHAnsi" w:hAnsiTheme="minorHAnsi" w:cstheme="minorHAnsi"/>
          <w:sz w:val="22"/>
          <w:szCs w:val="22"/>
          <w:lang w:val="en-US"/>
        </w:rPr>
      </w:pPr>
      <w:r w:rsidRPr="001967E3">
        <w:rPr>
          <w:rFonts w:asciiTheme="minorHAnsi" w:hAnsiTheme="minorHAnsi" w:cstheme="minorHAnsi"/>
          <w:sz w:val="22"/>
          <w:szCs w:val="22"/>
          <w:lang w:val="en-US"/>
        </w:rPr>
        <w:lastRenderedPageBreak/>
        <w:t>Component 1: Strengthening the effectiveness of Djibouti’s MPA system.</w:t>
      </w:r>
    </w:p>
    <w:p w14:paraId="630CAFB6" w14:textId="77777777" w:rsidR="001C57D2" w:rsidRPr="001967E3" w:rsidRDefault="001C57D2" w:rsidP="001C57D2">
      <w:pPr>
        <w:pStyle w:val="Default"/>
        <w:numPr>
          <w:ilvl w:val="0"/>
          <w:numId w:val="100"/>
        </w:numPr>
        <w:jc w:val="both"/>
        <w:rPr>
          <w:rFonts w:asciiTheme="minorHAnsi" w:hAnsiTheme="minorHAnsi" w:cstheme="minorHAnsi"/>
          <w:sz w:val="22"/>
          <w:szCs w:val="22"/>
          <w:lang w:val="en-US"/>
        </w:rPr>
      </w:pPr>
      <w:r w:rsidRPr="001967E3">
        <w:rPr>
          <w:rFonts w:asciiTheme="minorHAnsi" w:hAnsiTheme="minorHAnsi" w:cstheme="minorHAnsi"/>
          <w:sz w:val="22"/>
          <w:szCs w:val="22"/>
          <w:lang w:val="en-US"/>
        </w:rPr>
        <w:t>Component 2: Expanding the national MPA network and strengthening MPA management at the site level.</w:t>
      </w:r>
    </w:p>
    <w:p w14:paraId="78BDC709" w14:textId="77777777" w:rsidR="001C57D2" w:rsidRPr="001967E3" w:rsidRDefault="001C57D2" w:rsidP="001C57D2">
      <w:pPr>
        <w:pStyle w:val="Default"/>
        <w:numPr>
          <w:ilvl w:val="0"/>
          <w:numId w:val="100"/>
        </w:numPr>
        <w:jc w:val="both"/>
        <w:rPr>
          <w:rFonts w:asciiTheme="minorHAnsi" w:hAnsiTheme="minorHAnsi" w:cstheme="minorHAnsi"/>
          <w:sz w:val="22"/>
          <w:szCs w:val="22"/>
          <w:lang w:val="en-US"/>
        </w:rPr>
      </w:pPr>
      <w:r w:rsidRPr="001967E3">
        <w:rPr>
          <w:rFonts w:asciiTheme="minorHAnsi" w:hAnsiTheme="minorHAnsi" w:cstheme="minorHAnsi"/>
          <w:sz w:val="22"/>
          <w:szCs w:val="22"/>
          <w:lang w:val="en-US"/>
        </w:rPr>
        <w:t>Component 3: Sustainable financing mechanism for marine biodiversity and the national protected areas system.</w:t>
      </w:r>
    </w:p>
    <w:p w14:paraId="23899005" w14:textId="77777777" w:rsidR="001C57D2" w:rsidRPr="001967E3" w:rsidRDefault="001C57D2" w:rsidP="001C57D2">
      <w:pPr>
        <w:pStyle w:val="Default"/>
        <w:numPr>
          <w:ilvl w:val="0"/>
          <w:numId w:val="100"/>
        </w:numPr>
        <w:jc w:val="both"/>
        <w:rPr>
          <w:rFonts w:asciiTheme="minorHAnsi" w:hAnsiTheme="minorHAnsi" w:cstheme="minorHAnsi"/>
          <w:sz w:val="22"/>
          <w:szCs w:val="22"/>
          <w:lang w:val="en-US"/>
        </w:rPr>
      </w:pPr>
      <w:r w:rsidRPr="001967E3">
        <w:rPr>
          <w:rFonts w:asciiTheme="minorHAnsi" w:hAnsiTheme="minorHAnsi" w:cstheme="minorHAnsi"/>
          <w:sz w:val="22"/>
          <w:szCs w:val="22"/>
          <w:lang w:val="en-US"/>
        </w:rPr>
        <w:t>Component 4: Gender Mainstreaming, Knowledge Management, and M&amp;E.</w:t>
      </w:r>
    </w:p>
    <w:p w14:paraId="6F66CB15" w14:textId="77777777" w:rsidR="001C57D2" w:rsidRDefault="001C57D2" w:rsidP="001C57D2">
      <w:pPr>
        <w:pStyle w:val="Default"/>
        <w:jc w:val="both"/>
        <w:rPr>
          <w:rFonts w:asciiTheme="minorHAnsi" w:hAnsiTheme="minorHAnsi" w:cstheme="minorHAnsi"/>
          <w:sz w:val="22"/>
          <w:szCs w:val="22"/>
          <w:lang w:val="en-US"/>
        </w:rPr>
      </w:pPr>
    </w:p>
    <w:p w14:paraId="5589D878" w14:textId="77777777" w:rsidR="001C57D2" w:rsidRPr="001967E3" w:rsidRDefault="001C57D2" w:rsidP="001C57D2">
      <w:pPr>
        <w:pStyle w:val="Default"/>
        <w:jc w:val="both"/>
        <w:rPr>
          <w:rFonts w:asciiTheme="minorHAnsi" w:hAnsiTheme="minorHAnsi" w:cstheme="minorHAnsi"/>
          <w:sz w:val="22"/>
          <w:szCs w:val="22"/>
          <w:lang w:val="en-US"/>
        </w:rPr>
      </w:pPr>
      <w:r w:rsidRPr="001967E3">
        <w:rPr>
          <w:rFonts w:asciiTheme="minorHAnsi" w:hAnsiTheme="minorHAnsi" w:cstheme="minorHAnsi"/>
          <w:b/>
          <w:bCs/>
          <w:sz w:val="22"/>
          <w:szCs w:val="22"/>
          <w:lang w:val="en-US"/>
        </w:rPr>
        <w:t>Vulnerable Populations</w:t>
      </w:r>
      <w:r>
        <w:rPr>
          <w:rFonts w:asciiTheme="minorHAnsi" w:hAnsiTheme="minorHAnsi" w:cstheme="minorHAnsi"/>
          <w:b/>
          <w:bCs/>
          <w:sz w:val="22"/>
          <w:szCs w:val="22"/>
          <w:lang w:val="en-US"/>
        </w:rPr>
        <w:t xml:space="preserve">: </w:t>
      </w:r>
      <w:r>
        <w:rPr>
          <w:rFonts w:asciiTheme="minorHAnsi" w:hAnsiTheme="minorHAnsi" w:cstheme="minorHAnsi"/>
          <w:sz w:val="22"/>
          <w:szCs w:val="22"/>
          <w:lang w:val="en-US"/>
        </w:rPr>
        <w:t>t</w:t>
      </w:r>
      <w:r w:rsidRPr="001967E3">
        <w:rPr>
          <w:rFonts w:asciiTheme="minorHAnsi" w:hAnsiTheme="minorHAnsi" w:cstheme="minorHAnsi"/>
          <w:sz w:val="22"/>
          <w:szCs w:val="22"/>
          <w:lang w:val="en-US"/>
        </w:rPr>
        <w:t xml:space="preserve">he </w:t>
      </w:r>
      <w:r>
        <w:rPr>
          <w:rFonts w:asciiTheme="minorHAnsi" w:hAnsiTheme="minorHAnsi" w:cstheme="minorHAnsi"/>
          <w:sz w:val="22"/>
          <w:szCs w:val="22"/>
          <w:lang w:val="en-US"/>
        </w:rPr>
        <w:t>TE considers</w:t>
      </w:r>
      <w:r w:rsidRPr="001967E3">
        <w:rPr>
          <w:rFonts w:asciiTheme="minorHAnsi" w:hAnsiTheme="minorHAnsi" w:cstheme="minorHAnsi"/>
          <w:sz w:val="22"/>
          <w:szCs w:val="22"/>
          <w:lang w:val="en-US"/>
        </w:rPr>
        <w:t xml:space="preserve"> the project’s impact on vulnerable populations, including considerations for gender equality and the empowerment of women. The project aimed to ensure equitable and inclusive management of marine biodiversity, </w:t>
      </w:r>
      <w:proofErr w:type="gramStart"/>
      <w:r w:rsidRPr="001967E3">
        <w:rPr>
          <w:rFonts w:asciiTheme="minorHAnsi" w:hAnsiTheme="minorHAnsi" w:cstheme="minorHAnsi"/>
          <w:sz w:val="22"/>
          <w:szCs w:val="22"/>
          <w:lang w:val="en-US"/>
        </w:rPr>
        <w:t>taking into account</w:t>
      </w:r>
      <w:proofErr w:type="gramEnd"/>
      <w:r w:rsidRPr="001967E3">
        <w:rPr>
          <w:rFonts w:asciiTheme="minorHAnsi" w:hAnsiTheme="minorHAnsi" w:cstheme="minorHAnsi"/>
          <w:sz w:val="22"/>
          <w:szCs w:val="22"/>
          <w:lang w:val="en-US"/>
        </w:rPr>
        <w:t xml:space="preserve"> the needs and rights of vulnerable groups</w:t>
      </w:r>
      <w:r>
        <w:rPr>
          <w:rFonts w:asciiTheme="minorHAnsi" w:hAnsiTheme="minorHAnsi" w:cstheme="minorHAnsi"/>
          <w:sz w:val="22"/>
          <w:szCs w:val="22"/>
          <w:lang w:val="en-US"/>
        </w:rPr>
        <w:t>.</w:t>
      </w:r>
    </w:p>
    <w:p w14:paraId="2B6B0A62" w14:textId="77777777" w:rsidR="00626E5D" w:rsidRDefault="00626E5D" w:rsidP="00973EBF">
      <w:pPr>
        <w:jc w:val="both"/>
        <w:rPr>
          <w:rFonts w:asciiTheme="minorHAnsi" w:hAnsiTheme="minorHAnsi" w:cstheme="minorHAnsi"/>
          <w:color w:val="000000"/>
          <w:sz w:val="22"/>
          <w:szCs w:val="22"/>
          <w:lang w:val="en-US"/>
        </w:rPr>
      </w:pPr>
    </w:p>
    <w:p w14:paraId="528F2CA9" w14:textId="230C56CF" w:rsidR="00973EBF" w:rsidRDefault="00973EBF" w:rsidP="00973EBF">
      <w:pPr>
        <w:jc w:val="both"/>
        <w:rPr>
          <w:rFonts w:asciiTheme="minorHAnsi" w:hAnsiTheme="minorHAnsi" w:cstheme="minorHAnsi"/>
          <w:color w:val="000000"/>
          <w:sz w:val="22"/>
          <w:szCs w:val="22"/>
          <w:lang w:val="en-US"/>
        </w:rPr>
      </w:pPr>
      <w:r w:rsidRPr="00973EBF">
        <w:rPr>
          <w:rFonts w:asciiTheme="minorHAnsi" w:hAnsiTheme="minorHAnsi" w:cstheme="minorHAnsi"/>
          <w:color w:val="000000"/>
          <w:sz w:val="22"/>
          <w:szCs w:val="22"/>
          <w:lang w:val="en-US"/>
        </w:rPr>
        <w:t>The evaluation criteria used in the assessment were comprehensive and aligned with standard evaluation practices, focusing on areas for understanding the project's effectiveness, efficiency, relevance, sustainability, and impact. Here’s a summary of each criterion and its significance:</w:t>
      </w:r>
    </w:p>
    <w:p w14:paraId="59B140E9" w14:textId="77777777" w:rsidR="00973EBF" w:rsidRPr="00973EBF" w:rsidRDefault="00973EBF" w:rsidP="00973EBF">
      <w:pPr>
        <w:jc w:val="both"/>
        <w:rPr>
          <w:rFonts w:asciiTheme="minorHAnsi" w:hAnsiTheme="minorHAnsi" w:cstheme="minorHAnsi"/>
          <w:color w:val="000000"/>
          <w:sz w:val="22"/>
          <w:szCs w:val="22"/>
          <w:lang w:val="en-US"/>
        </w:rPr>
      </w:pPr>
    </w:p>
    <w:p w14:paraId="00140B9B" w14:textId="77777777" w:rsid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Relevance</w:t>
      </w:r>
      <w:r w:rsidRPr="00973EBF">
        <w:rPr>
          <w:rFonts w:asciiTheme="minorHAnsi" w:hAnsiTheme="minorHAnsi" w:cstheme="minorHAnsi"/>
          <w:color w:val="000000"/>
          <w:sz w:val="22"/>
          <w:szCs w:val="22"/>
          <w:lang w:val="en-US"/>
        </w:rPr>
        <w:t>: Assessed whether the project was in line with national priorities, the needs of the target groups, and aligned with UNDP and GEF strategies. Relevance examined the extent to which the project addressed the problem it was designed to tackle and its consistency with beneficiaries' and stakeholders' priorities​</w:t>
      </w:r>
      <w:r>
        <w:rPr>
          <w:rFonts w:asciiTheme="minorHAnsi" w:hAnsiTheme="minorHAnsi" w:cstheme="minorHAnsi"/>
          <w:color w:val="000000"/>
          <w:sz w:val="22"/>
          <w:szCs w:val="22"/>
          <w:lang w:val="en-US"/>
        </w:rPr>
        <w:t>.</w:t>
      </w:r>
    </w:p>
    <w:p w14:paraId="1CFB07F3" w14:textId="77777777" w:rsidR="00973EBF" w:rsidRPr="00973EBF" w:rsidRDefault="00973EBF" w:rsidP="00973EBF">
      <w:pPr>
        <w:pStyle w:val="Paragraphedeliste"/>
        <w:contextualSpacing/>
        <w:jc w:val="both"/>
        <w:rPr>
          <w:rFonts w:asciiTheme="minorHAnsi" w:hAnsiTheme="minorHAnsi" w:cstheme="minorHAnsi"/>
          <w:color w:val="000000"/>
          <w:sz w:val="22"/>
          <w:szCs w:val="22"/>
          <w:lang w:val="en-US"/>
        </w:rPr>
      </w:pPr>
    </w:p>
    <w:p w14:paraId="1C0DEE6F" w14:textId="77777777" w:rsid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Effectiveness</w:t>
      </w:r>
      <w:r w:rsidRPr="00973EBF">
        <w:rPr>
          <w:rFonts w:asciiTheme="minorHAnsi" w:hAnsiTheme="minorHAnsi" w:cstheme="minorHAnsi"/>
          <w:color w:val="000000"/>
          <w:sz w:val="22"/>
          <w:szCs w:val="22"/>
          <w:lang w:val="en-US"/>
        </w:rPr>
        <w:t xml:space="preserve">: Measured the extent to which the project achieved its planned outcomes and objectives. This criterion looked at the results, including the changes that occurred </w:t>
      </w:r>
      <w:proofErr w:type="gramStart"/>
      <w:r w:rsidRPr="00973EBF">
        <w:rPr>
          <w:rFonts w:asciiTheme="minorHAnsi" w:hAnsiTheme="minorHAnsi" w:cstheme="minorHAnsi"/>
          <w:color w:val="000000"/>
          <w:sz w:val="22"/>
          <w:szCs w:val="22"/>
          <w:lang w:val="en-US"/>
        </w:rPr>
        <w:t>as a result of</w:t>
      </w:r>
      <w:proofErr w:type="gramEnd"/>
      <w:r w:rsidRPr="00973EBF">
        <w:rPr>
          <w:rFonts w:asciiTheme="minorHAnsi" w:hAnsiTheme="minorHAnsi" w:cstheme="minorHAnsi"/>
          <w:color w:val="000000"/>
          <w:sz w:val="22"/>
          <w:szCs w:val="22"/>
          <w:lang w:val="en-US"/>
        </w:rPr>
        <w:t xml:space="preserve"> the project activities, and whether the project's interventions had the desired effect on the target groups and issues​</w:t>
      </w:r>
      <w:r>
        <w:rPr>
          <w:rFonts w:asciiTheme="minorHAnsi" w:hAnsiTheme="minorHAnsi" w:cstheme="minorHAnsi"/>
          <w:color w:val="000000"/>
          <w:sz w:val="22"/>
          <w:szCs w:val="22"/>
          <w:lang w:val="en-US"/>
        </w:rPr>
        <w:t>.</w:t>
      </w:r>
    </w:p>
    <w:p w14:paraId="62AACE35" w14:textId="77777777" w:rsidR="00973EBF" w:rsidRPr="00973EBF" w:rsidRDefault="00973EBF" w:rsidP="00973EBF">
      <w:pPr>
        <w:contextualSpacing/>
        <w:jc w:val="both"/>
        <w:rPr>
          <w:rFonts w:asciiTheme="minorHAnsi" w:hAnsiTheme="minorHAnsi" w:cstheme="minorHAnsi"/>
          <w:color w:val="000000"/>
          <w:sz w:val="22"/>
          <w:szCs w:val="22"/>
          <w:lang w:val="en-US"/>
        </w:rPr>
      </w:pPr>
    </w:p>
    <w:p w14:paraId="5D80E9D9" w14:textId="77777777" w:rsid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Efficiency</w:t>
      </w:r>
      <w:r w:rsidRPr="00973EBF">
        <w:rPr>
          <w:rFonts w:asciiTheme="minorHAnsi" w:hAnsiTheme="minorHAnsi" w:cstheme="minorHAnsi"/>
          <w:color w:val="000000"/>
          <w:sz w:val="22"/>
          <w:szCs w:val="22"/>
          <w:lang w:val="en-US"/>
        </w:rPr>
        <w:t>: Evaluated how economically resources/inputs (funds, expertise, time, etc.) were converted into results. Efficiency considered the cost-effectiveness of the project implementation process, including the project's management, the utilization of resources, and whether the project outcomes were achieved in a timely manner​</w:t>
      </w:r>
      <w:r>
        <w:rPr>
          <w:rFonts w:asciiTheme="minorHAnsi" w:hAnsiTheme="minorHAnsi" w:cstheme="minorHAnsi"/>
          <w:color w:val="000000"/>
          <w:sz w:val="22"/>
          <w:szCs w:val="22"/>
          <w:lang w:val="en-US"/>
        </w:rPr>
        <w:t>.</w:t>
      </w:r>
    </w:p>
    <w:p w14:paraId="61F0C7A8" w14:textId="77777777" w:rsidR="00973EBF" w:rsidRPr="00973EBF" w:rsidRDefault="00973EBF" w:rsidP="00973EBF">
      <w:pPr>
        <w:contextualSpacing/>
        <w:jc w:val="both"/>
        <w:rPr>
          <w:rFonts w:asciiTheme="minorHAnsi" w:hAnsiTheme="minorHAnsi" w:cstheme="minorHAnsi"/>
          <w:color w:val="000000"/>
          <w:sz w:val="22"/>
          <w:szCs w:val="22"/>
          <w:lang w:val="en-US"/>
        </w:rPr>
      </w:pPr>
    </w:p>
    <w:p w14:paraId="359802EC" w14:textId="77777777" w:rsid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Sustainability</w:t>
      </w:r>
      <w:r w:rsidRPr="00973EBF">
        <w:rPr>
          <w:rFonts w:asciiTheme="minorHAnsi" w:hAnsiTheme="minorHAnsi" w:cstheme="minorHAnsi"/>
          <w:color w:val="000000"/>
          <w:sz w:val="22"/>
          <w:szCs w:val="22"/>
          <w:lang w:val="en-US"/>
        </w:rPr>
        <w:t>: Examined the likelihood of continued benefits after the project's completion. This criterion assessed the financial, socio-political, institutional and governance, and environmental sustainability of the project outcomes. It considered the mechanisms and strategies put in place to ensure the longevity and permanence of the project's impacts​</w:t>
      </w:r>
      <w:r>
        <w:rPr>
          <w:rFonts w:asciiTheme="minorHAnsi" w:hAnsiTheme="minorHAnsi" w:cstheme="minorHAnsi"/>
          <w:color w:val="000000"/>
          <w:sz w:val="22"/>
          <w:szCs w:val="22"/>
          <w:lang w:val="en-US"/>
        </w:rPr>
        <w:t>.</w:t>
      </w:r>
    </w:p>
    <w:p w14:paraId="202B58E5" w14:textId="77777777" w:rsidR="00973EBF" w:rsidRPr="00973EBF" w:rsidRDefault="00973EBF" w:rsidP="00973EBF">
      <w:pPr>
        <w:contextualSpacing/>
        <w:jc w:val="both"/>
        <w:rPr>
          <w:rFonts w:asciiTheme="minorHAnsi" w:hAnsiTheme="minorHAnsi" w:cstheme="minorHAnsi"/>
          <w:color w:val="000000"/>
          <w:sz w:val="22"/>
          <w:szCs w:val="22"/>
          <w:lang w:val="en-US"/>
        </w:rPr>
      </w:pPr>
    </w:p>
    <w:p w14:paraId="23B4F074" w14:textId="77777777" w:rsid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Impact</w:t>
      </w:r>
      <w:r w:rsidRPr="00973EBF">
        <w:rPr>
          <w:rFonts w:asciiTheme="minorHAnsi" w:hAnsiTheme="minorHAnsi" w:cstheme="minorHAnsi"/>
          <w:color w:val="000000"/>
          <w:sz w:val="22"/>
          <w:szCs w:val="22"/>
          <w:lang w:val="en-US"/>
        </w:rPr>
        <w:t xml:space="preserve">: Looked at the broader effects of the project, both intended and unintended, </w:t>
      </w:r>
      <w:proofErr w:type="gramStart"/>
      <w:r w:rsidRPr="00973EBF">
        <w:rPr>
          <w:rFonts w:asciiTheme="minorHAnsi" w:hAnsiTheme="minorHAnsi" w:cstheme="minorHAnsi"/>
          <w:color w:val="000000"/>
          <w:sz w:val="22"/>
          <w:szCs w:val="22"/>
          <w:lang w:val="en-US"/>
        </w:rPr>
        <w:t>positive</w:t>
      </w:r>
      <w:proofErr w:type="gramEnd"/>
      <w:r w:rsidRPr="00973EBF">
        <w:rPr>
          <w:rFonts w:asciiTheme="minorHAnsi" w:hAnsiTheme="minorHAnsi" w:cstheme="minorHAnsi"/>
          <w:color w:val="000000"/>
          <w:sz w:val="22"/>
          <w:szCs w:val="22"/>
          <w:lang w:val="en-US"/>
        </w:rPr>
        <w:t xml:space="preserve"> and negative. This involved assessing the project's contribution to larger scale changes within the target areas or populations, including changes in social, environmental, technical, and economic conditions that could be attributed to the project​</w:t>
      </w:r>
      <w:r>
        <w:rPr>
          <w:rFonts w:asciiTheme="minorHAnsi" w:hAnsiTheme="minorHAnsi" w:cstheme="minorHAnsi"/>
          <w:color w:val="000000"/>
          <w:sz w:val="22"/>
          <w:szCs w:val="22"/>
          <w:lang w:val="en-US"/>
        </w:rPr>
        <w:t>.</w:t>
      </w:r>
    </w:p>
    <w:p w14:paraId="0252FF35" w14:textId="77777777" w:rsidR="00973EBF" w:rsidRPr="00973EBF" w:rsidRDefault="00973EBF" w:rsidP="00973EBF">
      <w:pPr>
        <w:contextualSpacing/>
        <w:jc w:val="both"/>
        <w:rPr>
          <w:rFonts w:asciiTheme="minorHAnsi" w:hAnsiTheme="minorHAnsi" w:cstheme="minorHAnsi"/>
          <w:color w:val="000000"/>
          <w:sz w:val="22"/>
          <w:szCs w:val="22"/>
          <w:lang w:val="en-US"/>
        </w:rPr>
      </w:pPr>
    </w:p>
    <w:p w14:paraId="6F794803" w14:textId="77777777" w:rsid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Gender Equality and Women’s Empowerment</w:t>
      </w:r>
      <w:r w:rsidRPr="00973EBF">
        <w:rPr>
          <w:rFonts w:asciiTheme="minorHAnsi" w:hAnsiTheme="minorHAnsi" w:cstheme="minorHAnsi"/>
          <w:color w:val="000000"/>
          <w:sz w:val="22"/>
          <w:szCs w:val="22"/>
          <w:lang w:val="en-US"/>
        </w:rPr>
        <w:t xml:space="preserve">: This cross-cutting criterion evaluated how the project contributed to gender equality and the empowerment of women. It examined the extent to which gender considerations were integrated into the project design and </w:t>
      </w:r>
      <w:proofErr w:type="gramStart"/>
      <w:r w:rsidRPr="00973EBF">
        <w:rPr>
          <w:rFonts w:asciiTheme="minorHAnsi" w:hAnsiTheme="minorHAnsi" w:cstheme="minorHAnsi"/>
          <w:color w:val="000000"/>
          <w:sz w:val="22"/>
          <w:szCs w:val="22"/>
          <w:lang w:val="en-US"/>
        </w:rPr>
        <w:t>implementation, and</w:t>
      </w:r>
      <w:proofErr w:type="gramEnd"/>
      <w:r w:rsidRPr="00973EBF">
        <w:rPr>
          <w:rFonts w:asciiTheme="minorHAnsi" w:hAnsiTheme="minorHAnsi" w:cstheme="minorHAnsi"/>
          <w:color w:val="000000"/>
          <w:sz w:val="22"/>
          <w:szCs w:val="22"/>
          <w:lang w:val="en-US"/>
        </w:rPr>
        <w:t xml:space="preserve"> assessed the differential impacts of the project on men and women​</w:t>
      </w:r>
      <w:r>
        <w:rPr>
          <w:rFonts w:asciiTheme="minorHAnsi" w:hAnsiTheme="minorHAnsi" w:cstheme="minorHAnsi"/>
          <w:color w:val="000000"/>
          <w:sz w:val="22"/>
          <w:szCs w:val="22"/>
          <w:lang w:val="en-US"/>
        </w:rPr>
        <w:t>.</w:t>
      </w:r>
    </w:p>
    <w:p w14:paraId="4FA99C99" w14:textId="77777777" w:rsidR="00973EBF" w:rsidRPr="00973EBF" w:rsidRDefault="00973EBF" w:rsidP="00973EBF">
      <w:pPr>
        <w:contextualSpacing/>
        <w:jc w:val="both"/>
        <w:rPr>
          <w:rFonts w:asciiTheme="minorHAnsi" w:hAnsiTheme="minorHAnsi" w:cstheme="minorHAnsi"/>
          <w:color w:val="000000"/>
          <w:sz w:val="22"/>
          <w:szCs w:val="22"/>
          <w:lang w:val="en-US"/>
        </w:rPr>
      </w:pPr>
    </w:p>
    <w:p w14:paraId="1ACC8BEF" w14:textId="77777777" w:rsidR="00973EBF" w:rsidRPr="00973EBF" w:rsidRDefault="00973EBF" w:rsidP="00973EBF">
      <w:pPr>
        <w:pStyle w:val="Paragraphedeliste"/>
        <w:numPr>
          <w:ilvl w:val="0"/>
          <w:numId w:val="47"/>
        </w:numPr>
        <w:contextualSpacing/>
        <w:jc w:val="both"/>
        <w:rPr>
          <w:rFonts w:asciiTheme="minorHAnsi" w:hAnsiTheme="minorHAnsi" w:cstheme="minorHAnsi"/>
          <w:color w:val="000000"/>
          <w:sz w:val="22"/>
          <w:szCs w:val="22"/>
          <w:lang w:val="en-US"/>
        </w:rPr>
      </w:pPr>
      <w:r w:rsidRPr="00973EBF">
        <w:rPr>
          <w:rFonts w:asciiTheme="minorHAnsi" w:hAnsiTheme="minorHAnsi" w:cstheme="minorHAnsi"/>
          <w:b/>
          <w:bCs/>
          <w:color w:val="000000"/>
          <w:sz w:val="22"/>
          <w:szCs w:val="22"/>
          <w:lang w:val="en-US"/>
        </w:rPr>
        <w:t>Country Ownership</w:t>
      </w:r>
      <w:r w:rsidRPr="00973EBF">
        <w:rPr>
          <w:rFonts w:asciiTheme="minorHAnsi" w:hAnsiTheme="minorHAnsi" w:cstheme="minorHAnsi"/>
          <w:color w:val="000000"/>
          <w:sz w:val="22"/>
          <w:szCs w:val="22"/>
          <w:lang w:val="en-US"/>
        </w:rPr>
        <w:t>: Assessed the extent to which the project was nationally owned and aligned with country policies, priorities, and capacities. It considered the involvement of government and local stakeholders in the project's design, implementation, and decision-making processes, and the alignment with national development goals and strategies</w:t>
      </w:r>
      <w:r>
        <w:rPr>
          <w:rFonts w:asciiTheme="minorHAnsi" w:hAnsiTheme="minorHAnsi" w:cstheme="minorHAnsi"/>
          <w:color w:val="000000"/>
          <w:sz w:val="22"/>
          <w:szCs w:val="22"/>
          <w:lang w:val="en-US"/>
        </w:rPr>
        <w:t>.</w:t>
      </w:r>
    </w:p>
    <w:p w14:paraId="52AA7FFA" w14:textId="77777777" w:rsidR="00973EBF" w:rsidRDefault="00973EBF" w:rsidP="008A15C3">
      <w:pPr>
        <w:jc w:val="both"/>
        <w:rPr>
          <w:rFonts w:asciiTheme="minorHAnsi" w:hAnsiTheme="minorHAnsi" w:cstheme="minorHAnsi"/>
          <w:color w:val="000000"/>
          <w:sz w:val="22"/>
          <w:szCs w:val="22"/>
          <w:lang w:val="en-US"/>
        </w:rPr>
      </w:pPr>
    </w:p>
    <w:p w14:paraId="02D828A3" w14:textId="651F309F" w:rsidR="000F7A37" w:rsidRPr="000F7A37" w:rsidRDefault="00D3162E" w:rsidP="000F7A37">
      <w:pPr>
        <w:jc w:val="both"/>
        <w:rPr>
          <w:rFonts w:asciiTheme="minorHAnsi" w:hAnsiTheme="minorHAnsi" w:cstheme="minorHAnsi"/>
          <w:color w:val="000000"/>
          <w:sz w:val="22"/>
          <w:szCs w:val="22"/>
          <w:lang w:val="en-US"/>
        </w:rPr>
      </w:pPr>
      <w:r w:rsidRPr="003731F2">
        <w:rPr>
          <w:rFonts w:asciiTheme="minorHAnsi" w:hAnsiTheme="minorHAnsi" w:cstheme="minorHAnsi"/>
          <w:color w:val="000000"/>
          <w:sz w:val="22"/>
          <w:szCs w:val="22"/>
          <w:lang w:val="en-US"/>
        </w:rPr>
        <w:lastRenderedPageBreak/>
        <w:t xml:space="preserve">As expressed in the </w:t>
      </w:r>
      <w:proofErr w:type="spellStart"/>
      <w:r w:rsidRPr="003731F2">
        <w:rPr>
          <w:rFonts w:asciiTheme="minorHAnsi" w:hAnsiTheme="minorHAnsi" w:cstheme="minorHAnsi"/>
          <w:color w:val="000000"/>
          <w:sz w:val="22"/>
          <w:szCs w:val="22"/>
          <w:lang w:val="en-US"/>
        </w:rPr>
        <w:t>ToRs</w:t>
      </w:r>
      <w:proofErr w:type="spellEnd"/>
      <w:r w:rsidRPr="003731F2">
        <w:rPr>
          <w:rFonts w:asciiTheme="minorHAnsi" w:hAnsiTheme="minorHAnsi" w:cstheme="minorHAnsi"/>
          <w:color w:val="000000"/>
          <w:sz w:val="22"/>
          <w:szCs w:val="22"/>
          <w:lang w:val="en-US"/>
        </w:rPr>
        <w:t>, the TE report assess</w:t>
      </w:r>
      <w:r w:rsidR="00A40AAC">
        <w:rPr>
          <w:rFonts w:asciiTheme="minorHAnsi" w:hAnsiTheme="minorHAnsi" w:cstheme="minorHAnsi"/>
          <w:color w:val="000000"/>
          <w:sz w:val="22"/>
          <w:szCs w:val="22"/>
          <w:lang w:val="en-US"/>
        </w:rPr>
        <w:t>es</w:t>
      </w:r>
      <w:r w:rsidRPr="003731F2">
        <w:rPr>
          <w:rFonts w:asciiTheme="minorHAnsi" w:hAnsiTheme="minorHAnsi" w:cstheme="minorHAnsi"/>
          <w:color w:val="000000"/>
          <w:sz w:val="22"/>
          <w:szCs w:val="22"/>
          <w:lang w:val="en-US"/>
        </w:rPr>
        <w:t xml:space="preserve"> the achievement of project results against what was expected to be achieved and draw lessons that can both improve the sustainability of benefits from this project, and aid in the overall enhancement of UNDP programming. The TE report promotes accountability and transparency and assesses the extent of project accomplishments. The final evaluation report assess</w:t>
      </w:r>
      <w:r w:rsidR="00A40AAC">
        <w:rPr>
          <w:rFonts w:asciiTheme="minorHAnsi" w:hAnsiTheme="minorHAnsi" w:cstheme="minorHAnsi"/>
          <w:color w:val="000000"/>
          <w:sz w:val="22"/>
          <w:szCs w:val="22"/>
          <w:lang w:val="en-US"/>
        </w:rPr>
        <w:t>es</w:t>
      </w:r>
      <w:r w:rsidRPr="003731F2">
        <w:rPr>
          <w:rFonts w:asciiTheme="minorHAnsi" w:hAnsiTheme="minorHAnsi" w:cstheme="minorHAnsi"/>
          <w:color w:val="000000"/>
          <w:sz w:val="22"/>
          <w:szCs w:val="22"/>
          <w:lang w:val="en-US"/>
        </w:rPr>
        <w:t xml:space="preserve"> the progress and achievement of the project's objectives and outcomes as specified in the project document. </w:t>
      </w:r>
      <w:r w:rsidR="000F7A37" w:rsidRPr="000F7A37">
        <w:rPr>
          <w:rFonts w:asciiTheme="minorHAnsi" w:hAnsiTheme="minorHAnsi" w:cstheme="minorHAnsi"/>
          <w:color w:val="000000"/>
          <w:sz w:val="22"/>
          <w:szCs w:val="22"/>
          <w:lang w:val="en-US"/>
        </w:rPr>
        <w:t>The general evaluation approach involved various methodological tools to ensure a thorough and evidence-based assessment. Here is a detailed description of the evaluation methodology:</w:t>
      </w:r>
    </w:p>
    <w:p w14:paraId="399BAADD" w14:textId="77777777" w:rsidR="000F7A37" w:rsidRPr="00211A74" w:rsidRDefault="000F7A37" w:rsidP="000F7A37">
      <w:pPr>
        <w:jc w:val="both"/>
        <w:rPr>
          <w:rFonts w:asciiTheme="minorHAnsi" w:hAnsiTheme="minorHAnsi" w:cs="Calibri"/>
          <w:color w:val="000000"/>
          <w:lang w:val="en-US"/>
        </w:rPr>
      </w:pPr>
    </w:p>
    <w:p w14:paraId="23F6BC3A" w14:textId="77777777" w:rsidR="000F7A37" w:rsidRPr="002A1827" w:rsidRDefault="000F7A37" w:rsidP="000F7A37">
      <w:pPr>
        <w:pStyle w:val="Paragraphedeliste"/>
        <w:numPr>
          <w:ilvl w:val="0"/>
          <w:numId w:val="47"/>
        </w:numPr>
        <w:contextualSpacing/>
        <w:jc w:val="both"/>
        <w:rPr>
          <w:rFonts w:asciiTheme="minorHAnsi" w:hAnsiTheme="minorHAnsi" w:cstheme="minorHAnsi"/>
          <w:color w:val="000000"/>
          <w:sz w:val="22"/>
          <w:szCs w:val="22"/>
          <w:lang w:val="en-US"/>
        </w:rPr>
      </w:pPr>
      <w:r w:rsidRPr="002A1827">
        <w:rPr>
          <w:rFonts w:asciiTheme="minorHAnsi" w:hAnsiTheme="minorHAnsi" w:cstheme="minorHAnsi"/>
          <w:color w:val="000000"/>
          <w:sz w:val="22"/>
          <w:szCs w:val="22"/>
          <w:lang w:val="en-US"/>
        </w:rPr>
        <w:t xml:space="preserve">The evaluation emphasized a </w:t>
      </w:r>
      <w:r w:rsidRPr="002A1827">
        <w:rPr>
          <w:rFonts w:asciiTheme="minorHAnsi" w:hAnsiTheme="minorHAnsi" w:cstheme="minorHAnsi"/>
          <w:b/>
          <w:bCs/>
          <w:color w:val="000000"/>
          <w:sz w:val="22"/>
          <w:szCs w:val="22"/>
          <w:lang w:val="en-US"/>
        </w:rPr>
        <w:t>participatory and consultative approach</w:t>
      </w:r>
      <w:r w:rsidRPr="002A1827">
        <w:rPr>
          <w:rFonts w:asciiTheme="minorHAnsi" w:hAnsiTheme="minorHAnsi" w:cstheme="minorHAnsi"/>
          <w:color w:val="000000"/>
          <w:sz w:val="22"/>
          <w:szCs w:val="22"/>
          <w:lang w:val="en-US"/>
        </w:rPr>
        <w:t>, ensuring close engagement with various stakeholders, including the Project Team, government counterparts, Implementing Partners, the UNDP Country Office, the Regional Technical Advisors, direct beneficiaries, and other relevant stakeholders​</w:t>
      </w:r>
      <w:r w:rsidRPr="000F7A37">
        <w:rPr>
          <w:rFonts w:asciiTheme="minorHAnsi" w:hAnsiTheme="minorHAnsi" w:cstheme="minorHAnsi"/>
          <w:color w:val="000000"/>
          <w:sz w:val="22"/>
          <w:szCs w:val="22"/>
          <w:lang w:val="en-US"/>
        </w:rPr>
        <w:t>.</w:t>
      </w:r>
    </w:p>
    <w:p w14:paraId="4B9FC2AE" w14:textId="77777777" w:rsidR="000F7A37" w:rsidRPr="000F7A37" w:rsidRDefault="000F7A37" w:rsidP="000F7A37">
      <w:pPr>
        <w:pStyle w:val="Paragraphedeliste"/>
        <w:contextualSpacing/>
        <w:jc w:val="both"/>
        <w:rPr>
          <w:rFonts w:asciiTheme="minorHAnsi" w:hAnsiTheme="minorHAnsi" w:cstheme="minorHAnsi"/>
          <w:color w:val="000000"/>
          <w:sz w:val="22"/>
          <w:szCs w:val="22"/>
          <w:lang w:val="en-US"/>
        </w:rPr>
      </w:pPr>
    </w:p>
    <w:p w14:paraId="4AFC5D3C" w14:textId="77777777" w:rsidR="000F7A37" w:rsidRPr="000F7A37" w:rsidRDefault="000F7A37" w:rsidP="000F7A37">
      <w:pPr>
        <w:pStyle w:val="Paragraphedeliste"/>
        <w:numPr>
          <w:ilvl w:val="0"/>
          <w:numId w:val="47"/>
        </w:numPr>
        <w:contextualSpacing/>
        <w:jc w:val="both"/>
        <w:rPr>
          <w:rFonts w:asciiTheme="minorHAnsi" w:hAnsiTheme="minorHAnsi" w:cstheme="minorHAnsi"/>
          <w:color w:val="000000"/>
          <w:sz w:val="22"/>
          <w:szCs w:val="22"/>
          <w:lang w:val="en-US"/>
        </w:rPr>
      </w:pPr>
      <w:r w:rsidRPr="002A1827">
        <w:rPr>
          <w:rFonts w:asciiTheme="minorHAnsi" w:hAnsiTheme="minorHAnsi" w:cstheme="minorHAnsi"/>
          <w:color w:val="000000"/>
          <w:sz w:val="22"/>
          <w:szCs w:val="22"/>
          <w:lang w:val="en-US"/>
        </w:rPr>
        <w:t xml:space="preserve">A </w:t>
      </w:r>
      <w:r w:rsidRPr="002A1827">
        <w:rPr>
          <w:rFonts w:asciiTheme="minorHAnsi" w:hAnsiTheme="minorHAnsi" w:cstheme="minorHAnsi"/>
          <w:b/>
          <w:bCs/>
          <w:color w:val="000000"/>
          <w:sz w:val="22"/>
          <w:szCs w:val="22"/>
          <w:lang w:val="en-US"/>
        </w:rPr>
        <w:t>mixed-method approach</w:t>
      </w:r>
      <w:r w:rsidRPr="002A1827">
        <w:rPr>
          <w:rFonts w:asciiTheme="minorHAnsi" w:hAnsiTheme="minorHAnsi" w:cstheme="minorHAnsi"/>
          <w:color w:val="000000"/>
          <w:sz w:val="22"/>
          <w:szCs w:val="22"/>
          <w:lang w:val="en-US"/>
        </w:rPr>
        <w:t xml:space="preserve"> was used for data collection, combining both quantitative and qualitative data. This included document review, interviews and meetings with key stakeholders, field visits and on-site validation of key tangible outputs and interventions, and data review and analysis of monitoring, financial, and funding data. This approach aimed to ensure maximum validity, reliability of data, and triangulation of the various data sources​</w:t>
      </w:r>
      <w:r w:rsidRPr="000F7A37">
        <w:rPr>
          <w:rFonts w:asciiTheme="minorHAnsi" w:hAnsiTheme="minorHAnsi" w:cstheme="minorHAnsi"/>
          <w:color w:val="000000"/>
          <w:sz w:val="22"/>
          <w:szCs w:val="22"/>
          <w:lang w:val="en-US"/>
        </w:rPr>
        <w:t>.</w:t>
      </w:r>
    </w:p>
    <w:p w14:paraId="4E91A056" w14:textId="77777777" w:rsidR="000F7A37" w:rsidRPr="000F7A37" w:rsidRDefault="000F7A37" w:rsidP="000F7A37">
      <w:pPr>
        <w:pStyle w:val="Paragraphedeliste"/>
        <w:contextualSpacing/>
        <w:jc w:val="both"/>
        <w:rPr>
          <w:rFonts w:asciiTheme="minorHAnsi" w:hAnsiTheme="minorHAnsi" w:cstheme="minorHAnsi"/>
          <w:color w:val="000000"/>
          <w:sz w:val="22"/>
          <w:szCs w:val="22"/>
          <w:lang w:val="en-US"/>
        </w:rPr>
      </w:pPr>
    </w:p>
    <w:p w14:paraId="43C0DF67" w14:textId="77777777" w:rsidR="000F7A37" w:rsidRPr="000F7A37" w:rsidRDefault="000F7A37" w:rsidP="000F7A37">
      <w:pPr>
        <w:pStyle w:val="Paragraphedeliste"/>
        <w:numPr>
          <w:ilvl w:val="0"/>
          <w:numId w:val="47"/>
        </w:numPr>
        <w:contextualSpacing/>
        <w:jc w:val="both"/>
        <w:rPr>
          <w:rFonts w:asciiTheme="minorHAnsi" w:hAnsiTheme="minorHAnsi" w:cstheme="minorHAnsi"/>
          <w:color w:val="000000"/>
          <w:sz w:val="22"/>
          <w:szCs w:val="22"/>
          <w:lang w:val="en-US"/>
        </w:rPr>
      </w:pPr>
      <w:r w:rsidRPr="000F7A37">
        <w:rPr>
          <w:rFonts w:asciiTheme="minorHAnsi" w:hAnsiTheme="minorHAnsi" w:cstheme="minorHAnsi"/>
          <w:color w:val="000000"/>
          <w:sz w:val="22"/>
          <w:szCs w:val="22"/>
          <w:lang w:val="en-US"/>
        </w:rPr>
        <w:t xml:space="preserve">The evaluation used </w:t>
      </w:r>
      <w:r w:rsidRPr="000F7A37">
        <w:rPr>
          <w:rFonts w:asciiTheme="minorHAnsi" w:hAnsiTheme="minorHAnsi" w:cstheme="minorHAnsi"/>
          <w:b/>
          <w:bCs/>
          <w:color w:val="000000"/>
          <w:sz w:val="22"/>
          <w:szCs w:val="22"/>
          <w:lang w:val="en-US"/>
        </w:rPr>
        <w:t>gender-responsive methodologies</w:t>
      </w:r>
      <w:r w:rsidRPr="000F7A37">
        <w:rPr>
          <w:rFonts w:asciiTheme="minorHAnsi" w:hAnsiTheme="minorHAnsi" w:cstheme="minorHAnsi"/>
          <w:color w:val="000000"/>
          <w:sz w:val="22"/>
          <w:szCs w:val="22"/>
          <w:lang w:val="en-US"/>
        </w:rPr>
        <w:t xml:space="preserve"> and tools, ensuring that gender equality and women’s empowerment were incorporated into the evaluation report. This included conducting gender-sensitive interviews and using, when available, sex-disaggregated data to analyze gender impacts​.</w:t>
      </w:r>
    </w:p>
    <w:p w14:paraId="00BB43F7" w14:textId="77777777" w:rsidR="00D3162E" w:rsidRPr="003731F2" w:rsidRDefault="00D3162E" w:rsidP="00D3162E">
      <w:pPr>
        <w:jc w:val="both"/>
        <w:rPr>
          <w:rFonts w:asciiTheme="minorHAnsi" w:hAnsiTheme="minorHAnsi" w:cstheme="minorHAnsi"/>
          <w:color w:val="000000"/>
          <w:sz w:val="22"/>
          <w:szCs w:val="22"/>
          <w:lang w:val="en-US"/>
        </w:rPr>
      </w:pPr>
    </w:p>
    <w:p w14:paraId="2B2B19BF" w14:textId="2B6A971D" w:rsidR="00D3162E" w:rsidRPr="003731F2" w:rsidRDefault="00D3162E" w:rsidP="00EA2D43">
      <w:pPr>
        <w:pStyle w:val="Paragraphedeliste"/>
        <w:numPr>
          <w:ilvl w:val="0"/>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b/>
          <w:bCs/>
          <w:color w:val="000000"/>
          <w:sz w:val="22"/>
          <w:szCs w:val="22"/>
          <w:lang w:val="en-US"/>
        </w:rPr>
        <w:t>Document review</w:t>
      </w:r>
      <w:r w:rsidRPr="003731F2">
        <w:rPr>
          <w:rFonts w:asciiTheme="minorHAnsi" w:hAnsiTheme="minorHAnsi" w:cstheme="minorHAnsi"/>
          <w:color w:val="000000"/>
          <w:sz w:val="22"/>
          <w:szCs w:val="22"/>
          <w:lang w:val="en-US"/>
        </w:rPr>
        <w:t xml:space="preserve">, including: PIF, UNDP Initiation Plan, UNDP Social and Environmental Screening Procedure/SESP) the Project Document, project reports including annual PIRs, project budget revisions, lesson learned reports, national strategic and legal documents, and any other materials that the team considers useful for this evidence-based evaluation. The TE team </w:t>
      </w:r>
      <w:r w:rsidR="008A15C3">
        <w:rPr>
          <w:rFonts w:asciiTheme="minorHAnsi" w:hAnsiTheme="minorHAnsi" w:cstheme="minorHAnsi"/>
          <w:color w:val="000000"/>
          <w:sz w:val="22"/>
          <w:szCs w:val="22"/>
          <w:lang w:val="en-US"/>
        </w:rPr>
        <w:t>has</w:t>
      </w:r>
      <w:r w:rsidRPr="003731F2">
        <w:rPr>
          <w:rFonts w:asciiTheme="minorHAnsi" w:hAnsiTheme="minorHAnsi" w:cstheme="minorHAnsi"/>
          <w:color w:val="000000"/>
          <w:sz w:val="22"/>
          <w:szCs w:val="22"/>
          <w:lang w:val="en-US"/>
        </w:rPr>
        <w:t xml:space="preserve"> review</w:t>
      </w:r>
      <w:r w:rsidR="008A15C3">
        <w:rPr>
          <w:rFonts w:asciiTheme="minorHAnsi" w:hAnsiTheme="minorHAnsi" w:cstheme="minorHAnsi"/>
          <w:color w:val="000000"/>
          <w:sz w:val="22"/>
          <w:szCs w:val="22"/>
          <w:lang w:val="en-US"/>
        </w:rPr>
        <w:t>ed</w:t>
      </w:r>
      <w:r w:rsidRPr="003731F2">
        <w:rPr>
          <w:rFonts w:asciiTheme="minorHAnsi" w:hAnsiTheme="minorHAnsi" w:cstheme="minorHAnsi"/>
          <w:color w:val="000000"/>
          <w:sz w:val="22"/>
          <w:szCs w:val="22"/>
          <w:lang w:val="en-US"/>
        </w:rPr>
        <w:t xml:space="preserve"> the baseline and midterm GEF focal area Core Indicators/Tracking Tools submitted to the GEF at the CEO endorsement</w:t>
      </w:r>
      <w:r w:rsidR="000F7A37">
        <w:rPr>
          <w:rFonts w:asciiTheme="minorHAnsi" w:hAnsiTheme="minorHAnsi" w:cstheme="minorHAnsi"/>
          <w:color w:val="000000"/>
          <w:sz w:val="22"/>
          <w:szCs w:val="22"/>
          <w:lang w:val="en-US"/>
        </w:rPr>
        <w:t>.</w:t>
      </w:r>
    </w:p>
    <w:p w14:paraId="2F878503" w14:textId="77777777" w:rsidR="00D3162E" w:rsidRPr="003731F2" w:rsidRDefault="00D3162E" w:rsidP="00D3162E">
      <w:pPr>
        <w:pStyle w:val="Paragraphedeliste"/>
        <w:jc w:val="both"/>
        <w:rPr>
          <w:rFonts w:asciiTheme="minorHAnsi" w:hAnsiTheme="minorHAnsi" w:cstheme="minorHAnsi"/>
          <w:color w:val="000000"/>
          <w:sz w:val="22"/>
          <w:szCs w:val="22"/>
          <w:lang w:val="en-US"/>
        </w:rPr>
      </w:pPr>
    </w:p>
    <w:p w14:paraId="7D069426" w14:textId="77777777" w:rsidR="00D3162E" w:rsidRPr="003731F2" w:rsidRDefault="00D3162E" w:rsidP="00EA2D43">
      <w:pPr>
        <w:pStyle w:val="Paragraphedeliste"/>
        <w:numPr>
          <w:ilvl w:val="0"/>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b/>
          <w:bCs/>
          <w:color w:val="000000"/>
          <w:sz w:val="22"/>
          <w:szCs w:val="22"/>
          <w:lang w:val="en-US"/>
        </w:rPr>
        <w:t>Interviews and meetings</w:t>
      </w:r>
      <w:r w:rsidRPr="003731F2">
        <w:rPr>
          <w:rFonts w:asciiTheme="minorHAnsi" w:hAnsiTheme="minorHAnsi" w:cstheme="minorHAnsi"/>
          <w:color w:val="000000"/>
          <w:sz w:val="22"/>
          <w:szCs w:val="22"/>
          <w:lang w:val="en-US"/>
        </w:rPr>
        <w:t xml:space="preserve"> with key stakeholders such as key government counterparts, donor community members, representatives of key civil society organizations, United Nations country team (UNCT) members and implementing partners:</w:t>
      </w:r>
    </w:p>
    <w:p w14:paraId="006E6604" w14:textId="77777777" w:rsidR="00D3162E" w:rsidRPr="003731F2" w:rsidRDefault="00D3162E" w:rsidP="00EA2D43">
      <w:pPr>
        <w:pStyle w:val="Paragraphedeliste"/>
        <w:numPr>
          <w:ilvl w:val="1"/>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color w:val="000000"/>
          <w:sz w:val="22"/>
          <w:szCs w:val="22"/>
          <w:lang w:val="en-US"/>
        </w:rPr>
        <w:t>Semi-structured interviews, based on questions designed for different stakeholders based on evaluation questions around relevance, coherence, effectiveness, efficiency, and sustainability.</w:t>
      </w:r>
    </w:p>
    <w:p w14:paraId="264C480D" w14:textId="77777777" w:rsidR="00D3162E" w:rsidRPr="003731F2" w:rsidRDefault="00D3162E" w:rsidP="00EA2D43">
      <w:pPr>
        <w:pStyle w:val="Paragraphedeliste"/>
        <w:numPr>
          <w:ilvl w:val="1"/>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color w:val="000000"/>
          <w:sz w:val="22"/>
          <w:szCs w:val="22"/>
          <w:lang w:val="en-US"/>
        </w:rPr>
        <w:t xml:space="preserve">Key informant and focus group discussions with men and women, </w:t>
      </w:r>
      <w:proofErr w:type="gramStart"/>
      <w:r w:rsidRPr="003731F2">
        <w:rPr>
          <w:rFonts w:asciiTheme="minorHAnsi" w:hAnsiTheme="minorHAnsi" w:cstheme="minorHAnsi"/>
          <w:color w:val="000000"/>
          <w:sz w:val="22"/>
          <w:szCs w:val="22"/>
          <w:lang w:val="en-US"/>
        </w:rPr>
        <w:t>beneficiaries</w:t>
      </w:r>
      <w:proofErr w:type="gramEnd"/>
      <w:r w:rsidRPr="003731F2">
        <w:rPr>
          <w:rFonts w:asciiTheme="minorHAnsi" w:hAnsiTheme="minorHAnsi" w:cstheme="minorHAnsi"/>
          <w:color w:val="000000"/>
          <w:sz w:val="22"/>
          <w:szCs w:val="22"/>
          <w:lang w:val="en-US"/>
        </w:rPr>
        <w:t xml:space="preserve"> and stakeholders.</w:t>
      </w:r>
    </w:p>
    <w:p w14:paraId="5774CEB9" w14:textId="3AA76334" w:rsidR="00D3162E" w:rsidRPr="003731F2" w:rsidRDefault="00D3162E" w:rsidP="00EA2D43">
      <w:pPr>
        <w:pStyle w:val="Paragraphedeliste"/>
        <w:numPr>
          <w:ilvl w:val="1"/>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color w:val="000000"/>
          <w:sz w:val="22"/>
          <w:szCs w:val="22"/>
          <w:lang w:val="en-US"/>
        </w:rPr>
        <w:t xml:space="preserve">All interviews with men and women </w:t>
      </w:r>
      <w:r w:rsidR="008A15C3">
        <w:rPr>
          <w:rFonts w:asciiTheme="minorHAnsi" w:hAnsiTheme="minorHAnsi" w:cstheme="minorHAnsi"/>
          <w:color w:val="000000"/>
          <w:sz w:val="22"/>
          <w:szCs w:val="22"/>
          <w:lang w:val="en-US"/>
        </w:rPr>
        <w:t>have</w:t>
      </w:r>
      <w:r w:rsidRPr="003731F2">
        <w:rPr>
          <w:rFonts w:asciiTheme="minorHAnsi" w:hAnsiTheme="minorHAnsi" w:cstheme="minorHAnsi"/>
          <w:color w:val="000000"/>
          <w:sz w:val="22"/>
          <w:szCs w:val="22"/>
          <w:lang w:val="en-US"/>
        </w:rPr>
        <w:t xml:space="preserve"> </w:t>
      </w:r>
      <w:proofErr w:type="gramStart"/>
      <w:r w:rsidRPr="003731F2">
        <w:rPr>
          <w:rFonts w:asciiTheme="minorHAnsi" w:hAnsiTheme="minorHAnsi" w:cstheme="minorHAnsi"/>
          <w:color w:val="000000"/>
          <w:sz w:val="22"/>
          <w:szCs w:val="22"/>
          <w:lang w:val="en-US"/>
        </w:rPr>
        <w:t>be</w:t>
      </w:r>
      <w:proofErr w:type="gramEnd"/>
      <w:r w:rsidRPr="003731F2">
        <w:rPr>
          <w:rFonts w:asciiTheme="minorHAnsi" w:hAnsiTheme="minorHAnsi" w:cstheme="minorHAnsi"/>
          <w:color w:val="000000"/>
          <w:sz w:val="22"/>
          <w:szCs w:val="22"/>
          <w:lang w:val="en-US"/>
        </w:rPr>
        <w:t xml:space="preserve"> undertaken in full confidence and anonymity. The final evaluation report should not assign specific comments to individuals.</w:t>
      </w:r>
    </w:p>
    <w:p w14:paraId="372B76CC" w14:textId="77777777" w:rsidR="00D3162E" w:rsidRPr="003731F2" w:rsidRDefault="00D3162E" w:rsidP="00D3162E">
      <w:pPr>
        <w:pStyle w:val="Paragraphedeliste"/>
        <w:jc w:val="both"/>
        <w:rPr>
          <w:rFonts w:asciiTheme="minorHAnsi" w:hAnsiTheme="minorHAnsi" w:cstheme="minorHAnsi"/>
          <w:color w:val="000000"/>
          <w:sz w:val="22"/>
          <w:szCs w:val="22"/>
          <w:lang w:val="en-US"/>
        </w:rPr>
      </w:pPr>
    </w:p>
    <w:p w14:paraId="19793B57" w14:textId="272D59CD" w:rsidR="00D3162E" w:rsidRPr="0077772E" w:rsidRDefault="00D3162E" w:rsidP="00EA2D43">
      <w:pPr>
        <w:pStyle w:val="Paragraphedeliste"/>
        <w:numPr>
          <w:ilvl w:val="0"/>
          <w:numId w:val="47"/>
        </w:numPr>
        <w:contextualSpacing/>
        <w:jc w:val="both"/>
        <w:rPr>
          <w:rFonts w:asciiTheme="minorHAnsi" w:hAnsiTheme="minorHAnsi" w:cstheme="minorHAnsi"/>
          <w:color w:val="000000"/>
          <w:sz w:val="22"/>
          <w:szCs w:val="22"/>
          <w:lang w:val="en-US"/>
        </w:rPr>
      </w:pPr>
      <w:r w:rsidRPr="0077772E">
        <w:rPr>
          <w:rFonts w:asciiTheme="minorHAnsi" w:hAnsiTheme="minorHAnsi" w:cstheme="minorHAnsi"/>
          <w:b/>
          <w:bCs/>
          <w:color w:val="000000"/>
          <w:sz w:val="22"/>
          <w:szCs w:val="22"/>
          <w:lang w:val="en-US"/>
        </w:rPr>
        <w:t>Questionnaires</w:t>
      </w:r>
      <w:r w:rsidRPr="0077772E">
        <w:rPr>
          <w:rFonts w:asciiTheme="minorHAnsi" w:hAnsiTheme="minorHAnsi" w:cstheme="minorHAnsi"/>
          <w:color w:val="000000"/>
          <w:sz w:val="22"/>
          <w:szCs w:val="22"/>
          <w:lang w:val="en-US"/>
        </w:rPr>
        <w:t xml:space="preserve"> including male and female participants in development </w:t>
      </w:r>
      <w:proofErr w:type="spellStart"/>
      <w:r w:rsidRPr="0077772E">
        <w:rPr>
          <w:rFonts w:asciiTheme="minorHAnsi" w:hAnsiTheme="minorHAnsi" w:cstheme="minorHAnsi"/>
          <w:color w:val="000000"/>
          <w:sz w:val="22"/>
          <w:szCs w:val="22"/>
          <w:lang w:val="en-US"/>
        </w:rPr>
        <w:t>programmes</w:t>
      </w:r>
      <w:proofErr w:type="spellEnd"/>
      <w:r w:rsidRPr="0077772E">
        <w:rPr>
          <w:rFonts w:asciiTheme="minorHAnsi" w:hAnsiTheme="minorHAnsi" w:cstheme="minorHAnsi"/>
          <w:color w:val="000000"/>
          <w:sz w:val="22"/>
          <w:szCs w:val="22"/>
          <w:lang w:val="en-US"/>
        </w:rPr>
        <w:t xml:space="preserve">, </w:t>
      </w:r>
      <w:r w:rsidR="008A15C3">
        <w:rPr>
          <w:rFonts w:asciiTheme="minorHAnsi" w:hAnsiTheme="minorHAnsi" w:cstheme="minorHAnsi"/>
          <w:color w:val="000000"/>
          <w:sz w:val="21"/>
          <w:szCs w:val="21"/>
          <w:lang w:val="en-US"/>
        </w:rPr>
        <w:t>UN Country Team</w:t>
      </w:r>
      <w:r w:rsidR="008A15C3" w:rsidRPr="00B22076">
        <w:rPr>
          <w:rFonts w:asciiTheme="minorHAnsi" w:hAnsiTheme="minorHAnsi" w:cstheme="minorHAnsi"/>
          <w:color w:val="000000"/>
          <w:sz w:val="21"/>
          <w:szCs w:val="21"/>
          <w:lang w:val="en-US"/>
        </w:rPr>
        <w:t xml:space="preserve"> </w:t>
      </w:r>
      <w:r w:rsidRPr="0077772E">
        <w:rPr>
          <w:rFonts w:asciiTheme="minorHAnsi" w:hAnsiTheme="minorHAnsi" w:cstheme="minorHAnsi"/>
          <w:color w:val="000000"/>
          <w:sz w:val="22"/>
          <w:szCs w:val="22"/>
          <w:lang w:val="en-US"/>
        </w:rPr>
        <w:t>and surveys and questionnaires to other stakeholders at strategic and programmatic levels.</w:t>
      </w:r>
      <w:r w:rsidR="008B3AA9">
        <w:rPr>
          <w:rFonts w:asciiTheme="minorHAnsi" w:hAnsiTheme="minorHAnsi" w:cstheme="minorHAnsi"/>
          <w:color w:val="000000"/>
          <w:sz w:val="22"/>
          <w:szCs w:val="22"/>
          <w:lang w:val="en-US"/>
        </w:rPr>
        <w:t xml:space="preserve"> The questionnaire was largely based on the Evaluation Question Matrix, available in annex 6.</w:t>
      </w:r>
    </w:p>
    <w:p w14:paraId="5AE63A2B" w14:textId="77777777" w:rsidR="00D3162E" w:rsidRPr="003731F2" w:rsidRDefault="00D3162E" w:rsidP="00D3162E">
      <w:pPr>
        <w:pStyle w:val="Paragraphedeliste"/>
        <w:jc w:val="both"/>
        <w:rPr>
          <w:rFonts w:asciiTheme="minorHAnsi" w:hAnsiTheme="minorHAnsi" w:cstheme="minorHAnsi"/>
          <w:color w:val="000000"/>
          <w:sz w:val="22"/>
          <w:szCs w:val="22"/>
          <w:lang w:val="en-US"/>
        </w:rPr>
      </w:pPr>
    </w:p>
    <w:p w14:paraId="4D525AFD" w14:textId="77777777" w:rsidR="00D3162E" w:rsidRPr="003731F2" w:rsidRDefault="00D3162E" w:rsidP="00EA2D43">
      <w:pPr>
        <w:pStyle w:val="Paragraphedeliste"/>
        <w:numPr>
          <w:ilvl w:val="0"/>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b/>
          <w:bCs/>
          <w:color w:val="000000"/>
          <w:sz w:val="22"/>
          <w:szCs w:val="22"/>
          <w:lang w:val="en-US"/>
        </w:rPr>
        <w:t>Field visits and on-site validation</w:t>
      </w:r>
      <w:r w:rsidRPr="003731F2">
        <w:rPr>
          <w:rFonts w:asciiTheme="minorHAnsi" w:hAnsiTheme="minorHAnsi" w:cstheme="minorHAnsi"/>
          <w:color w:val="000000"/>
          <w:sz w:val="22"/>
          <w:szCs w:val="22"/>
          <w:lang w:val="en-US"/>
        </w:rPr>
        <w:t xml:space="preserve"> of key tangible outputs and interventions as mentioned above. The duration of the field visit is expected to be 12 days but could be subject of adjustments. </w:t>
      </w:r>
    </w:p>
    <w:p w14:paraId="6B796DCE" w14:textId="77777777" w:rsidR="00D3162E" w:rsidRPr="003731F2" w:rsidRDefault="00D3162E" w:rsidP="00D3162E">
      <w:pPr>
        <w:jc w:val="both"/>
        <w:rPr>
          <w:rFonts w:asciiTheme="minorHAnsi" w:hAnsiTheme="minorHAnsi" w:cstheme="minorHAnsi"/>
          <w:color w:val="000000"/>
          <w:sz w:val="22"/>
          <w:szCs w:val="22"/>
          <w:lang w:val="en-US"/>
        </w:rPr>
      </w:pPr>
    </w:p>
    <w:p w14:paraId="2C766622" w14:textId="230691A2" w:rsidR="00D3162E" w:rsidRPr="003731F2" w:rsidRDefault="00D3162E" w:rsidP="00EA2D43">
      <w:pPr>
        <w:pStyle w:val="Paragraphedeliste"/>
        <w:numPr>
          <w:ilvl w:val="0"/>
          <w:numId w:val="47"/>
        </w:numPr>
        <w:contextualSpacing/>
        <w:jc w:val="both"/>
        <w:rPr>
          <w:rFonts w:asciiTheme="minorHAnsi" w:hAnsiTheme="minorHAnsi" w:cstheme="minorHAnsi"/>
          <w:color w:val="000000"/>
          <w:sz w:val="22"/>
          <w:szCs w:val="22"/>
          <w:lang w:val="en-US"/>
        </w:rPr>
      </w:pPr>
      <w:r w:rsidRPr="003731F2">
        <w:rPr>
          <w:rFonts w:asciiTheme="minorHAnsi" w:hAnsiTheme="minorHAnsi" w:cstheme="minorHAnsi"/>
          <w:b/>
          <w:bCs/>
          <w:color w:val="000000"/>
          <w:sz w:val="22"/>
          <w:szCs w:val="22"/>
          <w:lang w:val="en-US"/>
        </w:rPr>
        <w:t>Data review and analysis</w:t>
      </w:r>
      <w:r w:rsidRPr="003731F2">
        <w:rPr>
          <w:rFonts w:asciiTheme="minorHAnsi" w:hAnsiTheme="minorHAnsi" w:cstheme="minorHAnsi"/>
          <w:color w:val="000000"/>
          <w:sz w:val="22"/>
          <w:szCs w:val="22"/>
          <w:lang w:val="en-US"/>
        </w:rPr>
        <w:t xml:space="preserve">: financial and funding data, and other data sources and methods. To ensure maximum validity, reliability of data (quality) and promote use, the evaluator </w:t>
      </w:r>
      <w:r w:rsidR="008A15C3">
        <w:rPr>
          <w:rFonts w:asciiTheme="minorHAnsi" w:hAnsiTheme="minorHAnsi" w:cstheme="minorHAnsi"/>
          <w:color w:val="000000"/>
          <w:sz w:val="22"/>
          <w:szCs w:val="22"/>
          <w:lang w:val="en-US"/>
        </w:rPr>
        <w:t>has</w:t>
      </w:r>
      <w:r w:rsidRPr="003731F2">
        <w:rPr>
          <w:rFonts w:asciiTheme="minorHAnsi" w:hAnsiTheme="minorHAnsi" w:cstheme="minorHAnsi"/>
          <w:color w:val="000000"/>
          <w:sz w:val="22"/>
          <w:szCs w:val="22"/>
          <w:lang w:val="en-US"/>
        </w:rPr>
        <w:t xml:space="preserve"> ensure</w:t>
      </w:r>
      <w:r w:rsidR="008A15C3">
        <w:rPr>
          <w:rFonts w:asciiTheme="minorHAnsi" w:hAnsiTheme="minorHAnsi" w:cstheme="minorHAnsi"/>
          <w:color w:val="000000"/>
          <w:sz w:val="22"/>
          <w:szCs w:val="22"/>
          <w:lang w:val="en-US"/>
        </w:rPr>
        <w:t>d</w:t>
      </w:r>
      <w:r w:rsidRPr="003731F2">
        <w:rPr>
          <w:rFonts w:asciiTheme="minorHAnsi" w:hAnsiTheme="minorHAnsi" w:cstheme="minorHAnsi"/>
          <w:color w:val="000000"/>
          <w:sz w:val="22"/>
          <w:szCs w:val="22"/>
          <w:lang w:val="en-US"/>
        </w:rPr>
        <w:t xml:space="preserve"> triangulation of the various data sources. </w:t>
      </w:r>
    </w:p>
    <w:p w14:paraId="5538E836" w14:textId="77777777" w:rsidR="00D3162E" w:rsidRPr="003731F2" w:rsidRDefault="00D3162E" w:rsidP="00D3162E">
      <w:pPr>
        <w:tabs>
          <w:tab w:val="num" w:pos="709"/>
        </w:tabs>
        <w:jc w:val="both"/>
        <w:rPr>
          <w:rFonts w:asciiTheme="minorHAnsi" w:hAnsiTheme="minorHAnsi" w:cstheme="minorHAnsi"/>
          <w:bCs/>
          <w:sz w:val="22"/>
          <w:szCs w:val="22"/>
          <w:lang w:val="en-US"/>
        </w:rPr>
      </w:pPr>
    </w:p>
    <w:p w14:paraId="11BD2DE2" w14:textId="1C387F13" w:rsidR="000F7A37" w:rsidRDefault="000F7A37" w:rsidP="000F7A37">
      <w:pPr>
        <w:jc w:val="both"/>
        <w:rPr>
          <w:rFonts w:asciiTheme="minorHAnsi" w:hAnsiTheme="minorHAnsi" w:cs="Calibri"/>
          <w:color w:val="000000"/>
          <w:lang w:val="en-US"/>
        </w:rPr>
      </w:pPr>
      <w:r w:rsidRPr="002A1827">
        <w:rPr>
          <w:rFonts w:asciiTheme="minorHAnsi" w:hAnsiTheme="minorHAnsi" w:cs="Calibri"/>
          <w:color w:val="000000"/>
          <w:sz w:val="22"/>
          <w:szCs w:val="22"/>
          <w:lang w:val="en-US"/>
        </w:rPr>
        <w:t>The rationale for selecting these methodological approaches was to provide a robust, credible, and useful evaluation that promotes accountability and transparency. The methodologies were chosen to ensure an objective perspective, to involve stakeholders comprehensively, and to integrate gender and other cross-cutting issues into the assessment. The participatory approach aimed at engaging a wide range of stakeholders to gather diverse perspectives and insights, thereby enhancing the depth and validity of the evaluation findings</w:t>
      </w:r>
      <w:r w:rsidRPr="002A1827">
        <w:rPr>
          <w:rFonts w:ascii="Arial" w:hAnsi="Arial" w:cs="Arial"/>
          <w:color w:val="000000"/>
          <w:sz w:val="22"/>
          <w:szCs w:val="22"/>
          <w:lang w:val="en-US"/>
        </w:rPr>
        <w:t>​</w:t>
      </w:r>
      <w:r w:rsidRPr="00211A74">
        <w:rPr>
          <w:rFonts w:asciiTheme="minorHAnsi" w:hAnsiTheme="minorHAnsi" w:cs="Calibri"/>
          <w:color w:val="000000"/>
          <w:lang w:val="en-US"/>
        </w:rPr>
        <w:t>.</w:t>
      </w:r>
    </w:p>
    <w:p w14:paraId="2579B68C" w14:textId="77777777" w:rsidR="000F7A37" w:rsidRDefault="000F7A37" w:rsidP="000F7A37">
      <w:pPr>
        <w:jc w:val="both"/>
        <w:rPr>
          <w:rFonts w:asciiTheme="minorHAnsi" w:hAnsiTheme="minorHAnsi" w:cstheme="minorHAnsi"/>
          <w:color w:val="000000"/>
          <w:sz w:val="22"/>
          <w:szCs w:val="22"/>
          <w:lang w:val="en-US"/>
        </w:rPr>
      </w:pPr>
    </w:p>
    <w:p w14:paraId="378CB1B3" w14:textId="77777777" w:rsidR="00E010B2" w:rsidRPr="00FC5B25" w:rsidRDefault="00E010B2" w:rsidP="00E010B2">
      <w:pPr>
        <w:jc w:val="both"/>
        <w:rPr>
          <w:rFonts w:ascii="Calibri" w:hAnsi="Calibri" w:cs="Calibri"/>
          <w:color w:val="000000"/>
          <w:lang w:val="en-US"/>
        </w:rPr>
      </w:pPr>
      <w:r w:rsidRPr="007D096C">
        <w:rPr>
          <w:rFonts w:ascii="Calibri" w:hAnsi="Calibri" w:cs="Calibri"/>
          <w:color w:val="000000"/>
          <w:sz w:val="22"/>
          <w:szCs w:val="22"/>
          <w:lang w:val="en-US"/>
        </w:rPr>
        <w:t>The data analysis for the evaluation followed a systematic process to ensure accuracy and relevance to the evaluation questions. The process incorporated various steps tailored to address the needs of different stakeholder groups and to confirm the accuracy of data. Here's a</w:t>
      </w:r>
      <w:r>
        <w:rPr>
          <w:rFonts w:ascii="Calibri" w:hAnsi="Calibri" w:cs="Calibri"/>
          <w:color w:val="000000"/>
          <w:sz w:val="22"/>
          <w:szCs w:val="22"/>
          <w:lang w:val="en-US"/>
        </w:rPr>
        <w:t xml:space="preserve"> detail of </w:t>
      </w:r>
      <w:r w:rsidRPr="00E010B2">
        <w:rPr>
          <w:rFonts w:ascii="Calibri" w:hAnsi="Calibri" w:cs="Calibri"/>
          <w:color w:val="000000"/>
          <w:sz w:val="22"/>
          <w:szCs w:val="22"/>
          <w:lang w:val="en-US"/>
        </w:rPr>
        <w:t>procedures used to analyze the data collected</w:t>
      </w:r>
      <w:r w:rsidRPr="007D096C">
        <w:rPr>
          <w:rFonts w:ascii="Calibri" w:hAnsi="Calibri" w:cs="Calibri"/>
          <w:color w:val="000000"/>
          <w:sz w:val="22"/>
          <w:szCs w:val="22"/>
          <w:lang w:val="en-US"/>
        </w:rPr>
        <w:t>:</w:t>
      </w:r>
    </w:p>
    <w:p w14:paraId="2B89F05A" w14:textId="77777777" w:rsidR="00E010B2" w:rsidRPr="007D096C" w:rsidRDefault="00E010B2" w:rsidP="00E010B2">
      <w:pPr>
        <w:jc w:val="both"/>
        <w:rPr>
          <w:rFonts w:ascii="Calibri" w:hAnsi="Calibri" w:cs="Calibri"/>
          <w:color w:val="000000"/>
          <w:sz w:val="22"/>
          <w:szCs w:val="22"/>
          <w:lang w:val="en-US"/>
        </w:rPr>
      </w:pPr>
    </w:p>
    <w:p w14:paraId="39CE79E2" w14:textId="77777777" w:rsidR="00166771" w:rsidRDefault="00E010B2" w:rsidP="00E010B2">
      <w:pPr>
        <w:pStyle w:val="Paragraphedeliste"/>
        <w:numPr>
          <w:ilvl w:val="0"/>
          <w:numId w:val="98"/>
        </w:numPr>
        <w:contextualSpacing/>
        <w:jc w:val="both"/>
        <w:rPr>
          <w:rFonts w:ascii="Calibri" w:hAnsi="Calibri" w:cs="Calibri"/>
          <w:color w:val="000000"/>
          <w:sz w:val="22"/>
          <w:szCs w:val="22"/>
          <w:lang w:val="en-US"/>
        </w:rPr>
      </w:pPr>
      <w:r w:rsidRPr="000F7A37">
        <w:rPr>
          <w:rFonts w:ascii="Calibri" w:hAnsi="Calibri" w:cs="Calibri"/>
          <w:color w:val="000000"/>
          <w:sz w:val="22"/>
          <w:szCs w:val="22"/>
          <w:lang w:val="en-US"/>
        </w:rPr>
        <w:t xml:space="preserve">To </w:t>
      </w:r>
      <w:r w:rsidR="00166771">
        <w:rPr>
          <w:rFonts w:ascii="Calibri" w:hAnsi="Calibri" w:cs="Calibri"/>
          <w:color w:val="000000"/>
          <w:sz w:val="22"/>
          <w:szCs w:val="22"/>
          <w:lang w:val="en-US"/>
        </w:rPr>
        <w:t>improve</w:t>
      </w:r>
      <w:r w:rsidRPr="000F7A37">
        <w:rPr>
          <w:rFonts w:ascii="Calibri" w:hAnsi="Calibri" w:cs="Calibri"/>
          <w:color w:val="000000"/>
          <w:sz w:val="22"/>
          <w:szCs w:val="22"/>
          <w:lang w:val="en-US"/>
        </w:rPr>
        <w:t xml:space="preserve"> the </w:t>
      </w:r>
      <w:r w:rsidR="00166771">
        <w:rPr>
          <w:rFonts w:ascii="Calibri" w:hAnsi="Calibri" w:cs="Calibri"/>
          <w:color w:val="000000"/>
          <w:sz w:val="22"/>
          <w:szCs w:val="22"/>
          <w:lang w:val="en-US"/>
        </w:rPr>
        <w:t xml:space="preserve">quality </w:t>
      </w:r>
      <w:r w:rsidRPr="000F7A37">
        <w:rPr>
          <w:rFonts w:ascii="Calibri" w:hAnsi="Calibri" w:cs="Calibri"/>
          <w:color w:val="000000"/>
          <w:sz w:val="22"/>
          <w:szCs w:val="22"/>
          <w:lang w:val="en-US"/>
        </w:rPr>
        <w:t xml:space="preserve">of the findings, data from different sources (documents, interviews, surveys, field observations) were </w:t>
      </w:r>
      <w:r>
        <w:rPr>
          <w:rFonts w:ascii="Calibri" w:hAnsi="Calibri" w:cs="Calibri"/>
          <w:color w:val="000000"/>
          <w:sz w:val="22"/>
          <w:szCs w:val="22"/>
          <w:lang w:val="en-US"/>
        </w:rPr>
        <w:t>double-checked</w:t>
      </w:r>
      <w:r w:rsidRPr="000F7A37">
        <w:rPr>
          <w:rFonts w:ascii="Calibri" w:hAnsi="Calibri" w:cs="Calibri"/>
          <w:color w:val="000000"/>
          <w:sz w:val="22"/>
          <w:szCs w:val="22"/>
          <w:lang w:val="en-US"/>
        </w:rPr>
        <w:t xml:space="preserve"> through </w:t>
      </w:r>
      <w:r w:rsidRPr="000F7A37">
        <w:rPr>
          <w:rFonts w:ascii="Calibri" w:hAnsi="Calibri" w:cs="Calibri"/>
          <w:b/>
          <w:bCs/>
          <w:color w:val="000000"/>
          <w:sz w:val="22"/>
          <w:szCs w:val="22"/>
          <w:lang w:val="en-US"/>
        </w:rPr>
        <w:t>triangulation</w:t>
      </w:r>
      <w:r w:rsidRPr="000F7A37">
        <w:rPr>
          <w:rFonts w:ascii="Calibri" w:hAnsi="Calibri" w:cs="Calibri"/>
          <w:color w:val="000000"/>
          <w:sz w:val="22"/>
          <w:szCs w:val="22"/>
          <w:lang w:val="en-US"/>
        </w:rPr>
        <w:t>. This approach helped to corroborate information from one source with information from another, reducing bias and increasing reliability​</w:t>
      </w:r>
      <w:r>
        <w:rPr>
          <w:rFonts w:ascii="Calibri" w:hAnsi="Calibri" w:cs="Calibri"/>
          <w:color w:val="000000"/>
          <w:sz w:val="22"/>
          <w:szCs w:val="22"/>
          <w:lang w:val="en-US"/>
        </w:rPr>
        <w:t>.</w:t>
      </w:r>
      <w:r w:rsidRPr="00F66180">
        <w:rPr>
          <w:rFonts w:ascii="Calibri" w:hAnsi="Calibri" w:cs="Calibri"/>
          <w:color w:val="000000"/>
          <w:sz w:val="22"/>
          <w:szCs w:val="22"/>
          <w:lang w:val="en-US"/>
        </w:rPr>
        <w:t xml:space="preserve"> </w:t>
      </w:r>
    </w:p>
    <w:p w14:paraId="70561A10" w14:textId="77777777" w:rsidR="00E010B2" w:rsidRPr="000F7A37" w:rsidRDefault="00E010B2" w:rsidP="00E010B2">
      <w:pPr>
        <w:jc w:val="both"/>
        <w:rPr>
          <w:rFonts w:ascii="Calibri" w:hAnsi="Calibri" w:cs="Calibri"/>
          <w:color w:val="000000"/>
          <w:sz w:val="22"/>
          <w:szCs w:val="22"/>
          <w:lang w:val="en-US"/>
        </w:rPr>
      </w:pPr>
    </w:p>
    <w:p w14:paraId="3232C330" w14:textId="77777777" w:rsidR="00E010B2" w:rsidRPr="000F7A37" w:rsidRDefault="00E010B2" w:rsidP="00E010B2">
      <w:pPr>
        <w:pStyle w:val="Paragraphedeliste"/>
        <w:numPr>
          <w:ilvl w:val="0"/>
          <w:numId w:val="98"/>
        </w:numPr>
        <w:contextualSpacing/>
        <w:jc w:val="both"/>
        <w:rPr>
          <w:rFonts w:ascii="Calibri" w:hAnsi="Calibri" w:cs="Calibri"/>
          <w:color w:val="000000"/>
          <w:sz w:val="22"/>
          <w:szCs w:val="22"/>
          <w:lang w:val="en-US"/>
        </w:rPr>
      </w:pPr>
      <w:r w:rsidRPr="000F7A37">
        <w:rPr>
          <w:rFonts w:ascii="Calibri" w:hAnsi="Calibri" w:cs="Calibri"/>
          <w:color w:val="000000"/>
          <w:sz w:val="22"/>
          <w:szCs w:val="22"/>
          <w:lang w:val="en-US"/>
        </w:rPr>
        <w:t xml:space="preserve">Data collected through qualitative methods, such as interviews, underwent </w:t>
      </w:r>
      <w:r w:rsidRPr="000F7A37">
        <w:rPr>
          <w:rFonts w:ascii="Calibri" w:hAnsi="Calibri" w:cs="Calibri"/>
          <w:b/>
          <w:bCs/>
          <w:color w:val="000000"/>
          <w:sz w:val="22"/>
          <w:szCs w:val="22"/>
          <w:lang w:val="en-US"/>
        </w:rPr>
        <w:t>thematic analysis</w:t>
      </w:r>
      <w:r w:rsidRPr="000F7A37">
        <w:rPr>
          <w:rFonts w:ascii="Calibri" w:hAnsi="Calibri" w:cs="Calibri"/>
          <w:color w:val="000000"/>
          <w:sz w:val="22"/>
          <w:szCs w:val="22"/>
          <w:lang w:val="en-US"/>
        </w:rPr>
        <w:t>. Themes were identified both deductively (based on the evaluation framework) and inductively (emerging from the data). This method was particularly useful in analyzing perceptions and experiences of different stakeholders, including considerations for gender and social groups​</w:t>
      </w:r>
      <w:r>
        <w:rPr>
          <w:rFonts w:ascii="Calibri" w:hAnsi="Calibri" w:cs="Calibri"/>
          <w:color w:val="000000"/>
          <w:sz w:val="22"/>
          <w:szCs w:val="22"/>
          <w:lang w:val="en-US"/>
        </w:rPr>
        <w:t>.</w:t>
      </w:r>
    </w:p>
    <w:p w14:paraId="6076C727" w14:textId="77777777" w:rsidR="00E010B2" w:rsidRPr="000F7A37" w:rsidRDefault="00E010B2" w:rsidP="00E010B2">
      <w:pPr>
        <w:jc w:val="both"/>
        <w:rPr>
          <w:rFonts w:ascii="Calibri" w:hAnsi="Calibri" w:cs="Calibri"/>
          <w:color w:val="000000"/>
          <w:sz w:val="22"/>
          <w:szCs w:val="22"/>
          <w:lang w:val="en-US"/>
        </w:rPr>
      </w:pPr>
    </w:p>
    <w:p w14:paraId="7A080B09" w14:textId="77777777" w:rsidR="00166771" w:rsidRDefault="00E010B2" w:rsidP="00166771">
      <w:pPr>
        <w:pStyle w:val="Paragraphedeliste"/>
        <w:numPr>
          <w:ilvl w:val="0"/>
          <w:numId w:val="98"/>
        </w:numPr>
        <w:contextualSpacing/>
        <w:jc w:val="both"/>
        <w:rPr>
          <w:rFonts w:ascii="Calibri" w:hAnsi="Calibri" w:cs="Calibri"/>
          <w:color w:val="000000"/>
          <w:sz w:val="22"/>
          <w:szCs w:val="22"/>
          <w:lang w:val="en-US"/>
        </w:rPr>
      </w:pPr>
      <w:r w:rsidRPr="000F7A37">
        <w:rPr>
          <w:rFonts w:ascii="Calibri" w:hAnsi="Calibri" w:cs="Calibri"/>
          <w:color w:val="000000"/>
          <w:sz w:val="22"/>
          <w:szCs w:val="22"/>
          <w:lang w:val="en-US"/>
        </w:rPr>
        <w:t xml:space="preserve">The evaluation conducted </w:t>
      </w:r>
      <w:r w:rsidRPr="000F7A37">
        <w:rPr>
          <w:rFonts w:ascii="Calibri" w:hAnsi="Calibri" w:cs="Calibri"/>
          <w:b/>
          <w:bCs/>
          <w:color w:val="000000"/>
          <w:sz w:val="22"/>
          <w:szCs w:val="22"/>
          <w:lang w:val="en-US"/>
        </w:rPr>
        <w:t>comparative analyses</w:t>
      </w:r>
      <w:r w:rsidRPr="000F7A37">
        <w:rPr>
          <w:rFonts w:ascii="Calibri" w:hAnsi="Calibri" w:cs="Calibri"/>
          <w:color w:val="000000"/>
          <w:sz w:val="22"/>
          <w:szCs w:val="22"/>
          <w:lang w:val="en-US"/>
        </w:rPr>
        <w:t xml:space="preserve"> to assess project performance over time and against targets set in the project's logical framework. This involved comparing baseline data with endline data to measure progress and impact. Additionally, comparisons were made between different stakeholder groups (e.g., men vs. women, different social groups) to assess differential impacts and outcomes​</w:t>
      </w:r>
      <w:r>
        <w:rPr>
          <w:rFonts w:ascii="Calibri" w:hAnsi="Calibri" w:cs="Calibri"/>
          <w:color w:val="000000"/>
          <w:sz w:val="22"/>
          <w:szCs w:val="22"/>
          <w:lang w:val="en-US"/>
        </w:rPr>
        <w:t>.</w:t>
      </w:r>
      <w:r w:rsidR="00166771" w:rsidRPr="00166771">
        <w:rPr>
          <w:rFonts w:ascii="Calibri" w:hAnsi="Calibri" w:cs="Calibri"/>
          <w:color w:val="000000"/>
          <w:sz w:val="22"/>
          <w:szCs w:val="22"/>
          <w:lang w:val="en-US"/>
        </w:rPr>
        <w:t xml:space="preserve"> </w:t>
      </w:r>
    </w:p>
    <w:p w14:paraId="219C5746" w14:textId="77777777" w:rsidR="00166771" w:rsidRPr="00973EBF" w:rsidRDefault="00166771" w:rsidP="00973EBF">
      <w:pPr>
        <w:pStyle w:val="Paragraphedeliste"/>
        <w:rPr>
          <w:rFonts w:ascii="Calibri" w:hAnsi="Calibri" w:cs="Calibri"/>
          <w:color w:val="000000"/>
          <w:sz w:val="22"/>
          <w:szCs w:val="22"/>
          <w:lang w:val="en-US"/>
        </w:rPr>
      </w:pPr>
    </w:p>
    <w:p w14:paraId="47C2FE48" w14:textId="1AE2507A" w:rsidR="00E010B2" w:rsidRPr="00973EBF" w:rsidRDefault="00166771" w:rsidP="00166771">
      <w:pPr>
        <w:pStyle w:val="Paragraphedeliste"/>
        <w:numPr>
          <w:ilvl w:val="0"/>
          <w:numId w:val="98"/>
        </w:numPr>
        <w:contextualSpacing/>
        <w:jc w:val="both"/>
        <w:rPr>
          <w:rFonts w:ascii="Calibri" w:hAnsi="Calibri" w:cs="Calibri"/>
          <w:color w:val="000000"/>
          <w:sz w:val="22"/>
          <w:szCs w:val="22"/>
          <w:lang w:val="en-US"/>
        </w:rPr>
      </w:pPr>
      <w:r>
        <w:rPr>
          <w:rFonts w:ascii="Calibri" w:hAnsi="Calibri" w:cs="Calibri"/>
          <w:color w:val="000000"/>
          <w:sz w:val="22"/>
          <w:szCs w:val="22"/>
          <w:lang w:val="en-US"/>
        </w:rPr>
        <w:t>Additionally, f</w:t>
      </w:r>
      <w:r w:rsidRPr="000F7A37">
        <w:rPr>
          <w:rFonts w:ascii="Calibri" w:hAnsi="Calibri" w:cs="Calibri"/>
          <w:color w:val="000000"/>
          <w:sz w:val="22"/>
          <w:szCs w:val="22"/>
          <w:lang w:val="en-US"/>
        </w:rPr>
        <w:t>eedback from stakeholders was also sought on preliminary findings to correct any inaccuracies or misinterpretations​</w:t>
      </w:r>
      <w:r>
        <w:rPr>
          <w:rFonts w:ascii="Calibri" w:hAnsi="Calibri" w:cs="Calibri"/>
          <w:color w:val="000000"/>
          <w:sz w:val="22"/>
          <w:szCs w:val="22"/>
          <w:lang w:val="en-US"/>
        </w:rPr>
        <w:t>.</w:t>
      </w:r>
    </w:p>
    <w:p w14:paraId="1EA1E534" w14:textId="77777777" w:rsidR="00E010B2" w:rsidRPr="00FC5B25" w:rsidRDefault="00E010B2" w:rsidP="00E010B2">
      <w:pPr>
        <w:jc w:val="both"/>
        <w:rPr>
          <w:rFonts w:ascii="Calibri" w:hAnsi="Calibri" w:cs="Calibri"/>
          <w:color w:val="000000"/>
          <w:lang w:val="en-US"/>
        </w:rPr>
      </w:pPr>
    </w:p>
    <w:p w14:paraId="43E2B596" w14:textId="77777777" w:rsidR="00E010B2" w:rsidRPr="007D096C" w:rsidRDefault="00E010B2" w:rsidP="00E010B2">
      <w:pPr>
        <w:jc w:val="both"/>
        <w:rPr>
          <w:rFonts w:ascii="Calibri" w:hAnsi="Calibri" w:cs="Calibri"/>
          <w:color w:val="000000"/>
          <w:sz w:val="22"/>
          <w:szCs w:val="22"/>
          <w:lang w:val="en-US"/>
        </w:rPr>
      </w:pPr>
      <w:r w:rsidRPr="007D096C">
        <w:rPr>
          <w:rFonts w:ascii="Calibri" w:hAnsi="Calibri" w:cs="Calibri"/>
          <w:color w:val="000000"/>
          <w:sz w:val="22"/>
          <w:szCs w:val="22"/>
          <w:lang w:val="en-US"/>
        </w:rPr>
        <w:t xml:space="preserve">This approach to data analysis ensured that the evaluation could provide nuanced </w:t>
      </w:r>
      <w:r>
        <w:rPr>
          <w:rFonts w:ascii="Calibri" w:hAnsi="Calibri" w:cs="Calibri"/>
          <w:color w:val="000000"/>
          <w:sz w:val="22"/>
          <w:szCs w:val="22"/>
          <w:lang w:val="en-US"/>
        </w:rPr>
        <w:t>conclusions</w:t>
      </w:r>
      <w:r w:rsidRPr="007D096C">
        <w:rPr>
          <w:rFonts w:ascii="Calibri" w:hAnsi="Calibri" w:cs="Calibri"/>
          <w:color w:val="000000"/>
          <w:sz w:val="22"/>
          <w:szCs w:val="22"/>
          <w:lang w:val="en-US"/>
        </w:rPr>
        <w:t xml:space="preserve"> into the project's achievements and the differential impacts on various stakeholder groups. It allowed the evaluation team to draw evidence-based conclusions that are directly relevant to the evaluation questions, with a high level of confidence in the accuracy and reliability of the findings.</w:t>
      </w:r>
    </w:p>
    <w:p w14:paraId="3C4CC4D9" w14:textId="77777777" w:rsidR="000F7A37" w:rsidRDefault="000F7A37" w:rsidP="00D3162E">
      <w:pPr>
        <w:autoSpaceDE w:val="0"/>
        <w:autoSpaceDN w:val="0"/>
        <w:adjustRightInd w:val="0"/>
        <w:spacing w:after="74"/>
        <w:jc w:val="both"/>
        <w:rPr>
          <w:rFonts w:asciiTheme="minorHAnsi" w:hAnsiTheme="minorHAnsi" w:cstheme="minorHAnsi"/>
          <w:sz w:val="22"/>
          <w:szCs w:val="22"/>
          <w:lang w:val="en-US" w:eastAsia="en-US"/>
        </w:rPr>
      </w:pPr>
    </w:p>
    <w:p w14:paraId="1053FC89" w14:textId="77777777" w:rsidR="00F66180" w:rsidRDefault="00F66180" w:rsidP="00F66180">
      <w:pPr>
        <w:autoSpaceDE w:val="0"/>
        <w:autoSpaceDN w:val="0"/>
        <w:adjustRightInd w:val="0"/>
        <w:spacing w:after="74"/>
        <w:jc w:val="both"/>
        <w:rPr>
          <w:rFonts w:asciiTheme="minorHAnsi" w:hAnsiTheme="minorHAnsi" w:cstheme="minorHAnsi"/>
          <w:sz w:val="22"/>
          <w:szCs w:val="22"/>
          <w:lang w:val="en-US" w:eastAsia="en-US"/>
        </w:rPr>
      </w:pPr>
      <w:r w:rsidRPr="003731F2">
        <w:rPr>
          <w:rFonts w:asciiTheme="minorHAnsi" w:hAnsiTheme="minorHAnsi" w:cstheme="minorHAnsi"/>
          <w:color w:val="000000"/>
          <w:sz w:val="22"/>
          <w:szCs w:val="22"/>
          <w:lang w:val="en-US"/>
        </w:rPr>
        <w:t xml:space="preserve">The international consultant </w:t>
      </w:r>
      <w:r>
        <w:rPr>
          <w:rFonts w:asciiTheme="minorHAnsi" w:hAnsiTheme="minorHAnsi" w:cstheme="minorHAnsi"/>
          <w:color w:val="000000"/>
          <w:sz w:val="22"/>
          <w:szCs w:val="22"/>
          <w:lang w:val="en-US"/>
        </w:rPr>
        <w:t>has</w:t>
      </w:r>
      <w:r w:rsidRPr="003731F2">
        <w:rPr>
          <w:rFonts w:asciiTheme="minorHAnsi" w:hAnsiTheme="minorHAnsi" w:cstheme="minorHAnsi"/>
          <w:color w:val="000000"/>
          <w:sz w:val="22"/>
          <w:szCs w:val="22"/>
          <w:lang w:val="en-US"/>
        </w:rPr>
        <w:t xml:space="preserve"> work</w:t>
      </w:r>
      <w:r>
        <w:rPr>
          <w:rFonts w:asciiTheme="minorHAnsi" w:hAnsiTheme="minorHAnsi" w:cstheme="minorHAnsi"/>
          <w:color w:val="000000"/>
          <w:sz w:val="22"/>
          <w:szCs w:val="22"/>
          <w:lang w:val="en-US"/>
        </w:rPr>
        <w:t>ed</w:t>
      </w:r>
      <w:r w:rsidRPr="003731F2">
        <w:rPr>
          <w:rFonts w:asciiTheme="minorHAnsi" w:hAnsiTheme="minorHAnsi" w:cstheme="minorHAnsi"/>
          <w:color w:val="000000"/>
          <w:sz w:val="22"/>
          <w:szCs w:val="22"/>
          <w:lang w:val="en-US"/>
        </w:rPr>
        <w:t xml:space="preserve"> in close collaboration with his national counterpart. </w:t>
      </w:r>
      <w:r>
        <w:rPr>
          <w:rFonts w:asciiTheme="minorHAnsi" w:hAnsiTheme="minorHAnsi" w:cstheme="minorHAnsi"/>
          <w:sz w:val="22"/>
          <w:szCs w:val="22"/>
          <w:lang w:val="en-US" w:eastAsia="en-US"/>
        </w:rPr>
        <w:t>The Mid-Term Review came with a list of recommendations, that were used to better understand the latest achievements of the project.</w:t>
      </w:r>
    </w:p>
    <w:p w14:paraId="596EE630" w14:textId="77777777" w:rsidR="00210E24" w:rsidRPr="007C5358" w:rsidRDefault="00210E24" w:rsidP="00210E24">
      <w:pPr>
        <w:jc w:val="both"/>
        <w:rPr>
          <w:rFonts w:asciiTheme="minorHAnsi" w:hAnsiTheme="minorHAnsi" w:cstheme="minorHAnsi"/>
          <w:i/>
          <w:iCs/>
          <w:color w:val="000000"/>
          <w:sz w:val="21"/>
          <w:szCs w:val="21"/>
          <w:lang w:val="en-US"/>
        </w:rPr>
      </w:pPr>
    </w:p>
    <w:p w14:paraId="125C31CD" w14:textId="77777777" w:rsidR="00D3162E" w:rsidRPr="006E7ECC" w:rsidRDefault="00D3162E" w:rsidP="00EA2D43">
      <w:pPr>
        <w:pStyle w:val="Titre2-BIOTOPE"/>
        <w:numPr>
          <w:ilvl w:val="1"/>
          <w:numId w:val="49"/>
        </w:numPr>
      </w:pPr>
      <w:bookmarkStart w:id="20" w:name="_Toc162602345"/>
      <w:r w:rsidRPr="006E7ECC">
        <w:t>Cross-cutting issues</w:t>
      </w:r>
      <w:bookmarkEnd w:id="20"/>
    </w:p>
    <w:p w14:paraId="75EF3845" w14:textId="77777777" w:rsidR="00D3162E" w:rsidRDefault="00D3162E" w:rsidP="00D3162E">
      <w:pPr>
        <w:pStyle w:val="Default"/>
        <w:jc w:val="both"/>
        <w:rPr>
          <w:rFonts w:asciiTheme="minorHAnsi" w:hAnsiTheme="minorHAnsi" w:cstheme="minorHAnsi"/>
          <w:sz w:val="22"/>
          <w:szCs w:val="22"/>
          <w:lang w:val="en-US"/>
        </w:rPr>
      </w:pPr>
    </w:p>
    <w:p w14:paraId="754EB51C" w14:textId="34259AD6" w:rsidR="00D3162E" w:rsidRDefault="00D3162E" w:rsidP="00D3162E">
      <w:pPr>
        <w:pStyle w:val="Default"/>
        <w:jc w:val="both"/>
        <w:rPr>
          <w:rFonts w:asciiTheme="minorHAnsi" w:hAnsiTheme="minorHAnsi" w:cstheme="minorHAnsi"/>
          <w:sz w:val="22"/>
          <w:szCs w:val="22"/>
          <w:lang w:val="en-US"/>
        </w:rPr>
      </w:pPr>
      <w:r>
        <w:rPr>
          <w:rFonts w:asciiTheme="minorHAnsi" w:hAnsiTheme="minorHAnsi" w:cstheme="minorHAnsi"/>
          <w:sz w:val="22"/>
          <w:szCs w:val="22"/>
          <w:lang w:val="en-US"/>
        </w:rPr>
        <w:t>As suggested in the Guidance for Conducting TE of UNDP-Supported GEF-Financed Project, t</w:t>
      </w:r>
      <w:r w:rsidRPr="00D61186">
        <w:rPr>
          <w:rFonts w:asciiTheme="minorHAnsi" w:hAnsiTheme="minorHAnsi" w:cstheme="minorHAnsi"/>
          <w:sz w:val="22"/>
          <w:szCs w:val="22"/>
          <w:lang w:val="en-US"/>
        </w:rPr>
        <w:t xml:space="preserve">he evaluation </w:t>
      </w:r>
      <w:r w:rsidR="00164120">
        <w:rPr>
          <w:rFonts w:asciiTheme="minorHAnsi" w:hAnsiTheme="minorHAnsi" w:cstheme="minorHAnsi"/>
          <w:sz w:val="22"/>
          <w:szCs w:val="22"/>
          <w:lang w:val="en-US"/>
        </w:rPr>
        <w:t>took</w:t>
      </w:r>
      <w:r w:rsidRPr="00D61186">
        <w:rPr>
          <w:rFonts w:asciiTheme="minorHAnsi" w:hAnsiTheme="minorHAnsi" w:cstheme="minorHAnsi"/>
          <w:sz w:val="22"/>
          <w:szCs w:val="22"/>
          <w:lang w:val="en-US"/>
        </w:rPr>
        <w:t xml:space="preserve"> a holistic approach to integrate various cross-cutting issues such as gender equality, rights-based approach, capacity development, poverty-environment nexus, crisis prevention and recovery, disaster risk reduction, and climate change mitigation and adaptation. </w:t>
      </w:r>
      <w:r w:rsidR="00A40AAC">
        <w:rPr>
          <w:rFonts w:asciiTheme="minorHAnsi" w:hAnsiTheme="minorHAnsi" w:cstheme="minorHAnsi"/>
          <w:sz w:val="22"/>
          <w:szCs w:val="22"/>
          <w:lang w:val="en-US"/>
        </w:rPr>
        <w:t>Evaluators</w:t>
      </w:r>
      <w:r w:rsidRPr="00D61186">
        <w:rPr>
          <w:rFonts w:asciiTheme="minorHAnsi" w:hAnsiTheme="minorHAnsi" w:cstheme="minorHAnsi"/>
          <w:sz w:val="22"/>
          <w:szCs w:val="22"/>
          <w:lang w:val="en-US"/>
        </w:rPr>
        <w:t xml:space="preserve"> aim</w:t>
      </w:r>
      <w:r w:rsidR="00A40AAC">
        <w:rPr>
          <w:rFonts w:asciiTheme="minorHAnsi" w:hAnsiTheme="minorHAnsi" w:cstheme="minorHAnsi"/>
          <w:sz w:val="22"/>
          <w:szCs w:val="22"/>
          <w:lang w:val="en-US"/>
        </w:rPr>
        <w:t>ed</w:t>
      </w:r>
      <w:r w:rsidRPr="00D61186">
        <w:rPr>
          <w:rFonts w:asciiTheme="minorHAnsi" w:hAnsiTheme="minorHAnsi" w:cstheme="minorHAnsi"/>
          <w:sz w:val="22"/>
          <w:szCs w:val="22"/>
          <w:lang w:val="en-US"/>
        </w:rPr>
        <w:t xml:space="preserve"> to </w:t>
      </w:r>
      <w:r w:rsidRPr="00D61186">
        <w:rPr>
          <w:rFonts w:asciiTheme="minorHAnsi" w:hAnsiTheme="minorHAnsi" w:cstheme="minorHAnsi"/>
          <w:sz w:val="22"/>
          <w:szCs w:val="22"/>
          <w:lang w:val="en-US"/>
        </w:rPr>
        <w:lastRenderedPageBreak/>
        <w:t>create a comprehensive understanding of these interconnected elements by employing a multidisciplinary methodological framework.</w:t>
      </w:r>
      <w:r>
        <w:rPr>
          <w:rFonts w:asciiTheme="minorHAnsi" w:hAnsiTheme="minorHAnsi" w:cstheme="minorHAnsi"/>
          <w:sz w:val="22"/>
          <w:szCs w:val="22"/>
          <w:lang w:val="en-US"/>
        </w:rPr>
        <w:t xml:space="preserve"> </w:t>
      </w:r>
    </w:p>
    <w:p w14:paraId="6786F1B9" w14:textId="77777777" w:rsidR="00D3162E" w:rsidRPr="00D61186" w:rsidRDefault="00D3162E" w:rsidP="00D3162E">
      <w:pPr>
        <w:pStyle w:val="Default"/>
        <w:jc w:val="both"/>
        <w:rPr>
          <w:rFonts w:asciiTheme="minorHAnsi" w:hAnsiTheme="minorHAnsi" w:cstheme="minorHAnsi"/>
          <w:sz w:val="22"/>
          <w:szCs w:val="22"/>
          <w:lang w:val="en-US"/>
        </w:rPr>
      </w:pPr>
    </w:p>
    <w:p w14:paraId="3EF43E78" w14:textId="5E27AF70" w:rsidR="00D3162E" w:rsidRDefault="00D3162E" w:rsidP="00EA2D43">
      <w:pPr>
        <w:pStyle w:val="Default"/>
        <w:numPr>
          <w:ilvl w:val="0"/>
          <w:numId w:val="48"/>
        </w:numPr>
        <w:jc w:val="both"/>
        <w:rPr>
          <w:rFonts w:asciiTheme="minorHAnsi" w:hAnsiTheme="minorHAnsi" w:cstheme="minorHAnsi"/>
          <w:sz w:val="22"/>
          <w:szCs w:val="22"/>
          <w:lang w:val="en-US"/>
        </w:rPr>
      </w:pPr>
      <w:r w:rsidRPr="00340E1B">
        <w:rPr>
          <w:rFonts w:asciiTheme="minorHAnsi" w:hAnsiTheme="minorHAnsi" w:cstheme="minorHAnsi"/>
          <w:b/>
          <w:bCs/>
          <w:sz w:val="22"/>
          <w:szCs w:val="22"/>
          <w:lang w:val="en-US"/>
        </w:rPr>
        <w:t>Gender</w:t>
      </w:r>
      <w:r w:rsidRPr="00D61186">
        <w:rPr>
          <w:rFonts w:asciiTheme="minorHAnsi" w:hAnsiTheme="minorHAnsi" w:cstheme="minorHAnsi"/>
          <w:sz w:val="22"/>
          <w:szCs w:val="22"/>
          <w:lang w:val="en-US"/>
        </w:rPr>
        <w:t xml:space="preserve"> considerations </w:t>
      </w:r>
      <w:r w:rsidR="00A40AAC">
        <w:rPr>
          <w:rFonts w:asciiTheme="minorHAnsi" w:hAnsiTheme="minorHAnsi" w:cstheme="minorHAnsi"/>
          <w:sz w:val="22"/>
          <w:szCs w:val="22"/>
          <w:lang w:val="en-US"/>
        </w:rPr>
        <w:t>were</w:t>
      </w:r>
      <w:r w:rsidRPr="00D61186">
        <w:rPr>
          <w:rFonts w:asciiTheme="minorHAnsi" w:hAnsiTheme="minorHAnsi" w:cstheme="minorHAnsi"/>
          <w:sz w:val="22"/>
          <w:szCs w:val="22"/>
          <w:lang w:val="en-US"/>
        </w:rPr>
        <w:t xml:space="preserve"> embedded from the inception phase through to the end of the evaluation. This involve</w:t>
      </w:r>
      <w:r w:rsidR="00A40AAC">
        <w:rPr>
          <w:rFonts w:asciiTheme="minorHAnsi" w:hAnsiTheme="minorHAnsi" w:cstheme="minorHAnsi"/>
          <w:sz w:val="22"/>
          <w:szCs w:val="22"/>
          <w:lang w:val="en-US"/>
        </w:rPr>
        <w:t>d</w:t>
      </w:r>
      <w:r w:rsidRPr="00D61186">
        <w:rPr>
          <w:rFonts w:asciiTheme="minorHAnsi" w:hAnsiTheme="minorHAnsi" w:cstheme="minorHAnsi"/>
          <w:sz w:val="22"/>
          <w:szCs w:val="22"/>
          <w:lang w:val="en-US"/>
        </w:rPr>
        <w:t xml:space="preserve"> consulting with gender experts, conducting gender-sensitive interviews, and sourcing sex-disaggregated data to analyze gender impacts.</w:t>
      </w:r>
    </w:p>
    <w:p w14:paraId="3B0D4987" w14:textId="77777777" w:rsidR="00D3162E" w:rsidRPr="00D61186" w:rsidRDefault="00D3162E" w:rsidP="00D3162E">
      <w:pPr>
        <w:pStyle w:val="Default"/>
        <w:ind w:left="720"/>
        <w:jc w:val="both"/>
        <w:rPr>
          <w:rFonts w:asciiTheme="minorHAnsi" w:hAnsiTheme="minorHAnsi" w:cstheme="minorHAnsi"/>
          <w:sz w:val="22"/>
          <w:szCs w:val="22"/>
          <w:lang w:val="en-US"/>
        </w:rPr>
      </w:pPr>
    </w:p>
    <w:p w14:paraId="07CA81E9" w14:textId="5068F7C0" w:rsidR="00D3162E" w:rsidRDefault="00D3162E" w:rsidP="00EA2D43">
      <w:pPr>
        <w:pStyle w:val="Default"/>
        <w:numPr>
          <w:ilvl w:val="0"/>
          <w:numId w:val="48"/>
        </w:numPr>
        <w:jc w:val="both"/>
        <w:rPr>
          <w:rFonts w:asciiTheme="minorHAnsi" w:hAnsiTheme="minorHAnsi" w:cstheme="minorHAnsi"/>
          <w:sz w:val="22"/>
          <w:szCs w:val="22"/>
          <w:lang w:val="en-US"/>
        </w:rPr>
      </w:pPr>
      <w:r w:rsidRPr="00D61186">
        <w:rPr>
          <w:rFonts w:asciiTheme="minorHAnsi" w:hAnsiTheme="minorHAnsi" w:cstheme="minorHAnsi"/>
          <w:sz w:val="22"/>
          <w:szCs w:val="22"/>
          <w:lang w:val="en-US"/>
        </w:rPr>
        <w:t xml:space="preserve">The evaluation </w:t>
      </w:r>
      <w:r w:rsidR="00A40AAC">
        <w:rPr>
          <w:rFonts w:asciiTheme="minorHAnsi" w:hAnsiTheme="minorHAnsi" w:cstheme="minorHAnsi"/>
          <w:sz w:val="22"/>
          <w:szCs w:val="22"/>
          <w:lang w:val="en-US"/>
        </w:rPr>
        <w:t xml:space="preserve">did </w:t>
      </w:r>
      <w:r w:rsidRPr="00D61186">
        <w:rPr>
          <w:rFonts w:asciiTheme="minorHAnsi" w:hAnsiTheme="minorHAnsi" w:cstheme="minorHAnsi"/>
          <w:sz w:val="22"/>
          <w:szCs w:val="22"/>
          <w:lang w:val="en-US"/>
        </w:rPr>
        <w:t xml:space="preserve">adhere to international </w:t>
      </w:r>
      <w:r w:rsidRPr="00340E1B">
        <w:rPr>
          <w:rFonts w:asciiTheme="minorHAnsi" w:hAnsiTheme="minorHAnsi" w:cstheme="minorHAnsi"/>
          <w:b/>
          <w:bCs/>
          <w:sz w:val="22"/>
          <w:szCs w:val="22"/>
          <w:lang w:val="en-US"/>
        </w:rPr>
        <w:t>human rights standards</w:t>
      </w:r>
      <w:r w:rsidRPr="00D61186">
        <w:rPr>
          <w:rFonts w:asciiTheme="minorHAnsi" w:hAnsiTheme="minorHAnsi" w:cstheme="minorHAnsi"/>
          <w:sz w:val="22"/>
          <w:szCs w:val="22"/>
          <w:lang w:val="en-US"/>
        </w:rPr>
        <w:t xml:space="preserve">, ensuring inclusivity and equality. Participants </w:t>
      </w:r>
      <w:r w:rsidR="00A40AAC">
        <w:rPr>
          <w:rFonts w:asciiTheme="minorHAnsi" w:hAnsiTheme="minorHAnsi" w:cstheme="minorHAnsi"/>
          <w:sz w:val="22"/>
          <w:szCs w:val="22"/>
          <w:lang w:val="en-US"/>
        </w:rPr>
        <w:t xml:space="preserve">were </w:t>
      </w:r>
      <w:r w:rsidRPr="00D61186">
        <w:rPr>
          <w:rFonts w:asciiTheme="minorHAnsi" w:hAnsiTheme="minorHAnsi" w:cstheme="minorHAnsi"/>
          <w:sz w:val="22"/>
          <w:szCs w:val="22"/>
          <w:lang w:val="en-US"/>
        </w:rPr>
        <w:t xml:space="preserve">selected without discrimination, and their rights to privacy and informed consent </w:t>
      </w:r>
      <w:r w:rsidR="00A40AAC">
        <w:rPr>
          <w:rFonts w:asciiTheme="minorHAnsi" w:hAnsiTheme="minorHAnsi" w:cstheme="minorHAnsi"/>
          <w:sz w:val="22"/>
          <w:szCs w:val="22"/>
          <w:lang w:val="en-US"/>
        </w:rPr>
        <w:t xml:space="preserve">were </w:t>
      </w:r>
      <w:r w:rsidRPr="00D61186">
        <w:rPr>
          <w:rFonts w:asciiTheme="minorHAnsi" w:hAnsiTheme="minorHAnsi" w:cstheme="minorHAnsi"/>
          <w:sz w:val="22"/>
          <w:szCs w:val="22"/>
          <w:lang w:val="en-US"/>
        </w:rPr>
        <w:t>upheld.</w:t>
      </w:r>
    </w:p>
    <w:p w14:paraId="7EE66E27" w14:textId="77777777" w:rsidR="00D3162E" w:rsidRPr="00D61186" w:rsidRDefault="00D3162E" w:rsidP="00D3162E">
      <w:pPr>
        <w:pStyle w:val="Default"/>
        <w:jc w:val="both"/>
        <w:rPr>
          <w:rFonts w:asciiTheme="minorHAnsi" w:hAnsiTheme="minorHAnsi" w:cstheme="minorHAnsi"/>
          <w:sz w:val="22"/>
          <w:szCs w:val="22"/>
          <w:lang w:val="en-US"/>
        </w:rPr>
      </w:pPr>
    </w:p>
    <w:p w14:paraId="691CDC4E" w14:textId="45272B9D" w:rsidR="00D3162E" w:rsidRDefault="00A40AAC" w:rsidP="00EA2D43">
      <w:pPr>
        <w:pStyle w:val="Default"/>
        <w:numPr>
          <w:ilvl w:val="0"/>
          <w:numId w:val="48"/>
        </w:numP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Consultants </w:t>
      </w:r>
      <w:r w:rsidR="00D3162E" w:rsidRPr="00D61186">
        <w:rPr>
          <w:rFonts w:asciiTheme="minorHAnsi" w:hAnsiTheme="minorHAnsi" w:cstheme="minorHAnsi"/>
          <w:sz w:val="22"/>
          <w:szCs w:val="22"/>
          <w:lang w:val="en-US"/>
        </w:rPr>
        <w:t>assess</w:t>
      </w:r>
      <w:r>
        <w:rPr>
          <w:rFonts w:asciiTheme="minorHAnsi" w:hAnsiTheme="minorHAnsi" w:cstheme="minorHAnsi"/>
          <w:sz w:val="22"/>
          <w:szCs w:val="22"/>
          <w:lang w:val="en-US"/>
        </w:rPr>
        <w:t>ed</w:t>
      </w:r>
      <w:r w:rsidR="00D3162E" w:rsidRPr="00D61186">
        <w:rPr>
          <w:rFonts w:asciiTheme="minorHAnsi" w:hAnsiTheme="minorHAnsi" w:cstheme="minorHAnsi"/>
          <w:sz w:val="22"/>
          <w:szCs w:val="22"/>
          <w:lang w:val="en-US"/>
        </w:rPr>
        <w:t xml:space="preserve"> the </w:t>
      </w:r>
      <w:r w:rsidR="00D3162E" w:rsidRPr="00340E1B">
        <w:rPr>
          <w:rFonts w:asciiTheme="minorHAnsi" w:hAnsiTheme="minorHAnsi" w:cstheme="minorHAnsi"/>
          <w:b/>
          <w:bCs/>
          <w:sz w:val="22"/>
          <w:szCs w:val="22"/>
          <w:lang w:val="en-US"/>
        </w:rPr>
        <w:t>capacity-building measures</w:t>
      </w:r>
      <w:r w:rsidR="00D3162E" w:rsidRPr="00D61186">
        <w:rPr>
          <w:rFonts w:asciiTheme="minorHAnsi" w:hAnsiTheme="minorHAnsi" w:cstheme="minorHAnsi"/>
          <w:sz w:val="22"/>
          <w:szCs w:val="22"/>
          <w:lang w:val="en-US"/>
        </w:rPr>
        <w:t xml:space="preserve"> within the project, looking at how these efforts intersect with other cross-cutting issues like gender equality and poverty alleviation.</w:t>
      </w:r>
    </w:p>
    <w:p w14:paraId="133C8C35" w14:textId="77777777" w:rsidR="00D3162E" w:rsidRDefault="00D3162E" w:rsidP="00D3162E">
      <w:pPr>
        <w:pStyle w:val="Default"/>
        <w:jc w:val="both"/>
        <w:rPr>
          <w:rFonts w:asciiTheme="minorHAnsi" w:hAnsiTheme="minorHAnsi" w:cstheme="minorHAnsi"/>
          <w:sz w:val="22"/>
          <w:szCs w:val="22"/>
          <w:lang w:val="en-US"/>
        </w:rPr>
      </w:pPr>
    </w:p>
    <w:p w14:paraId="14DB8800" w14:textId="1052B8FD" w:rsidR="00D3162E" w:rsidRDefault="00D3162E" w:rsidP="00EA2D43">
      <w:pPr>
        <w:pStyle w:val="Default"/>
        <w:numPr>
          <w:ilvl w:val="0"/>
          <w:numId w:val="48"/>
        </w:numPr>
        <w:jc w:val="both"/>
        <w:rPr>
          <w:rFonts w:asciiTheme="minorHAnsi" w:hAnsiTheme="minorHAnsi" w:cstheme="minorHAnsi"/>
          <w:sz w:val="22"/>
          <w:szCs w:val="22"/>
          <w:lang w:val="en-US"/>
        </w:rPr>
      </w:pPr>
      <w:r w:rsidRPr="00340E1B">
        <w:rPr>
          <w:rFonts w:asciiTheme="minorHAnsi" w:hAnsiTheme="minorHAnsi" w:cstheme="minorHAnsi"/>
          <w:sz w:val="22"/>
          <w:szCs w:val="22"/>
          <w:lang w:val="en-US"/>
        </w:rPr>
        <w:t>The evaluation consider</w:t>
      </w:r>
      <w:r w:rsidR="00A40AAC">
        <w:rPr>
          <w:rFonts w:asciiTheme="minorHAnsi" w:hAnsiTheme="minorHAnsi" w:cstheme="minorHAnsi"/>
          <w:sz w:val="22"/>
          <w:szCs w:val="22"/>
          <w:lang w:val="en-US"/>
        </w:rPr>
        <w:t>ed</w:t>
      </w:r>
      <w:r w:rsidRPr="00340E1B">
        <w:rPr>
          <w:rFonts w:asciiTheme="minorHAnsi" w:hAnsiTheme="minorHAnsi" w:cstheme="minorHAnsi"/>
          <w:sz w:val="22"/>
          <w:szCs w:val="22"/>
          <w:lang w:val="en-US"/>
        </w:rPr>
        <w:t xml:space="preserve"> the reciprocal relationship between </w:t>
      </w:r>
      <w:r w:rsidRPr="00340E1B">
        <w:rPr>
          <w:rFonts w:asciiTheme="minorHAnsi" w:hAnsiTheme="minorHAnsi" w:cstheme="minorHAnsi"/>
          <w:b/>
          <w:bCs/>
          <w:sz w:val="22"/>
          <w:szCs w:val="22"/>
          <w:lang w:val="en-US"/>
        </w:rPr>
        <w:t>poverty and environmental degradation</w:t>
      </w:r>
      <w:r w:rsidRPr="00340E1B">
        <w:rPr>
          <w:rFonts w:asciiTheme="minorHAnsi" w:hAnsiTheme="minorHAnsi" w:cstheme="minorHAnsi"/>
          <w:sz w:val="22"/>
          <w:szCs w:val="22"/>
          <w:lang w:val="en-US"/>
        </w:rPr>
        <w:t xml:space="preserve">. </w:t>
      </w:r>
    </w:p>
    <w:p w14:paraId="44FD2B10" w14:textId="77777777" w:rsidR="00D3162E" w:rsidRDefault="00D3162E" w:rsidP="00D3162E">
      <w:pPr>
        <w:pStyle w:val="Default"/>
        <w:ind w:left="720"/>
        <w:jc w:val="both"/>
        <w:rPr>
          <w:rFonts w:asciiTheme="minorHAnsi" w:hAnsiTheme="minorHAnsi" w:cstheme="minorHAnsi"/>
          <w:sz w:val="22"/>
          <w:szCs w:val="22"/>
          <w:lang w:val="en-US"/>
        </w:rPr>
      </w:pPr>
    </w:p>
    <w:p w14:paraId="3F69CE18" w14:textId="18154CC2" w:rsidR="00D3162E" w:rsidRDefault="00D3162E" w:rsidP="00EA2D43">
      <w:pPr>
        <w:pStyle w:val="Default"/>
        <w:numPr>
          <w:ilvl w:val="0"/>
          <w:numId w:val="48"/>
        </w:numPr>
        <w:jc w:val="both"/>
        <w:rPr>
          <w:rFonts w:asciiTheme="minorHAnsi" w:hAnsiTheme="minorHAnsi" w:cstheme="minorHAnsi"/>
          <w:sz w:val="22"/>
          <w:szCs w:val="22"/>
          <w:lang w:val="en-US"/>
        </w:rPr>
      </w:pPr>
      <w:r w:rsidRPr="00340E1B">
        <w:rPr>
          <w:rFonts w:asciiTheme="minorHAnsi" w:hAnsiTheme="minorHAnsi" w:cstheme="minorHAnsi"/>
          <w:sz w:val="22"/>
          <w:szCs w:val="22"/>
          <w:lang w:val="en-US"/>
        </w:rPr>
        <w:t>The evaluation assess</w:t>
      </w:r>
      <w:r w:rsidR="00A40AAC">
        <w:rPr>
          <w:rFonts w:asciiTheme="minorHAnsi" w:hAnsiTheme="minorHAnsi" w:cstheme="minorHAnsi"/>
          <w:sz w:val="22"/>
          <w:szCs w:val="22"/>
          <w:lang w:val="en-US"/>
        </w:rPr>
        <w:t>ed</w:t>
      </w:r>
      <w:r w:rsidRPr="00340E1B">
        <w:rPr>
          <w:rFonts w:asciiTheme="minorHAnsi" w:hAnsiTheme="minorHAnsi" w:cstheme="minorHAnsi"/>
          <w:sz w:val="22"/>
          <w:szCs w:val="22"/>
          <w:lang w:val="en-US"/>
        </w:rPr>
        <w:t xml:space="preserve"> how well the project </w:t>
      </w:r>
      <w:r w:rsidR="00A40AAC">
        <w:rPr>
          <w:rFonts w:asciiTheme="minorHAnsi" w:hAnsiTheme="minorHAnsi" w:cstheme="minorHAnsi"/>
          <w:sz w:val="22"/>
          <w:szCs w:val="22"/>
          <w:lang w:val="en-US"/>
        </w:rPr>
        <w:t>was</w:t>
      </w:r>
      <w:r w:rsidRPr="00340E1B">
        <w:rPr>
          <w:rFonts w:asciiTheme="minorHAnsi" w:hAnsiTheme="minorHAnsi" w:cstheme="minorHAnsi"/>
          <w:sz w:val="22"/>
          <w:szCs w:val="22"/>
          <w:lang w:val="en-US"/>
        </w:rPr>
        <w:t xml:space="preserve"> equipped to </w:t>
      </w:r>
      <w:r w:rsidRPr="00340E1B">
        <w:rPr>
          <w:rFonts w:asciiTheme="minorHAnsi" w:hAnsiTheme="minorHAnsi" w:cstheme="minorHAnsi"/>
          <w:b/>
          <w:bCs/>
          <w:sz w:val="22"/>
          <w:szCs w:val="22"/>
          <w:lang w:val="en-US"/>
        </w:rPr>
        <w:t>prevent or mitigate crises</w:t>
      </w:r>
      <w:r w:rsidRPr="00340E1B">
        <w:rPr>
          <w:rFonts w:asciiTheme="minorHAnsi" w:hAnsiTheme="minorHAnsi" w:cstheme="minorHAnsi"/>
          <w:sz w:val="22"/>
          <w:szCs w:val="22"/>
          <w:lang w:val="en-US"/>
        </w:rPr>
        <w:t xml:space="preserve"> and facilitate recovery. This involves examining contingency plans, adaptive capacities, and resilience factors in target communities.</w:t>
      </w:r>
    </w:p>
    <w:p w14:paraId="59143AEB" w14:textId="77777777" w:rsidR="00D3162E" w:rsidRDefault="00D3162E" w:rsidP="00D3162E">
      <w:pPr>
        <w:pStyle w:val="Default"/>
        <w:jc w:val="both"/>
        <w:rPr>
          <w:rFonts w:asciiTheme="minorHAnsi" w:hAnsiTheme="minorHAnsi" w:cstheme="minorHAnsi"/>
          <w:sz w:val="22"/>
          <w:szCs w:val="22"/>
          <w:lang w:val="en-US"/>
        </w:rPr>
      </w:pPr>
    </w:p>
    <w:p w14:paraId="78253F28" w14:textId="3900E06F" w:rsidR="00D3162E" w:rsidRDefault="00D3162E" w:rsidP="00EA2D43">
      <w:pPr>
        <w:pStyle w:val="Default"/>
        <w:numPr>
          <w:ilvl w:val="0"/>
          <w:numId w:val="48"/>
        </w:numPr>
        <w:jc w:val="both"/>
        <w:rPr>
          <w:rFonts w:asciiTheme="minorHAnsi" w:hAnsiTheme="minorHAnsi" w:cstheme="minorHAnsi"/>
          <w:sz w:val="22"/>
          <w:szCs w:val="22"/>
          <w:lang w:val="en-US"/>
        </w:rPr>
      </w:pPr>
      <w:r w:rsidRPr="00340E1B">
        <w:rPr>
          <w:rFonts w:asciiTheme="minorHAnsi" w:hAnsiTheme="minorHAnsi" w:cstheme="minorHAnsi"/>
          <w:sz w:val="22"/>
          <w:szCs w:val="22"/>
          <w:lang w:val="en-US"/>
        </w:rPr>
        <w:t xml:space="preserve">A special focus </w:t>
      </w:r>
      <w:r w:rsidR="00A40AAC">
        <w:rPr>
          <w:rFonts w:asciiTheme="minorHAnsi" w:hAnsiTheme="minorHAnsi" w:cstheme="minorHAnsi"/>
          <w:sz w:val="22"/>
          <w:szCs w:val="22"/>
          <w:lang w:val="en-US"/>
        </w:rPr>
        <w:t xml:space="preserve">has been </w:t>
      </w:r>
      <w:r w:rsidRPr="00340E1B">
        <w:rPr>
          <w:rFonts w:asciiTheme="minorHAnsi" w:hAnsiTheme="minorHAnsi" w:cstheme="minorHAnsi"/>
          <w:sz w:val="22"/>
          <w:szCs w:val="22"/>
          <w:lang w:val="en-US"/>
        </w:rPr>
        <w:t xml:space="preserve">given to understanding how the project contributes to </w:t>
      </w:r>
      <w:r w:rsidRPr="00340E1B">
        <w:rPr>
          <w:rFonts w:asciiTheme="minorHAnsi" w:hAnsiTheme="minorHAnsi" w:cstheme="minorHAnsi"/>
          <w:b/>
          <w:bCs/>
          <w:sz w:val="22"/>
          <w:szCs w:val="22"/>
          <w:lang w:val="en-US"/>
        </w:rPr>
        <w:t>reducing the vulnerability of communities</w:t>
      </w:r>
      <w:r w:rsidRPr="00340E1B">
        <w:rPr>
          <w:rFonts w:asciiTheme="minorHAnsi" w:hAnsiTheme="minorHAnsi" w:cstheme="minorHAnsi"/>
          <w:sz w:val="22"/>
          <w:szCs w:val="22"/>
          <w:lang w:val="en-US"/>
        </w:rPr>
        <w:t xml:space="preserve"> to natural and man-made disasters. Strategies like early warning systems, community training, and infrastructure resilience </w:t>
      </w:r>
      <w:r w:rsidR="00A40AAC">
        <w:rPr>
          <w:rFonts w:asciiTheme="minorHAnsi" w:hAnsiTheme="minorHAnsi" w:cstheme="minorHAnsi"/>
          <w:sz w:val="22"/>
          <w:szCs w:val="22"/>
          <w:lang w:val="en-US"/>
        </w:rPr>
        <w:t>have been</w:t>
      </w:r>
      <w:r w:rsidRPr="00340E1B">
        <w:rPr>
          <w:rFonts w:asciiTheme="minorHAnsi" w:hAnsiTheme="minorHAnsi" w:cstheme="minorHAnsi"/>
          <w:sz w:val="22"/>
          <w:szCs w:val="22"/>
          <w:lang w:val="en-US"/>
        </w:rPr>
        <w:t xml:space="preserve"> scrutinized.</w:t>
      </w:r>
    </w:p>
    <w:p w14:paraId="47F4D00D" w14:textId="77777777" w:rsidR="00D3162E" w:rsidRDefault="00D3162E" w:rsidP="00D3162E">
      <w:pPr>
        <w:pStyle w:val="Default"/>
        <w:ind w:left="720"/>
        <w:jc w:val="both"/>
        <w:rPr>
          <w:rFonts w:asciiTheme="minorHAnsi" w:hAnsiTheme="minorHAnsi" w:cstheme="minorHAnsi"/>
          <w:sz w:val="22"/>
          <w:szCs w:val="22"/>
          <w:lang w:val="en-US"/>
        </w:rPr>
      </w:pPr>
    </w:p>
    <w:p w14:paraId="15DE5991" w14:textId="60FA8A60" w:rsidR="00D3162E" w:rsidRPr="00340E1B" w:rsidRDefault="00D3162E" w:rsidP="00EA2D43">
      <w:pPr>
        <w:pStyle w:val="Default"/>
        <w:numPr>
          <w:ilvl w:val="0"/>
          <w:numId w:val="48"/>
        </w:numPr>
        <w:jc w:val="both"/>
        <w:rPr>
          <w:rFonts w:asciiTheme="minorHAnsi" w:hAnsiTheme="minorHAnsi" w:cstheme="minorHAnsi"/>
          <w:sz w:val="22"/>
          <w:szCs w:val="22"/>
          <w:lang w:val="en-US"/>
        </w:rPr>
      </w:pPr>
      <w:r w:rsidRPr="00340E1B">
        <w:rPr>
          <w:rFonts w:asciiTheme="minorHAnsi" w:hAnsiTheme="minorHAnsi" w:cstheme="minorHAnsi"/>
          <w:sz w:val="22"/>
          <w:szCs w:val="22"/>
          <w:lang w:val="en-US"/>
        </w:rPr>
        <w:t>The evaluation dedicate</w:t>
      </w:r>
      <w:r w:rsidR="00A40AAC">
        <w:rPr>
          <w:rFonts w:asciiTheme="minorHAnsi" w:hAnsiTheme="minorHAnsi" w:cstheme="minorHAnsi"/>
          <w:sz w:val="22"/>
          <w:szCs w:val="22"/>
          <w:lang w:val="en-US"/>
        </w:rPr>
        <w:t>d</w:t>
      </w:r>
      <w:r w:rsidRPr="00340E1B">
        <w:rPr>
          <w:rFonts w:asciiTheme="minorHAnsi" w:hAnsiTheme="minorHAnsi" w:cstheme="minorHAnsi"/>
          <w:sz w:val="22"/>
          <w:szCs w:val="22"/>
          <w:lang w:val="en-US"/>
        </w:rPr>
        <w:t xml:space="preserve"> a distinct segment to scrutinizing the project's role in facilitating </w:t>
      </w:r>
      <w:r w:rsidRPr="00C42A25">
        <w:rPr>
          <w:rFonts w:asciiTheme="minorHAnsi" w:hAnsiTheme="minorHAnsi" w:cstheme="minorHAnsi"/>
          <w:b/>
          <w:bCs/>
          <w:sz w:val="22"/>
          <w:szCs w:val="22"/>
          <w:lang w:val="en-US"/>
        </w:rPr>
        <w:t>climate change adaptation</w:t>
      </w:r>
      <w:r w:rsidRPr="00340E1B">
        <w:rPr>
          <w:rFonts w:asciiTheme="minorHAnsi" w:hAnsiTheme="minorHAnsi" w:cstheme="minorHAnsi"/>
          <w:sz w:val="22"/>
          <w:szCs w:val="22"/>
          <w:lang w:val="en-US"/>
        </w:rPr>
        <w:t xml:space="preserve">. Special attention </w:t>
      </w:r>
      <w:r w:rsidR="00A40AAC">
        <w:rPr>
          <w:rFonts w:asciiTheme="minorHAnsi" w:hAnsiTheme="minorHAnsi" w:cstheme="minorHAnsi"/>
          <w:sz w:val="22"/>
          <w:szCs w:val="22"/>
          <w:lang w:val="en-US"/>
        </w:rPr>
        <w:t xml:space="preserve">has been </w:t>
      </w:r>
      <w:r w:rsidRPr="00340E1B">
        <w:rPr>
          <w:rFonts w:asciiTheme="minorHAnsi" w:hAnsiTheme="minorHAnsi" w:cstheme="minorHAnsi"/>
          <w:sz w:val="22"/>
          <w:szCs w:val="22"/>
          <w:lang w:val="en-US"/>
        </w:rPr>
        <w:t>given to how the project has enabled communities to adapt to changing environmental conditions. This involve</w:t>
      </w:r>
      <w:r w:rsidR="00A40AAC">
        <w:rPr>
          <w:rFonts w:asciiTheme="minorHAnsi" w:hAnsiTheme="minorHAnsi" w:cstheme="minorHAnsi"/>
          <w:sz w:val="22"/>
          <w:szCs w:val="22"/>
          <w:lang w:val="en-US"/>
        </w:rPr>
        <w:t>d</w:t>
      </w:r>
      <w:r w:rsidRPr="00340E1B">
        <w:rPr>
          <w:rFonts w:asciiTheme="minorHAnsi" w:hAnsiTheme="minorHAnsi" w:cstheme="minorHAnsi"/>
          <w:sz w:val="22"/>
          <w:szCs w:val="22"/>
          <w:lang w:val="en-US"/>
        </w:rPr>
        <w:t xml:space="preserve"> evaluating adaptation measures such as building resilient infrastructures, diversifying livelihoods to cope with new climate risks, and implementing sustainable resource management practices. </w:t>
      </w:r>
    </w:p>
    <w:p w14:paraId="0E1ED729" w14:textId="77777777" w:rsidR="00D3162E" w:rsidRDefault="00D3162E" w:rsidP="00D3162E">
      <w:pPr>
        <w:pStyle w:val="Default"/>
        <w:jc w:val="both"/>
        <w:rPr>
          <w:rFonts w:asciiTheme="minorHAnsi" w:hAnsiTheme="minorHAnsi" w:cstheme="minorHAnsi"/>
          <w:sz w:val="22"/>
          <w:szCs w:val="22"/>
          <w:lang w:val="en-US"/>
        </w:rPr>
      </w:pPr>
    </w:p>
    <w:p w14:paraId="23B96FE3" w14:textId="028C52A6" w:rsidR="00D3162E" w:rsidRPr="00D3162E" w:rsidRDefault="00D3162E" w:rsidP="00595602">
      <w:pPr>
        <w:tabs>
          <w:tab w:val="left" w:pos="1620"/>
        </w:tabs>
        <w:spacing w:after="160" w:line="259" w:lineRule="auto"/>
        <w:contextualSpacing/>
        <w:jc w:val="both"/>
        <w:rPr>
          <w:rFonts w:asciiTheme="minorHAnsi" w:hAnsiTheme="minorHAnsi" w:cstheme="minorHAnsi"/>
          <w:b/>
          <w:bCs/>
          <w:color w:val="000000" w:themeColor="text1"/>
          <w:sz w:val="21"/>
          <w:szCs w:val="21"/>
          <w:lang w:val="en-US"/>
        </w:rPr>
      </w:pPr>
      <w:r w:rsidRPr="00D61186">
        <w:rPr>
          <w:rFonts w:asciiTheme="minorHAnsi" w:hAnsiTheme="minorHAnsi" w:cstheme="minorHAnsi"/>
          <w:sz w:val="22"/>
          <w:szCs w:val="22"/>
          <w:lang w:val="en-US"/>
        </w:rPr>
        <w:t xml:space="preserve">A mixed-method approach </w:t>
      </w:r>
      <w:r w:rsidR="00164120">
        <w:rPr>
          <w:rFonts w:asciiTheme="minorHAnsi" w:hAnsiTheme="minorHAnsi" w:cstheme="minorHAnsi"/>
          <w:sz w:val="22"/>
          <w:szCs w:val="22"/>
          <w:lang w:val="en-US"/>
        </w:rPr>
        <w:t>has been</w:t>
      </w:r>
      <w:r w:rsidRPr="00D61186">
        <w:rPr>
          <w:rFonts w:asciiTheme="minorHAnsi" w:hAnsiTheme="minorHAnsi" w:cstheme="minorHAnsi"/>
          <w:sz w:val="22"/>
          <w:szCs w:val="22"/>
          <w:lang w:val="en-US"/>
        </w:rPr>
        <w:t xml:space="preserve"> used for data collection, combining both quantitative and qualitative data. </w:t>
      </w:r>
      <w:r>
        <w:rPr>
          <w:rFonts w:asciiTheme="minorHAnsi" w:hAnsiTheme="minorHAnsi" w:cstheme="minorHAnsi"/>
          <w:sz w:val="22"/>
          <w:szCs w:val="22"/>
          <w:lang w:val="en-US"/>
        </w:rPr>
        <w:t>When available, q</w:t>
      </w:r>
      <w:r w:rsidRPr="00D61186">
        <w:rPr>
          <w:rFonts w:asciiTheme="minorHAnsi" w:hAnsiTheme="minorHAnsi" w:cstheme="minorHAnsi"/>
          <w:sz w:val="22"/>
          <w:szCs w:val="22"/>
          <w:lang w:val="en-US"/>
        </w:rPr>
        <w:t xml:space="preserve">uantitative data </w:t>
      </w:r>
      <w:r w:rsidR="00164120">
        <w:rPr>
          <w:rFonts w:asciiTheme="minorHAnsi" w:hAnsiTheme="minorHAnsi" w:cstheme="minorHAnsi"/>
          <w:sz w:val="22"/>
          <w:szCs w:val="22"/>
          <w:lang w:val="en-US"/>
        </w:rPr>
        <w:t>has been</w:t>
      </w:r>
      <w:r w:rsidRPr="00D61186">
        <w:rPr>
          <w:rFonts w:asciiTheme="minorHAnsi" w:hAnsiTheme="minorHAnsi" w:cstheme="minorHAnsi"/>
          <w:sz w:val="22"/>
          <w:szCs w:val="22"/>
          <w:lang w:val="en-US"/>
        </w:rPr>
        <w:t xml:space="preserve"> disaggregated by sex</w:t>
      </w:r>
      <w:r w:rsidR="00164120">
        <w:rPr>
          <w:rFonts w:asciiTheme="minorHAnsi" w:hAnsiTheme="minorHAnsi" w:cstheme="minorHAnsi"/>
          <w:sz w:val="22"/>
          <w:szCs w:val="22"/>
          <w:lang w:val="en-US"/>
        </w:rPr>
        <w:t xml:space="preserve"> </w:t>
      </w:r>
      <w:r w:rsidRPr="00D61186">
        <w:rPr>
          <w:rFonts w:asciiTheme="minorHAnsi" w:hAnsiTheme="minorHAnsi" w:cstheme="minorHAnsi"/>
          <w:sz w:val="22"/>
          <w:szCs w:val="22"/>
          <w:lang w:val="en-US"/>
        </w:rPr>
        <w:t xml:space="preserve">to provide nuanced insights. Qualitative methods, such as </w:t>
      </w:r>
      <w:r>
        <w:rPr>
          <w:rFonts w:asciiTheme="minorHAnsi" w:hAnsiTheme="minorHAnsi" w:cstheme="minorHAnsi"/>
          <w:sz w:val="22"/>
          <w:szCs w:val="22"/>
          <w:lang w:val="en-US"/>
        </w:rPr>
        <w:t xml:space="preserve">observations, </w:t>
      </w:r>
      <w:r w:rsidRPr="00D61186">
        <w:rPr>
          <w:rFonts w:asciiTheme="minorHAnsi" w:hAnsiTheme="minorHAnsi" w:cstheme="minorHAnsi"/>
          <w:sz w:val="22"/>
          <w:szCs w:val="22"/>
          <w:lang w:val="en-US"/>
        </w:rPr>
        <w:t xml:space="preserve">interviews, </w:t>
      </w:r>
      <w:r w:rsidR="00164120">
        <w:rPr>
          <w:rFonts w:asciiTheme="minorHAnsi" w:hAnsiTheme="minorHAnsi" w:cstheme="minorHAnsi"/>
          <w:sz w:val="22"/>
          <w:szCs w:val="22"/>
          <w:lang w:val="en-US"/>
        </w:rPr>
        <w:t xml:space="preserve">did </w:t>
      </w:r>
      <w:r w:rsidRPr="00D61186">
        <w:rPr>
          <w:rFonts w:asciiTheme="minorHAnsi" w:hAnsiTheme="minorHAnsi" w:cstheme="minorHAnsi"/>
          <w:sz w:val="22"/>
          <w:szCs w:val="22"/>
          <w:lang w:val="en-US"/>
        </w:rPr>
        <w:t>incorporate questions aimed at understanding the influence of gender and other cross-cutting issues.</w:t>
      </w:r>
      <w:r>
        <w:rPr>
          <w:rFonts w:asciiTheme="minorHAnsi" w:hAnsiTheme="minorHAnsi" w:cstheme="minorHAnsi"/>
          <w:sz w:val="22"/>
          <w:szCs w:val="22"/>
          <w:lang w:val="en-US"/>
        </w:rPr>
        <w:t xml:space="preserve"> </w:t>
      </w:r>
      <w:r w:rsidRPr="00D61186">
        <w:rPr>
          <w:rFonts w:asciiTheme="minorHAnsi" w:hAnsiTheme="minorHAnsi" w:cstheme="minorHAnsi"/>
          <w:sz w:val="22"/>
          <w:szCs w:val="22"/>
          <w:lang w:val="en-US"/>
        </w:rPr>
        <w:t xml:space="preserve">By integrating these cross-cutting issues in the evaluation, </w:t>
      </w:r>
      <w:r w:rsidR="00164120">
        <w:rPr>
          <w:rFonts w:asciiTheme="minorHAnsi" w:hAnsiTheme="minorHAnsi" w:cstheme="minorHAnsi"/>
          <w:sz w:val="22"/>
          <w:szCs w:val="22"/>
          <w:lang w:val="en-US"/>
        </w:rPr>
        <w:t xml:space="preserve">the evaluators </w:t>
      </w:r>
      <w:r w:rsidRPr="00D61186">
        <w:rPr>
          <w:rFonts w:asciiTheme="minorHAnsi" w:hAnsiTheme="minorHAnsi" w:cstheme="minorHAnsi"/>
          <w:sz w:val="22"/>
          <w:szCs w:val="22"/>
          <w:lang w:val="en-US"/>
        </w:rPr>
        <w:t>aim</w:t>
      </w:r>
      <w:r w:rsidR="00164120">
        <w:rPr>
          <w:rFonts w:asciiTheme="minorHAnsi" w:hAnsiTheme="minorHAnsi" w:cstheme="minorHAnsi"/>
          <w:sz w:val="22"/>
          <w:szCs w:val="22"/>
          <w:lang w:val="en-US"/>
        </w:rPr>
        <w:t>ed</w:t>
      </w:r>
      <w:r w:rsidRPr="00D61186">
        <w:rPr>
          <w:rFonts w:asciiTheme="minorHAnsi" w:hAnsiTheme="minorHAnsi" w:cstheme="minorHAnsi"/>
          <w:sz w:val="22"/>
          <w:szCs w:val="22"/>
          <w:lang w:val="en-US"/>
        </w:rPr>
        <w:t xml:space="preserve"> to achieve a comprehensive, nuanced, and intersectional understanding of the project's impact on different sectors and communities.</w:t>
      </w:r>
    </w:p>
    <w:p w14:paraId="4962ECF8" w14:textId="77777777" w:rsidR="00A40AAC" w:rsidRDefault="00A40AAC" w:rsidP="00595602">
      <w:pPr>
        <w:jc w:val="both"/>
        <w:rPr>
          <w:rFonts w:asciiTheme="minorHAnsi" w:hAnsiTheme="minorHAnsi" w:cstheme="minorHAnsi"/>
          <w:i/>
          <w:iCs/>
          <w:color w:val="000000"/>
          <w:sz w:val="18"/>
          <w:szCs w:val="18"/>
          <w:highlight w:val="yellow"/>
          <w:lang w:val="en-US"/>
        </w:rPr>
      </w:pPr>
    </w:p>
    <w:p w14:paraId="1D790244" w14:textId="77777777" w:rsidR="00210E24" w:rsidRPr="007C5358" w:rsidRDefault="00210E24" w:rsidP="00595602">
      <w:pPr>
        <w:jc w:val="both"/>
        <w:rPr>
          <w:rFonts w:asciiTheme="minorHAnsi" w:hAnsiTheme="minorHAnsi" w:cstheme="minorHAnsi"/>
          <w:i/>
          <w:iCs/>
          <w:color w:val="000000"/>
          <w:sz w:val="18"/>
          <w:szCs w:val="18"/>
          <w:highlight w:val="yellow"/>
          <w:lang w:val="en-US"/>
        </w:rPr>
      </w:pPr>
    </w:p>
    <w:p w14:paraId="552B888A" w14:textId="15F71917" w:rsidR="00A40AAC" w:rsidRPr="00A40AAC" w:rsidRDefault="00595602" w:rsidP="00595602">
      <w:pPr>
        <w:tabs>
          <w:tab w:val="left" w:pos="1620"/>
        </w:tabs>
        <w:spacing w:after="160" w:line="259" w:lineRule="auto"/>
        <w:contextualSpacing/>
        <w:jc w:val="both"/>
        <w:rPr>
          <w:rFonts w:asciiTheme="minorHAnsi" w:hAnsiTheme="minorHAnsi" w:cstheme="minorHAnsi"/>
          <w:sz w:val="22"/>
          <w:szCs w:val="22"/>
          <w:lang w:val="en-US"/>
        </w:rPr>
      </w:pPr>
      <w:r w:rsidRPr="00595602">
        <w:rPr>
          <w:rFonts w:asciiTheme="minorHAnsi" w:hAnsiTheme="minorHAnsi" w:cstheme="minorHAnsi"/>
          <w:sz w:val="22"/>
          <w:szCs w:val="22"/>
          <w:lang w:val="en-US"/>
        </w:rPr>
        <w:t xml:space="preserve">To be noted that no </w:t>
      </w:r>
      <w:r w:rsidR="008B3AA9" w:rsidRPr="00595602">
        <w:rPr>
          <w:rFonts w:asciiTheme="minorHAnsi" w:hAnsiTheme="minorHAnsi" w:cstheme="minorHAnsi"/>
          <w:sz w:val="22"/>
          <w:szCs w:val="22"/>
          <w:lang w:val="en-US"/>
        </w:rPr>
        <w:t>limitations</w:t>
      </w:r>
      <w:r w:rsidRPr="00595602">
        <w:rPr>
          <w:rFonts w:asciiTheme="minorHAnsi" w:hAnsiTheme="minorHAnsi" w:cstheme="minorHAnsi"/>
          <w:sz w:val="22"/>
          <w:szCs w:val="22"/>
          <w:lang w:val="en-US"/>
        </w:rPr>
        <w:t xml:space="preserve"> were encountered during the evaluation process. </w:t>
      </w:r>
      <w:proofErr w:type="gramStart"/>
      <w:r w:rsidR="00A40AAC">
        <w:rPr>
          <w:rFonts w:asciiTheme="minorHAnsi" w:hAnsiTheme="minorHAnsi" w:cstheme="minorHAnsi"/>
          <w:sz w:val="22"/>
          <w:szCs w:val="22"/>
          <w:lang w:val="en-US"/>
        </w:rPr>
        <w:t>I</w:t>
      </w:r>
      <w:r w:rsidR="00A40AAC" w:rsidRPr="00A40AAC">
        <w:rPr>
          <w:rFonts w:asciiTheme="minorHAnsi" w:hAnsiTheme="minorHAnsi" w:cstheme="minorHAnsi"/>
          <w:sz w:val="22"/>
          <w:szCs w:val="22"/>
          <w:lang w:val="en-US"/>
        </w:rPr>
        <w:t>n order to</w:t>
      </w:r>
      <w:proofErr w:type="gramEnd"/>
      <w:r w:rsidR="00A40AAC" w:rsidRPr="00A40AAC">
        <w:rPr>
          <w:rFonts w:asciiTheme="minorHAnsi" w:hAnsiTheme="minorHAnsi" w:cstheme="minorHAnsi"/>
          <w:sz w:val="22"/>
          <w:szCs w:val="22"/>
          <w:lang w:val="en-US"/>
        </w:rPr>
        <w:t xml:space="preserve"> uphold the confidentiality of all stakeholders interviewed by the TE team, this report does not indicate the specific source of quotations or qualitative data. A signed Code of Conduct form</w:t>
      </w:r>
      <w:r w:rsidR="00A40AAC">
        <w:rPr>
          <w:rFonts w:asciiTheme="minorHAnsi" w:hAnsiTheme="minorHAnsi" w:cstheme="minorHAnsi"/>
          <w:sz w:val="22"/>
          <w:szCs w:val="22"/>
          <w:lang w:val="en-US"/>
        </w:rPr>
        <w:t>,</w:t>
      </w:r>
      <w:r w:rsidR="00A40AAC" w:rsidRPr="00A40AAC">
        <w:rPr>
          <w:rFonts w:asciiTheme="minorHAnsi" w:hAnsiTheme="minorHAnsi" w:cstheme="minorHAnsi"/>
          <w:sz w:val="22"/>
          <w:szCs w:val="22"/>
          <w:lang w:val="en-US"/>
        </w:rPr>
        <w:t xml:space="preserve"> indicating that the team member agrees to the ethical expectations</w:t>
      </w:r>
      <w:r w:rsidR="00A40AAC">
        <w:rPr>
          <w:rFonts w:asciiTheme="minorHAnsi" w:hAnsiTheme="minorHAnsi" w:cstheme="minorHAnsi"/>
          <w:sz w:val="22"/>
          <w:szCs w:val="22"/>
          <w:lang w:val="en-US"/>
        </w:rPr>
        <w:t>,</w:t>
      </w:r>
      <w:r w:rsidR="00A40AAC" w:rsidRPr="00A40AAC">
        <w:rPr>
          <w:rFonts w:asciiTheme="minorHAnsi" w:hAnsiTheme="minorHAnsi" w:cstheme="minorHAnsi"/>
          <w:sz w:val="22"/>
          <w:szCs w:val="22"/>
          <w:lang w:val="en-US"/>
        </w:rPr>
        <w:t xml:space="preserve"> </w:t>
      </w:r>
      <w:r>
        <w:rPr>
          <w:rFonts w:asciiTheme="minorHAnsi" w:hAnsiTheme="minorHAnsi" w:cstheme="minorHAnsi"/>
          <w:sz w:val="22"/>
          <w:szCs w:val="22"/>
          <w:lang w:val="en-US"/>
        </w:rPr>
        <w:t>can be found in</w:t>
      </w:r>
      <w:r w:rsidR="00A40AAC" w:rsidRPr="00A40AAC">
        <w:rPr>
          <w:rFonts w:asciiTheme="minorHAnsi" w:hAnsiTheme="minorHAnsi" w:cstheme="minorHAnsi"/>
          <w:sz w:val="22"/>
          <w:szCs w:val="22"/>
          <w:lang w:val="en-US"/>
        </w:rPr>
        <w:t xml:space="preserve"> Annex 9. </w:t>
      </w:r>
    </w:p>
    <w:p w14:paraId="7C962D14" w14:textId="403764B8" w:rsidR="00E474D7" w:rsidRDefault="00E474D7">
      <w:pPr>
        <w:spacing w:after="200" w:line="276" w:lineRule="auto"/>
        <w:rPr>
          <w:rFonts w:asciiTheme="minorHAnsi" w:hAnsiTheme="minorHAnsi" w:cstheme="minorHAnsi"/>
          <w:b/>
          <w:smallCaps/>
          <w:kern w:val="28"/>
          <w:sz w:val="32"/>
          <w:szCs w:val="32"/>
          <w:lang w:val="en-US" w:eastAsia="en-GB"/>
        </w:rPr>
      </w:pPr>
    </w:p>
    <w:p w14:paraId="74979FFD" w14:textId="0C747ACA" w:rsidR="00210E24" w:rsidRPr="00E474D7" w:rsidRDefault="00210E24" w:rsidP="00E474D7">
      <w:pPr>
        <w:pStyle w:val="Titre1"/>
        <w:ind w:left="1080" w:hanging="720"/>
      </w:pPr>
      <w:bookmarkStart w:id="21" w:name="_Hlk149136965"/>
      <w:bookmarkStart w:id="22" w:name="_Toc162602346"/>
      <w:r w:rsidRPr="00E474D7">
        <w:t>Project Description</w:t>
      </w:r>
      <w:bookmarkEnd w:id="22"/>
      <w:r w:rsidRPr="00E474D7">
        <w:t xml:space="preserve"> </w:t>
      </w:r>
    </w:p>
    <w:p w14:paraId="112295D6" w14:textId="77777777" w:rsidR="00D11A4B" w:rsidRDefault="00D11A4B" w:rsidP="00210E24">
      <w:pPr>
        <w:jc w:val="both"/>
        <w:rPr>
          <w:rFonts w:asciiTheme="minorHAnsi" w:hAnsiTheme="minorHAnsi" w:cstheme="minorHAnsi"/>
          <w:i/>
          <w:sz w:val="18"/>
          <w:szCs w:val="18"/>
          <w:highlight w:val="yellow"/>
          <w:lang w:val="en-US"/>
        </w:rPr>
      </w:pPr>
    </w:p>
    <w:p w14:paraId="51C0CF0E" w14:textId="77777777" w:rsidR="00392A37" w:rsidRDefault="00392A37" w:rsidP="00210E24">
      <w:pPr>
        <w:jc w:val="both"/>
        <w:rPr>
          <w:rFonts w:asciiTheme="minorHAnsi" w:hAnsiTheme="minorHAnsi" w:cstheme="minorHAnsi"/>
          <w:i/>
          <w:sz w:val="18"/>
          <w:szCs w:val="18"/>
          <w:highlight w:val="yellow"/>
          <w:lang w:val="en-US"/>
        </w:rPr>
      </w:pPr>
    </w:p>
    <w:p w14:paraId="796D0328" w14:textId="77777777" w:rsidR="00392A37" w:rsidRDefault="00392A37" w:rsidP="00392A37">
      <w:pPr>
        <w:pStyle w:val="Titre3"/>
        <w:rPr>
          <w:lang w:val="en-GB"/>
        </w:rPr>
      </w:pPr>
      <w:bookmarkStart w:id="23" w:name="_Toc110460442"/>
      <w:bookmarkStart w:id="24" w:name="_Toc162602347"/>
      <w:r>
        <w:rPr>
          <w:lang w:val="en-GB"/>
        </w:rPr>
        <w:t>Geographical setting</w:t>
      </w:r>
      <w:bookmarkEnd w:id="23"/>
      <w:bookmarkEnd w:id="24"/>
    </w:p>
    <w:p w14:paraId="661F1A9A" w14:textId="77777777" w:rsidR="00392A37" w:rsidRDefault="00392A37" w:rsidP="00392A37">
      <w:pPr>
        <w:pStyle w:val="Texte"/>
      </w:pPr>
      <w:r>
        <w:lastRenderedPageBreak/>
        <w:t>The Republic of Djibouti is a small coastal country in the Horn of Africa, with a total area of 23,200 km</w:t>
      </w:r>
      <w:r>
        <w:rPr>
          <w:vertAlign w:val="superscript"/>
        </w:rPr>
        <w:t>2</w:t>
      </w:r>
      <w:r>
        <w:t xml:space="preserve">, a coastline of 372 km and, </w:t>
      </w:r>
      <w:r>
        <w:rPr>
          <w:lang w:eastAsia="fr-CA"/>
        </w:rPr>
        <w:t xml:space="preserve">within a maritime territory area of 7,200 km², </w:t>
      </w:r>
      <w:r>
        <w:t xml:space="preserve">three isolated island groups: </w:t>
      </w:r>
      <w:proofErr w:type="spellStart"/>
      <w:r>
        <w:rPr>
          <w:lang w:eastAsia="fr-CA"/>
        </w:rPr>
        <w:t>Haramous</w:t>
      </w:r>
      <w:proofErr w:type="spellEnd"/>
      <w:r>
        <w:rPr>
          <w:lang w:eastAsia="fr-CA"/>
        </w:rPr>
        <w:t xml:space="preserve"> Island immediately southeast of Djibouti capital; Musha and </w:t>
      </w:r>
      <w:proofErr w:type="spellStart"/>
      <w:r>
        <w:rPr>
          <w:lang w:eastAsia="fr-CA"/>
        </w:rPr>
        <w:t>Maskali</w:t>
      </w:r>
      <w:proofErr w:type="spellEnd"/>
      <w:r>
        <w:rPr>
          <w:lang w:eastAsia="fr-CA"/>
        </w:rPr>
        <w:t xml:space="preserve"> Islands,</w:t>
      </w:r>
      <w:r>
        <w:t xml:space="preserve"> low coral, and sand islands north-east of Djibouti capital; and </w:t>
      </w:r>
      <w:r>
        <w:rPr>
          <w:lang w:eastAsia="fr-CA"/>
        </w:rPr>
        <w:t xml:space="preserve">Sept Frères Islands, </w:t>
      </w:r>
      <w:r>
        <w:t>eroded volcanic islands off the northern coast of Djibouti, south of the Strait of Bab El Mandeb across Yemen</w:t>
      </w:r>
      <w:r>
        <w:rPr>
          <w:lang w:eastAsia="fr-CA"/>
        </w:rPr>
        <w:t xml:space="preserve">. Djibouti’s marine space is located on the confluence of the Red Sea and the Indian Ocean. </w:t>
      </w:r>
      <w:r>
        <w:t xml:space="preserve">A small portion of the coastline belongs to the Red Sea (38 km) and the Gulf of Aden (80 km). The remaining, coastline of Djibouti lies along the narrow Gulf of </w:t>
      </w:r>
      <w:proofErr w:type="spellStart"/>
      <w:r>
        <w:t>Tadjourah</w:t>
      </w:r>
      <w:proofErr w:type="spellEnd"/>
      <w:r>
        <w:t xml:space="preserve">. A narrow opening with two passes of 2 and 13 m depth separates it from the nearly enclosed basin of the </w:t>
      </w:r>
      <w:proofErr w:type="spellStart"/>
      <w:r>
        <w:t>Ghoubet</w:t>
      </w:r>
      <w:proofErr w:type="spellEnd"/>
      <w:r>
        <w:t xml:space="preserve"> al-</w:t>
      </w:r>
      <w:proofErr w:type="spellStart"/>
      <w:r>
        <w:t>Kharab</w:t>
      </w:r>
      <w:proofErr w:type="spellEnd"/>
      <w:r>
        <w:t xml:space="preserve">, which has a maximum depth of 300 m and increased salinity. The position at the confluence between two large biogeographical regions gives the Djiboutian waters particular characteristics, including a diversity of hydrodynamic conditions and the emergence of unique assemblages of marine species and habitats. With similar conditions to those prevailing in the southern reefs of the Red Sea, the reef of Djibouti is very turbid. On the south coast, close to the border with Somalia, the effects of upwelling nutrient-rich water begin to be discernible in fish assemblages. Water there is very turbid, and the poorly developed reefs support fewer species and lower abundances of reef-associated fish than reefs further north. Non-reef species are more abundant, however, and this area represents the main fishing ground in Djibouti. Several beaches and coral reefs, such as at Khor </w:t>
      </w:r>
      <w:proofErr w:type="spellStart"/>
      <w:r>
        <w:t>Ambado</w:t>
      </w:r>
      <w:proofErr w:type="spellEnd"/>
      <w:r>
        <w:t>, Arta Plage and Sables Blancs are important for ecotourism.</w:t>
      </w:r>
    </w:p>
    <w:p w14:paraId="4B777103" w14:textId="77777777" w:rsidR="00BA3730" w:rsidRDefault="00BA3730" w:rsidP="00BA3730">
      <w:pPr>
        <w:tabs>
          <w:tab w:val="left" w:pos="426"/>
        </w:tabs>
        <w:jc w:val="both"/>
        <w:rPr>
          <w:rFonts w:asciiTheme="minorHAnsi" w:hAnsiTheme="minorHAnsi" w:cstheme="minorHAnsi"/>
          <w:sz w:val="22"/>
          <w:szCs w:val="22"/>
          <w:lang w:val="en-US"/>
        </w:rPr>
      </w:pPr>
    </w:p>
    <w:p w14:paraId="79C00CCB" w14:textId="3CA2C54A" w:rsidR="00BA3730" w:rsidRPr="00BA3730" w:rsidRDefault="00BA3730" w:rsidP="00BA3730">
      <w:pPr>
        <w:tabs>
          <w:tab w:val="left" w:pos="426"/>
        </w:tabs>
        <w:jc w:val="both"/>
        <w:rPr>
          <w:lang w:val="en-US"/>
        </w:rPr>
      </w:pPr>
      <w:r w:rsidRPr="00BA3730">
        <w:rPr>
          <w:rFonts w:asciiTheme="minorHAnsi" w:hAnsiTheme="minorHAnsi" w:cstheme="minorHAnsi"/>
          <w:sz w:val="22"/>
          <w:szCs w:val="22"/>
          <w:lang w:val="en-US"/>
        </w:rPr>
        <w:t xml:space="preserve">The project document states that MPA development will focus on the three MPAs supported under the first GEF MPA project as well as additional MPAs to be developed. </w:t>
      </w:r>
    </w:p>
    <w:p w14:paraId="57B7BDFB" w14:textId="77777777" w:rsidR="00BA3730" w:rsidRPr="00BA3730" w:rsidRDefault="00BA3730" w:rsidP="00BA3730">
      <w:pPr>
        <w:tabs>
          <w:tab w:val="left" w:pos="426"/>
        </w:tabs>
        <w:jc w:val="both"/>
        <w:rPr>
          <w:rFonts w:asciiTheme="minorHAnsi" w:hAnsiTheme="minorHAnsi" w:cstheme="minorHAnsi"/>
          <w:sz w:val="22"/>
          <w:szCs w:val="22"/>
          <w:lang w:val="en-US"/>
        </w:rPr>
      </w:pPr>
      <w:bookmarkStart w:id="25" w:name="_Toc511174684"/>
      <w:bookmarkStart w:id="26" w:name="_Ref105190394"/>
      <w:bookmarkStart w:id="27" w:name="_Toc110460495"/>
    </w:p>
    <w:p w14:paraId="3F00384D" w14:textId="08671EA1" w:rsidR="00BA3730" w:rsidRPr="00BA3730" w:rsidRDefault="00BA3730" w:rsidP="00BA3730">
      <w:pPr>
        <w:tabs>
          <w:tab w:val="left" w:pos="426"/>
        </w:tabs>
        <w:jc w:val="center"/>
        <w:rPr>
          <w:rFonts w:asciiTheme="minorHAnsi" w:hAnsiTheme="minorHAnsi" w:cstheme="minorHAnsi"/>
          <w:i/>
          <w:iCs/>
          <w:sz w:val="22"/>
          <w:szCs w:val="22"/>
          <w:lang w:val="en-US"/>
        </w:rPr>
      </w:pPr>
      <w:r>
        <w:rPr>
          <w:rFonts w:asciiTheme="minorHAnsi" w:hAnsiTheme="minorHAnsi" w:cstheme="minorHAnsi"/>
          <w:i/>
          <w:iCs/>
          <w:sz w:val="22"/>
          <w:szCs w:val="22"/>
          <w:lang w:val="en-US"/>
        </w:rPr>
        <w:t>M</w:t>
      </w:r>
      <w:r w:rsidRPr="00BA3730">
        <w:rPr>
          <w:rFonts w:asciiTheme="minorHAnsi" w:hAnsiTheme="minorHAnsi" w:cstheme="minorHAnsi"/>
          <w:i/>
          <w:iCs/>
          <w:sz w:val="22"/>
          <w:szCs w:val="22"/>
          <w:lang w:val="en-US"/>
        </w:rPr>
        <w:t>ap</w:t>
      </w:r>
      <w:r>
        <w:rPr>
          <w:rFonts w:asciiTheme="minorHAnsi" w:hAnsiTheme="minorHAnsi" w:cstheme="minorHAnsi"/>
          <w:i/>
          <w:iCs/>
          <w:sz w:val="22"/>
          <w:szCs w:val="22"/>
          <w:lang w:val="en-US"/>
        </w:rPr>
        <w:t>s</w:t>
      </w:r>
      <w:r w:rsidRPr="00BA3730">
        <w:rPr>
          <w:rFonts w:asciiTheme="minorHAnsi" w:hAnsiTheme="minorHAnsi" w:cstheme="minorHAnsi"/>
          <w:i/>
          <w:iCs/>
          <w:sz w:val="22"/>
          <w:szCs w:val="22"/>
          <w:lang w:val="en-US"/>
        </w:rPr>
        <w:t xml:space="preserve"> of the proposed expanded MPA system</w:t>
      </w:r>
      <w:bookmarkEnd w:id="25"/>
      <w:bookmarkEnd w:id="26"/>
      <w:bookmarkEnd w:id="27"/>
    </w:p>
    <w:p w14:paraId="782A2428" w14:textId="77777777" w:rsidR="00BA3730" w:rsidRDefault="00BA3730" w:rsidP="00BA3730">
      <w:pPr>
        <w:spacing w:before="20" w:after="20"/>
        <w:jc w:val="center"/>
        <w:rPr>
          <w:szCs w:val="16"/>
        </w:rPr>
      </w:pPr>
      <w:r>
        <w:rPr>
          <w:rFonts w:ascii="Verdana" w:hAnsi="Verdana"/>
          <w:b/>
          <w:noProof/>
          <w:sz w:val="18"/>
          <w:szCs w:val="18"/>
        </w:rPr>
        <w:drawing>
          <wp:inline distT="0" distB="0" distL="0" distR="0" wp14:anchorId="1E3C3AE1" wp14:editId="4F97883C">
            <wp:extent cx="3642288" cy="3296991"/>
            <wp:effectExtent l="0" t="0" r="0" b="0"/>
            <wp:docPr id="4" name="Picture 4"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446" cy="3302565"/>
                    </a:xfrm>
                    <a:prstGeom prst="rect">
                      <a:avLst/>
                    </a:prstGeom>
                    <a:noFill/>
                    <a:ln>
                      <a:noFill/>
                    </a:ln>
                  </pic:spPr>
                </pic:pic>
              </a:graphicData>
            </a:graphic>
          </wp:inline>
        </w:drawing>
      </w:r>
    </w:p>
    <w:p w14:paraId="03BA0D6B" w14:textId="77777777" w:rsidR="00BA3730" w:rsidRDefault="00BA3730" w:rsidP="00BA3730">
      <w:pPr>
        <w:spacing w:before="20" w:after="20"/>
        <w:jc w:val="center"/>
        <w:rPr>
          <w:szCs w:val="16"/>
        </w:rPr>
      </w:pPr>
    </w:p>
    <w:p w14:paraId="13A17127" w14:textId="77777777" w:rsidR="00BA3730" w:rsidRDefault="00BA3730" w:rsidP="00BA3730">
      <w:pPr>
        <w:spacing w:before="20" w:after="20"/>
        <w:jc w:val="center"/>
        <w:rPr>
          <w:szCs w:val="16"/>
        </w:rPr>
      </w:pPr>
      <w:r w:rsidRPr="004E3D88">
        <w:rPr>
          <w:rFonts w:asciiTheme="minorHAnsi" w:hAnsiTheme="minorHAnsi" w:cstheme="minorHAnsi"/>
          <w:b/>
          <w:bCs/>
          <w:noProof/>
          <w:color w:val="000000" w:themeColor="text1"/>
          <w:sz w:val="28"/>
          <w:szCs w:val="28"/>
        </w:rPr>
        <w:lastRenderedPageBreak/>
        <w:drawing>
          <wp:inline distT="0" distB="0" distL="0" distR="0" wp14:anchorId="59CCCEB1" wp14:editId="212251A4">
            <wp:extent cx="4003040" cy="2833464"/>
            <wp:effectExtent l="0" t="0" r="0" b="0"/>
            <wp:docPr id="1576721015" name="Image 1" descr="Une image contenant texte, car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21015" name="Image 1" descr="Une image contenant texte, carte, capture d’écran, diagramme&#10;&#10;Description générée automatiquement"/>
                    <pic:cNvPicPr/>
                  </pic:nvPicPr>
                  <pic:blipFill>
                    <a:blip r:embed="rId13"/>
                    <a:stretch>
                      <a:fillRect/>
                    </a:stretch>
                  </pic:blipFill>
                  <pic:spPr>
                    <a:xfrm>
                      <a:off x="0" y="0"/>
                      <a:ext cx="4009355" cy="2837934"/>
                    </a:xfrm>
                    <a:prstGeom prst="rect">
                      <a:avLst/>
                    </a:prstGeom>
                  </pic:spPr>
                </pic:pic>
              </a:graphicData>
            </a:graphic>
          </wp:inline>
        </w:drawing>
      </w:r>
    </w:p>
    <w:p w14:paraId="337EB03F" w14:textId="77777777" w:rsidR="00BA3730" w:rsidRDefault="00BA3730" w:rsidP="00BA3730">
      <w:pPr>
        <w:spacing w:before="20" w:after="20"/>
        <w:jc w:val="center"/>
        <w:rPr>
          <w:szCs w:val="16"/>
        </w:rPr>
      </w:pPr>
    </w:p>
    <w:p w14:paraId="524C7690" w14:textId="77777777" w:rsidR="00392A37" w:rsidRDefault="00392A37" w:rsidP="00392A37">
      <w:pPr>
        <w:pStyle w:val="Titre3"/>
        <w:rPr>
          <w:lang w:val="en-GB"/>
        </w:rPr>
      </w:pPr>
      <w:bookmarkStart w:id="28" w:name="_Toc110460443"/>
      <w:bookmarkStart w:id="29" w:name="_Toc162602348"/>
      <w:r>
        <w:rPr>
          <w:lang w:val="en-GB"/>
        </w:rPr>
        <w:t>Global significance of marine and coastal biodiversity</w:t>
      </w:r>
      <w:bookmarkEnd w:id="28"/>
      <w:bookmarkEnd w:id="29"/>
    </w:p>
    <w:p w14:paraId="5A6D4C60" w14:textId="5107FDB9" w:rsidR="00392A37" w:rsidRDefault="00392A37" w:rsidP="00392A37">
      <w:pPr>
        <w:pStyle w:val="Texte"/>
      </w:pPr>
      <w:r>
        <w:t xml:space="preserve">As highlighted in a few regional and national studies, Djibouti harbours regionally and globally important </w:t>
      </w:r>
      <w:proofErr w:type="gramStart"/>
      <w:r>
        <w:t>and also</w:t>
      </w:r>
      <w:proofErr w:type="gramEnd"/>
      <w:r>
        <w:t xml:space="preserve"> under-</w:t>
      </w:r>
      <w:r>
        <w:rPr>
          <w:lang w:eastAsia="fr-CA"/>
        </w:rPr>
        <w:t>explored</w:t>
      </w:r>
      <w:r>
        <w:t xml:space="preserve"> marine habitats/ecosystems that are moreover partly in excellent condition. Marine and coastal biodiversity is primarily associated with two ecosystems, mangroves covering 800 ha, and fringing coral reefs extending over 400 km². The largest mangrove forests </w:t>
      </w:r>
      <w:proofErr w:type="gramStart"/>
      <w:r>
        <w:t>are located in</w:t>
      </w:r>
      <w:proofErr w:type="gramEnd"/>
      <w:r>
        <w:t xml:space="preserve"> Khor Angar and </w:t>
      </w:r>
      <w:proofErr w:type="spellStart"/>
      <w:r>
        <w:t>Godoria</w:t>
      </w:r>
      <w:proofErr w:type="spellEnd"/>
      <w:r>
        <w:t xml:space="preserve"> (</w:t>
      </w:r>
      <w:proofErr w:type="spellStart"/>
      <w:r>
        <w:t>Obock</w:t>
      </w:r>
      <w:proofErr w:type="spellEnd"/>
      <w:r>
        <w:t xml:space="preserve"> district; within the marine and coastal protected area Sept Frères). Mangroves on the islands of Musha and </w:t>
      </w:r>
      <w:proofErr w:type="spellStart"/>
      <w:r>
        <w:t>Maskali</w:t>
      </w:r>
      <w:proofErr w:type="spellEnd"/>
      <w:r>
        <w:t xml:space="preserve"> are also relatively dense, if of limited extent, while mangroves near Djibouti capital (incl. </w:t>
      </w:r>
      <w:proofErr w:type="spellStart"/>
      <w:r>
        <w:t>Doralé</w:t>
      </w:r>
      <w:proofErr w:type="spellEnd"/>
      <w:r>
        <w:t xml:space="preserve"> and </w:t>
      </w:r>
      <w:proofErr w:type="spellStart"/>
      <w:r>
        <w:t>Haramous</w:t>
      </w:r>
      <w:proofErr w:type="spellEnd"/>
      <w:r>
        <w:t xml:space="preserve">) are sparse and highly degraded. Mangroves have been regressing in recent decades under the pressure of human activities (exploitation for wood and animal fodder) and drought, which reduced the supply of freshwater the mangroves require. Near-pristine coral reefs are found in the Gulf of Djibouti (outer: Gulf of </w:t>
      </w:r>
      <w:proofErr w:type="spellStart"/>
      <w:r>
        <w:t>Tadjourah</w:t>
      </w:r>
      <w:proofErr w:type="spellEnd"/>
      <w:r>
        <w:t xml:space="preserve">, inner: Gulf of </w:t>
      </w:r>
      <w:proofErr w:type="spellStart"/>
      <w:r>
        <w:t>Ghoubet</w:t>
      </w:r>
      <w:proofErr w:type="spellEnd"/>
      <w:r>
        <w:t>); these are a seasonal feeding ground for the Whale Shark (</w:t>
      </w:r>
      <w:r>
        <w:rPr>
          <w:i/>
        </w:rPr>
        <w:t>Rhincodon typus</w:t>
      </w:r>
      <w:r>
        <w:t xml:space="preserve">). Coastal fringing reefs and pelagic areas extend moreover along the remoter external northern coast towards the border with Ethiopia. </w:t>
      </w:r>
    </w:p>
    <w:p w14:paraId="2E17E574" w14:textId="77777777" w:rsidR="00392A37" w:rsidRDefault="00392A37" w:rsidP="00392A37">
      <w:pPr>
        <w:pStyle w:val="Texte"/>
      </w:pPr>
      <w:r>
        <w:t>Although the inventory of marine biodiversity is still incomplete, several studies have reported more than 889 animal species and 17 plant species in the marine environment. The rich marine biodiversity includes endemic, rare and threatened species such as the Hawksbill Turtle (</w:t>
      </w:r>
      <w:r>
        <w:rPr>
          <w:i/>
        </w:rPr>
        <w:t>Eretmochelys imbricate</w:t>
      </w:r>
      <w:r>
        <w:t>,</w:t>
      </w:r>
      <w:r>
        <w:rPr>
          <w:i/>
        </w:rPr>
        <w:t xml:space="preserve"> </w:t>
      </w:r>
      <w:r>
        <w:t>Critically Endangered), sharks, groupers, the Napoleon Wrasse (</w:t>
      </w:r>
      <w:proofErr w:type="spellStart"/>
      <w:r>
        <w:rPr>
          <w:i/>
        </w:rPr>
        <w:t>Cheilinus</w:t>
      </w:r>
      <w:proofErr w:type="spellEnd"/>
      <w:r>
        <w:rPr>
          <w:i/>
        </w:rPr>
        <w:t xml:space="preserve"> </w:t>
      </w:r>
      <w:proofErr w:type="spellStart"/>
      <w:r>
        <w:rPr>
          <w:i/>
        </w:rPr>
        <w:t>undulatus</w:t>
      </w:r>
      <w:r>
        <w:t>m</w:t>
      </w:r>
      <w:proofErr w:type="spellEnd"/>
      <w:r>
        <w:t xml:space="preserve"> Endangered), dolphin species including the Spinner Dolphin (</w:t>
      </w:r>
      <w:proofErr w:type="spellStart"/>
      <w:r>
        <w:rPr>
          <w:i/>
          <w:iCs/>
        </w:rPr>
        <w:t>Stenella</w:t>
      </w:r>
      <w:proofErr w:type="spellEnd"/>
      <w:r>
        <w:rPr>
          <w:i/>
          <w:iCs/>
        </w:rPr>
        <w:t xml:space="preserve"> </w:t>
      </w:r>
      <w:proofErr w:type="spellStart"/>
      <w:r>
        <w:rPr>
          <w:i/>
          <w:iCs/>
        </w:rPr>
        <w:t>longirostris</w:t>
      </w:r>
      <w:proofErr w:type="spellEnd"/>
      <w:r>
        <w:rPr>
          <w:i/>
          <w:iCs/>
        </w:rPr>
        <w:t>),</w:t>
      </w:r>
      <w:r>
        <w:t xml:space="preserve"> and the Dugong (</w:t>
      </w:r>
      <w:r>
        <w:rPr>
          <w:i/>
        </w:rPr>
        <w:t>Dugong dugon</w:t>
      </w:r>
      <w:r>
        <w:t>, Vulnerable). The coral reefs off the coast of Djibouti exhibit high levels of biodiversity for both corals and fish. They form a part of a larger transboundary ecosystem of coral reefs and associated marine environments stretching from Sudan to Djibouti which have been identified by IUCN as potentially qualifying for World Heritage site status. These ecosystems provide a source of food and livelihoods for the local population and offer opportunities for future economic development and diversification.</w:t>
      </w:r>
    </w:p>
    <w:p w14:paraId="3FF97539" w14:textId="77777777" w:rsidR="00354EF4" w:rsidRDefault="00354EF4" w:rsidP="00392A37">
      <w:pPr>
        <w:pStyle w:val="Texte"/>
      </w:pPr>
    </w:p>
    <w:p w14:paraId="65CA602A" w14:textId="77777777" w:rsidR="00392A37" w:rsidRDefault="00392A37" w:rsidP="00392A37">
      <w:pPr>
        <w:pStyle w:val="Titre3"/>
        <w:rPr>
          <w:lang w:val="en-GB" w:eastAsia="fr-CA"/>
        </w:rPr>
      </w:pPr>
      <w:bookmarkStart w:id="30" w:name="_Toc110460444"/>
      <w:bookmarkStart w:id="31" w:name="_Toc162602349"/>
      <w:r>
        <w:rPr>
          <w:lang w:val="en-GB" w:eastAsia="fr-CA"/>
        </w:rPr>
        <w:t>The system of marine protected areas in Djibouti</w:t>
      </w:r>
      <w:bookmarkEnd w:id="30"/>
      <w:bookmarkEnd w:id="31"/>
    </w:p>
    <w:p w14:paraId="1FD820F9" w14:textId="77777777" w:rsidR="00392A37" w:rsidRDefault="00392A37" w:rsidP="00392A37">
      <w:pPr>
        <w:pStyle w:val="Texte"/>
      </w:pPr>
      <w:r>
        <w:rPr>
          <w:lang w:eastAsia="fr-CA"/>
        </w:rPr>
        <w:t xml:space="preserve">Protected areas are the principal means of protecting the unique marine and coastal biodiversity of Djibouti while preserving the ecosystem services on which rests the narrow subsistence base of local communities. </w:t>
      </w:r>
      <w:r>
        <w:t xml:space="preserve">Two marine PAs were initially established: Musha Island in 1972 (Decree 72-1363/SG/CG) and </w:t>
      </w:r>
      <w:proofErr w:type="spellStart"/>
      <w:r>
        <w:t>Maskhali</w:t>
      </w:r>
      <w:proofErr w:type="spellEnd"/>
      <w:r>
        <w:t xml:space="preserve"> Island added in 1980 as an integral reserve (Decree 80/062/PR/MCTT). In </w:t>
      </w:r>
      <w:r>
        <w:lastRenderedPageBreak/>
        <w:t>1985, the Decree 85/103/PR/AG reinforced the conservation approach through prohibiting collection of coral and shells and only allowing line fishing by artisanal fishermen. In 2004, the Law No. 45/AN/04/5</w:t>
      </w:r>
      <w:r>
        <w:rPr>
          <w:vertAlign w:val="superscript"/>
        </w:rPr>
        <w:t>th</w:t>
      </w:r>
      <w:r>
        <w:t xml:space="preserve"> L </w:t>
      </w:r>
      <w:r>
        <w:rPr>
          <w:i/>
        </w:rPr>
        <w:t xml:space="preserve">Establishing terrestrial and marine protected areas </w:t>
      </w:r>
      <w:r>
        <w:t xml:space="preserve">designated the three MPAs of 1) Musha &amp; </w:t>
      </w:r>
      <w:proofErr w:type="spellStart"/>
      <w:r>
        <w:t>Maskhali</w:t>
      </w:r>
      <w:proofErr w:type="spellEnd"/>
      <w:r>
        <w:t xml:space="preserve"> Islands, 2) Sept-Frères Islands including Ras Syan, Khor Angar and </w:t>
      </w:r>
      <w:proofErr w:type="spellStart"/>
      <w:r>
        <w:t>Godoria</w:t>
      </w:r>
      <w:proofErr w:type="spellEnd"/>
      <w:r>
        <w:t xml:space="preserve"> mangroves, and 3) </w:t>
      </w:r>
      <w:proofErr w:type="spellStart"/>
      <w:r>
        <w:t>Haramous</w:t>
      </w:r>
      <w:proofErr w:type="spellEnd"/>
      <w:r>
        <w:t xml:space="preserve"> Island, and identified forbidden and regulated activities and uses, and the role of local communities. </w:t>
      </w:r>
    </w:p>
    <w:p w14:paraId="4175B1A5" w14:textId="6C4BFEC9" w:rsidR="00392A37" w:rsidRDefault="00392A37" w:rsidP="00392A37">
      <w:pPr>
        <w:pStyle w:val="Texte"/>
      </w:pPr>
      <w:r>
        <w:t>Section 7 of the law refers to regulations</w:t>
      </w:r>
      <w:r>
        <w:rPr>
          <w:rStyle w:val="Appelnotedebasdep"/>
        </w:rPr>
        <w:footnoteReference w:id="3"/>
      </w:r>
      <w:r w:rsidR="008B3AA9">
        <w:t xml:space="preserve"> </w:t>
      </w:r>
      <w:r>
        <w:t xml:space="preserve">to define exact boundaries and mode of management of protected areas. </w:t>
      </w:r>
      <w:r w:rsidRPr="008B3AA9">
        <w:t>Until recently,</w:t>
      </w:r>
      <w:r>
        <w:t xml:space="preserve"> these MPAs existed only on paper and were not actually managed as they had not yet been delineated and there was neither any management staff nor essential equipment. Also, the creation of protected areas was made without the participation of concerned parties even if the law required the involvement of local communities in the management of protected areas (Article 6). Other institutional, legal, and financial obstacles had also hampered the operationalization of the management of protected areas. </w:t>
      </w:r>
    </w:p>
    <w:p w14:paraId="5B4FBC6E" w14:textId="4882D6FC" w:rsidR="00392A37" w:rsidRDefault="00392A37" w:rsidP="00C742F6">
      <w:pPr>
        <w:pStyle w:val="Lgende"/>
      </w:pPr>
      <w:bookmarkStart w:id="32" w:name="_Ref105190408"/>
      <w:bookmarkStart w:id="33" w:name="_Toc110460488"/>
      <w:bookmarkStart w:id="34" w:name="_Toc154478746"/>
      <w:r>
        <w:t xml:space="preserve">Table </w:t>
      </w:r>
      <w:r>
        <w:fldChar w:fldCharType="begin"/>
      </w:r>
      <w:r>
        <w:instrText xml:space="preserve"> SEQ Table \* ARABIC </w:instrText>
      </w:r>
      <w:r>
        <w:fldChar w:fldCharType="separate"/>
      </w:r>
      <w:r w:rsidR="00C742F6">
        <w:rPr>
          <w:noProof/>
        </w:rPr>
        <w:t>3</w:t>
      </w:r>
      <w:r>
        <w:rPr>
          <w:noProof/>
        </w:rPr>
        <w:fldChar w:fldCharType="end"/>
      </w:r>
      <w:r>
        <w:t>: Existing and new marine protected areas in Djibouti</w:t>
      </w:r>
      <w:bookmarkEnd w:id="32"/>
      <w:bookmarkEnd w:id="33"/>
      <w:bookmarkEnd w:id="34"/>
      <w:r w:rsidR="002000A2">
        <w:t xml:space="preserve"> </w:t>
      </w:r>
    </w:p>
    <w:tbl>
      <w:tblPr>
        <w:tblStyle w:val="Grilledutableau"/>
        <w:tblW w:w="0" w:type="auto"/>
        <w:tblLook w:val="04A0" w:firstRow="1" w:lastRow="0" w:firstColumn="1" w:lastColumn="0" w:noHBand="0" w:noVBand="1"/>
      </w:tblPr>
      <w:tblGrid>
        <w:gridCol w:w="3324"/>
        <w:gridCol w:w="1824"/>
        <w:gridCol w:w="3914"/>
      </w:tblGrid>
      <w:tr w:rsidR="00392A37" w14:paraId="2D72FAD6" w14:textId="77777777" w:rsidTr="00017492">
        <w:tc>
          <w:tcPr>
            <w:tcW w:w="3369" w:type="dxa"/>
          </w:tcPr>
          <w:p w14:paraId="1CFCB2E3" w14:textId="77777777" w:rsidR="00392A37" w:rsidRDefault="00392A37" w:rsidP="00017492">
            <w:pPr>
              <w:pStyle w:val="TableText"/>
              <w:jc w:val="center"/>
              <w:rPr>
                <w:b/>
                <w:bCs/>
              </w:rPr>
            </w:pPr>
            <w:r>
              <w:rPr>
                <w:b/>
                <w:bCs/>
              </w:rPr>
              <w:t>Name of MPA</w:t>
            </w:r>
          </w:p>
        </w:tc>
        <w:tc>
          <w:tcPr>
            <w:tcW w:w="1842" w:type="dxa"/>
          </w:tcPr>
          <w:p w14:paraId="256769A9" w14:textId="77777777" w:rsidR="00392A37" w:rsidRDefault="00392A37" w:rsidP="00017492">
            <w:pPr>
              <w:pStyle w:val="TableText"/>
              <w:jc w:val="center"/>
              <w:rPr>
                <w:b/>
                <w:bCs/>
              </w:rPr>
            </w:pPr>
            <w:r>
              <w:rPr>
                <w:b/>
                <w:bCs/>
              </w:rPr>
              <w:t>Size km2</w:t>
            </w:r>
          </w:p>
        </w:tc>
        <w:tc>
          <w:tcPr>
            <w:tcW w:w="3969" w:type="dxa"/>
          </w:tcPr>
          <w:p w14:paraId="0B4D3EE8" w14:textId="77777777" w:rsidR="00392A37" w:rsidRDefault="00392A37" w:rsidP="00017492">
            <w:pPr>
              <w:pStyle w:val="TableText"/>
              <w:jc w:val="center"/>
              <w:rPr>
                <w:b/>
                <w:bCs/>
              </w:rPr>
            </w:pPr>
            <w:r>
              <w:rPr>
                <w:b/>
                <w:bCs/>
              </w:rPr>
              <w:t>Status</w:t>
            </w:r>
          </w:p>
        </w:tc>
      </w:tr>
      <w:tr w:rsidR="00392A37" w:rsidRPr="003F0A88" w14:paraId="460DB8B1" w14:textId="77777777" w:rsidTr="00017492">
        <w:tc>
          <w:tcPr>
            <w:tcW w:w="3369" w:type="dxa"/>
          </w:tcPr>
          <w:p w14:paraId="2F0DB232" w14:textId="77777777" w:rsidR="00392A37" w:rsidRDefault="00392A37" w:rsidP="00017492">
            <w:pPr>
              <w:pStyle w:val="TableText"/>
              <w:rPr>
                <w:lang w:val="fr-FR"/>
              </w:rPr>
            </w:pPr>
            <w:r>
              <w:rPr>
                <w:lang w:val="fr-FR"/>
              </w:rPr>
              <w:t xml:space="preserve">Iles Des </w:t>
            </w:r>
            <w:proofErr w:type="spellStart"/>
            <w:r>
              <w:rPr>
                <w:lang w:val="fr-FR"/>
              </w:rPr>
              <w:t>Septs-Freres</w:t>
            </w:r>
            <w:proofErr w:type="spellEnd"/>
            <w:r>
              <w:rPr>
                <w:lang w:val="fr-FR"/>
              </w:rPr>
              <w:t xml:space="preserve">, Ras </w:t>
            </w:r>
            <w:proofErr w:type="spellStart"/>
            <w:r>
              <w:rPr>
                <w:lang w:val="fr-FR"/>
              </w:rPr>
              <w:t>Syan</w:t>
            </w:r>
            <w:proofErr w:type="spellEnd"/>
            <w:r>
              <w:rPr>
                <w:lang w:val="fr-FR"/>
              </w:rPr>
              <w:t xml:space="preserve">, Khor </w:t>
            </w:r>
            <w:proofErr w:type="spellStart"/>
            <w:r>
              <w:rPr>
                <w:lang w:val="fr-FR"/>
              </w:rPr>
              <w:t>Angar</w:t>
            </w:r>
            <w:proofErr w:type="spellEnd"/>
            <w:r>
              <w:rPr>
                <w:lang w:val="fr-FR"/>
              </w:rPr>
              <w:t xml:space="preserve"> et </w:t>
            </w:r>
            <w:proofErr w:type="spellStart"/>
            <w:r>
              <w:rPr>
                <w:lang w:val="fr-FR"/>
              </w:rPr>
              <w:t>Godoria</w:t>
            </w:r>
            <w:proofErr w:type="spellEnd"/>
          </w:p>
        </w:tc>
        <w:tc>
          <w:tcPr>
            <w:tcW w:w="1842" w:type="dxa"/>
          </w:tcPr>
          <w:p w14:paraId="3B79E275" w14:textId="77777777" w:rsidR="00392A37" w:rsidRDefault="00392A37" w:rsidP="00017492">
            <w:pPr>
              <w:pStyle w:val="TableText"/>
            </w:pPr>
            <w:r>
              <w:t>447.1 km²</w:t>
            </w:r>
          </w:p>
        </w:tc>
        <w:tc>
          <w:tcPr>
            <w:tcW w:w="3969" w:type="dxa"/>
          </w:tcPr>
          <w:p w14:paraId="4DF1887B" w14:textId="77777777" w:rsidR="00392A37" w:rsidRDefault="00392A37" w:rsidP="00017492">
            <w:pPr>
              <w:pStyle w:val="TableText"/>
            </w:pPr>
            <w:r>
              <w:t>Created under the protected area law (2004), but no management plans</w:t>
            </w:r>
            <w:r w:rsidRPr="00803DEB">
              <w:rPr>
                <w:rStyle w:val="Appelnotedebasdep"/>
                <w:vertAlign w:val="superscript"/>
              </w:rPr>
              <w:footnoteReference w:id="4"/>
            </w:r>
          </w:p>
        </w:tc>
      </w:tr>
      <w:tr w:rsidR="00392A37" w:rsidRPr="003F0A88" w14:paraId="09C30952" w14:textId="77777777" w:rsidTr="00017492">
        <w:tc>
          <w:tcPr>
            <w:tcW w:w="3369" w:type="dxa"/>
          </w:tcPr>
          <w:p w14:paraId="17732842" w14:textId="77777777" w:rsidR="00392A37" w:rsidRDefault="00392A37" w:rsidP="00017492">
            <w:pPr>
              <w:pStyle w:val="TableText"/>
            </w:pPr>
            <w:r>
              <w:t xml:space="preserve">Iles Moucha et </w:t>
            </w:r>
            <w:proofErr w:type="spellStart"/>
            <w:r>
              <w:t>Maskalii</w:t>
            </w:r>
            <w:proofErr w:type="spellEnd"/>
          </w:p>
        </w:tc>
        <w:tc>
          <w:tcPr>
            <w:tcW w:w="1842" w:type="dxa"/>
          </w:tcPr>
          <w:p w14:paraId="37DC2A2B" w14:textId="77777777" w:rsidR="00392A37" w:rsidRDefault="00392A37" w:rsidP="00017492">
            <w:pPr>
              <w:pStyle w:val="TableText"/>
            </w:pPr>
            <w:r>
              <w:t>36.6 km²</w:t>
            </w:r>
          </w:p>
        </w:tc>
        <w:tc>
          <w:tcPr>
            <w:tcW w:w="3969" w:type="dxa"/>
          </w:tcPr>
          <w:p w14:paraId="144A8452" w14:textId="77777777" w:rsidR="00392A37" w:rsidRDefault="00392A37" w:rsidP="00017492">
            <w:pPr>
              <w:pStyle w:val="TableText"/>
            </w:pPr>
            <w:r>
              <w:t>Created under the protected area law (2004), but no management plans</w:t>
            </w:r>
          </w:p>
        </w:tc>
      </w:tr>
      <w:tr w:rsidR="00392A37" w:rsidRPr="003F0A88" w14:paraId="01BBB0AA" w14:textId="77777777" w:rsidTr="00017492">
        <w:tc>
          <w:tcPr>
            <w:tcW w:w="3369" w:type="dxa"/>
          </w:tcPr>
          <w:p w14:paraId="1A4945DD" w14:textId="77777777" w:rsidR="00392A37" w:rsidRDefault="00392A37" w:rsidP="00017492">
            <w:pPr>
              <w:pStyle w:val="TableText"/>
            </w:pPr>
            <w:r>
              <w:t xml:space="preserve">Ile </w:t>
            </w:r>
            <w:proofErr w:type="spellStart"/>
            <w:r>
              <w:t>Haramous</w:t>
            </w:r>
            <w:proofErr w:type="spellEnd"/>
            <w:r>
              <w:t>, Douda</w:t>
            </w:r>
          </w:p>
        </w:tc>
        <w:tc>
          <w:tcPr>
            <w:tcW w:w="1842" w:type="dxa"/>
          </w:tcPr>
          <w:p w14:paraId="0809F62C" w14:textId="77777777" w:rsidR="00392A37" w:rsidRDefault="00392A37" w:rsidP="00017492">
            <w:pPr>
              <w:pStyle w:val="TableText"/>
            </w:pPr>
            <w:r>
              <w:t>35.1 km²</w:t>
            </w:r>
          </w:p>
        </w:tc>
        <w:tc>
          <w:tcPr>
            <w:tcW w:w="3969" w:type="dxa"/>
          </w:tcPr>
          <w:p w14:paraId="0135A305" w14:textId="77777777" w:rsidR="00392A37" w:rsidRDefault="00392A37" w:rsidP="00017492">
            <w:pPr>
              <w:pStyle w:val="TableText"/>
            </w:pPr>
            <w:r>
              <w:t>Created under the protected area law (2004), but no management plans</w:t>
            </w:r>
          </w:p>
        </w:tc>
      </w:tr>
      <w:tr w:rsidR="00392A37" w:rsidRPr="003F0A88" w14:paraId="18E59265" w14:textId="77777777" w:rsidTr="00017492">
        <w:tc>
          <w:tcPr>
            <w:tcW w:w="3369" w:type="dxa"/>
          </w:tcPr>
          <w:p w14:paraId="187525EE" w14:textId="77777777" w:rsidR="00392A37" w:rsidRDefault="00392A37" w:rsidP="00017492">
            <w:pPr>
              <w:pStyle w:val="TableText"/>
            </w:pPr>
            <w:r>
              <w:t xml:space="preserve">Littoral </w:t>
            </w:r>
            <w:proofErr w:type="spellStart"/>
            <w:r>
              <w:t>d’Arta</w:t>
            </w:r>
            <w:proofErr w:type="spellEnd"/>
            <w:r>
              <w:t xml:space="preserve"> / Arta Plage</w:t>
            </w:r>
          </w:p>
          <w:p w14:paraId="613CD4F7" w14:textId="77777777" w:rsidR="00392A37" w:rsidRDefault="00392A37" w:rsidP="00017492">
            <w:pPr>
              <w:pStyle w:val="TableText"/>
            </w:pPr>
          </w:p>
        </w:tc>
        <w:tc>
          <w:tcPr>
            <w:tcW w:w="1842" w:type="dxa"/>
          </w:tcPr>
          <w:p w14:paraId="75C2ED71" w14:textId="77777777" w:rsidR="00392A37" w:rsidRDefault="00392A37" w:rsidP="00017492">
            <w:pPr>
              <w:pStyle w:val="TableText"/>
            </w:pPr>
            <w:r>
              <w:t>70.4 km²</w:t>
            </w:r>
          </w:p>
        </w:tc>
        <w:tc>
          <w:tcPr>
            <w:tcW w:w="3969" w:type="dxa"/>
          </w:tcPr>
          <w:p w14:paraId="183B926B" w14:textId="406CE48B" w:rsidR="008B3AA9" w:rsidRDefault="008B3AA9" w:rsidP="00017492">
            <w:pPr>
              <w:pStyle w:val="TableText"/>
            </w:pPr>
            <w:r>
              <w:t>D</w:t>
            </w:r>
            <w:r w:rsidR="00392A37">
              <w:t xml:space="preserve">eveloped </w:t>
            </w:r>
            <w:r>
              <w:t xml:space="preserve">by </w:t>
            </w:r>
            <w:r w:rsidR="00392A37">
              <w:t>the project</w:t>
            </w:r>
            <w:r>
              <w:t>,</w:t>
            </w:r>
          </w:p>
          <w:p w14:paraId="521C0B2D" w14:textId="592269A4" w:rsidR="00392A37" w:rsidRDefault="00392A37" w:rsidP="00017492">
            <w:pPr>
              <w:pStyle w:val="TableText"/>
            </w:pPr>
            <w:r>
              <w:t>Management plans prepared.</w:t>
            </w:r>
          </w:p>
        </w:tc>
      </w:tr>
      <w:tr w:rsidR="00392A37" w:rsidRPr="003F0A88" w14:paraId="29633545" w14:textId="77777777" w:rsidTr="00017492">
        <w:tc>
          <w:tcPr>
            <w:tcW w:w="3369" w:type="dxa"/>
          </w:tcPr>
          <w:p w14:paraId="3A2DE663" w14:textId="77777777" w:rsidR="00392A37" w:rsidRDefault="00392A37" w:rsidP="00017492">
            <w:pPr>
              <w:pStyle w:val="TableText"/>
              <w:rPr>
                <w:lang w:val="fr-FR"/>
              </w:rPr>
            </w:pPr>
            <w:r>
              <w:rPr>
                <w:lang w:val="fr-FR"/>
              </w:rPr>
              <w:t xml:space="preserve">La baie de </w:t>
            </w:r>
            <w:proofErr w:type="spellStart"/>
            <w:r>
              <w:rPr>
                <w:lang w:val="fr-FR"/>
              </w:rPr>
              <w:t>Ghoubet</w:t>
            </w:r>
            <w:proofErr w:type="spellEnd"/>
            <w:r>
              <w:rPr>
                <w:lang w:val="fr-FR"/>
              </w:rPr>
              <w:t xml:space="preserve"> El </w:t>
            </w:r>
            <w:proofErr w:type="spellStart"/>
            <w:r>
              <w:rPr>
                <w:lang w:val="fr-FR"/>
              </w:rPr>
              <w:t>Kharab</w:t>
            </w:r>
            <w:proofErr w:type="spellEnd"/>
          </w:p>
        </w:tc>
        <w:tc>
          <w:tcPr>
            <w:tcW w:w="1842" w:type="dxa"/>
          </w:tcPr>
          <w:p w14:paraId="0DEC3890" w14:textId="77777777" w:rsidR="00392A37" w:rsidRDefault="00392A37" w:rsidP="00017492">
            <w:pPr>
              <w:pStyle w:val="TableText"/>
            </w:pPr>
            <w:r>
              <w:t>158.5km²</w:t>
            </w:r>
          </w:p>
        </w:tc>
        <w:tc>
          <w:tcPr>
            <w:tcW w:w="3969" w:type="dxa"/>
          </w:tcPr>
          <w:p w14:paraId="3BC31610" w14:textId="77777777" w:rsidR="008B3AA9" w:rsidRDefault="008B3AA9" w:rsidP="008B3AA9">
            <w:pPr>
              <w:pStyle w:val="TableText"/>
            </w:pPr>
            <w:r>
              <w:t>Developed by the project,</w:t>
            </w:r>
          </w:p>
          <w:p w14:paraId="3A42A290" w14:textId="463244D8" w:rsidR="00392A37" w:rsidRDefault="008B3AA9" w:rsidP="008B3AA9">
            <w:pPr>
              <w:pStyle w:val="TableText"/>
            </w:pPr>
            <w:r>
              <w:t>Management plans prepared.</w:t>
            </w:r>
          </w:p>
        </w:tc>
      </w:tr>
      <w:tr w:rsidR="00392A37" w:rsidRPr="003F0A88" w14:paraId="1675E68E" w14:textId="77777777" w:rsidTr="00017492">
        <w:tc>
          <w:tcPr>
            <w:tcW w:w="3369" w:type="dxa"/>
          </w:tcPr>
          <w:p w14:paraId="5DFF726E" w14:textId="50680FCA" w:rsidR="00392A37" w:rsidRDefault="00392A37" w:rsidP="00017492">
            <w:pPr>
              <w:pStyle w:val="TableText"/>
            </w:pPr>
            <w:r>
              <w:t>Sable Blanc / Ras Ali</w:t>
            </w:r>
            <w:r w:rsidR="00B97CF6">
              <w:t xml:space="preserve"> </w:t>
            </w:r>
          </w:p>
        </w:tc>
        <w:tc>
          <w:tcPr>
            <w:tcW w:w="1842" w:type="dxa"/>
          </w:tcPr>
          <w:p w14:paraId="2BD5C20D" w14:textId="77777777" w:rsidR="00392A37" w:rsidRDefault="00392A37" w:rsidP="00017492">
            <w:pPr>
              <w:pStyle w:val="TableText"/>
            </w:pPr>
            <w:r>
              <w:t>1.85 km²</w:t>
            </w:r>
          </w:p>
        </w:tc>
        <w:tc>
          <w:tcPr>
            <w:tcW w:w="3969" w:type="dxa"/>
          </w:tcPr>
          <w:p w14:paraId="27CBF580" w14:textId="77777777" w:rsidR="008B3AA9" w:rsidRDefault="008B3AA9" w:rsidP="008B3AA9">
            <w:pPr>
              <w:pStyle w:val="TableText"/>
            </w:pPr>
            <w:r>
              <w:t>Developed by the project,</w:t>
            </w:r>
          </w:p>
          <w:p w14:paraId="42822944" w14:textId="5695FB54" w:rsidR="00392A37" w:rsidRDefault="008B3AA9" w:rsidP="008B3AA9">
            <w:pPr>
              <w:pStyle w:val="TableText"/>
            </w:pPr>
            <w:r>
              <w:t>Management plans prepared.</w:t>
            </w:r>
          </w:p>
        </w:tc>
      </w:tr>
      <w:tr w:rsidR="00392A37" w:rsidRPr="003F0A88" w14:paraId="0D78D7E7" w14:textId="77777777" w:rsidTr="00017492">
        <w:tc>
          <w:tcPr>
            <w:tcW w:w="3369" w:type="dxa"/>
          </w:tcPr>
          <w:p w14:paraId="441A88B0" w14:textId="77777777" w:rsidR="00392A37" w:rsidRDefault="00392A37" w:rsidP="00017492">
            <w:pPr>
              <w:pStyle w:val="TableText"/>
            </w:pPr>
            <w:r>
              <w:t xml:space="preserve">Kalaf et </w:t>
            </w:r>
            <w:proofErr w:type="spellStart"/>
            <w:r>
              <w:t>Sagallou</w:t>
            </w:r>
            <w:proofErr w:type="spellEnd"/>
          </w:p>
        </w:tc>
        <w:tc>
          <w:tcPr>
            <w:tcW w:w="1842" w:type="dxa"/>
          </w:tcPr>
          <w:p w14:paraId="48FA9D21" w14:textId="77777777" w:rsidR="00392A37" w:rsidRDefault="00392A37" w:rsidP="00017492">
            <w:pPr>
              <w:pStyle w:val="TableText"/>
            </w:pPr>
            <w:r>
              <w:t>86.0 km2</w:t>
            </w:r>
          </w:p>
        </w:tc>
        <w:tc>
          <w:tcPr>
            <w:tcW w:w="3969" w:type="dxa"/>
          </w:tcPr>
          <w:p w14:paraId="3400C3A1" w14:textId="77777777" w:rsidR="008B3AA9" w:rsidRDefault="008B3AA9" w:rsidP="008B3AA9">
            <w:pPr>
              <w:pStyle w:val="TableText"/>
            </w:pPr>
            <w:r>
              <w:t>Developed by the project,</w:t>
            </w:r>
          </w:p>
          <w:p w14:paraId="516AE8FB" w14:textId="1C5DCC62" w:rsidR="00392A37" w:rsidRDefault="008B3AA9" w:rsidP="008B3AA9">
            <w:pPr>
              <w:pStyle w:val="TableText"/>
            </w:pPr>
            <w:r>
              <w:t>Management plans prepared.</w:t>
            </w:r>
          </w:p>
        </w:tc>
      </w:tr>
      <w:tr w:rsidR="00392A37" w14:paraId="411DDAF9" w14:textId="77777777" w:rsidTr="00017492">
        <w:tc>
          <w:tcPr>
            <w:tcW w:w="3369" w:type="dxa"/>
          </w:tcPr>
          <w:p w14:paraId="6FFF6FEA" w14:textId="77777777" w:rsidR="00392A37" w:rsidRDefault="00392A37" w:rsidP="00017492">
            <w:pPr>
              <w:pStyle w:val="TableText"/>
            </w:pPr>
            <w:r>
              <w:t>Total defined under protected area law (2004)</w:t>
            </w:r>
          </w:p>
        </w:tc>
        <w:tc>
          <w:tcPr>
            <w:tcW w:w="1842" w:type="dxa"/>
          </w:tcPr>
          <w:p w14:paraId="35754A49" w14:textId="77777777" w:rsidR="00392A37" w:rsidRDefault="00392A37" w:rsidP="00017492">
            <w:pPr>
              <w:pStyle w:val="TableText"/>
            </w:pPr>
            <w:r>
              <w:t>518.8 km2</w:t>
            </w:r>
          </w:p>
        </w:tc>
        <w:tc>
          <w:tcPr>
            <w:tcW w:w="3969" w:type="dxa"/>
          </w:tcPr>
          <w:p w14:paraId="6FAFAA1C" w14:textId="77777777" w:rsidR="00392A37" w:rsidRDefault="00392A37" w:rsidP="00017492">
            <w:pPr>
              <w:pStyle w:val="TableText"/>
            </w:pPr>
          </w:p>
        </w:tc>
      </w:tr>
      <w:tr w:rsidR="00392A37" w14:paraId="4C1E3EFC" w14:textId="77777777" w:rsidTr="00017492">
        <w:tc>
          <w:tcPr>
            <w:tcW w:w="3369" w:type="dxa"/>
          </w:tcPr>
          <w:p w14:paraId="31666464" w14:textId="77777777" w:rsidR="00392A37" w:rsidRDefault="00392A37" w:rsidP="00017492">
            <w:pPr>
              <w:pStyle w:val="TableText"/>
            </w:pPr>
            <w:r>
              <w:t>Total developed under present project</w:t>
            </w:r>
          </w:p>
        </w:tc>
        <w:tc>
          <w:tcPr>
            <w:tcW w:w="1842" w:type="dxa"/>
          </w:tcPr>
          <w:p w14:paraId="40261350" w14:textId="77777777" w:rsidR="00392A37" w:rsidRDefault="00392A37" w:rsidP="00017492">
            <w:pPr>
              <w:pStyle w:val="TableText"/>
            </w:pPr>
            <w:r>
              <w:t>316.75 km²</w:t>
            </w:r>
          </w:p>
        </w:tc>
        <w:tc>
          <w:tcPr>
            <w:tcW w:w="3969" w:type="dxa"/>
          </w:tcPr>
          <w:p w14:paraId="0FBFCCBE" w14:textId="77777777" w:rsidR="00392A37" w:rsidRDefault="00392A37" w:rsidP="00017492">
            <w:pPr>
              <w:pStyle w:val="TableText"/>
            </w:pPr>
          </w:p>
        </w:tc>
      </w:tr>
      <w:tr w:rsidR="00392A37" w14:paraId="7A6E2755" w14:textId="77777777" w:rsidTr="00017492">
        <w:tc>
          <w:tcPr>
            <w:tcW w:w="3369" w:type="dxa"/>
          </w:tcPr>
          <w:p w14:paraId="3F631899" w14:textId="77777777" w:rsidR="00392A37" w:rsidRDefault="00392A37" w:rsidP="00017492">
            <w:pPr>
              <w:pStyle w:val="TableText"/>
            </w:pPr>
            <w:r>
              <w:t>Total (at project completion)</w:t>
            </w:r>
          </w:p>
        </w:tc>
        <w:tc>
          <w:tcPr>
            <w:tcW w:w="1842" w:type="dxa"/>
          </w:tcPr>
          <w:p w14:paraId="57B37142" w14:textId="77777777" w:rsidR="00392A37" w:rsidRDefault="00392A37" w:rsidP="00017492">
            <w:pPr>
              <w:pStyle w:val="TableText"/>
            </w:pPr>
            <w:r>
              <w:t>835.55 km²</w:t>
            </w:r>
          </w:p>
        </w:tc>
        <w:tc>
          <w:tcPr>
            <w:tcW w:w="3969" w:type="dxa"/>
          </w:tcPr>
          <w:p w14:paraId="1A0CDC5A" w14:textId="77777777" w:rsidR="00392A37" w:rsidRDefault="00392A37" w:rsidP="00017492">
            <w:pPr>
              <w:pStyle w:val="TableText"/>
            </w:pPr>
          </w:p>
        </w:tc>
      </w:tr>
    </w:tbl>
    <w:p w14:paraId="56A995E9" w14:textId="77777777" w:rsidR="00BA3730" w:rsidRDefault="00BA3730" w:rsidP="00BA3730">
      <w:pPr>
        <w:pStyle w:val="Texte"/>
        <w:rPr>
          <w:lang w:eastAsia="fr-CA"/>
        </w:rPr>
      </w:pPr>
    </w:p>
    <w:p w14:paraId="5B682445" w14:textId="53F41A80" w:rsidR="008A7224" w:rsidRPr="008A7224" w:rsidRDefault="008A7224" w:rsidP="008A7224">
      <w:pPr>
        <w:pStyle w:val="Titre3"/>
        <w:rPr>
          <w:lang w:val="en-GB" w:eastAsia="fr-CA"/>
        </w:rPr>
      </w:pPr>
      <w:bookmarkStart w:id="35" w:name="_Toc162602350"/>
      <w:r w:rsidRPr="008A7224">
        <w:rPr>
          <w:lang w:val="en-GB" w:eastAsia="fr-CA"/>
        </w:rPr>
        <w:t>Development context: environmental, socio-economic, institutional, and policy factors relevant to the project objective and scope</w:t>
      </w:r>
      <w:bookmarkEnd w:id="35"/>
    </w:p>
    <w:p w14:paraId="6A6723AC" w14:textId="77777777" w:rsidR="008A7224" w:rsidRDefault="008A7224" w:rsidP="008A7224">
      <w:pPr>
        <w:jc w:val="both"/>
        <w:rPr>
          <w:rFonts w:asciiTheme="minorHAnsi" w:hAnsiTheme="minorHAnsi" w:cstheme="minorHAnsi"/>
          <w:i/>
          <w:color w:val="000000"/>
          <w:sz w:val="18"/>
          <w:szCs w:val="18"/>
          <w:highlight w:val="yellow"/>
          <w:lang w:val="en-US"/>
        </w:rPr>
      </w:pPr>
    </w:p>
    <w:p w14:paraId="01CC9028" w14:textId="681FB5E1" w:rsidR="008A7224" w:rsidRDefault="008A7224" w:rsidP="008A7224">
      <w:pPr>
        <w:pStyle w:val="Texte"/>
        <w:rPr>
          <w:rStyle w:val="q4iawc"/>
        </w:rPr>
      </w:pPr>
      <w:r>
        <w:rPr>
          <w:rStyle w:val="q4iawc"/>
        </w:rPr>
        <w:t>Before the year 2000, the responsibility for environmental governance in Djibouti was limited to the</w:t>
      </w:r>
      <w:r w:rsidR="002000A2">
        <w:rPr>
          <w:rStyle w:val="q4iawc"/>
        </w:rPr>
        <w:t xml:space="preserve"> </w:t>
      </w:r>
      <w:r>
        <w:rPr>
          <w:rStyle w:val="q4iawc"/>
        </w:rPr>
        <w:t>Department of Territorial Development and the Environment (DATE) created in 1996, alongside the planning commission attached to the prime minister's office.</w:t>
      </w:r>
      <w:r w:rsidR="002000A2">
        <w:rPr>
          <w:rStyle w:val="q4iawc"/>
        </w:rPr>
        <w:t xml:space="preserve"> </w:t>
      </w:r>
      <w:r>
        <w:rPr>
          <w:rStyle w:val="q4iawc"/>
        </w:rPr>
        <w:t xml:space="preserve">In 2000, Djibouti set up a specific ministry </w:t>
      </w:r>
      <w:r>
        <w:rPr>
          <w:rStyle w:val="q4iawc"/>
        </w:rPr>
        <w:lastRenderedPageBreak/>
        <w:t>in charge of the environment</w:t>
      </w:r>
      <w:r>
        <w:rPr>
          <w:rStyle w:val="Appelnotedebasdep"/>
        </w:rPr>
        <w:footnoteReference w:id="5"/>
      </w:r>
      <w:r>
        <w:rPr>
          <w:rStyle w:val="q4iawc"/>
        </w:rPr>
        <w:t xml:space="preserve"> entitled: the Ministry of Housing, Urbanism, Environment and Land Use Planning (MHUEAT). Integrated into the MHUEAT, the DATE coordinated all activities and projects related to the environment sector (e.g. Biodiversity, PERSGA, Climate change). Subsequently, the DATE was reinforced by the National Commission for Sustainable Development (2004), the Technical Committee for Sustainable Development and the National Committee for Climate Change (CNDCC). In 2014, the DATE has been transformed into the Department of the Environment and Sustainable Development (DEDD)</w:t>
      </w:r>
      <w:r>
        <w:rPr>
          <w:rStyle w:val="Appelnotedebasdep"/>
        </w:rPr>
        <w:footnoteReference w:id="6"/>
      </w:r>
      <w:r>
        <w:rPr>
          <w:rStyle w:val="q4iawc"/>
        </w:rPr>
        <w:t>.</w:t>
      </w:r>
      <w:r w:rsidR="002000A2">
        <w:rPr>
          <w:rStyle w:val="q4iawc"/>
        </w:rPr>
        <w:t xml:space="preserve"> </w:t>
      </w:r>
      <w:r>
        <w:rPr>
          <w:rStyle w:val="q4iawc"/>
        </w:rPr>
        <w:t>Other departments in the MHUEAT were the Department of Documentation, IT and Communication (DDIC) and the Department of Territorial Development, Urban Planning and Housing (DATUH). The DEDD included sub-departments responsible for Sustainable Development, for Pollution and Environmental Assessment, and for the Great Green Wall.</w:t>
      </w:r>
    </w:p>
    <w:p w14:paraId="1FC2ED54" w14:textId="7C3966BC" w:rsidR="008A7224" w:rsidRDefault="008A7224" w:rsidP="008A7224">
      <w:pPr>
        <w:pStyle w:val="Texte"/>
        <w:rPr>
          <w:rStyle w:val="q4iawc"/>
        </w:rPr>
      </w:pPr>
      <w:r>
        <w:rPr>
          <w:rStyle w:val="q4iawc"/>
        </w:rPr>
        <w:t xml:space="preserve">In 2018 the </w:t>
      </w:r>
      <w:r w:rsidR="00CE4C54">
        <w:rPr>
          <w:rStyle w:val="q4iawc"/>
        </w:rPr>
        <w:t>MPA2</w:t>
      </w:r>
      <w:r>
        <w:rPr>
          <w:rStyle w:val="q4iawc"/>
        </w:rPr>
        <w:t xml:space="preserve"> project started and had been anchored in the DEDD by the creation of a project management unit under this Direction as well as a steering committee for the MPA system. In October 2021, the </w:t>
      </w:r>
      <w:r w:rsidR="00CE4C54">
        <w:rPr>
          <w:rStyle w:val="q4iawc"/>
        </w:rPr>
        <w:t>MPA2</w:t>
      </w:r>
      <w:r>
        <w:rPr>
          <w:rStyle w:val="q4iawc"/>
        </w:rPr>
        <w:t xml:space="preserve"> project was dislodged from the DEDD and placed under the supervision of the DDIC in anticipation of further reforms of the Ministry. </w:t>
      </w:r>
    </w:p>
    <w:p w14:paraId="14177C19" w14:textId="349FB20F" w:rsidR="008A7224" w:rsidRDefault="008A7224" w:rsidP="008A7224">
      <w:pPr>
        <w:pStyle w:val="Texte"/>
        <w:rPr>
          <w:rStyle w:val="q4iawc"/>
        </w:rPr>
      </w:pPr>
      <w:bookmarkStart w:id="36" w:name="_Hlk148456473"/>
      <w:r w:rsidRPr="008B3AA9">
        <w:rPr>
          <w:rStyle w:val="q4iawc"/>
        </w:rPr>
        <w:t>A new Unit for the management of protected areas (UGAP) has been created on 20 February 2020 by the MUET.</w:t>
      </w:r>
      <w:r w:rsidR="002000A2" w:rsidRPr="008B3AA9">
        <w:rPr>
          <w:rStyle w:val="q4iawc"/>
        </w:rPr>
        <w:t xml:space="preserve"> </w:t>
      </w:r>
      <w:r w:rsidRPr="008B3AA9">
        <w:rPr>
          <w:rStyle w:val="q4iawc"/>
        </w:rPr>
        <w:t>Further reorganization of the Ministry took place in 2022, when a new law transformed the MUET into the Ministry of Environment and Sustainable Development (MEDD).</w:t>
      </w:r>
      <w:r w:rsidR="002000A2" w:rsidRPr="008B3AA9">
        <w:rPr>
          <w:rStyle w:val="q4iawc"/>
        </w:rPr>
        <w:t xml:space="preserve"> </w:t>
      </w:r>
      <w:r w:rsidRPr="008B3AA9">
        <w:rPr>
          <w:rStyle w:val="q4iawc"/>
        </w:rPr>
        <w:t>The UGAP will be attached to the Blue Economy Sub-Direction. A new MEDD organization chart currently in preparation provides for the creation of two departments: Department of the Environment and Department of Sustainable Development. The latter will include the Terrestrial and Marine Protected Areas service.</w:t>
      </w:r>
    </w:p>
    <w:bookmarkEnd w:id="36"/>
    <w:p w14:paraId="6400879F" w14:textId="0219DB05" w:rsidR="008A7224" w:rsidRDefault="008A7224" w:rsidP="008A7224">
      <w:pPr>
        <w:pStyle w:val="Texte"/>
      </w:pPr>
      <w:r>
        <w:rPr>
          <w:rStyle w:val="q4iawc"/>
        </w:rPr>
        <w:t xml:space="preserve">Reform is also taking place in other related sectors. The National Office for Tourism (ONTD) </w:t>
      </w:r>
      <w:r w:rsidR="008B3AA9">
        <w:rPr>
          <w:rStyle w:val="q4iawc"/>
        </w:rPr>
        <w:t>has</w:t>
      </w:r>
      <w:r>
        <w:rPr>
          <w:rStyle w:val="q4iawc"/>
        </w:rPr>
        <w:t xml:space="preserve"> </w:t>
      </w:r>
      <w:r w:rsidR="008B3AA9">
        <w:rPr>
          <w:rStyle w:val="q4iawc"/>
        </w:rPr>
        <w:t>obtained</w:t>
      </w:r>
      <w:r>
        <w:rPr>
          <w:rStyle w:val="q4iawc"/>
        </w:rPr>
        <w:t xml:space="preserve"> the status of National Tourism Agency of Djibouti in 2022 including a service for the protection of natural sites. </w:t>
      </w:r>
      <w:r w:rsidR="008B3AA9">
        <w:rPr>
          <w:rStyle w:val="q4iawc"/>
        </w:rPr>
        <w:t xml:space="preserve">The MPA2 </w:t>
      </w:r>
      <w:r>
        <w:rPr>
          <w:rStyle w:val="q4iawc"/>
        </w:rPr>
        <w:t>project have revitalized and boosted a new momentum of coordination and integration between the different institutions.</w:t>
      </w:r>
      <w:r w:rsidR="002000A2">
        <w:rPr>
          <w:rStyle w:val="q4iawc"/>
        </w:rPr>
        <w:t xml:space="preserve"> </w:t>
      </w:r>
      <w:r>
        <w:rPr>
          <w:rStyle w:val="q4iawc"/>
        </w:rPr>
        <w:t xml:space="preserve">In this sense, the project has contributed to the evolution of the institutional framework such as the MPA Steering Committee and the UGAP. </w:t>
      </w:r>
    </w:p>
    <w:p w14:paraId="035FD5FA" w14:textId="77777777" w:rsidR="008A7224" w:rsidRPr="007C5358" w:rsidRDefault="008A7224" w:rsidP="008A7224">
      <w:pPr>
        <w:jc w:val="both"/>
        <w:rPr>
          <w:rFonts w:asciiTheme="minorHAnsi" w:hAnsiTheme="minorHAnsi" w:cstheme="minorHAnsi"/>
          <w:i/>
          <w:color w:val="000000"/>
          <w:sz w:val="18"/>
          <w:szCs w:val="18"/>
          <w:highlight w:val="yellow"/>
          <w:lang w:val="en-US"/>
        </w:rPr>
      </w:pPr>
    </w:p>
    <w:p w14:paraId="3E26023C" w14:textId="3BEA6678" w:rsidR="008A7224" w:rsidRDefault="008A7224" w:rsidP="008B3AA9">
      <w:pPr>
        <w:pStyle w:val="Texte"/>
        <w:rPr>
          <w:rStyle w:val="q4iawc"/>
        </w:rPr>
      </w:pPr>
      <w:r w:rsidRPr="00A26DAE">
        <w:rPr>
          <w:rStyle w:val="q4iawc"/>
        </w:rPr>
        <w:t xml:space="preserve">Djibouti’s MPA system has made some progress over the last years, most notably through the completed UNDP/GEF/Government of Djibouti MPA project. However, these achievements risk to become precarious given the magnitude and speed of new developments of port infrastructure in Djibouti, most notably in the Gulfs of </w:t>
      </w:r>
      <w:proofErr w:type="spellStart"/>
      <w:r w:rsidRPr="00A26DAE">
        <w:rPr>
          <w:rStyle w:val="q4iawc"/>
        </w:rPr>
        <w:t>Tadjourah</w:t>
      </w:r>
      <w:proofErr w:type="spellEnd"/>
      <w:r w:rsidRPr="00A26DAE">
        <w:rPr>
          <w:rStyle w:val="q4iawc"/>
        </w:rPr>
        <w:t xml:space="preserve"> and </w:t>
      </w:r>
      <w:proofErr w:type="spellStart"/>
      <w:r w:rsidRPr="00A26DAE">
        <w:rPr>
          <w:rStyle w:val="q4iawc"/>
        </w:rPr>
        <w:t>Ghoubet</w:t>
      </w:r>
      <w:proofErr w:type="spellEnd"/>
      <w:r w:rsidRPr="00A26DAE">
        <w:rPr>
          <w:rStyle w:val="q4iawc"/>
        </w:rPr>
        <w:t>; and the risks associated with the new shipping routes and increased traffic of oil tankers and other ships transporting noxious substances through this vulnerable environment. Because of limited awareness, dialogue and coordination between the actors affecting marine biodiversity including those involved in port development in the context of an increased use of maritime space for commercial transport, and because of limited capacity for surveillance and monitoring within MPAs and the lack of resources dedicated to MPA operational costs, there can be no effective prevention or rapid response to developments and incidents negatively impacting Djibouti’s unique marine and coastal ecosystems and resources.</w:t>
      </w:r>
    </w:p>
    <w:p w14:paraId="37E2E071" w14:textId="77777777" w:rsidR="008B3AA9" w:rsidRPr="008B3AA9" w:rsidRDefault="008B3AA9" w:rsidP="008B3AA9">
      <w:pPr>
        <w:pStyle w:val="Texte"/>
      </w:pPr>
    </w:p>
    <w:p w14:paraId="1EF82C4F" w14:textId="77777777" w:rsidR="005E4527" w:rsidRDefault="005E4527">
      <w:pPr>
        <w:spacing w:after="200" w:line="276" w:lineRule="auto"/>
        <w:rPr>
          <w:rFonts w:asciiTheme="minorHAnsi" w:hAnsiTheme="minorHAnsi" w:cstheme="minorHAnsi"/>
          <w:b/>
          <w:kern w:val="28"/>
          <w:lang w:val="en-GB" w:eastAsia="fr-CA"/>
        </w:rPr>
      </w:pPr>
      <w:bookmarkStart w:id="37" w:name="_Toc162602351"/>
      <w:r>
        <w:rPr>
          <w:lang w:val="en-GB" w:eastAsia="fr-CA"/>
        </w:rPr>
        <w:br w:type="page"/>
      </w:r>
    </w:p>
    <w:p w14:paraId="0390DB22" w14:textId="1E939642" w:rsidR="00BA3730" w:rsidRDefault="00A26DAE" w:rsidP="00354EF4">
      <w:pPr>
        <w:pStyle w:val="Titre3"/>
        <w:rPr>
          <w:lang w:val="en-GB" w:eastAsia="fr-CA"/>
        </w:rPr>
      </w:pPr>
      <w:r>
        <w:rPr>
          <w:lang w:val="en-GB" w:eastAsia="fr-CA"/>
        </w:rPr>
        <w:lastRenderedPageBreak/>
        <w:t xml:space="preserve">Barriers </w:t>
      </w:r>
      <w:r w:rsidR="00BA3730">
        <w:rPr>
          <w:lang w:val="en-GB" w:eastAsia="fr-CA"/>
        </w:rPr>
        <w:t>to improved biodiversity protection identified in the Project Document</w:t>
      </w:r>
      <w:bookmarkEnd w:id="37"/>
    </w:p>
    <w:p w14:paraId="7A2B0EB6" w14:textId="77777777" w:rsidR="00BA3730" w:rsidRDefault="00BA3730" w:rsidP="00BA3730">
      <w:pPr>
        <w:pStyle w:val="Texte"/>
        <w:rPr>
          <w:rStyle w:val="q4iawc"/>
        </w:rPr>
      </w:pPr>
    </w:p>
    <w:p w14:paraId="2BB069DF" w14:textId="1822628A" w:rsidR="00BA3730" w:rsidRDefault="00BA3730" w:rsidP="00BA3730">
      <w:pPr>
        <w:pStyle w:val="Texte"/>
        <w:spacing w:before="0" w:line="240" w:lineRule="auto"/>
        <w:rPr>
          <w:rStyle w:val="q4iawc"/>
        </w:rPr>
      </w:pPr>
      <w:r w:rsidRPr="00BA3730">
        <w:rPr>
          <w:rStyle w:val="q4iawc"/>
        </w:rPr>
        <w:t>The project document identified 2 main set of barriers</w:t>
      </w:r>
      <w:r>
        <w:rPr>
          <w:rStyle w:val="q4iawc"/>
        </w:rPr>
        <w:t>:</w:t>
      </w:r>
    </w:p>
    <w:p w14:paraId="6C3C7DC6" w14:textId="3DF0A075" w:rsidR="00A26DAE" w:rsidRPr="00BA3730" w:rsidRDefault="00BA3730" w:rsidP="00EA2D43">
      <w:pPr>
        <w:pStyle w:val="Texte"/>
        <w:numPr>
          <w:ilvl w:val="0"/>
          <w:numId w:val="89"/>
        </w:numPr>
        <w:rPr>
          <w:rStyle w:val="q4iawc"/>
          <w:b/>
          <w:bCs/>
        </w:rPr>
      </w:pPr>
      <w:r w:rsidRPr="00BA3730">
        <w:rPr>
          <w:rStyle w:val="q4iawc"/>
          <w:b/>
          <w:bCs/>
        </w:rPr>
        <w:t xml:space="preserve">Barries </w:t>
      </w:r>
      <w:r w:rsidR="00A26DAE" w:rsidRPr="00BA3730">
        <w:rPr>
          <w:rStyle w:val="q4iawc"/>
          <w:b/>
          <w:bCs/>
        </w:rPr>
        <w:t xml:space="preserve">to mainstream biodiversity and protected areas into the regulations, planning and practices of key maritime </w:t>
      </w:r>
      <w:proofErr w:type="gramStart"/>
      <w:r w:rsidR="00A26DAE" w:rsidRPr="00BA3730">
        <w:rPr>
          <w:rStyle w:val="q4iawc"/>
          <w:b/>
          <w:bCs/>
        </w:rPr>
        <w:t>sectors</w:t>
      </w:r>
      <w:proofErr w:type="gramEnd"/>
    </w:p>
    <w:p w14:paraId="48C4A14E" w14:textId="77777777" w:rsidR="00BA3730" w:rsidRDefault="00A26DAE" w:rsidP="00EA2D43">
      <w:pPr>
        <w:pStyle w:val="Paragraphedeliste"/>
        <w:numPr>
          <w:ilvl w:val="0"/>
          <w:numId w:val="90"/>
        </w:numPr>
        <w:spacing w:before="60" w:after="60" w:line="259" w:lineRule="auto"/>
        <w:jc w:val="both"/>
        <w:rPr>
          <w:rFonts w:asciiTheme="minorHAnsi" w:hAnsiTheme="minorHAnsi" w:cstheme="minorHAnsi"/>
          <w:sz w:val="22"/>
          <w:szCs w:val="22"/>
          <w:lang w:val="en-GB" w:eastAsia="fr-CA"/>
        </w:rPr>
      </w:pPr>
      <w:r w:rsidRPr="00BA3730">
        <w:rPr>
          <w:rFonts w:asciiTheme="minorHAnsi" w:hAnsiTheme="minorHAnsi" w:cstheme="minorHAnsi"/>
          <w:i/>
          <w:sz w:val="22"/>
          <w:szCs w:val="22"/>
          <w:lang w:val="en-GB" w:eastAsia="fr-CA"/>
        </w:rPr>
        <w:t>Inadequate institutional framework.</w:t>
      </w:r>
      <w:r w:rsidRPr="00BA3730">
        <w:rPr>
          <w:rFonts w:asciiTheme="minorHAnsi" w:hAnsiTheme="minorHAnsi" w:cstheme="minorHAnsi"/>
          <w:sz w:val="22"/>
          <w:szCs w:val="22"/>
          <w:lang w:val="en-GB" w:eastAsia="fr-CA"/>
        </w:rPr>
        <w:t xml:space="preserve"> There is no agency with the technical capacity and trained staff to take the leadership for planning and managing the MPAs of the country as a unified network and to effectively engage other sectors that may either harm or benefit from marine biodiversity. </w:t>
      </w:r>
    </w:p>
    <w:p w14:paraId="02C1ACB4" w14:textId="09C69C5A" w:rsidR="00BA3730" w:rsidRPr="00BA3730" w:rsidRDefault="00A26DAE" w:rsidP="00EA2D43">
      <w:pPr>
        <w:pStyle w:val="Paragraphedeliste"/>
        <w:numPr>
          <w:ilvl w:val="0"/>
          <w:numId w:val="90"/>
        </w:numPr>
        <w:spacing w:before="60" w:after="60" w:line="259" w:lineRule="auto"/>
        <w:jc w:val="both"/>
        <w:rPr>
          <w:rFonts w:asciiTheme="minorHAnsi" w:hAnsiTheme="minorHAnsi" w:cstheme="minorHAnsi"/>
          <w:sz w:val="22"/>
          <w:szCs w:val="22"/>
          <w:lang w:val="en-GB" w:eastAsia="fr-CA"/>
        </w:rPr>
      </w:pPr>
      <w:r w:rsidRPr="00BA3730">
        <w:rPr>
          <w:rFonts w:asciiTheme="minorHAnsi" w:hAnsiTheme="minorHAnsi" w:cstheme="minorHAnsi"/>
          <w:bCs/>
          <w:i/>
          <w:sz w:val="22"/>
          <w:szCs w:val="22"/>
          <w:lang w:val="en-GB"/>
        </w:rPr>
        <w:t xml:space="preserve">Insufficient coordination between government agencies concerned by marine biodiversity and ecosystem services. </w:t>
      </w:r>
      <w:r w:rsidRPr="00BA3730">
        <w:rPr>
          <w:rFonts w:asciiTheme="minorHAnsi" w:hAnsiTheme="minorHAnsi" w:cstheme="minorHAnsi"/>
          <w:bCs/>
          <w:sz w:val="22"/>
          <w:szCs w:val="22"/>
          <w:lang w:val="en-GB"/>
        </w:rPr>
        <w:t xml:space="preserve">A National Capacity Self-Assessment (NCSA) conducted in 2008 identified the lack of coordination and overlapping mandates between Government entities as key challenges to environmental governance. Coordinating fisheries, maritime, transport, </w:t>
      </w:r>
      <w:proofErr w:type="gramStart"/>
      <w:r w:rsidRPr="00BA3730">
        <w:rPr>
          <w:rFonts w:asciiTheme="minorHAnsi" w:hAnsiTheme="minorHAnsi" w:cstheme="minorHAnsi"/>
          <w:bCs/>
          <w:sz w:val="22"/>
          <w:szCs w:val="22"/>
          <w:lang w:val="en-GB"/>
        </w:rPr>
        <w:t>military</w:t>
      </w:r>
      <w:proofErr w:type="gramEnd"/>
      <w:r w:rsidRPr="00BA3730">
        <w:rPr>
          <w:rFonts w:asciiTheme="minorHAnsi" w:hAnsiTheme="minorHAnsi" w:cstheme="minorHAnsi"/>
          <w:bCs/>
          <w:sz w:val="22"/>
          <w:szCs w:val="22"/>
          <w:lang w:val="en-GB"/>
        </w:rPr>
        <w:t xml:space="preserve"> and other interests both of public and private sector – while guaranteeing environmental sustainability – requires technical knowhow but more importantly political weight.</w:t>
      </w:r>
      <w:r w:rsidR="00B97CF6">
        <w:rPr>
          <w:rFonts w:asciiTheme="minorHAnsi" w:hAnsiTheme="minorHAnsi" w:cstheme="minorHAnsi"/>
          <w:bCs/>
          <w:sz w:val="22"/>
          <w:szCs w:val="22"/>
          <w:lang w:val="en-GB"/>
        </w:rPr>
        <w:t xml:space="preserve"> </w:t>
      </w:r>
    </w:p>
    <w:p w14:paraId="06545490" w14:textId="77777777" w:rsidR="00BA3730" w:rsidRDefault="00A26DAE" w:rsidP="00EA2D43">
      <w:pPr>
        <w:pStyle w:val="Paragraphedeliste"/>
        <w:numPr>
          <w:ilvl w:val="0"/>
          <w:numId w:val="90"/>
        </w:numPr>
        <w:spacing w:before="60" w:after="60" w:line="259" w:lineRule="auto"/>
        <w:jc w:val="both"/>
        <w:rPr>
          <w:rFonts w:asciiTheme="minorHAnsi" w:hAnsiTheme="minorHAnsi" w:cstheme="minorHAnsi"/>
          <w:sz w:val="22"/>
          <w:szCs w:val="22"/>
          <w:lang w:val="en-GB" w:eastAsia="fr-CA"/>
        </w:rPr>
      </w:pPr>
      <w:r w:rsidRPr="00BA3730">
        <w:rPr>
          <w:rFonts w:asciiTheme="minorHAnsi" w:hAnsiTheme="minorHAnsi" w:cstheme="minorHAnsi"/>
          <w:bCs/>
          <w:i/>
          <w:sz w:val="22"/>
          <w:szCs w:val="22"/>
          <w:lang w:val="en-GB"/>
        </w:rPr>
        <w:t xml:space="preserve">Insufficient integration of marine biodiversity concerns into relevant sector development strategies and plans (maritime transportation, ports, tourism, fisheries). </w:t>
      </w:r>
      <w:r w:rsidRPr="00BA3730">
        <w:rPr>
          <w:rFonts w:asciiTheme="minorHAnsi" w:hAnsiTheme="minorHAnsi" w:cstheme="minorHAnsi"/>
          <w:sz w:val="22"/>
          <w:szCs w:val="22"/>
          <w:lang w:val="en-GB" w:eastAsia="fr-CA"/>
        </w:rPr>
        <w:t xml:space="preserve">The major political and national economic orientations mention the environment in general and biodiversity protection. These issues are also an integral part of sector plans (water, fisheries, tourism, transport, etc.). However, integration is not </w:t>
      </w:r>
      <w:proofErr w:type="gramStart"/>
      <w:r w:rsidRPr="00BA3730">
        <w:rPr>
          <w:rFonts w:asciiTheme="minorHAnsi" w:hAnsiTheme="minorHAnsi" w:cstheme="minorHAnsi"/>
          <w:sz w:val="22"/>
          <w:szCs w:val="22"/>
          <w:lang w:val="en-GB" w:eastAsia="fr-CA"/>
        </w:rPr>
        <w:t>really effective</w:t>
      </w:r>
      <w:proofErr w:type="gramEnd"/>
      <w:r w:rsidRPr="00BA3730">
        <w:rPr>
          <w:rFonts w:asciiTheme="minorHAnsi" w:hAnsiTheme="minorHAnsi" w:cstheme="minorHAnsi"/>
          <w:sz w:val="22"/>
          <w:szCs w:val="22"/>
          <w:lang w:val="en-GB" w:eastAsia="fr-CA"/>
        </w:rPr>
        <w:t>. Indeed, the various sectors focus primarily on their core mission without effective strategic trade-off discussions taking place.</w:t>
      </w:r>
    </w:p>
    <w:p w14:paraId="4F0DF38C" w14:textId="62879462" w:rsidR="00A26DAE" w:rsidRPr="00BA3730" w:rsidRDefault="00A26DAE" w:rsidP="00EA2D43">
      <w:pPr>
        <w:pStyle w:val="Paragraphedeliste"/>
        <w:numPr>
          <w:ilvl w:val="0"/>
          <w:numId w:val="90"/>
        </w:numPr>
        <w:spacing w:before="60" w:after="60" w:line="259" w:lineRule="auto"/>
        <w:jc w:val="both"/>
        <w:rPr>
          <w:rFonts w:asciiTheme="minorHAnsi" w:hAnsiTheme="minorHAnsi" w:cstheme="minorHAnsi"/>
          <w:sz w:val="22"/>
          <w:szCs w:val="22"/>
          <w:lang w:val="en-GB" w:eastAsia="fr-CA"/>
        </w:rPr>
      </w:pPr>
      <w:r w:rsidRPr="00BA3730">
        <w:rPr>
          <w:rFonts w:asciiTheme="minorHAnsi" w:hAnsiTheme="minorHAnsi" w:cstheme="minorHAnsi"/>
          <w:bCs/>
          <w:i/>
          <w:sz w:val="22"/>
          <w:szCs w:val="22"/>
          <w:lang w:val="en-GB"/>
        </w:rPr>
        <w:t xml:space="preserve">Limited capacity to coordinate participatory planning involving public and private actors concerned with the marine environment and its resources. </w:t>
      </w:r>
      <w:r w:rsidRPr="00BA3730">
        <w:rPr>
          <w:rFonts w:asciiTheme="minorHAnsi" w:hAnsiTheme="minorHAnsi" w:cstheme="minorHAnsi"/>
          <w:sz w:val="22"/>
          <w:szCs w:val="22"/>
          <w:lang w:val="en-GB" w:eastAsia="fr-CA"/>
        </w:rPr>
        <w:t xml:space="preserve">Institutionally, the management of the environment is marked by the predominance of the MHUPE. The scheme planned for the sectoral and cross-sectoral integration had provided for a decision on two levels, the first involving the MHUPE, technical services, </w:t>
      </w:r>
      <w:proofErr w:type="gramStart"/>
      <w:r w:rsidRPr="00BA3730">
        <w:rPr>
          <w:rFonts w:asciiTheme="minorHAnsi" w:hAnsiTheme="minorHAnsi" w:cstheme="minorHAnsi"/>
          <w:sz w:val="22"/>
          <w:szCs w:val="22"/>
          <w:lang w:val="en-GB" w:eastAsia="fr-CA"/>
        </w:rPr>
        <w:t>NGOs</w:t>
      </w:r>
      <w:proofErr w:type="gramEnd"/>
      <w:r w:rsidRPr="00BA3730">
        <w:rPr>
          <w:rFonts w:asciiTheme="minorHAnsi" w:hAnsiTheme="minorHAnsi" w:cstheme="minorHAnsi"/>
          <w:sz w:val="22"/>
          <w:szCs w:val="22"/>
          <w:lang w:val="en-GB" w:eastAsia="fr-CA"/>
        </w:rPr>
        <w:t xml:space="preserve"> and the private sector, the second associating the relevant ministries to the MHUPE within a National Commission for </w:t>
      </w:r>
      <w:r w:rsidRPr="00BA3730">
        <w:rPr>
          <w:rFonts w:asciiTheme="minorHAnsi" w:hAnsiTheme="minorHAnsi" w:cstheme="minorHAnsi"/>
          <w:bCs/>
          <w:sz w:val="22"/>
          <w:szCs w:val="22"/>
          <w:lang w:val="en-GB"/>
        </w:rPr>
        <w:t>Sustainable</w:t>
      </w:r>
      <w:r w:rsidRPr="00BA3730">
        <w:rPr>
          <w:rFonts w:asciiTheme="minorHAnsi" w:hAnsiTheme="minorHAnsi" w:cstheme="minorHAnsi"/>
          <w:sz w:val="22"/>
          <w:szCs w:val="22"/>
          <w:lang w:val="en-GB" w:eastAsia="fr-CA"/>
        </w:rPr>
        <w:t xml:space="preserve"> Development. However, the National Commission for Sustainable Development has since its creation been rather inactive, and weak coordination between different ministries and the low involvement of the private sector and civil society, are now major </w:t>
      </w:r>
      <w:r w:rsidRPr="00BA3730">
        <w:rPr>
          <w:rFonts w:asciiTheme="minorHAnsi" w:hAnsiTheme="minorHAnsi" w:cstheme="minorHAnsi"/>
          <w:bCs/>
          <w:sz w:val="22"/>
          <w:szCs w:val="22"/>
          <w:lang w:val="en-GB"/>
        </w:rPr>
        <w:t>obstacles</w:t>
      </w:r>
      <w:r w:rsidRPr="00BA3730">
        <w:rPr>
          <w:rFonts w:asciiTheme="minorHAnsi" w:hAnsiTheme="minorHAnsi" w:cstheme="minorHAnsi"/>
          <w:sz w:val="22"/>
          <w:szCs w:val="22"/>
          <w:lang w:val="en-GB" w:eastAsia="fr-CA"/>
        </w:rPr>
        <w:t xml:space="preserve"> to the implementation of NBSAPs and to advancing other environmental and sustainable development concerns. </w:t>
      </w:r>
    </w:p>
    <w:p w14:paraId="38D99FDF" w14:textId="77777777" w:rsidR="008B3AA9" w:rsidRPr="003E5E66" w:rsidRDefault="008B3AA9" w:rsidP="008B3AA9">
      <w:pPr>
        <w:pStyle w:val="Paragraphedeliste"/>
        <w:spacing w:before="60" w:after="60" w:line="259" w:lineRule="auto"/>
        <w:ind w:left="360"/>
        <w:jc w:val="both"/>
        <w:rPr>
          <w:rFonts w:asciiTheme="minorHAnsi" w:hAnsiTheme="minorHAnsi" w:cstheme="minorHAnsi"/>
          <w:sz w:val="22"/>
          <w:szCs w:val="22"/>
          <w:lang w:val="en-GB" w:eastAsia="fr-CA"/>
        </w:rPr>
      </w:pPr>
    </w:p>
    <w:p w14:paraId="654533C0" w14:textId="77777777" w:rsidR="00A26DAE" w:rsidRPr="00BA3730" w:rsidRDefault="00A26DAE" w:rsidP="00EA2D43">
      <w:pPr>
        <w:pStyle w:val="Texte"/>
        <w:numPr>
          <w:ilvl w:val="0"/>
          <w:numId w:val="89"/>
        </w:numPr>
        <w:rPr>
          <w:rStyle w:val="q4iawc"/>
          <w:b/>
          <w:bCs/>
        </w:rPr>
      </w:pPr>
      <w:r w:rsidRPr="00BA3730">
        <w:rPr>
          <w:rStyle w:val="q4iawc"/>
          <w:b/>
          <w:bCs/>
        </w:rPr>
        <w:t xml:space="preserve">Barriers to strengthen and expand the national system of coastal and marine protected </w:t>
      </w:r>
      <w:proofErr w:type="gramStart"/>
      <w:r w:rsidRPr="00BA3730">
        <w:rPr>
          <w:rStyle w:val="q4iawc"/>
          <w:b/>
          <w:bCs/>
        </w:rPr>
        <w:t>areas</w:t>
      </w:r>
      <w:proofErr w:type="gramEnd"/>
    </w:p>
    <w:p w14:paraId="6295DA46" w14:textId="77777777" w:rsidR="00BA3730" w:rsidRPr="00BA3730" w:rsidRDefault="00A26DAE" w:rsidP="00EA2D43">
      <w:pPr>
        <w:pStyle w:val="Paragraphedeliste"/>
        <w:numPr>
          <w:ilvl w:val="0"/>
          <w:numId w:val="90"/>
        </w:numPr>
        <w:spacing w:before="60" w:after="60" w:line="259" w:lineRule="auto"/>
        <w:jc w:val="both"/>
        <w:rPr>
          <w:rFonts w:asciiTheme="minorHAnsi" w:hAnsiTheme="minorHAnsi" w:cstheme="minorHAnsi"/>
          <w:bCs/>
          <w:i/>
          <w:sz w:val="22"/>
          <w:szCs w:val="22"/>
          <w:lang w:val="en-GB"/>
        </w:rPr>
      </w:pPr>
      <w:r w:rsidRPr="00BA3730">
        <w:rPr>
          <w:rFonts w:asciiTheme="minorHAnsi" w:hAnsiTheme="minorHAnsi" w:cstheme="minorHAnsi"/>
          <w:bCs/>
          <w:i/>
          <w:sz w:val="22"/>
          <w:szCs w:val="22"/>
          <w:lang w:val="en-GB"/>
        </w:rPr>
        <w:t xml:space="preserve">Knowledge management barrier. </w:t>
      </w:r>
      <w:r w:rsidRPr="00BA3730">
        <w:rPr>
          <w:rFonts w:asciiTheme="minorHAnsi" w:hAnsiTheme="minorHAnsi" w:cstheme="minorHAnsi"/>
          <w:bCs/>
          <w:iCs/>
          <w:sz w:val="22"/>
          <w:szCs w:val="22"/>
          <w:lang w:val="en-GB"/>
        </w:rPr>
        <w:t>Over the years, the coral reefs and mangroves of Djibouti have been the object of occasional studies. Such data collection has been rather discontinuous, has depended on external financing, and has been conducted largely by international experts. Now these databases are not secure in a permanent structure and are not easily accessible.</w:t>
      </w:r>
    </w:p>
    <w:p w14:paraId="7D4D69B7" w14:textId="77777777" w:rsidR="00BA3730" w:rsidRPr="00BA3730" w:rsidRDefault="00A26DAE" w:rsidP="00EA2D43">
      <w:pPr>
        <w:pStyle w:val="Paragraphedeliste"/>
        <w:numPr>
          <w:ilvl w:val="0"/>
          <w:numId w:val="90"/>
        </w:numPr>
        <w:spacing w:before="60" w:after="60" w:line="259" w:lineRule="auto"/>
        <w:jc w:val="both"/>
        <w:rPr>
          <w:rFonts w:asciiTheme="minorHAnsi" w:hAnsiTheme="minorHAnsi" w:cstheme="minorHAnsi"/>
          <w:bCs/>
          <w:i/>
          <w:sz w:val="22"/>
          <w:szCs w:val="22"/>
          <w:lang w:val="en-GB"/>
        </w:rPr>
      </w:pPr>
      <w:r w:rsidRPr="00BA3730">
        <w:rPr>
          <w:rFonts w:asciiTheme="minorHAnsi" w:hAnsiTheme="minorHAnsi" w:cstheme="minorHAnsi"/>
          <w:bCs/>
          <w:i/>
          <w:sz w:val="22"/>
          <w:szCs w:val="22"/>
          <w:lang w:val="en-GB"/>
        </w:rPr>
        <w:t>Lack of representativity in the MPA system.</w:t>
      </w:r>
      <w:r w:rsidRPr="00BA3730">
        <w:rPr>
          <w:rFonts w:asciiTheme="minorHAnsi" w:hAnsiTheme="minorHAnsi" w:cstheme="minorHAnsi"/>
          <w:bCs/>
          <w:sz w:val="22"/>
          <w:szCs w:val="22"/>
          <w:lang w:val="en-GB"/>
        </w:rPr>
        <w:t xml:space="preserve"> Recent surveys are indicating that the Gulf of </w:t>
      </w:r>
      <w:proofErr w:type="spellStart"/>
      <w:r w:rsidRPr="00BA3730">
        <w:rPr>
          <w:rFonts w:asciiTheme="minorHAnsi" w:hAnsiTheme="minorHAnsi" w:cstheme="minorHAnsi"/>
          <w:bCs/>
          <w:sz w:val="22"/>
          <w:szCs w:val="22"/>
          <w:lang w:val="en-GB"/>
        </w:rPr>
        <w:t>Ghoubet</w:t>
      </w:r>
      <w:proofErr w:type="spellEnd"/>
      <w:r w:rsidRPr="00BA3730">
        <w:rPr>
          <w:rFonts w:asciiTheme="minorHAnsi" w:hAnsiTheme="minorHAnsi" w:cstheme="minorHAnsi"/>
          <w:bCs/>
          <w:sz w:val="22"/>
          <w:szCs w:val="22"/>
          <w:lang w:val="en-GB"/>
        </w:rPr>
        <w:t xml:space="preserve"> includes pristine coral reefs that show unusually high resilience to extreme conditions. The current MPA coverage does not allow the full protection of critical habitats </w:t>
      </w:r>
      <w:r w:rsidRPr="00BA3730">
        <w:rPr>
          <w:rFonts w:asciiTheme="minorHAnsi" w:hAnsiTheme="minorHAnsi" w:cstheme="minorHAnsi"/>
          <w:bCs/>
          <w:sz w:val="22"/>
          <w:szCs w:val="22"/>
          <w:lang w:val="en-GB"/>
        </w:rPr>
        <w:lastRenderedPageBreak/>
        <w:t xml:space="preserve">for the whale shark, endemic marine species, and coral reefs, including those in the </w:t>
      </w:r>
      <w:proofErr w:type="spellStart"/>
      <w:r w:rsidRPr="00BA3730">
        <w:rPr>
          <w:rFonts w:asciiTheme="minorHAnsi" w:hAnsiTheme="minorHAnsi" w:cstheme="minorHAnsi"/>
          <w:bCs/>
          <w:sz w:val="22"/>
          <w:szCs w:val="22"/>
          <w:lang w:val="en-GB"/>
        </w:rPr>
        <w:t>Ghoubet</w:t>
      </w:r>
      <w:proofErr w:type="spellEnd"/>
      <w:r w:rsidRPr="00BA3730">
        <w:rPr>
          <w:rFonts w:asciiTheme="minorHAnsi" w:hAnsiTheme="minorHAnsi" w:cstheme="minorHAnsi"/>
          <w:bCs/>
          <w:sz w:val="22"/>
          <w:szCs w:val="22"/>
          <w:lang w:val="en-GB"/>
        </w:rPr>
        <w:t xml:space="preserve">. </w:t>
      </w:r>
    </w:p>
    <w:p w14:paraId="7ED332F4" w14:textId="77777777" w:rsidR="00BA3730" w:rsidRPr="00BA3730" w:rsidRDefault="00A26DAE" w:rsidP="00EA2D43">
      <w:pPr>
        <w:pStyle w:val="Paragraphedeliste"/>
        <w:numPr>
          <w:ilvl w:val="0"/>
          <w:numId w:val="90"/>
        </w:numPr>
        <w:spacing w:before="60" w:after="60" w:line="259" w:lineRule="auto"/>
        <w:jc w:val="both"/>
        <w:rPr>
          <w:rFonts w:asciiTheme="minorHAnsi" w:hAnsiTheme="minorHAnsi" w:cstheme="minorHAnsi"/>
          <w:bCs/>
          <w:i/>
          <w:sz w:val="22"/>
          <w:szCs w:val="22"/>
          <w:lang w:val="en-GB"/>
        </w:rPr>
      </w:pPr>
      <w:r w:rsidRPr="00BA3730">
        <w:rPr>
          <w:rFonts w:asciiTheme="minorHAnsi" w:hAnsiTheme="minorHAnsi" w:cstheme="minorHAnsi"/>
          <w:bCs/>
          <w:i/>
          <w:sz w:val="22"/>
          <w:szCs w:val="22"/>
          <w:lang w:val="en-GB"/>
        </w:rPr>
        <w:t xml:space="preserve">Inadequate capacities to plan and operationalize the management of marine protected areas and to enforce applicable regulations. </w:t>
      </w:r>
      <w:r w:rsidRPr="00BA3730">
        <w:rPr>
          <w:rFonts w:asciiTheme="minorHAnsi" w:hAnsiTheme="minorHAnsi" w:cstheme="minorHAnsi"/>
          <w:bCs/>
          <w:sz w:val="22"/>
          <w:szCs w:val="22"/>
          <w:lang w:val="en-GB"/>
        </w:rPr>
        <w:t>Despite recent progress,</w:t>
      </w:r>
      <w:r w:rsidRPr="00BA3730">
        <w:rPr>
          <w:rFonts w:asciiTheme="minorHAnsi" w:hAnsiTheme="minorHAnsi" w:cstheme="minorHAnsi"/>
          <w:bCs/>
          <w:i/>
          <w:sz w:val="22"/>
          <w:szCs w:val="22"/>
          <w:lang w:val="en-GB"/>
        </w:rPr>
        <w:t xml:space="preserve"> </w:t>
      </w:r>
      <w:r w:rsidRPr="00BA3730">
        <w:rPr>
          <w:rFonts w:asciiTheme="minorHAnsi" w:hAnsiTheme="minorHAnsi" w:cstheme="minorHAnsi"/>
          <w:sz w:val="22"/>
          <w:szCs w:val="22"/>
          <w:lang w:val="en-GB" w:eastAsia="fr-CA"/>
        </w:rPr>
        <w:t xml:space="preserve">the MHUPE continues to have inadequate capacity in terms of equipment and human resources for marine environmental research, management, </w:t>
      </w:r>
      <w:proofErr w:type="gramStart"/>
      <w:r w:rsidRPr="00BA3730">
        <w:rPr>
          <w:rFonts w:asciiTheme="minorHAnsi" w:hAnsiTheme="minorHAnsi" w:cstheme="minorHAnsi"/>
          <w:sz w:val="22"/>
          <w:szCs w:val="22"/>
          <w:lang w:val="en-GB" w:eastAsia="fr-CA"/>
        </w:rPr>
        <w:t>monitoring</w:t>
      </w:r>
      <w:proofErr w:type="gramEnd"/>
      <w:r w:rsidRPr="00BA3730">
        <w:rPr>
          <w:rFonts w:asciiTheme="minorHAnsi" w:hAnsiTheme="minorHAnsi" w:cstheme="minorHAnsi"/>
          <w:sz w:val="22"/>
          <w:szCs w:val="22"/>
          <w:lang w:val="en-GB" w:eastAsia="fr-CA"/>
        </w:rPr>
        <w:t xml:space="preserve"> and enforcement. </w:t>
      </w:r>
    </w:p>
    <w:p w14:paraId="0372FE49" w14:textId="6F3FD4CA" w:rsidR="00A26DAE" w:rsidRPr="00B97CF6" w:rsidRDefault="00A26DAE" w:rsidP="00EA2D43">
      <w:pPr>
        <w:pStyle w:val="Paragraphedeliste"/>
        <w:numPr>
          <w:ilvl w:val="0"/>
          <w:numId w:val="90"/>
        </w:numPr>
        <w:spacing w:before="60" w:after="60" w:line="259" w:lineRule="auto"/>
        <w:jc w:val="both"/>
        <w:rPr>
          <w:rFonts w:asciiTheme="minorHAnsi" w:hAnsiTheme="minorHAnsi" w:cstheme="minorHAnsi"/>
          <w:bCs/>
          <w:i/>
          <w:sz w:val="22"/>
          <w:szCs w:val="22"/>
          <w:lang w:val="en-GB"/>
        </w:rPr>
      </w:pPr>
      <w:r w:rsidRPr="00BA3730">
        <w:rPr>
          <w:rFonts w:asciiTheme="minorHAnsi" w:hAnsiTheme="minorHAnsi" w:cstheme="minorHAnsi"/>
          <w:bCs/>
          <w:i/>
          <w:sz w:val="22"/>
          <w:szCs w:val="22"/>
          <w:lang w:val="en-GB"/>
        </w:rPr>
        <w:t xml:space="preserve">Absence of sustainable financing mechanisms to support recurrent operational costs for the management of the MPA system. </w:t>
      </w:r>
      <w:r w:rsidRPr="00BA3730">
        <w:rPr>
          <w:rFonts w:asciiTheme="minorHAnsi" w:hAnsiTheme="minorHAnsi" w:cstheme="minorHAnsi"/>
          <w:sz w:val="22"/>
          <w:szCs w:val="22"/>
          <w:lang w:val="en-GB" w:eastAsia="fr-CA"/>
        </w:rPr>
        <w:t xml:space="preserve">The environment and especially biodiversity sectors only receive a small share of the state </w:t>
      </w:r>
      <w:r w:rsidRPr="00BA3730">
        <w:rPr>
          <w:rFonts w:asciiTheme="minorHAnsi" w:hAnsiTheme="minorHAnsi" w:cstheme="minorHAnsi"/>
          <w:bCs/>
          <w:sz w:val="22"/>
          <w:szCs w:val="22"/>
          <w:lang w:val="en-GB"/>
        </w:rPr>
        <w:t>budget,</w:t>
      </w:r>
      <w:r w:rsidRPr="00BA3730">
        <w:rPr>
          <w:rFonts w:asciiTheme="minorHAnsi" w:hAnsiTheme="minorHAnsi" w:cstheme="minorHAnsi"/>
          <w:sz w:val="22"/>
          <w:szCs w:val="22"/>
          <w:lang w:val="en-GB" w:eastAsia="fr-CA"/>
        </w:rPr>
        <w:t xml:space="preserve"> which can only cover a few staff salaries. </w:t>
      </w:r>
      <w:r w:rsidRPr="00BA3730">
        <w:rPr>
          <w:rFonts w:asciiTheme="minorHAnsi" w:hAnsiTheme="minorHAnsi" w:cstheme="minorHAnsi"/>
          <w:bCs/>
          <w:sz w:val="22"/>
          <w:szCs w:val="22"/>
          <w:lang w:val="en-GB"/>
        </w:rPr>
        <w:t>The Government does not provide adequate operational budgets to manage marine biodiversity and the MPA system. Support to MPAs is reliant on donor funding, however such e</w:t>
      </w:r>
      <w:r w:rsidRPr="00BA3730">
        <w:rPr>
          <w:rFonts w:asciiTheme="minorHAnsi" w:hAnsiTheme="minorHAnsi" w:cstheme="minorHAnsi"/>
          <w:sz w:val="22"/>
          <w:szCs w:val="22"/>
          <w:lang w:val="en-GB" w:eastAsia="fr-CA"/>
        </w:rPr>
        <w:t xml:space="preserve">xternal funding is often short-lived and not sufficient to assure continuous and long-term interventions. </w:t>
      </w:r>
      <w:r w:rsidRPr="00BA3730">
        <w:rPr>
          <w:rFonts w:asciiTheme="minorHAnsi" w:hAnsiTheme="minorHAnsi" w:cstheme="minorHAnsi"/>
          <w:bCs/>
          <w:sz w:val="22"/>
          <w:szCs w:val="22"/>
          <w:lang w:val="en-GB"/>
        </w:rPr>
        <w:t>A National Environment Fund has been created but was never operationalized.</w:t>
      </w:r>
    </w:p>
    <w:p w14:paraId="6ACFD6B0" w14:textId="31C88D5F" w:rsidR="00B57091" w:rsidRDefault="00B57091">
      <w:pPr>
        <w:spacing w:after="200" w:line="276" w:lineRule="auto"/>
        <w:rPr>
          <w:rFonts w:asciiTheme="minorHAnsi" w:hAnsiTheme="minorHAnsi" w:cstheme="minorHAnsi"/>
          <w:b/>
          <w:kern w:val="28"/>
          <w:lang w:val="en-GB" w:eastAsia="fr-CA"/>
        </w:rPr>
      </w:pPr>
      <w:bookmarkStart w:id="38" w:name="_Toc110460447"/>
    </w:p>
    <w:p w14:paraId="1BBDDA6F" w14:textId="2E4010C3" w:rsidR="00CF2317" w:rsidRPr="00354EF4" w:rsidRDefault="00CF2317" w:rsidP="00354EF4">
      <w:pPr>
        <w:pStyle w:val="Titre3"/>
        <w:rPr>
          <w:lang w:val="en-GB" w:eastAsia="fr-CA"/>
        </w:rPr>
      </w:pPr>
      <w:bookmarkStart w:id="39" w:name="_Toc162602352"/>
      <w:r w:rsidRPr="00354EF4">
        <w:rPr>
          <w:lang w:val="en-GB" w:eastAsia="fr-CA"/>
        </w:rPr>
        <w:t>Project Description and Strategy</w:t>
      </w:r>
      <w:bookmarkEnd w:id="38"/>
      <w:bookmarkEnd w:id="39"/>
    </w:p>
    <w:p w14:paraId="5D718999" w14:textId="7EC6949A" w:rsidR="00CF2317" w:rsidRDefault="00CF2317" w:rsidP="00CF2317">
      <w:pPr>
        <w:pStyle w:val="Texte"/>
      </w:pPr>
      <w:r>
        <w:t>The mission of the project is to strengthen and expand a functional system of marine/ coastal protected areas in Djibouti, supervised by an institution dedicated to its management, supported with adequate political backing and financial resources, with management and financing plans effectively implemented at the system and site levels, and whose long-term sustainability is ensured by the prevention, mitigation or compensation of the impacts most notably of the massively growing coastal development and maritime sectors. In this context, the expansion of tourism and fisheries activities represent a threat for marine and coastal biodiversity, yet also offer opportunities for shared interests and co-management if sustainability measures can be introduced.</w:t>
      </w:r>
      <w:r w:rsidR="002000A2">
        <w:t xml:space="preserve"> </w:t>
      </w:r>
    </w:p>
    <w:p w14:paraId="67B8920A" w14:textId="77777777" w:rsidR="00CF2317" w:rsidRDefault="00CF2317" w:rsidP="00CF2317">
      <w:pPr>
        <w:pStyle w:val="Texte"/>
      </w:pPr>
      <w:r>
        <w:t>The immediate objective of the project is to “</w:t>
      </w:r>
      <w:r>
        <w:rPr>
          <w:rStyle w:val="Italic"/>
        </w:rPr>
        <w:t>Enhance the resilience of Djibouti’s marine biodiversity through increasing institutional capacity, enhancing financial sustainability and management effectiveness of the MPA system, and mainstreaming marine biodiversity into key maritime sectors</w:t>
      </w:r>
      <w:r>
        <w:t xml:space="preserve">”. </w:t>
      </w:r>
    </w:p>
    <w:p w14:paraId="2EC77335" w14:textId="2B98B328" w:rsidR="00CF2317" w:rsidRDefault="00CF2317" w:rsidP="00CF2317">
      <w:pPr>
        <w:pStyle w:val="Texte"/>
      </w:pPr>
      <w:r>
        <w:t xml:space="preserve">The Project Objective </w:t>
      </w:r>
      <w:r w:rsidR="00C275F8">
        <w:t>was</w:t>
      </w:r>
      <w:r>
        <w:t xml:space="preserve"> be achieved through implementation of four project components that address the key barriers identified for effective MPA and marine ecosystem services management. </w:t>
      </w:r>
    </w:p>
    <w:p w14:paraId="349B8F79" w14:textId="77777777" w:rsidR="00CF2317" w:rsidRPr="00934334" w:rsidRDefault="00CF2317" w:rsidP="00EA2D43">
      <w:pPr>
        <w:pStyle w:val="Paragraphedeliste"/>
        <w:numPr>
          <w:ilvl w:val="0"/>
          <w:numId w:val="30"/>
        </w:numPr>
        <w:spacing w:before="60" w:after="60" w:line="259" w:lineRule="auto"/>
        <w:ind w:left="360"/>
        <w:jc w:val="both"/>
        <w:rPr>
          <w:rStyle w:val="Italic"/>
          <w:rFonts w:asciiTheme="minorHAnsi" w:hAnsiTheme="minorHAnsi" w:cstheme="minorHAnsi"/>
          <w:b/>
          <w:bCs/>
          <w:sz w:val="22"/>
          <w:szCs w:val="22"/>
          <w:lang w:val="en-GB"/>
        </w:rPr>
      </w:pPr>
      <w:r w:rsidRPr="00934334">
        <w:rPr>
          <w:rStyle w:val="Italic"/>
          <w:rFonts w:asciiTheme="minorHAnsi" w:hAnsiTheme="minorHAnsi" w:cstheme="minorHAnsi"/>
          <w:b/>
          <w:bCs/>
          <w:sz w:val="22"/>
          <w:szCs w:val="22"/>
          <w:lang w:val="en-GB"/>
        </w:rPr>
        <w:t xml:space="preserve">Component 1: to strengthen the effectiveness of Djibouti’s MPA system through enhanced capacity of all stakeholders, including dialogue to mainstream biodiversity into maritime sectors. </w:t>
      </w:r>
    </w:p>
    <w:p w14:paraId="4EDBD8EB" w14:textId="77777777" w:rsidR="00CF2317" w:rsidRDefault="00CF2317" w:rsidP="00CF2317">
      <w:pPr>
        <w:pStyle w:val="Texte"/>
        <w:rPr>
          <w:lang w:eastAsia="en-GB"/>
        </w:rPr>
      </w:pPr>
      <w:r>
        <w:rPr>
          <w:lang w:eastAsia="en-GB"/>
        </w:rPr>
        <w:t>A unit dedicated to the management of MPAs within the MHUPE</w:t>
      </w:r>
      <w:r>
        <w:rPr>
          <w:rStyle w:val="Appelnotedebasdep"/>
          <w:lang w:eastAsia="en-GB"/>
        </w:rPr>
        <w:footnoteReference w:id="7"/>
      </w:r>
      <w:r>
        <w:rPr>
          <w:lang w:eastAsia="en-GB"/>
        </w:rPr>
        <w:t xml:space="preserve">/ Directorate for Environment and Sustainable Development (DEDD) will be established. The dedicated unit will be empowered to convene multi-stakeholder processes, develop policies and </w:t>
      </w:r>
      <w:proofErr w:type="gramStart"/>
      <w:r>
        <w:rPr>
          <w:lang w:eastAsia="en-GB"/>
        </w:rPr>
        <w:t>laws</w:t>
      </w:r>
      <w:proofErr w:type="gramEnd"/>
      <w:r>
        <w:rPr>
          <w:lang w:eastAsia="en-GB"/>
        </w:rPr>
        <w:t xml:space="preserve"> and support their enforcement, as well as to draw on best accessible scientific and technical knowledge for decision-making. A well trained and capacitated professionals will be employed by the unit, who will lead dynamic and effective interventions. A M&amp;E system of the key elements of marine biodiversity will be established and used for planning and decision-making. Capacities amongst the multitude of stakeholders will be enriched to effectively address Djibouti’s marine biodiversity and sustainable marine resource management concerns, including amongst private sector investors and businesses.</w:t>
      </w:r>
    </w:p>
    <w:p w14:paraId="631D7F8B" w14:textId="77777777" w:rsidR="00CF2317" w:rsidRPr="00934334" w:rsidRDefault="00CF2317" w:rsidP="00EA2D43">
      <w:pPr>
        <w:pStyle w:val="Paragraphedeliste"/>
        <w:numPr>
          <w:ilvl w:val="0"/>
          <w:numId w:val="30"/>
        </w:numPr>
        <w:spacing w:before="60" w:after="60" w:line="259" w:lineRule="auto"/>
        <w:ind w:left="360"/>
        <w:jc w:val="both"/>
        <w:rPr>
          <w:rStyle w:val="Italic"/>
          <w:rFonts w:asciiTheme="minorHAnsi" w:hAnsiTheme="minorHAnsi" w:cstheme="minorHAnsi"/>
          <w:b/>
          <w:bCs/>
          <w:sz w:val="22"/>
          <w:szCs w:val="22"/>
          <w:lang w:val="en-GB"/>
        </w:rPr>
      </w:pPr>
      <w:r w:rsidRPr="00934334">
        <w:rPr>
          <w:rStyle w:val="Italic"/>
          <w:rFonts w:asciiTheme="minorHAnsi" w:hAnsiTheme="minorHAnsi" w:cstheme="minorHAnsi"/>
          <w:b/>
          <w:bCs/>
          <w:sz w:val="22"/>
          <w:szCs w:val="22"/>
          <w:lang w:val="en-GB"/>
        </w:rPr>
        <w:lastRenderedPageBreak/>
        <w:t>Component 2: to expand the national MPA network and strengthen MPA management at site level.</w:t>
      </w:r>
    </w:p>
    <w:p w14:paraId="7DB2DEF8" w14:textId="602F1FC3" w:rsidR="00CF2317" w:rsidRDefault="00CF2317" w:rsidP="00CF2317">
      <w:pPr>
        <w:pStyle w:val="Texte"/>
        <w:rPr>
          <w:lang w:eastAsia="en-GB"/>
        </w:rPr>
      </w:pPr>
      <w:r>
        <w:rPr>
          <w:lang w:eastAsia="en-GB"/>
        </w:rPr>
        <w:t xml:space="preserve">Ongoing support for effective management of already established MPAs will be provided, while several new sites will be added such as the Gulf of </w:t>
      </w:r>
      <w:proofErr w:type="spellStart"/>
      <w:r>
        <w:rPr>
          <w:lang w:eastAsia="en-GB"/>
        </w:rPr>
        <w:t>Ghoubet</w:t>
      </w:r>
      <w:proofErr w:type="spellEnd"/>
      <w:r>
        <w:rPr>
          <w:lang w:eastAsia="en-GB"/>
        </w:rPr>
        <w:t xml:space="preserve">, the marine/ coastal stretch of </w:t>
      </w:r>
      <w:proofErr w:type="spellStart"/>
      <w:r>
        <w:rPr>
          <w:lang w:eastAsia="en-GB"/>
        </w:rPr>
        <w:t>Sagallou</w:t>
      </w:r>
      <w:proofErr w:type="spellEnd"/>
      <w:r>
        <w:rPr>
          <w:lang w:eastAsia="en-GB"/>
        </w:rPr>
        <w:t>/Kalaf (adjacent to the already-existing Arta Plage MPA), and the Sable Blanc/ Ras Ali MPA. Several site-specific pilot projects will be established to mobilize important conservation gains. Hence, Djibouti’s MPA system will be expanded and increased management effectiveness for Djibouti’s MPAs will provide greater protection to globally significant habitats and species habitats over approx. 83,555 ha including 51,880 ha of existing and 31,675 ha of newly protected seascape.</w:t>
      </w:r>
      <w:r w:rsidR="002000A2">
        <w:rPr>
          <w:lang w:eastAsia="en-GB"/>
        </w:rPr>
        <w:t xml:space="preserve"> </w:t>
      </w:r>
      <w:r>
        <w:rPr>
          <w:lang w:eastAsia="en-GB"/>
        </w:rPr>
        <w:t>Direct and indirect benefits to local communities and stakeholders create tangible incentives to support marine biodiversity conservation objectives, most notably through the development of sustainable and MPA-compatible artisanal fisheries and tourism.</w:t>
      </w:r>
    </w:p>
    <w:p w14:paraId="5220CA60" w14:textId="77777777" w:rsidR="00CF2317" w:rsidRPr="00934334" w:rsidRDefault="00CF2317" w:rsidP="00EA2D43">
      <w:pPr>
        <w:pStyle w:val="Paragraphedeliste"/>
        <w:numPr>
          <w:ilvl w:val="0"/>
          <w:numId w:val="30"/>
        </w:numPr>
        <w:spacing w:before="60" w:after="60" w:line="259" w:lineRule="auto"/>
        <w:ind w:left="360"/>
        <w:jc w:val="both"/>
        <w:rPr>
          <w:rStyle w:val="Italic"/>
          <w:rFonts w:asciiTheme="minorHAnsi" w:hAnsiTheme="minorHAnsi" w:cstheme="minorHAnsi"/>
          <w:b/>
          <w:bCs/>
          <w:sz w:val="22"/>
          <w:szCs w:val="22"/>
          <w:lang w:val="en-GB"/>
        </w:rPr>
      </w:pPr>
      <w:r w:rsidRPr="00934334">
        <w:rPr>
          <w:rStyle w:val="Italic"/>
          <w:rFonts w:asciiTheme="minorHAnsi" w:hAnsiTheme="minorHAnsi" w:cstheme="minorHAnsi"/>
          <w:b/>
          <w:bCs/>
          <w:sz w:val="22"/>
          <w:szCs w:val="22"/>
          <w:lang w:val="en-GB"/>
        </w:rPr>
        <w:t xml:space="preserve">Component 3: to sustainable financial mechanism for marine biodiversity and the national protected areas system. </w:t>
      </w:r>
    </w:p>
    <w:p w14:paraId="4F00AF7F" w14:textId="77777777" w:rsidR="00CF2317" w:rsidRDefault="00CF2317" w:rsidP="00CF2317">
      <w:pPr>
        <w:pStyle w:val="Texte"/>
        <w:rPr>
          <w:lang w:eastAsia="en-GB"/>
        </w:rPr>
      </w:pPr>
      <w:r>
        <w:rPr>
          <w:lang w:eastAsia="en-GB"/>
        </w:rPr>
        <w:t>The project will support the establishment of a new/innovative funding mechanism, coordinated with other initiatives, to provide relevant financial resources for MPA management and sustainable management of marine resources following the BIOFIN approach. Under this component a National Environment Fund (or an alternative mechanism/ structure) is set up, capturing income from national sources and ready to supply regular financing towards the national MPA system, helping to reduce the financing gap.</w:t>
      </w:r>
    </w:p>
    <w:p w14:paraId="6859872E" w14:textId="77777777" w:rsidR="00CF2317" w:rsidRPr="00C710F6" w:rsidRDefault="00CF2317" w:rsidP="00EA2D43">
      <w:pPr>
        <w:pStyle w:val="Paragraphedeliste"/>
        <w:numPr>
          <w:ilvl w:val="0"/>
          <w:numId w:val="30"/>
        </w:numPr>
        <w:spacing w:before="60" w:after="60" w:line="259" w:lineRule="auto"/>
        <w:ind w:left="360"/>
        <w:jc w:val="both"/>
        <w:rPr>
          <w:rStyle w:val="Italic"/>
          <w:rFonts w:asciiTheme="minorHAnsi" w:hAnsiTheme="minorHAnsi" w:cstheme="minorHAnsi"/>
          <w:b/>
          <w:bCs/>
          <w:sz w:val="22"/>
          <w:szCs w:val="22"/>
          <w:lang w:val="en-US"/>
        </w:rPr>
      </w:pPr>
      <w:bookmarkStart w:id="40" w:name="_Hlk148967633"/>
      <w:r w:rsidRPr="00C710F6">
        <w:rPr>
          <w:rStyle w:val="Italic"/>
          <w:rFonts w:asciiTheme="minorHAnsi" w:hAnsiTheme="minorHAnsi" w:cstheme="minorHAnsi"/>
          <w:b/>
          <w:bCs/>
          <w:sz w:val="22"/>
          <w:szCs w:val="22"/>
          <w:lang w:val="en-US"/>
        </w:rPr>
        <w:t>Component 4 - Gender Mainstreaming, Knowledge Management, and M&amp;E.</w:t>
      </w:r>
    </w:p>
    <w:p w14:paraId="3F6B11C0" w14:textId="296AD576" w:rsidR="00A26DAE" w:rsidRPr="00A26DAE" w:rsidRDefault="00CF2317" w:rsidP="00A26DAE">
      <w:pPr>
        <w:pStyle w:val="Texte"/>
        <w:rPr>
          <w:rStyle w:val="q4iawc"/>
          <w:lang w:eastAsia="en-GB"/>
        </w:rPr>
      </w:pPr>
      <w:r>
        <w:rPr>
          <w:lang w:eastAsia="en-GB"/>
        </w:rPr>
        <w:t>Outcomes under this component will allow that lessons learned from the project are made available nationally and internationally to facilitate improved MPA and marine ecosystem management via active participation of all stakeholder groups in the project implementation and M&amp;E.</w:t>
      </w:r>
      <w:r w:rsidR="002000A2">
        <w:rPr>
          <w:lang w:eastAsia="en-GB"/>
        </w:rPr>
        <w:t xml:space="preserve"> </w:t>
      </w:r>
      <w:r>
        <w:rPr>
          <w:lang w:eastAsia="en-GB"/>
        </w:rPr>
        <w:t>Gender mainstreaming will strengthen project strategies and implementation. The increased focus on gender mainstreaming under GEF-6 has thus been elevated to component level.</w:t>
      </w:r>
      <w:bookmarkEnd w:id="40"/>
    </w:p>
    <w:p w14:paraId="68FB6058" w14:textId="77777777" w:rsidR="00392A37" w:rsidRPr="00392A37" w:rsidRDefault="00392A37" w:rsidP="00392A37">
      <w:pPr>
        <w:tabs>
          <w:tab w:val="left" w:pos="1620"/>
        </w:tabs>
        <w:contextualSpacing/>
        <w:rPr>
          <w:rFonts w:asciiTheme="minorHAnsi" w:hAnsiTheme="minorHAnsi" w:cstheme="minorHAnsi"/>
          <w:b/>
          <w:bCs/>
          <w:color w:val="000000" w:themeColor="text1"/>
          <w:sz w:val="21"/>
          <w:szCs w:val="21"/>
          <w:lang w:val="en-US"/>
        </w:rPr>
      </w:pPr>
    </w:p>
    <w:p w14:paraId="4409526A" w14:textId="00320EA9" w:rsidR="00210E24" w:rsidRDefault="00210E24" w:rsidP="008A7224">
      <w:pPr>
        <w:pStyle w:val="Titre3"/>
        <w:rPr>
          <w:lang w:val="en-GB" w:eastAsia="fr-CA"/>
        </w:rPr>
      </w:pPr>
      <w:bookmarkStart w:id="41" w:name="_Toc162602353"/>
      <w:r w:rsidRPr="008A7224">
        <w:rPr>
          <w:lang w:val="en-GB" w:eastAsia="fr-CA"/>
        </w:rPr>
        <w:t>Theory of Change</w:t>
      </w:r>
      <w:bookmarkEnd w:id="41"/>
      <w:r w:rsidRPr="008A7224">
        <w:rPr>
          <w:lang w:val="en-GB" w:eastAsia="fr-CA"/>
        </w:rPr>
        <w:t xml:space="preserve"> </w:t>
      </w:r>
    </w:p>
    <w:p w14:paraId="081BEBBE" w14:textId="0F17ED00" w:rsidR="00EC1EFA" w:rsidRPr="00EC1EFA" w:rsidRDefault="00EC1EFA" w:rsidP="00EC1EFA">
      <w:pPr>
        <w:pStyle w:val="Texte"/>
        <w:rPr>
          <w:lang w:eastAsia="en-GB"/>
        </w:rPr>
      </w:pPr>
      <w:r>
        <w:rPr>
          <w:lang w:eastAsia="en-GB"/>
        </w:rPr>
        <w:t xml:space="preserve">The theory of change outlined in the project document appears to be well-structured and comprehensive in addressing the project's objectives, outcomes, impacts, and underlying assumptions. It </w:t>
      </w:r>
      <w:r>
        <w:t>provided a solid conceptual framework for understanding how the project aims to achieve its objectives and contribute to the conservation of marine biodiversity.</w:t>
      </w:r>
    </w:p>
    <w:p w14:paraId="013128DE" w14:textId="01BE439D" w:rsidR="00D3162E" w:rsidRDefault="00D3162E" w:rsidP="00C742F6">
      <w:pPr>
        <w:pStyle w:val="Lgende"/>
      </w:pPr>
      <w:bookmarkStart w:id="42" w:name="_Toc154478747"/>
      <w:r>
        <w:t xml:space="preserve">Table </w:t>
      </w:r>
      <w:r>
        <w:fldChar w:fldCharType="begin"/>
      </w:r>
      <w:r>
        <w:instrText xml:space="preserve"> SEQ Table \* ARABIC </w:instrText>
      </w:r>
      <w:r>
        <w:fldChar w:fldCharType="separate"/>
      </w:r>
      <w:r w:rsidR="00C742F6">
        <w:rPr>
          <w:noProof/>
        </w:rPr>
        <w:t>4</w:t>
      </w:r>
      <w:r>
        <w:rPr>
          <w:noProof/>
        </w:rPr>
        <w:fldChar w:fldCharType="end"/>
      </w:r>
      <w:r>
        <w:t>: Project Theory of Change</w:t>
      </w:r>
      <w:bookmarkEnd w:id="42"/>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552"/>
        <w:gridCol w:w="709"/>
        <w:gridCol w:w="1559"/>
        <w:gridCol w:w="1701"/>
      </w:tblGrid>
      <w:tr w:rsidR="00D3162E" w:rsidRPr="00EC1EFA" w14:paraId="6966D30C" w14:textId="77777777" w:rsidTr="00EC1EFA">
        <w:trPr>
          <w:tblHeader/>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4E30ECB" w14:textId="77777777" w:rsidR="00D3162E" w:rsidRPr="00EC1EFA" w:rsidRDefault="00D3162E" w:rsidP="00017492">
            <w:pPr>
              <w:jc w:val="center"/>
              <w:rPr>
                <w:rFonts w:asciiTheme="minorHAnsi" w:hAnsiTheme="minorHAnsi" w:cstheme="minorHAnsi"/>
                <w:b/>
                <w:sz w:val="16"/>
                <w:szCs w:val="16"/>
              </w:rPr>
            </w:pPr>
            <w:r w:rsidRPr="00EC1EFA">
              <w:rPr>
                <w:rFonts w:asciiTheme="minorHAnsi" w:hAnsiTheme="minorHAnsi" w:cstheme="minorHAnsi"/>
                <w:b/>
                <w:sz w:val="16"/>
                <w:szCs w:val="16"/>
              </w:rPr>
              <w:lastRenderedPageBreak/>
              <w:t>Outputs</w:t>
            </w:r>
          </w:p>
        </w:tc>
        <w:tc>
          <w:tcPr>
            <w:tcW w:w="3261" w:type="dxa"/>
            <w:gridSpan w:val="2"/>
            <w:tcBorders>
              <w:top w:val="single" w:sz="4" w:space="0" w:color="auto"/>
              <w:left w:val="single" w:sz="4" w:space="0" w:color="auto"/>
              <w:bottom w:val="single" w:sz="4" w:space="0" w:color="auto"/>
              <w:right w:val="single" w:sz="4" w:space="0" w:color="auto"/>
            </w:tcBorders>
          </w:tcPr>
          <w:p w14:paraId="65BB329A" w14:textId="77777777" w:rsidR="00D3162E" w:rsidRPr="00EC1EFA" w:rsidRDefault="00D3162E" w:rsidP="00017492">
            <w:pPr>
              <w:jc w:val="center"/>
              <w:rPr>
                <w:rFonts w:asciiTheme="minorHAnsi" w:hAnsiTheme="minorHAnsi" w:cstheme="minorHAnsi"/>
                <w:b/>
                <w:sz w:val="16"/>
                <w:szCs w:val="16"/>
              </w:rPr>
            </w:pPr>
            <w:proofErr w:type="spellStart"/>
            <w:r w:rsidRPr="00EC1EFA">
              <w:rPr>
                <w:rFonts w:asciiTheme="minorHAnsi" w:hAnsiTheme="minorHAnsi" w:cstheme="minorHAnsi"/>
                <w:b/>
                <w:sz w:val="16"/>
                <w:szCs w:val="16"/>
              </w:rPr>
              <w:t>Outcomes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9118E8" w14:textId="354C1D6C" w:rsidR="00D3162E" w:rsidRPr="00EC1EFA" w:rsidRDefault="00D3162E" w:rsidP="00017492">
            <w:pPr>
              <w:jc w:val="center"/>
              <w:rPr>
                <w:rFonts w:asciiTheme="minorHAnsi" w:hAnsiTheme="minorHAnsi" w:cstheme="minorHAnsi"/>
                <w:b/>
                <w:sz w:val="16"/>
                <w:szCs w:val="16"/>
              </w:rPr>
            </w:pPr>
            <w:r w:rsidRPr="00EC1EFA">
              <w:rPr>
                <w:rFonts w:asciiTheme="minorHAnsi" w:hAnsiTheme="minorHAnsi" w:cstheme="minorHAnsi"/>
                <w:b/>
                <w:sz w:val="16"/>
                <w:szCs w:val="16"/>
              </w:rPr>
              <w:t xml:space="preserve">Impacts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7569C1" w14:textId="77777777" w:rsidR="00D3162E" w:rsidRPr="00EC1EFA" w:rsidRDefault="00D3162E" w:rsidP="00017492">
            <w:pPr>
              <w:jc w:val="center"/>
              <w:rPr>
                <w:rFonts w:asciiTheme="minorHAnsi" w:hAnsiTheme="minorHAnsi" w:cstheme="minorHAnsi"/>
                <w:b/>
                <w:sz w:val="16"/>
                <w:szCs w:val="16"/>
              </w:rPr>
            </w:pPr>
            <w:r w:rsidRPr="00EC1EFA">
              <w:rPr>
                <w:rFonts w:asciiTheme="minorHAnsi" w:hAnsiTheme="minorHAnsi" w:cstheme="minorHAnsi"/>
                <w:b/>
                <w:sz w:val="16"/>
                <w:szCs w:val="16"/>
              </w:rPr>
              <w:t>Assumptions</w:t>
            </w:r>
          </w:p>
        </w:tc>
      </w:tr>
      <w:tr w:rsidR="00D3162E" w:rsidRPr="003F0A88" w14:paraId="39673755" w14:textId="77777777" w:rsidTr="002D2276">
        <w:trPr>
          <w:tblHeader/>
        </w:trPr>
        <w:tc>
          <w:tcPr>
            <w:tcW w:w="10207" w:type="dxa"/>
            <w:gridSpan w:val="5"/>
          </w:tcPr>
          <w:p w14:paraId="28BB6D92" w14:textId="77777777" w:rsidR="00D3162E" w:rsidRPr="00EC1EFA" w:rsidRDefault="00D3162E" w:rsidP="00017492">
            <w:pPr>
              <w:rPr>
                <w:rFonts w:asciiTheme="minorHAnsi" w:hAnsiTheme="minorHAnsi" w:cstheme="minorHAnsi"/>
                <w:b/>
                <w:sz w:val="16"/>
                <w:szCs w:val="16"/>
                <w:lang w:val="en-US"/>
              </w:rPr>
            </w:pPr>
            <w:r w:rsidRPr="00EC1EFA">
              <w:rPr>
                <w:rFonts w:asciiTheme="minorHAnsi" w:hAnsiTheme="minorHAnsi" w:cstheme="minorHAnsi"/>
                <w:b/>
                <w:sz w:val="16"/>
                <w:szCs w:val="16"/>
                <w:lang w:val="en-CA"/>
              </w:rPr>
              <w:t>Component 1. Strengthening the effectiveness of Djibouti’s MPA system through enhanced capacity of all stakeholders, including dialogue to mainstream biodiversity into maritime sectors</w:t>
            </w:r>
          </w:p>
        </w:tc>
      </w:tr>
      <w:tr w:rsidR="00D3162E" w:rsidRPr="003F0A88" w14:paraId="6D19CE1C" w14:textId="77777777" w:rsidTr="00EC1EFA">
        <w:trPr>
          <w:tblHeader/>
        </w:trPr>
        <w:tc>
          <w:tcPr>
            <w:tcW w:w="3686" w:type="dxa"/>
            <w:shd w:val="clear" w:color="auto" w:fill="auto"/>
          </w:tcPr>
          <w:p w14:paraId="47C281AF" w14:textId="77777777" w:rsidR="00D3162E" w:rsidRPr="00EC1EFA" w:rsidRDefault="00D3162E" w:rsidP="00017492">
            <w:pPr>
              <w:rPr>
                <w:rFonts w:asciiTheme="minorHAnsi" w:hAnsiTheme="minorHAnsi" w:cstheme="minorHAnsi"/>
                <w:sz w:val="16"/>
                <w:szCs w:val="16"/>
                <w:lang w:val="en-CA"/>
              </w:rPr>
            </w:pPr>
            <w:r w:rsidRPr="00EC1EFA">
              <w:rPr>
                <w:rFonts w:asciiTheme="minorHAnsi" w:hAnsiTheme="minorHAnsi" w:cstheme="minorHAnsi"/>
                <w:sz w:val="16"/>
                <w:szCs w:val="16"/>
                <w:lang w:val="en-CA"/>
              </w:rPr>
              <w:t xml:space="preserve">A dedicated and fully staffed MPA unit will be established at the DEDD in the MHUPE, including through a decentralised presence (i.e. through </w:t>
            </w:r>
            <w:proofErr w:type="spellStart"/>
            <w:r w:rsidRPr="00EC1EFA">
              <w:rPr>
                <w:rFonts w:asciiTheme="minorHAnsi" w:hAnsiTheme="minorHAnsi" w:cstheme="minorHAnsi"/>
                <w:sz w:val="16"/>
                <w:szCs w:val="16"/>
                <w:lang w:val="en-CA"/>
              </w:rPr>
              <w:t>ecoguards</w:t>
            </w:r>
            <w:proofErr w:type="spellEnd"/>
            <w:r w:rsidRPr="00EC1EFA">
              <w:rPr>
                <w:rFonts w:asciiTheme="minorHAnsi" w:hAnsiTheme="minorHAnsi" w:cstheme="minorHAnsi"/>
                <w:sz w:val="16"/>
                <w:szCs w:val="16"/>
                <w:lang w:val="en-CA"/>
              </w:rPr>
              <w:t xml:space="preserve">). Relevant capacity support will be provided through the project, including on surveillance and enforcement procedures and methods for the monitoring of marine environment and biodiversity (Outputs 1.2. – 1.4; partially Output 1.1.). </w:t>
            </w:r>
          </w:p>
        </w:tc>
        <w:tc>
          <w:tcPr>
            <w:tcW w:w="3261" w:type="dxa"/>
            <w:gridSpan w:val="2"/>
          </w:tcPr>
          <w:p w14:paraId="0BF5ED32" w14:textId="77777777" w:rsidR="00D3162E" w:rsidRPr="00EC1EFA" w:rsidRDefault="00D3162E" w:rsidP="00017492">
            <w:pPr>
              <w:rPr>
                <w:rFonts w:asciiTheme="minorHAnsi" w:hAnsiTheme="minorHAnsi" w:cstheme="minorHAnsi"/>
                <w:i/>
                <w:sz w:val="16"/>
                <w:szCs w:val="16"/>
                <w:lang w:val="en-CA"/>
              </w:rPr>
            </w:pPr>
            <w:r w:rsidRPr="00EC1EFA">
              <w:rPr>
                <w:rFonts w:asciiTheme="minorHAnsi" w:hAnsiTheme="minorHAnsi" w:cstheme="minorHAnsi"/>
                <w:sz w:val="16"/>
                <w:szCs w:val="16"/>
                <w:lang w:val="en-CA"/>
              </w:rPr>
              <w:t xml:space="preserve">A unit dedicated to the management of MPAs is institutionalized within the restructured </w:t>
            </w:r>
            <w:r w:rsidRPr="00EC1EFA">
              <w:rPr>
                <w:rFonts w:asciiTheme="minorHAnsi" w:hAnsiTheme="minorHAnsi" w:cstheme="minorHAnsi"/>
                <w:noProof/>
                <w:sz w:val="16"/>
                <w:szCs w:val="16"/>
                <w:lang w:val="en-US"/>
              </w:rPr>
              <w:t xml:space="preserve">MHUPE, </w:t>
            </w:r>
            <w:r w:rsidRPr="00EC1EFA">
              <w:rPr>
                <w:rFonts w:asciiTheme="minorHAnsi" w:hAnsiTheme="minorHAnsi" w:cstheme="minorHAnsi"/>
                <w:sz w:val="16"/>
                <w:szCs w:val="16"/>
                <w:lang w:val="en-CA"/>
              </w:rPr>
              <w:t xml:space="preserve">has adequate capacities for planning, coordinating, managing, </w:t>
            </w:r>
            <w:proofErr w:type="gramStart"/>
            <w:r w:rsidRPr="00EC1EFA">
              <w:rPr>
                <w:rFonts w:asciiTheme="minorHAnsi" w:hAnsiTheme="minorHAnsi" w:cstheme="minorHAnsi"/>
                <w:sz w:val="16"/>
                <w:szCs w:val="16"/>
                <w:lang w:val="en-CA"/>
              </w:rPr>
              <w:t>monitoring</w:t>
            </w:r>
            <w:proofErr w:type="gramEnd"/>
            <w:r w:rsidRPr="00EC1EFA">
              <w:rPr>
                <w:rFonts w:asciiTheme="minorHAnsi" w:hAnsiTheme="minorHAnsi" w:cstheme="minorHAnsi"/>
                <w:sz w:val="16"/>
                <w:szCs w:val="16"/>
                <w:lang w:val="en-CA"/>
              </w:rPr>
              <w:t xml:space="preserve"> and evaluating the system of MPAs in collaboration with relevant stakeholders. The Unit is supported in its mission by capacitated collaborators in line with their responsibilities, especially regarding law enforcement.</w:t>
            </w:r>
          </w:p>
        </w:tc>
        <w:tc>
          <w:tcPr>
            <w:tcW w:w="1559" w:type="dxa"/>
            <w:vMerge w:val="restart"/>
            <w:shd w:val="clear" w:color="auto" w:fill="auto"/>
          </w:tcPr>
          <w:p w14:paraId="749949BD" w14:textId="0943709E"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 xml:space="preserve">Through strengthening systemic, </w:t>
            </w:r>
            <w:proofErr w:type="gramStart"/>
            <w:r w:rsidRPr="00EC1EFA">
              <w:rPr>
                <w:rFonts w:asciiTheme="minorHAnsi" w:hAnsiTheme="minorHAnsi" w:cstheme="minorHAnsi"/>
                <w:sz w:val="16"/>
                <w:szCs w:val="16"/>
                <w:lang w:val="en-US"/>
              </w:rPr>
              <w:t>institutional</w:t>
            </w:r>
            <w:proofErr w:type="gramEnd"/>
            <w:r w:rsidRPr="00EC1EFA">
              <w:rPr>
                <w:rFonts w:asciiTheme="minorHAnsi" w:hAnsiTheme="minorHAnsi" w:cstheme="minorHAnsi"/>
                <w:sz w:val="16"/>
                <w:szCs w:val="16"/>
                <w:lang w:val="en-US"/>
              </w:rPr>
              <w:t xml:space="preserve"> and individual capacities at MHUPE and amongst other relevant partners, MPA management effectiveness will be strengthened greatly (objective outcome). Impacts through increased development activities in Djibouti’s maritime space will be minimized, and marine biodiversity and living resources will be protected from negative impacts (GEB).</w:t>
            </w:r>
            <w:r w:rsidR="00B97CF6" w:rsidRPr="00EC1EFA">
              <w:rPr>
                <w:rFonts w:asciiTheme="minorHAnsi" w:hAnsiTheme="minorHAnsi" w:cstheme="minorHAnsi"/>
                <w:sz w:val="16"/>
                <w:szCs w:val="16"/>
                <w:lang w:val="en-US"/>
              </w:rPr>
              <w:t xml:space="preserve"> </w:t>
            </w:r>
          </w:p>
        </w:tc>
        <w:tc>
          <w:tcPr>
            <w:tcW w:w="1701" w:type="dxa"/>
            <w:shd w:val="clear" w:color="auto" w:fill="auto"/>
          </w:tcPr>
          <w:p w14:paraId="37AEC8CD" w14:textId="77777777"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DEDD is a suitable institution to host the MPA Unit.</w:t>
            </w:r>
          </w:p>
          <w:p w14:paraId="475A451A" w14:textId="7C20205D"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Government will make necessary provisions to establish the MPA Unit (formal integration into DEDD, staff and financial resource allocations).</w:t>
            </w:r>
            <w:r w:rsidR="00B97CF6" w:rsidRPr="00EC1EFA">
              <w:rPr>
                <w:rFonts w:asciiTheme="minorHAnsi" w:hAnsiTheme="minorHAnsi" w:cstheme="minorHAnsi"/>
                <w:sz w:val="16"/>
                <w:szCs w:val="16"/>
                <w:lang w:val="en-US"/>
              </w:rPr>
              <w:t xml:space="preserve"> </w:t>
            </w:r>
          </w:p>
        </w:tc>
      </w:tr>
      <w:tr w:rsidR="00D3162E" w:rsidRPr="003F0A88" w14:paraId="43C7C244" w14:textId="77777777" w:rsidTr="00EC1EFA">
        <w:trPr>
          <w:tblHeader/>
        </w:trPr>
        <w:tc>
          <w:tcPr>
            <w:tcW w:w="3686" w:type="dxa"/>
            <w:shd w:val="clear" w:color="auto" w:fill="auto"/>
          </w:tcPr>
          <w:p w14:paraId="1204F5F2" w14:textId="77777777" w:rsidR="00D3162E" w:rsidRPr="00EC1EFA" w:rsidRDefault="00D3162E" w:rsidP="00017492">
            <w:pPr>
              <w:spacing w:before="20" w:after="20"/>
              <w:rPr>
                <w:rFonts w:asciiTheme="minorHAnsi" w:hAnsiTheme="minorHAnsi" w:cstheme="minorHAnsi"/>
                <w:sz w:val="16"/>
                <w:szCs w:val="16"/>
                <w:lang w:val="en-CA"/>
              </w:rPr>
            </w:pPr>
            <w:r w:rsidRPr="00EC1EFA">
              <w:rPr>
                <w:rFonts w:asciiTheme="minorHAnsi" w:hAnsiTheme="minorHAnsi" w:cstheme="minorHAnsi"/>
                <w:sz w:val="16"/>
                <w:szCs w:val="16"/>
                <w:lang w:val="en-CA"/>
              </w:rPr>
              <w:t xml:space="preserve">It is a major role of the MPA Unit to facilitate multi-sector engagement and capacity support to all relevant actors. Relevant institutional collaborations will be established and institutional mandates with regards to MPA management and responsibilities will be reviewed and agreed. A targeted capacity development plan for management of the MPA system and surrounding seascapes will be designed and executed with all concerned parties. Collaborations for delivering integrated planning, and management as well as a long-term monitoring system of marine biodiversity are established. A special focus will be placed on generating the necessary high level political support to effective MPA management, as well as sustainable management o Djibouti’s marine areas per se (Outputs 1.1. and 1.5). </w:t>
            </w:r>
          </w:p>
        </w:tc>
        <w:tc>
          <w:tcPr>
            <w:tcW w:w="3261" w:type="dxa"/>
            <w:gridSpan w:val="2"/>
          </w:tcPr>
          <w:p w14:paraId="635BFC6F" w14:textId="77777777" w:rsidR="00D3162E" w:rsidRPr="00EC1EFA" w:rsidRDefault="00D3162E" w:rsidP="00017492">
            <w:pPr>
              <w:spacing w:before="20" w:after="20"/>
              <w:rPr>
                <w:rFonts w:asciiTheme="minorHAnsi" w:hAnsiTheme="minorHAnsi" w:cstheme="minorHAnsi"/>
                <w:sz w:val="16"/>
                <w:szCs w:val="16"/>
                <w:lang w:val="en-CA"/>
              </w:rPr>
            </w:pPr>
            <w:r w:rsidRPr="00EC1EFA">
              <w:rPr>
                <w:rFonts w:asciiTheme="minorHAnsi" w:hAnsiTheme="minorHAnsi" w:cstheme="minorHAnsi"/>
                <w:sz w:val="16"/>
                <w:szCs w:val="16"/>
                <w:lang w:val="en-CA"/>
              </w:rPr>
              <w:t>Strengthened MPA management effectiveness allows engagement with a wide range of stakeholders, including those economic sectors having adverse impacts on marine and coastal biodiversity related to port developments and operations, including maritime traffic, as well as fisheries.</w:t>
            </w:r>
          </w:p>
        </w:tc>
        <w:tc>
          <w:tcPr>
            <w:tcW w:w="1559" w:type="dxa"/>
            <w:vMerge/>
            <w:shd w:val="clear" w:color="auto" w:fill="auto"/>
            <w:vAlign w:val="bottom"/>
          </w:tcPr>
          <w:p w14:paraId="5AF01F04" w14:textId="77777777" w:rsidR="00D3162E" w:rsidRPr="00EC1EFA" w:rsidRDefault="00D3162E" w:rsidP="00017492">
            <w:pPr>
              <w:rPr>
                <w:rFonts w:asciiTheme="minorHAnsi" w:hAnsiTheme="minorHAnsi" w:cstheme="minorHAnsi"/>
                <w:sz w:val="16"/>
                <w:szCs w:val="16"/>
                <w:lang w:val="en-US"/>
              </w:rPr>
            </w:pPr>
          </w:p>
        </w:tc>
        <w:tc>
          <w:tcPr>
            <w:tcW w:w="1701" w:type="dxa"/>
            <w:shd w:val="clear" w:color="auto" w:fill="auto"/>
          </w:tcPr>
          <w:p w14:paraId="48E2BD7C" w14:textId="77777777"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The MPA Unit receives higher-level political support.</w:t>
            </w:r>
          </w:p>
          <w:p w14:paraId="3D8C2081" w14:textId="77777777"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The MPA Unit can effectively facilitate multi-sector and multi-stakeholder collaborations.</w:t>
            </w:r>
          </w:p>
        </w:tc>
      </w:tr>
      <w:tr w:rsidR="00D3162E" w:rsidRPr="003F0A88" w14:paraId="4BF4125A" w14:textId="77777777" w:rsidTr="002D2276">
        <w:trPr>
          <w:tblHeader/>
        </w:trPr>
        <w:tc>
          <w:tcPr>
            <w:tcW w:w="10207" w:type="dxa"/>
            <w:gridSpan w:val="5"/>
            <w:vAlign w:val="bottom"/>
          </w:tcPr>
          <w:p w14:paraId="61747687" w14:textId="77777777" w:rsidR="00D3162E" w:rsidRPr="00EC1EFA" w:rsidRDefault="00D3162E" w:rsidP="00017492">
            <w:pPr>
              <w:rPr>
                <w:rFonts w:asciiTheme="minorHAnsi" w:hAnsiTheme="minorHAnsi" w:cstheme="minorHAnsi"/>
                <w:b/>
                <w:sz w:val="16"/>
                <w:szCs w:val="16"/>
                <w:lang w:val="en-US"/>
              </w:rPr>
            </w:pPr>
            <w:r w:rsidRPr="00EC1EFA">
              <w:rPr>
                <w:rFonts w:asciiTheme="minorHAnsi" w:hAnsiTheme="minorHAnsi" w:cstheme="minorHAnsi"/>
                <w:b/>
                <w:sz w:val="16"/>
                <w:szCs w:val="16"/>
                <w:lang w:val="en-US"/>
              </w:rPr>
              <w:t>Component 2</w:t>
            </w:r>
            <w:r w:rsidRPr="00EC1EFA">
              <w:rPr>
                <w:rFonts w:asciiTheme="minorHAnsi" w:hAnsiTheme="minorHAnsi" w:cstheme="minorHAnsi"/>
                <w:b/>
                <w:sz w:val="16"/>
                <w:szCs w:val="16"/>
                <w:lang w:val="en-ZA"/>
              </w:rPr>
              <w:t xml:space="preserve">. </w:t>
            </w:r>
            <w:r w:rsidRPr="00EC1EFA">
              <w:rPr>
                <w:rFonts w:asciiTheme="minorHAnsi" w:hAnsiTheme="minorHAnsi" w:cstheme="minorHAnsi"/>
                <w:b/>
                <w:sz w:val="16"/>
                <w:szCs w:val="16"/>
                <w:lang w:val="en-CA"/>
              </w:rPr>
              <w:t>Expanding the national MPA network and strengthening MPA management at site level</w:t>
            </w:r>
          </w:p>
        </w:tc>
      </w:tr>
      <w:tr w:rsidR="00D3162E" w:rsidRPr="003F0A88" w14:paraId="04BEF165" w14:textId="77777777" w:rsidTr="00EC1EFA">
        <w:trPr>
          <w:trHeight w:val="638"/>
          <w:tblHeader/>
        </w:trPr>
        <w:tc>
          <w:tcPr>
            <w:tcW w:w="3686" w:type="dxa"/>
            <w:shd w:val="clear" w:color="auto" w:fill="auto"/>
          </w:tcPr>
          <w:p w14:paraId="6D70E374" w14:textId="77777777" w:rsidR="00D3162E" w:rsidRPr="00EC1EFA" w:rsidRDefault="00D3162E" w:rsidP="00017492">
            <w:pPr>
              <w:spacing w:before="20" w:after="20"/>
              <w:rPr>
                <w:rFonts w:asciiTheme="minorHAnsi" w:hAnsiTheme="minorHAnsi" w:cstheme="minorHAnsi"/>
                <w:sz w:val="16"/>
                <w:szCs w:val="16"/>
                <w:lang w:val="en-US"/>
              </w:rPr>
            </w:pPr>
            <w:r w:rsidRPr="00EC1EFA">
              <w:rPr>
                <w:rFonts w:asciiTheme="minorHAnsi" w:hAnsiTheme="minorHAnsi" w:cstheme="minorHAnsi"/>
                <w:i/>
                <w:sz w:val="16"/>
                <w:szCs w:val="16"/>
                <w:u w:val="single"/>
                <w:lang w:val="en-CA"/>
              </w:rPr>
              <w:t xml:space="preserve">MPA expansion: </w:t>
            </w:r>
            <w:r w:rsidRPr="00EC1EFA">
              <w:rPr>
                <w:rFonts w:asciiTheme="minorHAnsi" w:hAnsiTheme="minorHAnsi" w:cstheme="minorHAnsi"/>
                <w:sz w:val="16"/>
                <w:szCs w:val="16"/>
                <w:lang w:val="en-CA"/>
              </w:rPr>
              <w:t xml:space="preserve">Additional and formally recognised MPA areas will be established through the project at Arta Plage/ Gulf of </w:t>
            </w:r>
            <w:proofErr w:type="spellStart"/>
            <w:r w:rsidRPr="00EC1EFA">
              <w:rPr>
                <w:rFonts w:asciiTheme="minorHAnsi" w:hAnsiTheme="minorHAnsi" w:cstheme="minorHAnsi"/>
                <w:sz w:val="16"/>
                <w:szCs w:val="16"/>
                <w:lang w:val="en-CA"/>
              </w:rPr>
              <w:t>Ghoubet</w:t>
            </w:r>
            <w:proofErr w:type="spellEnd"/>
            <w:r w:rsidRPr="00EC1EFA">
              <w:rPr>
                <w:rFonts w:asciiTheme="minorHAnsi" w:hAnsiTheme="minorHAnsi" w:cstheme="minorHAnsi"/>
                <w:sz w:val="16"/>
                <w:szCs w:val="16"/>
                <w:lang w:val="en-CA"/>
              </w:rPr>
              <w:t xml:space="preserve">/ </w:t>
            </w:r>
            <w:proofErr w:type="spellStart"/>
            <w:r w:rsidRPr="00EC1EFA">
              <w:rPr>
                <w:rFonts w:asciiTheme="minorHAnsi" w:hAnsiTheme="minorHAnsi" w:cstheme="minorHAnsi"/>
                <w:sz w:val="16"/>
                <w:szCs w:val="16"/>
                <w:lang w:val="en-CA"/>
              </w:rPr>
              <w:t>Sagallou</w:t>
            </w:r>
            <w:proofErr w:type="spellEnd"/>
            <w:r w:rsidRPr="00EC1EFA">
              <w:rPr>
                <w:rFonts w:asciiTheme="minorHAnsi" w:hAnsiTheme="minorHAnsi" w:cstheme="minorHAnsi"/>
                <w:sz w:val="16"/>
                <w:szCs w:val="16"/>
                <w:lang w:val="en-CA"/>
              </w:rPr>
              <w:t xml:space="preserve">-Kalaf and Sable Blanc/ Ras Ali including the gazetting of the expansion area, the definition of conservation objectives, and relevant formalisation of legal documents, all conducted with relevant stakeholders especially the local communities (Outputs 2.1. and 2.2.). </w:t>
            </w:r>
          </w:p>
        </w:tc>
        <w:tc>
          <w:tcPr>
            <w:tcW w:w="3261" w:type="dxa"/>
            <w:gridSpan w:val="2"/>
          </w:tcPr>
          <w:p w14:paraId="1ED2D466" w14:textId="77777777" w:rsidR="00D3162E" w:rsidRPr="00EC1EFA" w:rsidRDefault="00D3162E" w:rsidP="00017492">
            <w:pPr>
              <w:spacing w:before="20" w:after="20"/>
              <w:rPr>
                <w:rFonts w:asciiTheme="minorHAnsi" w:hAnsiTheme="minorHAnsi" w:cstheme="minorHAnsi"/>
                <w:sz w:val="16"/>
                <w:szCs w:val="16"/>
                <w:lang w:val="en-US"/>
              </w:rPr>
            </w:pPr>
            <w:r w:rsidRPr="00EC1EFA">
              <w:rPr>
                <w:rFonts w:asciiTheme="minorHAnsi" w:hAnsiTheme="minorHAnsi" w:cstheme="minorHAnsi"/>
                <w:sz w:val="16"/>
                <w:szCs w:val="16"/>
                <w:lang w:val="en-CA"/>
              </w:rPr>
              <w:t xml:space="preserve">Djibouti’s MPA system expanded to add the Gulf of </w:t>
            </w:r>
            <w:proofErr w:type="spellStart"/>
            <w:r w:rsidRPr="00EC1EFA">
              <w:rPr>
                <w:rFonts w:asciiTheme="minorHAnsi" w:hAnsiTheme="minorHAnsi" w:cstheme="minorHAnsi"/>
                <w:sz w:val="16"/>
                <w:szCs w:val="16"/>
                <w:lang w:val="en-CA"/>
              </w:rPr>
              <w:t>Ghoubet</w:t>
            </w:r>
            <w:proofErr w:type="spellEnd"/>
            <w:r w:rsidRPr="00EC1EFA">
              <w:rPr>
                <w:rFonts w:asciiTheme="minorHAnsi" w:hAnsiTheme="minorHAnsi" w:cstheme="minorHAnsi"/>
                <w:sz w:val="16"/>
                <w:szCs w:val="16"/>
                <w:lang w:val="en-CA"/>
              </w:rPr>
              <w:t xml:space="preserve"> and the marine/ coastal stretch of </w:t>
            </w:r>
            <w:proofErr w:type="spellStart"/>
            <w:r w:rsidRPr="00EC1EFA">
              <w:rPr>
                <w:rFonts w:asciiTheme="minorHAnsi" w:hAnsiTheme="minorHAnsi" w:cstheme="minorHAnsi"/>
                <w:sz w:val="16"/>
                <w:szCs w:val="16"/>
                <w:lang w:val="en-CA"/>
              </w:rPr>
              <w:t>Sagallou</w:t>
            </w:r>
            <w:proofErr w:type="spellEnd"/>
            <w:r w:rsidRPr="00EC1EFA">
              <w:rPr>
                <w:rFonts w:asciiTheme="minorHAnsi" w:hAnsiTheme="minorHAnsi" w:cstheme="minorHAnsi"/>
                <w:sz w:val="16"/>
                <w:szCs w:val="16"/>
                <w:lang w:val="en-CA"/>
              </w:rPr>
              <w:t xml:space="preserve">/Kalaf to the adjacent already-existing Arta Plage MPA to form one large management unit, as well as the formal establishment of the </w:t>
            </w:r>
            <w:r w:rsidRPr="00EC1EFA">
              <w:rPr>
                <w:rFonts w:asciiTheme="minorHAnsi" w:hAnsiTheme="minorHAnsi" w:cstheme="minorHAnsi"/>
                <w:sz w:val="16"/>
                <w:szCs w:val="16"/>
                <w:lang w:val="en"/>
              </w:rPr>
              <w:t xml:space="preserve">Sable Blanc/ Ras Ali MPA. </w:t>
            </w:r>
          </w:p>
        </w:tc>
        <w:tc>
          <w:tcPr>
            <w:tcW w:w="1559" w:type="dxa"/>
            <w:vMerge w:val="restart"/>
            <w:shd w:val="clear" w:color="auto" w:fill="auto"/>
          </w:tcPr>
          <w:p w14:paraId="192B1F41" w14:textId="77777777"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Improved management effectiveness of existing and newly established MPAs in Djibouti, contribute to the conservation of globally relevant marine biodiversity and habitats, and contribute to increasing the global area of seascapes under improved management (GEB).</w:t>
            </w:r>
          </w:p>
          <w:p w14:paraId="265ABE0E" w14:textId="77777777" w:rsidR="00D3162E" w:rsidRPr="00EC1EFA" w:rsidRDefault="00D3162E" w:rsidP="00017492">
            <w:pPr>
              <w:rPr>
                <w:rFonts w:asciiTheme="minorHAnsi" w:hAnsiTheme="minorHAnsi" w:cstheme="minorHAnsi"/>
                <w:sz w:val="16"/>
                <w:szCs w:val="16"/>
                <w:lang w:val="en-US"/>
              </w:rPr>
            </w:pPr>
          </w:p>
        </w:tc>
        <w:tc>
          <w:tcPr>
            <w:tcW w:w="1701" w:type="dxa"/>
            <w:shd w:val="clear" w:color="auto" w:fill="auto"/>
          </w:tcPr>
          <w:p w14:paraId="0239F6D5" w14:textId="77777777" w:rsidR="00D3162E" w:rsidRPr="00EC1EFA" w:rsidRDefault="00D3162E" w:rsidP="00017492">
            <w:pPr>
              <w:pStyle w:val="NumberedParasPIF"/>
              <w:numPr>
                <w:ilvl w:val="0"/>
                <w:numId w:val="0"/>
              </w:numPr>
              <w:spacing w:after="0"/>
              <w:jc w:val="left"/>
              <w:rPr>
                <w:rFonts w:asciiTheme="minorHAnsi" w:hAnsiTheme="minorHAnsi" w:cstheme="minorHAnsi"/>
                <w:sz w:val="16"/>
                <w:szCs w:val="16"/>
              </w:rPr>
            </w:pPr>
            <w:r w:rsidRPr="00EC1EFA">
              <w:rPr>
                <w:rFonts w:asciiTheme="minorHAnsi" w:hAnsiTheme="minorHAnsi" w:cstheme="minorHAnsi"/>
                <w:sz w:val="16"/>
                <w:szCs w:val="16"/>
              </w:rPr>
              <w:t xml:space="preserve">MPA establishment will bear visible results and benefits to partners. </w:t>
            </w:r>
          </w:p>
        </w:tc>
      </w:tr>
      <w:tr w:rsidR="00D3162E" w:rsidRPr="003F0A88" w14:paraId="04C21774" w14:textId="77777777" w:rsidTr="00EC1EFA">
        <w:trPr>
          <w:trHeight w:val="70"/>
          <w:tblHeader/>
        </w:trPr>
        <w:tc>
          <w:tcPr>
            <w:tcW w:w="3686" w:type="dxa"/>
            <w:shd w:val="clear" w:color="auto" w:fill="auto"/>
          </w:tcPr>
          <w:p w14:paraId="2C3F6305" w14:textId="4729AC6C"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i/>
                <w:sz w:val="16"/>
                <w:szCs w:val="16"/>
                <w:u w:val="single"/>
                <w:lang w:val="en-CA"/>
              </w:rPr>
              <w:t xml:space="preserve">New MPAs: </w:t>
            </w:r>
            <w:r w:rsidRPr="00EC1EFA">
              <w:rPr>
                <w:rFonts w:asciiTheme="minorHAnsi" w:hAnsiTheme="minorHAnsi" w:cstheme="minorHAnsi"/>
                <w:sz w:val="16"/>
                <w:szCs w:val="16"/>
                <w:lang w:val="en-CA"/>
              </w:rPr>
              <w:t xml:space="preserve">Apply relevant MPA management tools (5-year management and financing plan, annual work plans and budgets) in participatory manner and equip new MPA with needed infrastructure and equipment (complementing investments already in place in the existing MPAs) </w:t>
            </w:r>
            <w:r w:rsidRPr="00EC1EFA">
              <w:rPr>
                <w:rFonts w:asciiTheme="minorHAnsi" w:hAnsiTheme="minorHAnsi" w:cstheme="minorHAnsi"/>
                <w:sz w:val="16"/>
                <w:szCs w:val="16"/>
                <w:lang w:val="en-US"/>
              </w:rPr>
              <w:t>(Outputs 2.3. and 2.4).</w:t>
            </w:r>
            <w:r w:rsidR="002000A2" w:rsidRPr="00EC1EFA">
              <w:rPr>
                <w:rFonts w:asciiTheme="minorHAnsi" w:hAnsiTheme="minorHAnsi" w:cstheme="minorHAnsi"/>
                <w:sz w:val="16"/>
                <w:szCs w:val="16"/>
                <w:lang w:val="en-US"/>
              </w:rPr>
              <w:t xml:space="preserve"> </w:t>
            </w:r>
          </w:p>
        </w:tc>
        <w:tc>
          <w:tcPr>
            <w:tcW w:w="3261" w:type="dxa"/>
            <w:gridSpan w:val="2"/>
            <w:vMerge w:val="restart"/>
          </w:tcPr>
          <w:p w14:paraId="16C6918C" w14:textId="77777777" w:rsidR="00D3162E" w:rsidRPr="00EC1EFA" w:rsidRDefault="00D3162E" w:rsidP="00017492">
            <w:pPr>
              <w:spacing w:before="20" w:after="20"/>
              <w:contextualSpacing/>
              <w:rPr>
                <w:rFonts w:asciiTheme="minorHAnsi" w:hAnsiTheme="minorHAnsi" w:cstheme="minorHAnsi"/>
                <w:sz w:val="16"/>
                <w:szCs w:val="16"/>
                <w:lang w:val="en-CA"/>
              </w:rPr>
            </w:pPr>
            <w:r w:rsidRPr="00EC1EFA">
              <w:rPr>
                <w:rFonts w:asciiTheme="minorHAnsi" w:hAnsiTheme="minorHAnsi" w:cstheme="minorHAnsi"/>
                <w:sz w:val="16"/>
                <w:szCs w:val="16"/>
                <w:lang w:val="en-CA"/>
              </w:rPr>
              <w:t xml:space="preserve">Increased management effectiveness for Djibouti’s MPAs provides greater protection to globally significant habitats and species habitats over approx. 83,555 ha including </w:t>
            </w:r>
            <w:r w:rsidRPr="00EC1EFA">
              <w:rPr>
                <w:rFonts w:asciiTheme="minorHAnsi" w:hAnsiTheme="minorHAnsi" w:cstheme="minorHAnsi"/>
                <w:sz w:val="16"/>
                <w:szCs w:val="16"/>
                <w:lang w:val="en-US"/>
              </w:rPr>
              <w:t xml:space="preserve">51,880 ha of existing and </w:t>
            </w:r>
            <w:r w:rsidRPr="00EC1EFA">
              <w:rPr>
                <w:rFonts w:asciiTheme="minorHAnsi" w:hAnsiTheme="minorHAnsi" w:cstheme="minorHAnsi"/>
                <w:sz w:val="16"/>
                <w:szCs w:val="16"/>
                <w:lang w:val="en-CA"/>
              </w:rPr>
              <w:t xml:space="preserve">31,675 ha of newly protected seascape. </w:t>
            </w:r>
          </w:p>
          <w:p w14:paraId="5ACA712D" w14:textId="77777777"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i/>
                <w:sz w:val="16"/>
                <w:szCs w:val="16"/>
                <w:lang w:val="en-US"/>
              </w:rPr>
              <w:t xml:space="preserve">[newly protected areas: </w:t>
            </w:r>
            <w:proofErr w:type="spellStart"/>
            <w:r w:rsidRPr="00EC1EFA">
              <w:rPr>
                <w:rFonts w:asciiTheme="minorHAnsi" w:hAnsiTheme="minorHAnsi" w:cstheme="minorHAnsi"/>
                <w:i/>
                <w:sz w:val="16"/>
                <w:szCs w:val="16"/>
                <w:lang w:val="en-US"/>
              </w:rPr>
              <w:t>Ghoubet</w:t>
            </w:r>
            <w:proofErr w:type="spellEnd"/>
            <w:r w:rsidRPr="00EC1EFA">
              <w:rPr>
                <w:rFonts w:asciiTheme="minorHAnsi" w:hAnsiTheme="minorHAnsi" w:cstheme="minorHAnsi"/>
                <w:i/>
                <w:sz w:val="16"/>
                <w:szCs w:val="16"/>
                <w:lang w:val="en-US"/>
              </w:rPr>
              <w:t xml:space="preserve"> to </w:t>
            </w:r>
            <w:proofErr w:type="spellStart"/>
            <w:r w:rsidRPr="00EC1EFA">
              <w:rPr>
                <w:rFonts w:asciiTheme="minorHAnsi" w:hAnsiTheme="minorHAnsi" w:cstheme="minorHAnsi"/>
                <w:i/>
                <w:sz w:val="16"/>
                <w:szCs w:val="16"/>
                <w:lang w:val="en-US"/>
              </w:rPr>
              <w:t>Sagallou</w:t>
            </w:r>
            <w:proofErr w:type="spellEnd"/>
            <w:r w:rsidRPr="00EC1EFA">
              <w:rPr>
                <w:rFonts w:asciiTheme="minorHAnsi" w:hAnsiTheme="minorHAnsi" w:cstheme="minorHAnsi"/>
                <w:i/>
                <w:sz w:val="16"/>
                <w:szCs w:val="16"/>
                <w:lang w:val="en-US"/>
              </w:rPr>
              <w:t>/Kalaf, Sable Blanc/Ras Ali; in addition to final designation and expansion of Arta MPA to the north]</w:t>
            </w:r>
          </w:p>
        </w:tc>
        <w:tc>
          <w:tcPr>
            <w:tcW w:w="1559" w:type="dxa"/>
            <w:vMerge/>
            <w:shd w:val="clear" w:color="auto" w:fill="auto"/>
            <w:vAlign w:val="center"/>
          </w:tcPr>
          <w:p w14:paraId="2364AE38" w14:textId="77777777" w:rsidR="00D3162E" w:rsidRPr="00EC1EFA" w:rsidRDefault="00D3162E" w:rsidP="00017492">
            <w:pPr>
              <w:rPr>
                <w:rFonts w:asciiTheme="minorHAnsi" w:hAnsiTheme="minorHAnsi" w:cstheme="minorHAnsi"/>
                <w:sz w:val="16"/>
                <w:szCs w:val="16"/>
                <w:lang w:val="en-US"/>
              </w:rPr>
            </w:pPr>
          </w:p>
        </w:tc>
        <w:tc>
          <w:tcPr>
            <w:tcW w:w="1701" w:type="dxa"/>
            <w:vMerge w:val="restart"/>
            <w:shd w:val="clear" w:color="auto" w:fill="auto"/>
          </w:tcPr>
          <w:p w14:paraId="687C547C" w14:textId="77777777" w:rsidR="00D3162E" w:rsidRPr="00EC1EFA" w:rsidRDefault="00D3162E" w:rsidP="00017492">
            <w:pPr>
              <w:pStyle w:val="NumberedParasPIF"/>
              <w:numPr>
                <w:ilvl w:val="0"/>
                <w:numId w:val="0"/>
              </w:numPr>
              <w:spacing w:after="0"/>
              <w:jc w:val="left"/>
              <w:rPr>
                <w:rFonts w:asciiTheme="minorHAnsi" w:hAnsiTheme="minorHAnsi" w:cstheme="minorHAnsi"/>
                <w:sz w:val="16"/>
                <w:szCs w:val="16"/>
              </w:rPr>
            </w:pPr>
            <w:r w:rsidRPr="00EC1EFA">
              <w:rPr>
                <w:rFonts w:asciiTheme="minorHAnsi" w:hAnsiTheme="minorHAnsi" w:cstheme="minorHAnsi"/>
                <w:sz w:val="16"/>
                <w:szCs w:val="16"/>
              </w:rPr>
              <w:t xml:space="preserve">Government will provide relevant long-term support to MPA management, including through adequate staffing and financial resources. </w:t>
            </w:r>
          </w:p>
        </w:tc>
      </w:tr>
      <w:tr w:rsidR="00D3162E" w:rsidRPr="003F0A88" w14:paraId="6F820F7F" w14:textId="77777777" w:rsidTr="00EC1EFA">
        <w:trPr>
          <w:trHeight w:val="323"/>
          <w:tblHeader/>
        </w:trPr>
        <w:tc>
          <w:tcPr>
            <w:tcW w:w="3686" w:type="dxa"/>
            <w:shd w:val="clear" w:color="auto" w:fill="auto"/>
          </w:tcPr>
          <w:p w14:paraId="250A8107" w14:textId="3BAE9B30" w:rsidR="00D3162E" w:rsidRPr="00EC1EFA" w:rsidRDefault="00D3162E" w:rsidP="00017492">
            <w:pPr>
              <w:rPr>
                <w:rFonts w:asciiTheme="minorHAnsi" w:hAnsiTheme="minorHAnsi" w:cstheme="minorHAnsi"/>
                <w:sz w:val="16"/>
                <w:szCs w:val="16"/>
                <w:lang w:val="en-CA"/>
              </w:rPr>
            </w:pPr>
            <w:r w:rsidRPr="00EC1EFA">
              <w:rPr>
                <w:rFonts w:asciiTheme="minorHAnsi" w:hAnsiTheme="minorHAnsi" w:cstheme="minorHAnsi"/>
                <w:i/>
                <w:sz w:val="16"/>
                <w:szCs w:val="16"/>
                <w:u w:val="single"/>
                <w:lang w:val="en-CA"/>
              </w:rPr>
              <w:t>In relation to all the MPAs in Djibouti including the expanded MPA areas:</w:t>
            </w:r>
            <w:r w:rsidR="002000A2" w:rsidRPr="00EC1EFA">
              <w:rPr>
                <w:rFonts w:asciiTheme="minorHAnsi" w:hAnsiTheme="minorHAnsi" w:cstheme="minorHAnsi"/>
                <w:i/>
                <w:sz w:val="16"/>
                <w:szCs w:val="16"/>
                <w:u w:val="single"/>
                <w:lang w:val="en-CA"/>
              </w:rPr>
              <w:t xml:space="preserve"> </w:t>
            </w:r>
            <w:r w:rsidRPr="00EC1EFA">
              <w:rPr>
                <w:rFonts w:asciiTheme="minorHAnsi" w:hAnsiTheme="minorHAnsi" w:cstheme="minorHAnsi"/>
                <w:sz w:val="16"/>
                <w:szCs w:val="16"/>
                <w:lang w:val="en-CA"/>
              </w:rPr>
              <w:t xml:space="preserve">Recruitment (as required) and train PA management staff and guards, for community engagement, </w:t>
            </w:r>
            <w:proofErr w:type="gramStart"/>
            <w:r w:rsidRPr="00EC1EFA">
              <w:rPr>
                <w:rFonts w:asciiTheme="minorHAnsi" w:hAnsiTheme="minorHAnsi" w:cstheme="minorHAnsi"/>
                <w:sz w:val="16"/>
                <w:szCs w:val="16"/>
                <w:lang w:val="en-CA"/>
              </w:rPr>
              <w:t>surveillance</w:t>
            </w:r>
            <w:proofErr w:type="gramEnd"/>
            <w:r w:rsidRPr="00EC1EFA">
              <w:rPr>
                <w:rFonts w:asciiTheme="minorHAnsi" w:hAnsiTheme="minorHAnsi" w:cstheme="minorHAnsi"/>
                <w:sz w:val="16"/>
                <w:szCs w:val="16"/>
                <w:lang w:val="en-CA"/>
              </w:rPr>
              <w:t xml:space="preserve"> and environmental / biodiversity monitoring, </w:t>
            </w:r>
            <w:proofErr w:type="spellStart"/>
            <w:r w:rsidRPr="00EC1EFA">
              <w:rPr>
                <w:rFonts w:asciiTheme="minorHAnsi" w:hAnsiTheme="minorHAnsi" w:cstheme="minorHAnsi"/>
                <w:sz w:val="16"/>
                <w:szCs w:val="16"/>
                <w:lang w:val="en-CA"/>
              </w:rPr>
              <w:t>a.o.</w:t>
            </w:r>
            <w:proofErr w:type="spellEnd"/>
            <w:r w:rsidRPr="00EC1EFA">
              <w:rPr>
                <w:rFonts w:asciiTheme="minorHAnsi" w:hAnsiTheme="minorHAnsi" w:cstheme="minorHAnsi"/>
                <w:sz w:val="16"/>
                <w:szCs w:val="16"/>
                <w:lang w:val="en-CA"/>
              </w:rPr>
              <w:t xml:space="preserve"> and support implementation of new and existing management plans (Outputs 2.5 and 2.6). </w:t>
            </w:r>
          </w:p>
        </w:tc>
        <w:tc>
          <w:tcPr>
            <w:tcW w:w="3261" w:type="dxa"/>
            <w:gridSpan w:val="2"/>
            <w:vMerge/>
          </w:tcPr>
          <w:p w14:paraId="1F04B2C0" w14:textId="77777777" w:rsidR="00D3162E" w:rsidRPr="00EC1EFA" w:rsidRDefault="00D3162E" w:rsidP="00017492">
            <w:pPr>
              <w:rPr>
                <w:rFonts w:asciiTheme="minorHAnsi" w:hAnsiTheme="minorHAnsi" w:cstheme="minorHAnsi"/>
                <w:sz w:val="16"/>
                <w:szCs w:val="16"/>
                <w:lang w:val="en-US"/>
              </w:rPr>
            </w:pPr>
          </w:p>
        </w:tc>
        <w:tc>
          <w:tcPr>
            <w:tcW w:w="1559" w:type="dxa"/>
            <w:vMerge/>
            <w:shd w:val="clear" w:color="auto" w:fill="auto"/>
          </w:tcPr>
          <w:p w14:paraId="124A34FD" w14:textId="77777777" w:rsidR="00D3162E" w:rsidRPr="00EC1EFA" w:rsidRDefault="00D3162E" w:rsidP="00017492">
            <w:pPr>
              <w:rPr>
                <w:rFonts w:asciiTheme="minorHAnsi" w:hAnsiTheme="minorHAnsi" w:cstheme="minorHAnsi"/>
                <w:sz w:val="16"/>
                <w:szCs w:val="16"/>
                <w:lang w:val="en-US"/>
              </w:rPr>
            </w:pPr>
          </w:p>
        </w:tc>
        <w:tc>
          <w:tcPr>
            <w:tcW w:w="1701" w:type="dxa"/>
            <w:vMerge/>
            <w:shd w:val="clear" w:color="auto" w:fill="auto"/>
          </w:tcPr>
          <w:p w14:paraId="43DF7B18" w14:textId="77777777" w:rsidR="00D3162E" w:rsidRPr="00EC1EFA" w:rsidRDefault="00D3162E" w:rsidP="00017492">
            <w:pPr>
              <w:pStyle w:val="NumberedParasPIF"/>
              <w:numPr>
                <w:ilvl w:val="0"/>
                <w:numId w:val="0"/>
              </w:numPr>
              <w:spacing w:after="0"/>
              <w:jc w:val="left"/>
              <w:rPr>
                <w:rFonts w:asciiTheme="minorHAnsi" w:hAnsiTheme="minorHAnsi" w:cstheme="minorHAnsi"/>
                <w:sz w:val="16"/>
                <w:szCs w:val="16"/>
              </w:rPr>
            </w:pPr>
          </w:p>
        </w:tc>
      </w:tr>
      <w:tr w:rsidR="00D3162E" w:rsidRPr="003F0A88" w14:paraId="47C50B52" w14:textId="77777777" w:rsidTr="00EC1EFA">
        <w:trPr>
          <w:trHeight w:val="323"/>
          <w:tblHeader/>
        </w:trPr>
        <w:tc>
          <w:tcPr>
            <w:tcW w:w="3686" w:type="dxa"/>
            <w:shd w:val="clear" w:color="auto" w:fill="auto"/>
          </w:tcPr>
          <w:p w14:paraId="6B997BC9" w14:textId="77777777" w:rsidR="00D3162E" w:rsidRPr="00EC1EFA" w:rsidRDefault="00D3162E" w:rsidP="00017492">
            <w:pPr>
              <w:rPr>
                <w:rFonts w:asciiTheme="minorHAnsi" w:hAnsiTheme="minorHAnsi" w:cstheme="minorHAnsi"/>
                <w:sz w:val="16"/>
                <w:szCs w:val="16"/>
                <w:lang w:val="en-CA"/>
              </w:rPr>
            </w:pPr>
            <w:r w:rsidRPr="00EC1EFA">
              <w:rPr>
                <w:rFonts w:asciiTheme="minorHAnsi" w:hAnsiTheme="minorHAnsi" w:cstheme="minorHAnsi"/>
                <w:sz w:val="16"/>
                <w:szCs w:val="16"/>
                <w:lang w:val="en-CA"/>
              </w:rPr>
              <w:t xml:space="preserve">Identify and implement biodiversity-friendly sustainable livelihood options for the benefit of relevant communities in support of collaborative MPA management (Output 2.7), to create incentives for sustainable management and protection of marine resources and MPAs. </w:t>
            </w:r>
          </w:p>
        </w:tc>
        <w:tc>
          <w:tcPr>
            <w:tcW w:w="3261" w:type="dxa"/>
            <w:gridSpan w:val="2"/>
          </w:tcPr>
          <w:p w14:paraId="7A2EC993" w14:textId="77777777" w:rsidR="00D3162E" w:rsidRPr="00EC1EFA" w:rsidRDefault="00D3162E" w:rsidP="00017492">
            <w:pPr>
              <w:spacing w:before="20" w:after="20"/>
              <w:rPr>
                <w:rFonts w:asciiTheme="minorHAnsi" w:hAnsiTheme="minorHAnsi" w:cstheme="minorHAnsi"/>
                <w:iCs/>
                <w:sz w:val="16"/>
                <w:szCs w:val="16"/>
                <w:lang w:val="en-CA"/>
              </w:rPr>
            </w:pPr>
            <w:r w:rsidRPr="00EC1EFA">
              <w:rPr>
                <w:rFonts w:asciiTheme="minorHAnsi" w:hAnsiTheme="minorHAnsi" w:cstheme="minorHAnsi"/>
                <w:iCs/>
                <w:sz w:val="16"/>
                <w:szCs w:val="16"/>
                <w:lang w:val="en-CA"/>
              </w:rPr>
              <w:t>Direct and indirect benefits to local communities and stakeholders create tangible incentives to support marine biodiversity conservation objectives, most notably through the development of sustainable and MPA-compatible artisanal fisheries and tourism.</w:t>
            </w:r>
          </w:p>
        </w:tc>
        <w:tc>
          <w:tcPr>
            <w:tcW w:w="1559" w:type="dxa"/>
            <w:shd w:val="clear" w:color="auto" w:fill="auto"/>
          </w:tcPr>
          <w:p w14:paraId="6FF7FA78" w14:textId="77777777" w:rsidR="00D3162E" w:rsidRPr="00EC1EFA" w:rsidRDefault="00D3162E" w:rsidP="00017492">
            <w:pPr>
              <w:rPr>
                <w:rFonts w:asciiTheme="minorHAnsi" w:hAnsiTheme="minorHAnsi" w:cstheme="minorHAnsi"/>
                <w:sz w:val="16"/>
                <w:szCs w:val="16"/>
                <w:lang w:val="en-US"/>
              </w:rPr>
            </w:pPr>
            <w:r w:rsidRPr="00EC1EFA">
              <w:rPr>
                <w:rFonts w:asciiTheme="minorHAnsi" w:hAnsiTheme="minorHAnsi" w:cstheme="minorHAnsi"/>
                <w:sz w:val="16"/>
                <w:szCs w:val="16"/>
                <w:lang w:val="en-US"/>
              </w:rPr>
              <w:t xml:space="preserve">Giving more benefits from MPAs and marine resources to local communities will enhance their commitment to sustainable management and </w:t>
            </w:r>
            <w:proofErr w:type="gramStart"/>
            <w:r w:rsidRPr="00EC1EFA">
              <w:rPr>
                <w:rFonts w:asciiTheme="minorHAnsi" w:hAnsiTheme="minorHAnsi" w:cstheme="minorHAnsi"/>
                <w:sz w:val="16"/>
                <w:szCs w:val="16"/>
                <w:lang w:val="en-US"/>
              </w:rPr>
              <w:t>conservation, and</w:t>
            </w:r>
            <w:proofErr w:type="gramEnd"/>
            <w:r w:rsidRPr="00EC1EFA">
              <w:rPr>
                <w:rFonts w:asciiTheme="minorHAnsi" w:hAnsiTheme="minorHAnsi" w:cstheme="minorHAnsi"/>
                <w:sz w:val="16"/>
                <w:szCs w:val="16"/>
                <w:lang w:val="en-US"/>
              </w:rPr>
              <w:t xml:space="preserve"> increase MPA effectiveness (GEB). </w:t>
            </w:r>
          </w:p>
        </w:tc>
        <w:tc>
          <w:tcPr>
            <w:tcW w:w="1701" w:type="dxa"/>
            <w:shd w:val="clear" w:color="auto" w:fill="auto"/>
          </w:tcPr>
          <w:p w14:paraId="1750C75B" w14:textId="77777777" w:rsidR="00D3162E" w:rsidRPr="00EC1EFA" w:rsidRDefault="00D3162E" w:rsidP="00017492">
            <w:pPr>
              <w:pStyle w:val="NumberedParasPIF"/>
              <w:numPr>
                <w:ilvl w:val="0"/>
                <w:numId w:val="0"/>
              </w:numPr>
              <w:jc w:val="left"/>
              <w:rPr>
                <w:rFonts w:asciiTheme="minorHAnsi" w:hAnsiTheme="minorHAnsi" w:cstheme="minorHAnsi"/>
                <w:sz w:val="16"/>
                <w:szCs w:val="16"/>
              </w:rPr>
            </w:pPr>
            <w:r w:rsidRPr="00EC1EFA">
              <w:rPr>
                <w:rFonts w:asciiTheme="minorHAnsi" w:hAnsiTheme="minorHAnsi" w:cstheme="minorHAnsi"/>
                <w:sz w:val="16"/>
                <w:szCs w:val="16"/>
              </w:rPr>
              <w:t>Benefits from MPA management and sustainable marine resource management provide incentives.</w:t>
            </w:r>
          </w:p>
          <w:p w14:paraId="10FCA7FB" w14:textId="77777777" w:rsidR="00D3162E" w:rsidRPr="00EC1EFA" w:rsidRDefault="00D3162E" w:rsidP="00017492">
            <w:pPr>
              <w:pStyle w:val="NumberedParasPIF"/>
              <w:numPr>
                <w:ilvl w:val="0"/>
                <w:numId w:val="0"/>
              </w:numPr>
              <w:jc w:val="left"/>
              <w:rPr>
                <w:rFonts w:asciiTheme="minorHAnsi" w:hAnsiTheme="minorHAnsi" w:cstheme="minorHAnsi"/>
                <w:sz w:val="16"/>
                <w:szCs w:val="16"/>
              </w:rPr>
            </w:pPr>
            <w:r w:rsidRPr="00EC1EFA">
              <w:rPr>
                <w:rFonts w:asciiTheme="minorHAnsi" w:hAnsiTheme="minorHAnsi" w:cstheme="minorHAnsi"/>
                <w:sz w:val="16"/>
                <w:szCs w:val="16"/>
              </w:rPr>
              <w:t>Benefits are seen as being received directly and shared fairly among rural communities.</w:t>
            </w:r>
          </w:p>
        </w:tc>
      </w:tr>
      <w:tr w:rsidR="00D3162E" w:rsidRPr="003F0A88" w14:paraId="34DD5CB7" w14:textId="77777777" w:rsidTr="002D2276">
        <w:trPr>
          <w:tblHeader/>
        </w:trPr>
        <w:tc>
          <w:tcPr>
            <w:tcW w:w="10207" w:type="dxa"/>
            <w:gridSpan w:val="5"/>
          </w:tcPr>
          <w:p w14:paraId="6D501909" w14:textId="355ED1B1" w:rsidR="00D3162E" w:rsidRPr="002D2276" w:rsidRDefault="00D3162E" w:rsidP="00017492">
            <w:pPr>
              <w:tabs>
                <w:tab w:val="left" w:pos="1057"/>
              </w:tabs>
              <w:rPr>
                <w:rFonts w:asciiTheme="minorHAnsi" w:hAnsiTheme="minorHAnsi" w:cstheme="minorHAnsi"/>
                <w:b/>
                <w:sz w:val="20"/>
                <w:szCs w:val="20"/>
                <w:lang w:val="en-US"/>
              </w:rPr>
            </w:pPr>
            <w:r w:rsidRPr="002D2276">
              <w:rPr>
                <w:rFonts w:asciiTheme="minorHAnsi" w:hAnsiTheme="minorHAnsi" w:cstheme="minorHAnsi"/>
                <w:b/>
                <w:sz w:val="20"/>
                <w:szCs w:val="20"/>
                <w:lang w:val="en-US"/>
              </w:rPr>
              <w:t>Component 3: Sustainable financing mechanism for marine biodiversity and the national protected areas system</w:t>
            </w:r>
          </w:p>
        </w:tc>
      </w:tr>
      <w:tr w:rsidR="00D3162E" w:rsidRPr="003F0A88" w14:paraId="2EA8C345" w14:textId="77777777" w:rsidTr="002D2276">
        <w:trPr>
          <w:tblHeader/>
        </w:trPr>
        <w:tc>
          <w:tcPr>
            <w:tcW w:w="3686" w:type="dxa"/>
            <w:shd w:val="clear" w:color="auto" w:fill="auto"/>
          </w:tcPr>
          <w:p w14:paraId="2B3AA86E" w14:textId="44119B24" w:rsidR="00D3162E" w:rsidRPr="002D2276" w:rsidRDefault="00D3162E" w:rsidP="00017492">
            <w:pPr>
              <w:rPr>
                <w:rFonts w:asciiTheme="minorHAnsi" w:hAnsiTheme="minorHAnsi" w:cstheme="minorHAnsi"/>
                <w:sz w:val="20"/>
                <w:szCs w:val="20"/>
                <w:lang w:val="en-CA"/>
              </w:rPr>
            </w:pPr>
            <w:r w:rsidRPr="002D2276">
              <w:rPr>
                <w:rFonts w:asciiTheme="minorHAnsi" w:hAnsiTheme="minorHAnsi" w:cstheme="minorHAnsi"/>
                <w:sz w:val="20"/>
                <w:szCs w:val="20"/>
                <w:lang w:val="en-CA"/>
              </w:rPr>
              <w:lastRenderedPageBreak/>
              <w:t xml:space="preserve">The project will lead a comprehensive assessment of the policy and institutional context relevant to (marine) PA financing, determine the financial needs for the PA system, and develop and begin the implementation of a PA financing strategy that will look at new revenue sources, opportunities to capture existing revenues, and opportunities for budgetary realignments. The project will intend to eventually activate the National Environment Fund, or seek and deploy an alternative mechanism to capture and distribute sustainable financing to Djibouti’s (marine) PA system (Outputs 3.1 to 3.4) </w:t>
            </w:r>
          </w:p>
        </w:tc>
        <w:tc>
          <w:tcPr>
            <w:tcW w:w="2552" w:type="dxa"/>
          </w:tcPr>
          <w:p w14:paraId="045C5689" w14:textId="77777777" w:rsidR="00D3162E" w:rsidRPr="002D2276" w:rsidRDefault="00D3162E" w:rsidP="00017492">
            <w:pPr>
              <w:spacing w:before="20" w:after="20"/>
              <w:rPr>
                <w:rFonts w:asciiTheme="minorHAnsi" w:hAnsiTheme="minorHAnsi" w:cstheme="minorHAnsi"/>
                <w:sz w:val="20"/>
                <w:szCs w:val="20"/>
                <w:lang w:val="en-CA"/>
              </w:rPr>
            </w:pPr>
            <w:r w:rsidRPr="002D2276">
              <w:rPr>
                <w:rFonts w:asciiTheme="minorHAnsi" w:hAnsiTheme="minorHAnsi" w:cstheme="minorHAnsi"/>
                <w:sz w:val="20"/>
                <w:szCs w:val="20"/>
                <w:lang w:val="en-CA"/>
              </w:rPr>
              <w:t xml:space="preserve">National Environment Fund (or an alternative mechanism/ structure) is set up, captures income from national sources and is ready to disburse regular financing towards the national MPA system, helping to reduce the financing gap. </w:t>
            </w:r>
          </w:p>
          <w:p w14:paraId="65707FB0" w14:textId="77777777" w:rsidR="00D3162E" w:rsidRPr="002D2276" w:rsidRDefault="00D3162E" w:rsidP="00017492">
            <w:pPr>
              <w:rPr>
                <w:rFonts w:asciiTheme="minorHAnsi" w:hAnsiTheme="minorHAnsi" w:cstheme="minorHAnsi"/>
                <w:sz w:val="20"/>
                <w:szCs w:val="20"/>
                <w:lang w:val="en-US"/>
              </w:rPr>
            </w:pPr>
          </w:p>
        </w:tc>
        <w:tc>
          <w:tcPr>
            <w:tcW w:w="2268" w:type="dxa"/>
            <w:gridSpan w:val="2"/>
            <w:shd w:val="clear" w:color="auto" w:fill="auto"/>
          </w:tcPr>
          <w:p w14:paraId="27DF6C70" w14:textId="529C9D94" w:rsidR="00D3162E" w:rsidRPr="002D2276" w:rsidRDefault="00D3162E" w:rsidP="00017492">
            <w:pPr>
              <w:rPr>
                <w:rFonts w:asciiTheme="minorHAnsi" w:hAnsiTheme="minorHAnsi" w:cstheme="minorHAnsi"/>
                <w:sz w:val="20"/>
                <w:szCs w:val="20"/>
                <w:lang w:val="en-US"/>
              </w:rPr>
            </w:pPr>
            <w:r w:rsidRPr="002D2276">
              <w:rPr>
                <w:rFonts w:asciiTheme="minorHAnsi" w:hAnsiTheme="minorHAnsi" w:cstheme="minorHAnsi"/>
                <w:sz w:val="20"/>
                <w:szCs w:val="20"/>
                <w:lang w:val="en-US"/>
              </w:rPr>
              <w:t>Increased revenue for (marine) PAs will help meet the total expenditures for their management, contributing to the more effective management of marine biodiversity and resources in Djibouti (Objective, Outcome and GEB).</w:t>
            </w:r>
            <w:r w:rsidR="002000A2" w:rsidRPr="002D2276">
              <w:rPr>
                <w:rFonts w:asciiTheme="minorHAnsi" w:hAnsiTheme="minorHAnsi" w:cstheme="minorHAnsi"/>
                <w:sz w:val="20"/>
                <w:szCs w:val="20"/>
                <w:lang w:val="en-US"/>
              </w:rPr>
              <w:t xml:space="preserve"> </w:t>
            </w:r>
          </w:p>
        </w:tc>
        <w:tc>
          <w:tcPr>
            <w:tcW w:w="1701" w:type="dxa"/>
            <w:shd w:val="clear" w:color="auto" w:fill="auto"/>
          </w:tcPr>
          <w:p w14:paraId="414FD4F0" w14:textId="77777777" w:rsidR="00D3162E" w:rsidRPr="002D2276" w:rsidRDefault="00D3162E" w:rsidP="00017492">
            <w:pPr>
              <w:rPr>
                <w:rFonts w:asciiTheme="minorHAnsi" w:hAnsiTheme="minorHAnsi" w:cstheme="minorHAnsi"/>
                <w:sz w:val="20"/>
                <w:szCs w:val="20"/>
                <w:lang w:val="en-US"/>
              </w:rPr>
            </w:pPr>
            <w:r w:rsidRPr="002D2276">
              <w:rPr>
                <w:rFonts w:asciiTheme="minorHAnsi" w:hAnsiTheme="minorHAnsi" w:cstheme="minorHAnsi"/>
                <w:sz w:val="20"/>
                <w:szCs w:val="20"/>
                <w:lang w:val="en-US"/>
              </w:rPr>
              <w:t xml:space="preserve">Resources are being effectively mobilized from at least one new source, professionally and transparently managed, and invested into (marine) PA management and marine conservation. </w:t>
            </w:r>
          </w:p>
        </w:tc>
      </w:tr>
      <w:tr w:rsidR="00D3162E" w:rsidRPr="003F0A88" w14:paraId="19B2F249" w14:textId="77777777" w:rsidTr="002D2276">
        <w:trPr>
          <w:tblHeader/>
        </w:trPr>
        <w:tc>
          <w:tcPr>
            <w:tcW w:w="10207" w:type="dxa"/>
            <w:gridSpan w:val="5"/>
          </w:tcPr>
          <w:p w14:paraId="1B57FDDE" w14:textId="77777777" w:rsidR="00D3162E" w:rsidRPr="002D2276" w:rsidRDefault="00D3162E" w:rsidP="00017492">
            <w:pPr>
              <w:rPr>
                <w:rFonts w:asciiTheme="minorHAnsi" w:hAnsiTheme="minorHAnsi" w:cstheme="minorHAnsi"/>
                <w:b/>
                <w:sz w:val="20"/>
                <w:szCs w:val="20"/>
                <w:lang w:val="en-ZA"/>
              </w:rPr>
            </w:pPr>
            <w:r w:rsidRPr="002D2276">
              <w:rPr>
                <w:rFonts w:asciiTheme="minorHAnsi" w:hAnsiTheme="minorHAnsi" w:cstheme="minorHAnsi"/>
                <w:b/>
                <w:sz w:val="20"/>
                <w:szCs w:val="20"/>
                <w:lang w:val="en-US"/>
              </w:rPr>
              <w:t>Component 4: Gender mainstreaming, Knowledge Management and M&amp;E</w:t>
            </w:r>
          </w:p>
        </w:tc>
      </w:tr>
      <w:tr w:rsidR="00D3162E" w:rsidRPr="003F0A88" w14:paraId="76B72384" w14:textId="77777777" w:rsidTr="002D2276">
        <w:trPr>
          <w:tblHeader/>
        </w:trPr>
        <w:tc>
          <w:tcPr>
            <w:tcW w:w="3686" w:type="dxa"/>
            <w:shd w:val="clear" w:color="auto" w:fill="auto"/>
          </w:tcPr>
          <w:p w14:paraId="01059CAF" w14:textId="77777777" w:rsidR="00D3162E" w:rsidRPr="002D2276" w:rsidRDefault="00D3162E" w:rsidP="00017492">
            <w:pPr>
              <w:rPr>
                <w:rFonts w:asciiTheme="minorHAnsi" w:hAnsiTheme="minorHAnsi" w:cstheme="minorHAnsi"/>
                <w:sz w:val="20"/>
                <w:szCs w:val="20"/>
                <w:lang w:val="x-none"/>
              </w:rPr>
            </w:pPr>
            <w:r w:rsidRPr="002D2276">
              <w:rPr>
                <w:rFonts w:asciiTheme="minorHAnsi" w:hAnsiTheme="minorHAnsi" w:cstheme="minorHAnsi"/>
                <w:sz w:val="20"/>
                <w:szCs w:val="20"/>
                <w:lang w:val="en-US"/>
              </w:rPr>
              <w:t>Gender will be systematically mainstreamed into the project strategy and implementation tracked (Outputs 4.1 and 4.3.). The project will hire a Gender and Community Engagement Expert.</w:t>
            </w:r>
          </w:p>
          <w:p w14:paraId="4F58A7F6" w14:textId="77777777" w:rsidR="00D3162E" w:rsidRPr="002D2276" w:rsidRDefault="00D3162E" w:rsidP="00017492">
            <w:pPr>
              <w:rPr>
                <w:rFonts w:asciiTheme="minorHAnsi" w:hAnsiTheme="minorHAnsi" w:cstheme="minorHAnsi"/>
                <w:sz w:val="20"/>
                <w:szCs w:val="20"/>
                <w:lang w:val="en-US"/>
              </w:rPr>
            </w:pPr>
            <w:r w:rsidRPr="002D2276">
              <w:rPr>
                <w:rFonts w:asciiTheme="minorHAnsi" w:hAnsiTheme="minorHAnsi" w:cstheme="minorHAnsi"/>
                <w:sz w:val="20"/>
                <w:szCs w:val="20"/>
                <w:lang w:val="en-US"/>
              </w:rPr>
              <w:t xml:space="preserve">The project will engage external parties to </w:t>
            </w:r>
            <w:proofErr w:type="spellStart"/>
            <w:r w:rsidRPr="002D2276">
              <w:rPr>
                <w:rFonts w:asciiTheme="minorHAnsi" w:hAnsiTheme="minorHAnsi" w:cstheme="minorHAnsi"/>
                <w:sz w:val="20"/>
                <w:szCs w:val="20"/>
                <w:lang w:val="en-US"/>
              </w:rPr>
              <w:t>mobilse</w:t>
            </w:r>
            <w:proofErr w:type="spellEnd"/>
            <w:r w:rsidRPr="002D2276">
              <w:rPr>
                <w:rFonts w:asciiTheme="minorHAnsi" w:hAnsiTheme="minorHAnsi" w:cstheme="minorHAnsi"/>
                <w:sz w:val="20"/>
                <w:szCs w:val="20"/>
                <w:lang w:val="en-US"/>
              </w:rPr>
              <w:t xml:space="preserve"> best practice lessons, as well as systemize lessons learned from the implementation by encouraging national and international stakeholders to participate in the project M&amp;E and KM (Outputs 4.2 and 4.3). </w:t>
            </w:r>
          </w:p>
        </w:tc>
        <w:tc>
          <w:tcPr>
            <w:tcW w:w="2552" w:type="dxa"/>
            <w:shd w:val="clear" w:color="auto" w:fill="auto"/>
          </w:tcPr>
          <w:p w14:paraId="17305FAA" w14:textId="4D69C10D" w:rsidR="00D3162E" w:rsidRPr="002D2276" w:rsidRDefault="00D3162E" w:rsidP="00017492">
            <w:pPr>
              <w:rPr>
                <w:rFonts w:asciiTheme="minorHAnsi" w:hAnsiTheme="minorHAnsi" w:cstheme="minorHAnsi"/>
                <w:sz w:val="20"/>
                <w:szCs w:val="20"/>
                <w:lang w:val="en-US"/>
              </w:rPr>
            </w:pPr>
            <w:r w:rsidRPr="002D2276">
              <w:rPr>
                <w:rFonts w:asciiTheme="minorHAnsi" w:hAnsiTheme="minorHAnsi" w:cstheme="minorHAnsi"/>
                <w:sz w:val="20"/>
                <w:szCs w:val="20"/>
                <w:lang w:val="en-US"/>
              </w:rPr>
              <w:t>Gender mainstreaming will strengthen project strategies and implementation. Participatory approach in M&amp;E and strong lesson learning system will allow effective Adaptive Management of law</w:t>
            </w:r>
            <w:r w:rsidRPr="002D2276">
              <w:rPr>
                <w:rFonts w:asciiTheme="minorHAnsi" w:hAnsiTheme="minorHAnsi" w:cstheme="minorHAnsi"/>
                <w:b/>
                <w:sz w:val="20"/>
                <w:szCs w:val="20"/>
                <w:lang w:val="en-US"/>
              </w:rPr>
              <w:t xml:space="preserve"> </w:t>
            </w:r>
            <w:r w:rsidRPr="002D2276">
              <w:rPr>
                <w:rFonts w:asciiTheme="minorHAnsi" w:hAnsiTheme="minorHAnsi" w:cstheme="minorHAnsi"/>
                <w:sz w:val="20"/>
                <w:szCs w:val="20"/>
                <w:lang w:val="en-US"/>
              </w:rPr>
              <w:t xml:space="preserve">enforcement and </w:t>
            </w:r>
            <w:proofErr w:type="gramStart"/>
            <w:r w:rsidRPr="002D2276">
              <w:rPr>
                <w:rFonts w:asciiTheme="minorHAnsi" w:hAnsiTheme="minorHAnsi" w:cstheme="minorHAnsi"/>
                <w:sz w:val="20"/>
                <w:szCs w:val="20"/>
                <w:lang w:val="en-US"/>
              </w:rPr>
              <w:t>community based</w:t>
            </w:r>
            <w:proofErr w:type="gramEnd"/>
            <w:r w:rsidRPr="002D2276">
              <w:rPr>
                <w:rFonts w:asciiTheme="minorHAnsi" w:hAnsiTheme="minorHAnsi" w:cstheme="minorHAnsi"/>
                <w:sz w:val="20"/>
                <w:szCs w:val="20"/>
                <w:lang w:val="en-US"/>
              </w:rPr>
              <w:t xml:space="preserve"> conservation. Successful techniques will be implemented at national and international level by other projects leading to increase of law enforcement and MPA effectiveness (Objective Outcomes). </w:t>
            </w:r>
          </w:p>
        </w:tc>
        <w:tc>
          <w:tcPr>
            <w:tcW w:w="2268" w:type="dxa"/>
            <w:gridSpan w:val="2"/>
            <w:shd w:val="clear" w:color="auto" w:fill="auto"/>
          </w:tcPr>
          <w:p w14:paraId="35D2ACCA" w14:textId="77777777" w:rsidR="00D3162E" w:rsidRPr="002D2276" w:rsidRDefault="00D3162E" w:rsidP="00017492">
            <w:pPr>
              <w:rPr>
                <w:rFonts w:asciiTheme="minorHAnsi" w:hAnsiTheme="minorHAnsi" w:cstheme="minorHAnsi"/>
                <w:sz w:val="20"/>
                <w:szCs w:val="20"/>
                <w:highlight w:val="yellow"/>
                <w:lang w:val="en-ZA"/>
              </w:rPr>
            </w:pPr>
            <w:r w:rsidRPr="002D2276">
              <w:rPr>
                <w:rFonts w:asciiTheme="minorHAnsi" w:hAnsiTheme="minorHAnsi" w:cstheme="minorHAnsi"/>
                <w:sz w:val="20"/>
                <w:szCs w:val="20"/>
                <w:lang w:val="en-US"/>
              </w:rPr>
              <w:t xml:space="preserve">Thus, effect of the project will be strengthened and multiplied leading to an improvement of MPA management effectiveness (Mid-Term Impact) and a stabilization of marine biodiversity and resources (Long-Term Impact) </w:t>
            </w:r>
          </w:p>
        </w:tc>
        <w:tc>
          <w:tcPr>
            <w:tcW w:w="1701" w:type="dxa"/>
            <w:shd w:val="clear" w:color="auto" w:fill="auto"/>
          </w:tcPr>
          <w:p w14:paraId="6E3B856A" w14:textId="77777777" w:rsidR="00D3162E" w:rsidRPr="002D2276" w:rsidRDefault="00D3162E" w:rsidP="00017492">
            <w:pPr>
              <w:rPr>
                <w:rFonts w:asciiTheme="minorHAnsi" w:hAnsiTheme="minorHAnsi" w:cstheme="minorHAnsi"/>
                <w:sz w:val="20"/>
                <w:szCs w:val="20"/>
                <w:lang w:val="en-US"/>
              </w:rPr>
            </w:pPr>
            <w:r w:rsidRPr="002D2276">
              <w:rPr>
                <w:rFonts w:asciiTheme="minorHAnsi" w:hAnsiTheme="minorHAnsi" w:cstheme="minorHAnsi"/>
                <w:sz w:val="20"/>
                <w:szCs w:val="20"/>
                <w:lang w:val="en-US"/>
              </w:rPr>
              <w:t xml:space="preserve">Gender mainstreaming will be appreciated as an important success factor for MPA management in Djibouti. </w:t>
            </w:r>
          </w:p>
          <w:p w14:paraId="7C7A3102" w14:textId="77777777" w:rsidR="00D3162E" w:rsidRPr="002D2276" w:rsidRDefault="00D3162E" w:rsidP="00017492">
            <w:pPr>
              <w:rPr>
                <w:rFonts w:asciiTheme="minorHAnsi" w:hAnsiTheme="minorHAnsi" w:cstheme="minorHAnsi"/>
                <w:sz w:val="20"/>
                <w:szCs w:val="20"/>
                <w:lang w:val="en-ZA"/>
              </w:rPr>
            </w:pPr>
            <w:r w:rsidRPr="002D2276">
              <w:rPr>
                <w:rFonts w:asciiTheme="minorHAnsi" w:hAnsiTheme="minorHAnsi" w:cstheme="minorHAnsi"/>
                <w:sz w:val="20"/>
                <w:szCs w:val="20"/>
                <w:lang w:val="en-US"/>
              </w:rPr>
              <w:t xml:space="preserve">Other stakeholders have interest to learn from lessons and successful practices developed by the project. </w:t>
            </w:r>
          </w:p>
        </w:tc>
      </w:tr>
    </w:tbl>
    <w:p w14:paraId="25657DC9" w14:textId="77777777" w:rsidR="005E4527" w:rsidRDefault="005E4527" w:rsidP="00D200C1">
      <w:pPr>
        <w:pStyle w:val="Titre3"/>
        <w:rPr>
          <w:lang w:val="en-GB" w:eastAsia="fr-CA"/>
        </w:rPr>
      </w:pPr>
      <w:bookmarkStart w:id="43" w:name="_Toc162602354"/>
    </w:p>
    <w:p w14:paraId="65E899BB" w14:textId="77777777" w:rsidR="005E4527" w:rsidRDefault="005E4527">
      <w:pPr>
        <w:spacing w:after="200" w:line="276" w:lineRule="auto"/>
        <w:rPr>
          <w:rFonts w:asciiTheme="minorHAnsi" w:hAnsiTheme="minorHAnsi" w:cstheme="minorHAnsi"/>
          <w:b/>
          <w:kern w:val="28"/>
          <w:lang w:val="en-GB" w:eastAsia="fr-CA"/>
        </w:rPr>
      </w:pPr>
      <w:r>
        <w:rPr>
          <w:lang w:val="en-GB" w:eastAsia="fr-CA"/>
        </w:rPr>
        <w:br w:type="page"/>
      </w:r>
    </w:p>
    <w:p w14:paraId="4237F21D" w14:textId="419756C5" w:rsidR="00210E24" w:rsidRDefault="00210E24" w:rsidP="00D200C1">
      <w:pPr>
        <w:pStyle w:val="Titre3"/>
        <w:rPr>
          <w:lang w:val="en-GB" w:eastAsia="fr-CA"/>
        </w:rPr>
      </w:pPr>
      <w:r w:rsidRPr="00D200C1">
        <w:rPr>
          <w:lang w:val="en-GB" w:eastAsia="fr-CA"/>
        </w:rPr>
        <w:lastRenderedPageBreak/>
        <w:t>Main stakeholder</w:t>
      </w:r>
      <w:r w:rsidR="00392A37" w:rsidRPr="00D200C1">
        <w:rPr>
          <w:lang w:val="en-GB" w:eastAsia="fr-CA"/>
        </w:rPr>
        <w:t>s</w:t>
      </w:r>
      <w:bookmarkEnd w:id="43"/>
    </w:p>
    <w:p w14:paraId="53781C00" w14:textId="2DC26A6D" w:rsidR="002D2276" w:rsidRPr="002D2276" w:rsidRDefault="002D2276" w:rsidP="002D2276">
      <w:pPr>
        <w:pStyle w:val="Texte"/>
        <w:rPr>
          <w:lang w:eastAsia="fr-CA"/>
        </w:rPr>
      </w:pPr>
      <w:r>
        <w:rPr>
          <w:lang w:eastAsia="fr-CA"/>
        </w:rPr>
        <w:t>A detailed list of stakeholders is presented in annex 10. A summary is presented here under:</w:t>
      </w:r>
    </w:p>
    <w:p w14:paraId="3F611E4E" w14:textId="5C5E4C6F" w:rsidR="00392A37" w:rsidRDefault="00392A37" w:rsidP="00C742F6">
      <w:pPr>
        <w:pStyle w:val="Lgende"/>
      </w:pPr>
      <w:bookmarkStart w:id="44" w:name="_Toc154478748"/>
      <w:bookmarkEnd w:id="21"/>
      <w:r>
        <w:t xml:space="preserve">Table </w:t>
      </w:r>
      <w:r>
        <w:fldChar w:fldCharType="begin"/>
      </w:r>
      <w:r>
        <w:instrText xml:space="preserve"> SEQ Table \* ARABIC </w:instrText>
      </w:r>
      <w:r>
        <w:fldChar w:fldCharType="separate"/>
      </w:r>
      <w:r w:rsidR="00C742F6">
        <w:rPr>
          <w:noProof/>
        </w:rPr>
        <w:t>5</w:t>
      </w:r>
      <w:r>
        <w:rPr>
          <w:noProof/>
        </w:rPr>
        <w:fldChar w:fldCharType="end"/>
      </w:r>
      <w:r>
        <w:t>: Summary list of main stakeholders</w:t>
      </w:r>
      <w:bookmarkEnd w:id="44"/>
    </w:p>
    <w:tbl>
      <w:tblPr>
        <w:tblW w:w="7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4"/>
      </w:tblGrid>
      <w:tr w:rsidR="00E3539E" w:rsidRPr="002D2276" w14:paraId="60E331BE" w14:textId="77777777" w:rsidTr="002D2276">
        <w:trPr>
          <w:tblHeader/>
          <w:jc w:val="center"/>
        </w:trPr>
        <w:tc>
          <w:tcPr>
            <w:tcW w:w="7624" w:type="dxa"/>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hideMark/>
          </w:tcPr>
          <w:p w14:paraId="6EE84D1D" w14:textId="77777777" w:rsidR="00E3539E" w:rsidRPr="002D2276" w:rsidRDefault="00E3539E" w:rsidP="00017492">
            <w:pPr>
              <w:jc w:val="center"/>
              <w:rPr>
                <w:rFonts w:asciiTheme="minorHAnsi" w:hAnsiTheme="minorHAnsi" w:cstheme="minorHAnsi"/>
                <w:b/>
                <w:bCs/>
                <w:lang w:val="en-US"/>
              </w:rPr>
            </w:pPr>
            <w:r w:rsidRPr="002D2276">
              <w:rPr>
                <w:rFonts w:asciiTheme="minorHAnsi" w:hAnsiTheme="minorHAnsi" w:cstheme="minorHAnsi"/>
                <w:b/>
                <w:bCs/>
                <w:sz w:val="22"/>
                <w:szCs w:val="22"/>
              </w:rPr>
              <w:t>Stakeholders</w:t>
            </w:r>
          </w:p>
        </w:tc>
      </w:tr>
      <w:tr w:rsidR="00E3539E" w:rsidRPr="003F0A88" w14:paraId="7938A3F4"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6F8288F" w14:textId="77777777" w:rsidR="00E3539E" w:rsidRPr="002D2276" w:rsidRDefault="00E3539E" w:rsidP="00017492">
            <w:pPr>
              <w:rPr>
                <w:rFonts w:asciiTheme="minorHAnsi" w:hAnsiTheme="minorHAnsi" w:cstheme="minorHAnsi"/>
                <w:lang w:val="en-US"/>
              </w:rPr>
            </w:pPr>
            <w:r w:rsidRPr="002D2276">
              <w:rPr>
                <w:rStyle w:val="hps"/>
                <w:rFonts w:asciiTheme="minorHAnsi" w:hAnsiTheme="minorHAnsi" w:cstheme="minorHAnsi"/>
                <w:b/>
                <w:bCs/>
                <w:sz w:val="22"/>
                <w:szCs w:val="22"/>
                <w:lang w:val="en-US"/>
              </w:rPr>
              <w:t>Institutions of the Djibouti Government</w:t>
            </w:r>
          </w:p>
        </w:tc>
      </w:tr>
      <w:tr w:rsidR="00E3539E" w:rsidRPr="003F0A88" w14:paraId="6FA5DA83"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CF6B5B7" w14:textId="77777777" w:rsidR="00E3539E" w:rsidRPr="002D2276" w:rsidRDefault="00E3539E" w:rsidP="00EA2D43">
            <w:pPr>
              <w:pStyle w:val="Paragraphedeliste"/>
              <w:numPr>
                <w:ilvl w:val="0"/>
                <w:numId w:val="55"/>
              </w:numPr>
              <w:autoSpaceDN w:val="0"/>
              <w:contextualSpacing/>
              <w:rPr>
                <w:rFonts w:asciiTheme="minorHAnsi" w:hAnsiTheme="minorHAnsi" w:cstheme="minorHAnsi"/>
                <w:lang w:val="en-US"/>
              </w:rPr>
            </w:pPr>
            <w:r w:rsidRPr="002D2276">
              <w:rPr>
                <w:rStyle w:val="hps"/>
                <w:rFonts w:asciiTheme="minorHAnsi" w:hAnsiTheme="minorHAnsi" w:cstheme="minorHAnsi"/>
                <w:sz w:val="22"/>
                <w:szCs w:val="22"/>
                <w:lang w:val="en-US"/>
              </w:rPr>
              <w:t>Directorate of</w:t>
            </w:r>
            <w:r w:rsidRPr="002D2276">
              <w:rPr>
                <w:rStyle w:val="shorttext"/>
                <w:rFonts w:asciiTheme="minorHAnsi" w:hAnsiTheme="minorHAnsi" w:cstheme="minorHAnsi"/>
                <w:sz w:val="22"/>
                <w:szCs w:val="22"/>
                <w:lang w:val="en-US"/>
              </w:rPr>
              <w:t xml:space="preserve"> </w:t>
            </w:r>
            <w:r w:rsidRPr="002D2276">
              <w:rPr>
                <w:rStyle w:val="hps"/>
                <w:rFonts w:asciiTheme="minorHAnsi" w:hAnsiTheme="minorHAnsi" w:cstheme="minorHAnsi"/>
                <w:sz w:val="22"/>
                <w:szCs w:val="22"/>
                <w:lang w:val="en-US"/>
              </w:rPr>
              <w:t xml:space="preserve">Environment and Sustainable Development (DEDD) / </w:t>
            </w:r>
            <w:r w:rsidRPr="002D2276">
              <w:rPr>
                <w:rFonts w:asciiTheme="minorHAnsi" w:hAnsiTheme="minorHAnsi" w:cstheme="minorHAnsi"/>
                <w:sz w:val="22"/>
                <w:szCs w:val="22"/>
                <w:lang w:val="en-US"/>
              </w:rPr>
              <w:t>Ministry of Housing, Urban Planning and Environment (MHUPE)</w:t>
            </w:r>
          </w:p>
        </w:tc>
      </w:tr>
      <w:tr w:rsidR="00E3539E" w:rsidRPr="003F0A88" w14:paraId="0A4A7BA5"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48BCB3CC"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Directorate of Fisheries / Ministry of Agriculture, Water, Fisheries, Livestock and Marine Resources (MAWFLMR)</w:t>
            </w:r>
          </w:p>
        </w:tc>
      </w:tr>
      <w:tr w:rsidR="00E3539E" w:rsidRPr="003F0A88" w14:paraId="5B5B2FFB"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67616F2"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Directorate of Maritime Affairs / Ministry of Equipment and Transport (MET)</w:t>
            </w:r>
          </w:p>
        </w:tc>
      </w:tr>
      <w:tr w:rsidR="00E3539E" w:rsidRPr="002D2276" w14:paraId="1C1D82E4"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544CA9DE"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eastAsia="en-US"/>
              </w:rPr>
            </w:pPr>
            <w:r w:rsidRPr="002D2276">
              <w:rPr>
                <w:rStyle w:val="hps"/>
                <w:rFonts w:asciiTheme="minorHAnsi" w:hAnsiTheme="minorHAnsi" w:cstheme="minorHAnsi"/>
                <w:sz w:val="22"/>
                <w:szCs w:val="22"/>
              </w:rPr>
              <w:t xml:space="preserve">Ports </w:t>
            </w:r>
            <w:proofErr w:type="spellStart"/>
            <w:r w:rsidRPr="002D2276">
              <w:rPr>
                <w:rStyle w:val="hps"/>
                <w:rFonts w:asciiTheme="minorHAnsi" w:hAnsiTheme="minorHAnsi" w:cstheme="minorHAnsi"/>
                <w:sz w:val="22"/>
                <w:szCs w:val="22"/>
              </w:rPr>
              <w:t>Authority</w:t>
            </w:r>
            <w:proofErr w:type="spellEnd"/>
            <w:r w:rsidRPr="002D2276">
              <w:rPr>
                <w:rStyle w:val="hps"/>
                <w:rFonts w:asciiTheme="minorHAnsi" w:hAnsiTheme="minorHAnsi" w:cstheme="minorHAnsi"/>
                <w:sz w:val="22"/>
                <w:szCs w:val="22"/>
              </w:rPr>
              <w:t xml:space="preserve"> / MET</w:t>
            </w:r>
          </w:p>
        </w:tc>
      </w:tr>
      <w:tr w:rsidR="00E3539E" w:rsidRPr="003F0A88" w14:paraId="4C23C3E5"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3333251E"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Minister of Economy and Finance</w:t>
            </w:r>
          </w:p>
        </w:tc>
      </w:tr>
      <w:tr w:rsidR="00E3539E" w:rsidRPr="003F0A88" w14:paraId="256D37CC"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31EF36C"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 xml:space="preserve">National Tourism Office, Ministry of </w:t>
            </w:r>
            <w:proofErr w:type="gramStart"/>
            <w:r w:rsidRPr="002D2276">
              <w:rPr>
                <w:rStyle w:val="hps"/>
                <w:rFonts w:asciiTheme="minorHAnsi" w:hAnsiTheme="minorHAnsi" w:cstheme="minorHAnsi"/>
                <w:sz w:val="22"/>
                <w:szCs w:val="22"/>
                <w:lang w:val="en-US"/>
              </w:rPr>
              <w:t>Economy</w:t>
            </w:r>
            <w:proofErr w:type="gramEnd"/>
            <w:r w:rsidRPr="002D2276">
              <w:rPr>
                <w:rStyle w:val="hps"/>
                <w:rFonts w:asciiTheme="minorHAnsi" w:hAnsiTheme="minorHAnsi" w:cstheme="minorHAnsi"/>
                <w:sz w:val="22"/>
                <w:szCs w:val="22"/>
                <w:lang w:val="en-US"/>
              </w:rPr>
              <w:t xml:space="preserve"> and Finance, in charge of Trade, SMEs, Handicrafts, Tourism and Formalization</w:t>
            </w:r>
          </w:p>
        </w:tc>
      </w:tr>
      <w:tr w:rsidR="00E3539E" w:rsidRPr="003F0A88" w14:paraId="78D56E37"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A026479"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National Scientific Research Institution: CERD / Ministry of Higher Education and Research</w:t>
            </w:r>
          </w:p>
        </w:tc>
      </w:tr>
      <w:tr w:rsidR="00E3539E" w:rsidRPr="002D2276" w14:paraId="1A19BFA8"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EF22247"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rPr>
              <w:t xml:space="preserve">National </w:t>
            </w:r>
            <w:proofErr w:type="spellStart"/>
            <w:r w:rsidRPr="002D2276">
              <w:rPr>
                <w:rStyle w:val="hps"/>
                <w:rFonts w:asciiTheme="minorHAnsi" w:hAnsiTheme="minorHAnsi" w:cstheme="minorHAnsi"/>
                <w:sz w:val="22"/>
                <w:szCs w:val="22"/>
              </w:rPr>
              <w:t>Coast</w:t>
            </w:r>
            <w:proofErr w:type="spellEnd"/>
            <w:r w:rsidRPr="002D2276">
              <w:rPr>
                <w:rStyle w:val="hps"/>
                <w:rFonts w:asciiTheme="minorHAnsi" w:hAnsiTheme="minorHAnsi" w:cstheme="minorHAnsi"/>
                <w:sz w:val="22"/>
                <w:szCs w:val="22"/>
              </w:rPr>
              <w:t xml:space="preserve"> Guard</w:t>
            </w:r>
          </w:p>
        </w:tc>
      </w:tr>
      <w:tr w:rsidR="00E3539E" w:rsidRPr="002D2276" w14:paraId="1C2B180F"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68DA5CE8"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proofErr w:type="spellStart"/>
            <w:r w:rsidRPr="002D2276">
              <w:rPr>
                <w:rStyle w:val="hps"/>
                <w:rFonts w:asciiTheme="minorHAnsi" w:hAnsiTheme="minorHAnsi" w:cstheme="minorHAnsi"/>
                <w:sz w:val="22"/>
                <w:szCs w:val="22"/>
              </w:rPr>
              <w:t>MPAs</w:t>
            </w:r>
            <w:proofErr w:type="spellEnd"/>
            <w:r w:rsidRPr="002D2276">
              <w:rPr>
                <w:rStyle w:val="hps"/>
                <w:rFonts w:asciiTheme="minorHAnsi" w:hAnsiTheme="minorHAnsi" w:cstheme="minorHAnsi"/>
                <w:sz w:val="22"/>
                <w:szCs w:val="22"/>
              </w:rPr>
              <w:t xml:space="preserve"> managers and </w:t>
            </w:r>
            <w:proofErr w:type="spellStart"/>
            <w:r w:rsidRPr="002D2276">
              <w:rPr>
                <w:rStyle w:val="hps"/>
                <w:rFonts w:asciiTheme="minorHAnsi" w:hAnsiTheme="minorHAnsi" w:cstheme="minorHAnsi"/>
                <w:sz w:val="22"/>
                <w:szCs w:val="22"/>
              </w:rPr>
              <w:t>ecoguards</w:t>
            </w:r>
            <w:proofErr w:type="spellEnd"/>
          </w:p>
        </w:tc>
      </w:tr>
      <w:tr w:rsidR="00E3539E" w:rsidRPr="002D2276" w14:paraId="016251E2"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3C46C0E1" w14:textId="77777777" w:rsidR="00E3539E" w:rsidRPr="002D2276" w:rsidRDefault="00E3539E" w:rsidP="00017492">
            <w:pPr>
              <w:autoSpaceDN w:val="0"/>
              <w:rPr>
                <w:rFonts w:asciiTheme="minorHAnsi" w:hAnsiTheme="minorHAnsi" w:cstheme="minorHAnsi"/>
                <w:b/>
              </w:rPr>
            </w:pPr>
            <w:proofErr w:type="spellStart"/>
            <w:r w:rsidRPr="002D2276">
              <w:rPr>
                <w:rFonts w:asciiTheme="minorHAnsi" w:hAnsiTheme="minorHAnsi" w:cstheme="minorHAnsi"/>
                <w:b/>
                <w:sz w:val="22"/>
                <w:szCs w:val="22"/>
              </w:rPr>
              <w:t>Regional</w:t>
            </w:r>
            <w:proofErr w:type="spellEnd"/>
            <w:r w:rsidRPr="002D2276">
              <w:rPr>
                <w:rFonts w:asciiTheme="minorHAnsi" w:hAnsiTheme="minorHAnsi" w:cstheme="minorHAnsi"/>
                <w:b/>
                <w:sz w:val="22"/>
                <w:szCs w:val="22"/>
              </w:rPr>
              <w:t xml:space="preserve"> </w:t>
            </w:r>
            <w:proofErr w:type="spellStart"/>
            <w:r w:rsidRPr="002D2276">
              <w:rPr>
                <w:rFonts w:asciiTheme="minorHAnsi" w:hAnsiTheme="minorHAnsi" w:cstheme="minorHAnsi"/>
                <w:b/>
                <w:sz w:val="22"/>
                <w:szCs w:val="22"/>
              </w:rPr>
              <w:t>authorities</w:t>
            </w:r>
            <w:proofErr w:type="spellEnd"/>
            <w:r w:rsidRPr="002D2276">
              <w:rPr>
                <w:rFonts w:asciiTheme="minorHAnsi" w:hAnsiTheme="minorHAnsi" w:cstheme="minorHAnsi"/>
                <w:b/>
                <w:sz w:val="22"/>
                <w:szCs w:val="22"/>
              </w:rPr>
              <w:t xml:space="preserve"> and </w:t>
            </w:r>
            <w:proofErr w:type="spellStart"/>
            <w:r w:rsidRPr="002D2276">
              <w:rPr>
                <w:rFonts w:asciiTheme="minorHAnsi" w:hAnsiTheme="minorHAnsi" w:cstheme="minorHAnsi"/>
                <w:b/>
                <w:sz w:val="22"/>
                <w:szCs w:val="22"/>
              </w:rPr>
              <w:t>representatives</w:t>
            </w:r>
            <w:proofErr w:type="spellEnd"/>
          </w:p>
        </w:tc>
      </w:tr>
      <w:tr w:rsidR="00E3539E" w:rsidRPr="002D2276" w14:paraId="7CC685A3"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33EBEBEC"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proofErr w:type="spellStart"/>
            <w:r w:rsidRPr="002D2276">
              <w:rPr>
                <w:rStyle w:val="hps"/>
                <w:rFonts w:asciiTheme="minorHAnsi" w:hAnsiTheme="minorHAnsi" w:cstheme="minorHAnsi"/>
                <w:sz w:val="22"/>
                <w:szCs w:val="22"/>
              </w:rPr>
              <w:t>Prefecture</w:t>
            </w:r>
            <w:proofErr w:type="spellEnd"/>
            <w:r w:rsidRPr="002D2276">
              <w:rPr>
                <w:rStyle w:val="hps"/>
                <w:rFonts w:asciiTheme="minorHAnsi" w:hAnsiTheme="minorHAnsi" w:cstheme="minorHAnsi"/>
                <w:sz w:val="22"/>
                <w:szCs w:val="22"/>
              </w:rPr>
              <w:t xml:space="preserve"> </w:t>
            </w:r>
            <w:proofErr w:type="spellStart"/>
            <w:r w:rsidRPr="002D2276">
              <w:rPr>
                <w:rStyle w:val="hps"/>
                <w:rFonts w:asciiTheme="minorHAnsi" w:hAnsiTheme="minorHAnsi" w:cstheme="minorHAnsi"/>
                <w:sz w:val="22"/>
                <w:szCs w:val="22"/>
              </w:rPr>
              <w:t>councils</w:t>
            </w:r>
            <w:proofErr w:type="spellEnd"/>
          </w:p>
        </w:tc>
      </w:tr>
      <w:tr w:rsidR="00E3539E" w:rsidRPr="002D2276" w14:paraId="49280E30"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701BFCD"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proofErr w:type="spellStart"/>
            <w:r w:rsidRPr="002D2276">
              <w:rPr>
                <w:rStyle w:val="hps"/>
                <w:rFonts w:asciiTheme="minorHAnsi" w:hAnsiTheme="minorHAnsi" w:cstheme="minorHAnsi"/>
                <w:sz w:val="22"/>
                <w:szCs w:val="22"/>
              </w:rPr>
              <w:t>Regional</w:t>
            </w:r>
            <w:proofErr w:type="spellEnd"/>
            <w:r w:rsidRPr="002D2276">
              <w:rPr>
                <w:rStyle w:val="hps"/>
                <w:rFonts w:asciiTheme="minorHAnsi" w:hAnsiTheme="minorHAnsi" w:cstheme="minorHAnsi"/>
                <w:sz w:val="22"/>
                <w:szCs w:val="22"/>
              </w:rPr>
              <w:t xml:space="preserve"> </w:t>
            </w:r>
            <w:proofErr w:type="spellStart"/>
            <w:r w:rsidRPr="002D2276">
              <w:rPr>
                <w:rStyle w:val="hps"/>
                <w:rFonts w:asciiTheme="minorHAnsi" w:hAnsiTheme="minorHAnsi" w:cstheme="minorHAnsi"/>
                <w:sz w:val="22"/>
                <w:szCs w:val="22"/>
              </w:rPr>
              <w:t>development</w:t>
            </w:r>
            <w:proofErr w:type="spellEnd"/>
            <w:r w:rsidRPr="002D2276">
              <w:rPr>
                <w:rStyle w:val="hps"/>
                <w:rFonts w:asciiTheme="minorHAnsi" w:hAnsiTheme="minorHAnsi" w:cstheme="minorHAnsi"/>
                <w:sz w:val="22"/>
                <w:szCs w:val="22"/>
              </w:rPr>
              <w:t xml:space="preserve"> </w:t>
            </w:r>
            <w:proofErr w:type="spellStart"/>
            <w:r w:rsidRPr="002D2276">
              <w:rPr>
                <w:rStyle w:val="hps"/>
                <w:rFonts w:asciiTheme="minorHAnsi" w:hAnsiTheme="minorHAnsi" w:cstheme="minorHAnsi"/>
                <w:sz w:val="22"/>
                <w:szCs w:val="22"/>
              </w:rPr>
              <w:t>councils</w:t>
            </w:r>
            <w:proofErr w:type="spellEnd"/>
          </w:p>
        </w:tc>
      </w:tr>
      <w:tr w:rsidR="00E3539E" w:rsidRPr="002D2276" w14:paraId="60518C63"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20B524CD" w14:textId="77777777" w:rsidR="00E3539E" w:rsidRPr="002D2276" w:rsidRDefault="00E3539E" w:rsidP="00017492">
            <w:pPr>
              <w:autoSpaceDN w:val="0"/>
              <w:rPr>
                <w:rFonts w:asciiTheme="minorHAnsi" w:hAnsiTheme="minorHAnsi" w:cstheme="minorHAnsi"/>
              </w:rPr>
            </w:pPr>
            <w:r w:rsidRPr="002D2276">
              <w:rPr>
                <w:rStyle w:val="hps"/>
                <w:rFonts w:asciiTheme="minorHAnsi" w:hAnsiTheme="minorHAnsi" w:cstheme="minorHAnsi"/>
                <w:b/>
                <w:sz w:val="22"/>
                <w:szCs w:val="22"/>
              </w:rPr>
              <w:t>Civil society</w:t>
            </w:r>
          </w:p>
        </w:tc>
      </w:tr>
      <w:tr w:rsidR="00E3539E" w:rsidRPr="002D2276" w14:paraId="583E1384"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3383897B"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rPr>
            </w:pPr>
            <w:r w:rsidRPr="002D2276">
              <w:rPr>
                <w:rStyle w:val="hps"/>
                <w:rFonts w:asciiTheme="minorHAnsi" w:hAnsiTheme="minorHAnsi" w:cstheme="minorHAnsi"/>
                <w:sz w:val="22"/>
                <w:szCs w:val="22"/>
              </w:rPr>
              <w:t>IUCN-IGAD// Nature Djibouti / CORDIO / Fondation Cousteau</w:t>
            </w:r>
          </w:p>
        </w:tc>
      </w:tr>
      <w:tr w:rsidR="00E3539E" w:rsidRPr="003F0A88" w14:paraId="19843057" w14:textId="77777777" w:rsidTr="002D2276">
        <w:trPr>
          <w:trHeight w:val="230"/>
          <w:jc w:val="center"/>
        </w:trPr>
        <w:tc>
          <w:tcPr>
            <w:tcW w:w="7624" w:type="dxa"/>
            <w:tcBorders>
              <w:top w:val="single" w:sz="4" w:space="0" w:color="auto"/>
              <w:left w:val="single" w:sz="4" w:space="0" w:color="auto"/>
              <w:right w:val="single" w:sz="4" w:space="0" w:color="auto"/>
            </w:tcBorders>
            <w:tcMar>
              <w:left w:w="57" w:type="dxa"/>
              <w:right w:w="57" w:type="dxa"/>
            </w:tcMar>
          </w:tcPr>
          <w:p w14:paraId="607F9501"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National Union of Women of Djibouti</w:t>
            </w:r>
          </w:p>
        </w:tc>
      </w:tr>
      <w:tr w:rsidR="00E3539E" w:rsidRPr="002D2276" w14:paraId="3871909E"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7F3F3F6F"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eastAsia="en-US"/>
              </w:rPr>
            </w:pPr>
            <w:r w:rsidRPr="002D2276">
              <w:rPr>
                <w:rStyle w:val="hps"/>
                <w:rFonts w:asciiTheme="minorHAnsi" w:hAnsiTheme="minorHAnsi" w:cstheme="minorHAnsi"/>
                <w:sz w:val="22"/>
                <w:szCs w:val="22"/>
              </w:rPr>
              <w:t>Professional associations (</w:t>
            </w:r>
            <w:proofErr w:type="spellStart"/>
            <w:r w:rsidRPr="002D2276">
              <w:rPr>
                <w:rStyle w:val="hps"/>
                <w:rFonts w:asciiTheme="minorHAnsi" w:hAnsiTheme="minorHAnsi" w:cstheme="minorHAnsi"/>
                <w:sz w:val="22"/>
                <w:szCs w:val="22"/>
              </w:rPr>
              <w:t>fishers</w:t>
            </w:r>
            <w:proofErr w:type="spellEnd"/>
            <w:r w:rsidRPr="002D2276">
              <w:rPr>
                <w:rStyle w:val="hps"/>
                <w:rFonts w:asciiTheme="minorHAnsi" w:hAnsiTheme="minorHAnsi" w:cstheme="minorHAnsi"/>
                <w:sz w:val="22"/>
                <w:szCs w:val="22"/>
              </w:rPr>
              <w:t xml:space="preserve"> association, tour </w:t>
            </w:r>
            <w:proofErr w:type="spellStart"/>
            <w:r w:rsidRPr="002D2276">
              <w:rPr>
                <w:rStyle w:val="hps"/>
                <w:rFonts w:asciiTheme="minorHAnsi" w:hAnsiTheme="minorHAnsi" w:cstheme="minorHAnsi"/>
                <w:sz w:val="22"/>
                <w:szCs w:val="22"/>
              </w:rPr>
              <w:t>operators</w:t>
            </w:r>
            <w:proofErr w:type="spellEnd"/>
            <w:r w:rsidRPr="002D2276">
              <w:rPr>
                <w:rStyle w:val="hps"/>
                <w:rFonts w:asciiTheme="minorHAnsi" w:hAnsiTheme="minorHAnsi" w:cstheme="minorHAnsi"/>
                <w:sz w:val="22"/>
                <w:szCs w:val="22"/>
              </w:rPr>
              <w:t xml:space="preserve"> association)</w:t>
            </w:r>
          </w:p>
        </w:tc>
      </w:tr>
      <w:tr w:rsidR="00E3539E" w:rsidRPr="003F0A88" w14:paraId="79FC268E"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77C5CAA5"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Academic and scientific institution: Djibouti University/ Faculty of Science / Ministry of Higher Education and Research</w:t>
            </w:r>
          </w:p>
        </w:tc>
      </w:tr>
      <w:tr w:rsidR="00E3539E" w:rsidRPr="00FD1C5C" w14:paraId="566A358B"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59601749"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Media (print and radio media)</w:t>
            </w:r>
          </w:p>
        </w:tc>
      </w:tr>
      <w:tr w:rsidR="00E3539E" w:rsidRPr="002D2276" w14:paraId="43CE267E"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4394F029" w14:textId="77777777" w:rsidR="00E3539E" w:rsidRPr="002D2276" w:rsidRDefault="00E3539E" w:rsidP="00017492">
            <w:pPr>
              <w:rPr>
                <w:rStyle w:val="hps"/>
                <w:rFonts w:asciiTheme="minorHAnsi" w:hAnsiTheme="minorHAnsi" w:cstheme="minorHAnsi"/>
                <w:b/>
                <w:bCs/>
              </w:rPr>
            </w:pPr>
            <w:r w:rsidRPr="002D2276">
              <w:rPr>
                <w:rStyle w:val="hps"/>
                <w:rFonts w:asciiTheme="minorHAnsi" w:hAnsiTheme="minorHAnsi" w:cstheme="minorHAnsi"/>
                <w:b/>
                <w:bCs/>
                <w:sz w:val="22"/>
                <w:szCs w:val="22"/>
              </w:rPr>
              <w:t xml:space="preserve">Village </w:t>
            </w:r>
            <w:proofErr w:type="spellStart"/>
            <w:r w:rsidRPr="002D2276">
              <w:rPr>
                <w:rStyle w:val="hps"/>
                <w:rFonts w:asciiTheme="minorHAnsi" w:hAnsiTheme="minorHAnsi" w:cstheme="minorHAnsi"/>
                <w:b/>
                <w:bCs/>
                <w:sz w:val="22"/>
                <w:szCs w:val="22"/>
              </w:rPr>
              <w:t>communities</w:t>
            </w:r>
            <w:proofErr w:type="spellEnd"/>
            <w:r w:rsidRPr="002D2276">
              <w:rPr>
                <w:rStyle w:val="hps"/>
                <w:rFonts w:asciiTheme="minorHAnsi" w:hAnsiTheme="minorHAnsi" w:cstheme="minorHAnsi"/>
                <w:b/>
                <w:bCs/>
                <w:sz w:val="22"/>
                <w:szCs w:val="22"/>
              </w:rPr>
              <w:t xml:space="preserve"> </w:t>
            </w:r>
            <w:proofErr w:type="spellStart"/>
            <w:r w:rsidRPr="002D2276">
              <w:rPr>
                <w:rStyle w:val="hps"/>
                <w:rFonts w:asciiTheme="minorHAnsi" w:hAnsiTheme="minorHAnsi" w:cstheme="minorHAnsi"/>
                <w:b/>
                <w:bCs/>
                <w:sz w:val="22"/>
                <w:szCs w:val="22"/>
              </w:rPr>
              <w:t>concerned</w:t>
            </w:r>
            <w:proofErr w:type="spellEnd"/>
            <w:r w:rsidRPr="002D2276">
              <w:rPr>
                <w:rStyle w:val="hps"/>
                <w:rFonts w:asciiTheme="minorHAnsi" w:hAnsiTheme="minorHAnsi" w:cstheme="minorHAnsi"/>
                <w:b/>
                <w:bCs/>
                <w:sz w:val="22"/>
                <w:szCs w:val="22"/>
              </w:rPr>
              <w:t xml:space="preserve"> by </w:t>
            </w:r>
            <w:proofErr w:type="spellStart"/>
            <w:r w:rsidRPr="002D2276">
              <w:rPr>
                <w:rStyle w:val="hps"/>
                <w:rFonts w:asciiTheme="minorHAnsi" w:hAnsiTheme="minorHAnsi" w:cstheme="minorHAnsi"/>
                <w:b/>
                <w:bCs/>
                <w:sz w:val="22"/>
                <w:szCs w:val="22"/>
              </w:rPr>
              <w:t>MPAs</w:t>
            </w:r>
            <w:proofErr w:type="spellEnd"/>
          </w:p>
        </w:tc>
      </w:tr>
      <w:tr w:rsidR="00E3539E" w:rsidRPr="003F0A88" w14:paraId="733A8A82"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56A78232"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Users of natural resources from local communities in/around MPAs (local fishers, tour guides, etc.)</w:t>
            </w:r>
          </w:p>
        </w:tc>
      </w:tr>
      <w:tr w:rsidR="00E3539E" w:rsidRPr="003F0A88" w14:paraId="6CD98FBD"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27E08EF8"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 xml:space="preserve">Local community leaders / including representatives of elders, </w:t>
            </w:r>
            <w:proofErr w:type="gramStart"/>
            <w:r w:rsidRPr="002D2276">
              <w:rPr>
                <w:rStyle w:val="hps"/>
                <w:rFonts w:asciiTheme="minorHAnsi" w:hAnsiTheme="minorHAnsi" w:cstheme="minorHAnsi"/>
                <w:sz w:val="22"/>
                <w:szCs w:val="22"/>
                <w:lang w:val="en-US"/>
              </w:rPr>
              <w:t>women</w:t>
            </w:r>
            <w:proofErr w:type="gramEnd"/>
            <w:r w:rsidRPr="002D2276">
              <w:rPr>
                <w:rStyle w:val="hps"/>
                <w:rFonts w:asciiTheme="minorHAnsi" w:hAnsiTheme="minorHAnsi" w:cstheme="minorHAnsi"/>
                <w:sz w:val="22"/>
                <w:szCs w:val="22"/>
                <w:lang w:val="en-US"/>
              </w:rPr>
              <w:t xml:space="preserve"> and youth </w:t>
            </w:r>
          </w:p>
        </w:tc>
      </w:tr>
      <w:tr w:rsidR="00E3539E" w:rsidRPr="003F0A88" w14:paraId="623C9B8B"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716C4915"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Community-based organizations, such as active co-management committees</w:t>
            </w:r>
          </w:p>
        </w:tc>
      </w:tr>
      <w:tr w:rsidR="00E3539E" w:rsidRPr="002D2276" w14:paraId="7F676D49"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4A281982" w14:textId="77777777" w:rsidR="00E3539E" w:rsidRPr="002D2276" w:rsidRDefault="00E3539E" w:rsidP="00017492">
            <w:pPr>
              <w:rPr>
                <w:rStyle w:val="hps"/>
                <w:rFonts w:asciiTheme="minorHAnsi" w:hAnsiTheme="minorHAnsi" w:cstheme="minorHAnsi"/>
              </w:rPr>
            </w:pPr>
            <w:proofErr w:type="spellStart"/>
            <w:r w:rsidRPr="002D2276">
              <w:rPr>
                <w:rStyle w:val="hps"/>
                <w:rFonts w:asciiTheme="minorHAnsi" w:hAnsiTheme="minorHAnsi" w:cstheme="minorHAnsi"/>
                <w:b/>
                <w:bCs/>
                <w:sz w:val="22"/>
                <w:szCs w:val="22"/>
              </w:rPr>
              <w:t>Private</w:t>
            </w:r>
            <w:proofErr w:type="spellEnd"/>
            <w:r w:rsidRPr="002D2276">
              <w:rPr>
                <w:rStyle w:val="hps"/>
                <w:rFonts w:asciiTheme="minorHAnsi" w:hAnsiTheme="minorHAnsi" w:cstheme="minorHAnsi"/>
                <w:b/>
                <w:bCs/>
                <w:sz w:val="22"/>
                <w:szCs w:val="22"/>
              </w:rPr>
              <w:t xml:space="preserve"> </w:t>
            </w:r>
            <w:proofErr w:type="spellStart"/>
            <w:r w:rsidRPr="002D2276">
              <w:rPr>
                <w:rStyle w:val="hps"/>
                <w:rFonts w:asciiTheme="minorHAnsi" w:hAnsiTheme="minorHAnsi" w:cstheme="minorHAnsi"/>
                <w:b/>
                <w:bCs/>
                <w:sz w:val="22"/>
                <w:szCs w:val="22"/>
              </w:rPr>
              <w:t>sector</w:t>
            </w:r>
            <w:proofErr w:type="spellEnd"/>
            <w:r w:rsidRPr="002D2276">
              <w:rPr>
                <w:rStyle w:val="hps"/>
                <w:rFonts w:asciiTheme="minorHAnsi" w:hAnsiTheme="minorHAnsi" w:cstheme="minorHAnsi"/>
                <w:b/>
                <w:bCs/>
                <w:sz w:val="22"/>
                <w:szCs w:val="22"/>
              </w:rPr>
              <w:t xml:space="preserve"> / </w:t>
            </w:r>
            <w:proofErr w:type="spellStart"/>
            <w:r w:rsidRPr="002D2276">
              <w:rPr>
                <w:rStyle w:val="hps"/>
                <w:rFonts w:asciiTheme="minorHAnsi" w:hAnsiTheme="minorHAnsi" w:cstheme="minorHAnsi"/>
                <w:b/>
                <w:bCs/>
                <w:sz w:val="22"/>
                <w:szCs w:val="22"/>
              </w:rPr>
              <w:t>Other</w:t>
            </w:r>
            <w:proofErr w:type="spellEnd"/>
          </w:p>
        </w:tc>
      </w:tr>
      <w:tr w:rsidR="00E3539E" w:rsidRPr="003F0A88" w14:paraId="34D82A99"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3DD87A49"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 xml:space="preserve">National Chamber of Commerce and Industry </w:t>
            </w:r>
          </w:p>
        </w:tc>
      </w:tr>
      <w:tr w:rsidR="00E3539E" w:rsidRPr="002D2276" w14:paraId="57052FEC"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3E6EE85"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 xml:space="preserve">Tourism operators/ investors, incl. Dolphin Dive/ </w:t>
            </w:r>
            <w:proofErr w:type="spellStart"/>
            <w:r w:rsidRPr="002D2276">
              <w:rPr>
                <w:rStyle w:val="hps"/>
                <w:rFonts w:asciiTheme="minorHAnsi" w:hAnsiTheme="minorHAnsi" w:cstheme="minorHAnsi"/>
                <w:sz w:val="22"/>
                <w:szCs w:val="22"/>
                <w:lang w:val="en-US"/>
              </w:rPr>
              <w:t>Coubeche</w:t>
            </w:r>
            <w:proofErr w:type="spellEnd"/>
          </w:p>
          <w:p w14:paraId="2D595456"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rPr>
              <w:t>Sable Blanc</w:t>
            </w:r>
          </w:p>
        </w:tc>
      </w:tr>
      <w:tr w:rsidR="00E3539E" w:rsidRPr="003F0A88" w14:paraId="5CAF6E66"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7D0C51EA"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 xml:space="preserve">Merchant shipping companies, users of the Gulf of </w:t>
            </w:r>
            <w:proofErr w:type="spellStart"/>
            <w:r w:rsidRPr="002D2276">
              <w:rPr>
                <w:rStyle w:val="hps"/>
                <w:rFonts w:asciiTheme="minorHAnsi" w:hAnsiTheme="minorHAnsi" w:cstheme="minorHAnsi"/>
                <w:sz w:val="22"/>
                <w:szCs w:val="22"/>
                <w:lang w:val="en-US"/>
              </w:rPr>
              <w:t>Tadjourah</w:t>
            </w:r>
            <w:proofErr w:type="spellEnd"/>
            <w:r w:rsidRPr="002D2276">
              <w:rPr>
                <w:rStyle w:val="hps"/>
                <w:rFonts w:asciiTheme="minorHAnsi" w:hAnsiTheme="minorHAnsi" w:cstheme="minorHAnsi"/>
                <w:sz w:val="22"/>
                <w:szCs w:val="22"/>
                <w:lang w:val="en-US"/>
              </w:rPr>
              <w:t xml:space="preserve"> and </w:t>
            </w:r>
            <w:proofErr w:type="spellStart"/>
            <w:r w:rsidRPr="002D2276">
              <w:rPr>
                <w:rStyle w:val="hps"/>
                <w:rFonts w:asciiTheme="minorHAnsi" w:hAnsiTheme="minorHAnsi" w:cstheme="minorHAnsi"/>
                <w:sz w:val="22"/>
                <w:szCs w:val="22"/>
                <w:lang w:val="en-US"/>
              </w:rPr>
              <w:t>Ghoubet</w:t>
            </w:r>
            <w:proofErr w:type="spellEnd"/>
          </w:p>
        </w:tc>
      </w:tr>
      <w:tr w:rsidR="00E3539E" w:rsidRPr="003F0A88" w14:paraId="000D3C59" w14:textId="77777777" w:rsidTr="002D2276">
        <w:trPr>
          <w:jc w:val="center"/>
        </w:trPr>
        <w:tc>
          <w:tcPr>
            <w:tcW w:w="7624" w:type="dxa"/>
            <w:tcBorders>
              <w:top w:val="single" w:sz="4" w:space="0" w:color="auto"/>
              <w:left w:val="single" w:sz="4" w:space="0" w:color="auto"/>
              <w:bottom w:val="single" w:sz="4" w:space="0" w:color="auto"/>
              <w:right w:val="single" w:sz="4" w:space="0" w:color="auto"/>
            </w:tcBorders>
            <w:tcMar>
              <w:left w:w="57" w:type="dxa"/>
              <w:right w:w="57" w:type="dxa"/>
            </w:tcMar>
          </w:tcPr>
          <w:p w14:paraId="512B2A93" w14:textId="77777777" w:rsidR="00E3539E" w:rsidRPr="002D2276" w:rsidRDefault="00E3539E" w:rsidP="00EA2D43">
            <w:pPr>
              <w:pStyle w:val="Paragraphedeliste"/>
              <w:numPr>
                <w:ilvl w:val="0"/>
                <w:numId w:val="55"/>
              </w:numPr>
              <w:autoSpaceDN w:val="0"/>
              <w:contextualSpacing/>
              <w:rPr>
                <w:rStyle w:val="hps"/>
                <w:rFonts w:asciiTheme="minorHAnsi" w:hAnsiTheme="minorHAnsi" w:cstheme="minorHAnsi"/>
                <w:lang w:val="en-US"/>
              </w:rPr>
            </w:pPr>
            <w:r w:rsidRPr="002D2276">
              <w:rPr>
                <w:rStyle w:val="hps"/>
                <w:rFonts w:asciiTheme="minorHAnsi" w:hAnsiTheme="minorHAnsi" w:cstheme="minorHAnsi"/>
                <w:sz w:val="22"/>
                <w:szCs w:val="22"/>
                <w:lang w:val="en-US"/>
              </w:rPr>
              <w:t>Military (users of MPAs coastal zones)</w:t>
            </w:r>
          </w:p>
        </w:tc>
      </w:tr>
    </w:tbl>
    <w:p w14:paraId="215D33A1" w14:textId="1EA5E462" w:rsidR="002D2276" w:rsidRDefault="002D2276" w:rsidP="002D2276">
      <w:pPr>
        <w:pStyle w:val="Texte"/>
        <w:rPr>
          <w:rFonts w:cstheme="minorHAnsi"/>
          <w:b/>
          <w:kern w:val="28"/>
          <w:highlight w:val="lightGray"/>
          <w:lang w:eastAsia="fr-CA"/>
        </w:rPr>
      </w:pPr>
    </w:p>
    <w:p w14:paraId="72CBA6E3" w14:textId="77777777" w:rsidR="005E4527" w:rsidRDefault="005E4527">
      <w:pPr>
        <w:spacing w:after="200" w:line="276" w:lineRule="auto"/>
        <w:rPr>
          <w:rFonts w:asciiTheme="minorHAnsi" w:hAnsiTheme="minorHAnsi" w:cstheme="minorHAnsi"/>
          <w:b/>
          <w:kern w:val="28"/>
          <w:lang w:val="en-GB" w:eastAsia="fr-CA"/>
        </w:rPr>
      </w:pPr>
      <w:bookmarkStart w:id="45" w:name="_Toc162602355"/>
      <w:r>
        <w:rPr>
          <w:lang w:val="en-GB" w:eastAsia="fr-CA"/>
        </w:rPr>
        <w:br w:type="page"/>
      </w:r>
    </w:p>
    <w:p w14:paraId="6A9552F8" w14:textId="275E96CB" w:rsidR="00934334" w:rsidRPr="00354EF4" w:rsidRDefault="00934334" w:rsidP="002D2276">
      <w:pPr>
        <w:pStyle w:val="Titre3"/>
        <w:rPr>
          <w:lang w:val="en-GB" w:eastAsia="fr-CA"/>
        </w:rPr>
      </w:pPr>
      <w:r w:rsidRPr="00354EF4">
        <w:rPr>
          <w:lang w:val="en-GB" w:eastAsia="fr-CA"/>
        </w:rPr>
        <w:lastRenderedPageBreak/>
        <w:t>Project budget</w:t>
      </w:r>
      <w:r w:rsidR="009B2C15">
        <w:rPr>
          <w:lang w:val="en-GB" w:eastAsia="fr-CA"/>
        </w:rPr>
        <w:t xml:space="preserve"> and main milestones</w:t>
      </w:r>
      <w:bookmarkEnd w:id="45"/>
    </w:p>
    <w:p w14:paraId="588288DB" w14:textId="77777777" w:rsidR="00B969E0" w:rsidRPr="00B969E0" w:rsidRDefault="00B969E0" w:rsidP="00B969E0">
      <w:pPr>
        <w:pStyle w:val="NormalWeb"/>
        <w:spacing w:before="0" w:beforeAutospacing="0" w:after="0" w:afterAutospacing="0"/>
        <w:jc w:val="both"/>
        <w:rPr>
          <w:rFonts w:asciiTheme="minorHAnsi" w:hAnsiTheme="minorHAnsi" w:cstheme="minorHAnsi"/>
          <w:sz w:val="22"/>
          <w:szCs w:val="22"/>
          <w:lang w:val="en-US"/>
        </w:rPr>
      </w:pPr>
    </w:p>
    <w:p w14:paraId="7D9CE455" w14:textId="1341B930" w:rsidR="00934334" w:rsidRPr="00392A37" w:rsidRDefault="00934334" w:rsidP="00C742F6">
      <w:pPr>
        <w:pStyle w:val="Lgende"/>
        <w:rPr>
          <w:rFonts w:asciiTheme="minorHAnsi" w:hAnsiTheme="minorHAnsi" w:cstheme="minorHAnsi"/>
          <w:color w:val="000000" w:themeColor="text1"/>
          <w:sz w:val="21"/>
          <w:szCs w:val="21"/>
          <w:lang w:val="en-US"/>
        </w:rPr>
      </w:pPr>
      <w:bookmarkStart w:id="46" w:name="_Toc154478749"/>
      <w:r>
        <w:t xml:space="preserve">Table </w:t>
      </w:r>
      <w:r>
        <w:fldChar w:fldCharType="begin"/>
      </w:r>
      <w:r>
        <w:instrText xml:space="preserve"> SEQ Table \* ARABIC </w:instrText>
      </w:r>
      <w:r>
        <w:fldChar w:fldCharType="separate"/>
      </w:r>
      <w:r w:rsidR="00C742F6">
        <w:rPr>
          <w:noProof/>
        </w:rPr>
        <w:t>6</w:t>
      </w:r>
      <w:r>
        <w:rPr>
          <w:noProof/>
        </w:rPr>
        <w:fldChar w:fldCharType="end"/>
      </w:r>
      <w:r>
        <w:t>: Project budget</w:t>
      </w:r>
      <w:bookmarkEnd w:id="46"/>
    </w:p>
    <w:tbl>
      <w:tblPr>
        <w:tblStyle w:val="Grilledutableau"/>
        <w:tblW w:w="0" w:type="auto"/>
        <w:tblLook w:val="04A0" w:firstRow="1" w:lastRow="0" w:firstColumn="1" w:lastColumn="0" w:noHBand="0" w:noVBand="1"/>
      </w:tblPr>
      <w:tblGrid>
        <w:gridCol w:w="3606"/>
        <w:gridCol w:w="5456"/>
      </w:tblGrid>
      <w:tr w:rsidR="00F105E8" w:rsidRPr="00C275F8" w14:paraId="568A5DE9" w14:textId="77777777" w:rsidTr="00F105E8">
        <w:tc>
          <w:tcPr>
            <w:tcW w:w="9180" w:type="dxa"/>
            <w:gridSpan w:val="2"/>
            <w:shd w:val="clear" w:color="auto" w:fill="365F91" w:themeFill="accent1" w:themeFillShade="BF"/>
          </w:tcPr>
          <w:p w14:paraId="3ACC1B6B" w14:textId="5F7CBC01" w:rsidR="00F105E8" w:rsidRPr="00C275F8" w:rsidRDefault="00F105E8" w:rsidP="00F105E8">
            <w:pPr>
              <w:jc w:val="center"/>
              <w:rPr>
                <w:rFonts w:asciiTheme="minorHAnsi" w:hAnsiTheme="minorHAnsi" w:cstheme="minorHAnsi"/>
                <w:sz w:val="22"/>
                <w:szCs w:val="22"/>
              </w:rPr>
            </w:pPr>
            <w:r w:rsidRPr="00C275F8">
              <w:rPr>
                <w:rFonts w:asciiTheme="minorHAnsi" w:hAnsiTheme="minorHAnsi" w:cstheme="minorHAnsi"/>
                <w:color w:val="FFFFFF" w:themeColor="background1"/>
                <w:sz w:val="22"/>
                <w:szCs w:val="22"/>
              </w:rPr>
              <w:t>Financial information</w:t>
            </w:r>
          </w:p>
        </w:tc>
      </w:tr>
      <w:tr w:rsidR="00F105E8" w:rsidRPr="00C275F8" w14:paraId="107D9A24" w14:textId="77777777" w:rsidTr="00B969E0">
        <w:tc>
          <w:tcPr>
            <w:tcW w:w="3652" w:type="dxa"/>
            <w:shd w:val="clear" w:color="auto" w:fill="EEECE1" w:themeFill="background2"/>
          </w:tcPr>
          <w:p w14:paraId="154185C5" w14:textId="77777777" w:rsidR="00F105E8" w:rsidRPr="00C275F8" w:rsidRDefault="00F105E8" w:rsidP="00017492">
            <w:pPr>
              <w:rPr>
                <w:b/>
                <w:bCs/>
                <w:color w:val="2E5395"/>
                <w:sz w:val="22"/>
                <w:szCs w:val="22"/>
              </w:rPr>
            </w:pPr>
            <w:r w:rsidRPr="00C275F8">
              <w:rPr>
                <w:b/>
                <w:bCs/>
                <w:color w:val="2E5395"/>
                <w:sz w:val="22"/>
                <w:szCs w:val="22"/>
              </w:rPr>
              <w:t xml:space="preserve">PDF/PPG </w:t>
            </w:r>
          </w:p>
        </w:tc>
        <w:tc>
          <w:tcPr>
            <w:tcW w:w="5528" w:type="dxa"/>
            <w:shd w:val="clear" w:color="auto" w:fill="EEECE1" w:themeFill="background2"/>
          </w:tcPr>
          <w:p w14:paraId="0DB58D0B" w14:textId="77777777" w:rsidR="00F105E8" w:rsidRPr="00C275F8" w:rsidRDefault="00F105E8" w:rsidP="00017492">
            <w:pPr>
              <w:rPr>
                <w:b/>
                <w:bCs/>
                <w:color w:val="2E5395"/>
                <w:sz w:val="22"/>
                <w:szCs w:val="22"/>
              </w:rPr>
            </w:pPr>
            <w:r w:rsidRPr="00C275F8">
              <w:rPr>
                <w:b/>
                <w:bCs/>
                <w:color w:val="2E5395"/>
                <w:sz w:val="22"/>
                <w:szCs w:val="22"/>
              </w:rPr>
              <w:t xml:space="preserve">at </w:t>
            </w:r>
            <w:proofErr w:type="spellStart"/>
            <w:r w:rsidRPr="00C275F8">
              <w:rPr>
                <w:b/>
                <w:bCs/>
                <w:color w:val="2E5395"/>
                <w:sz w:val="22"/>
                <w:szCs w:val="22"/>
              </w:rPr>
              <w:t>approval</w:t>
            </w:r>
            <w:proofErr w:type="spellEnd"/>
            <w:r w:rsidRPr="00C275F8">
              <w:rPr>
                <w:b/>
                <w:bCs/>
                <w:color w:val="2E5395"/>
                <w:sz w:val="22"/>
                <w:szCs w:val="22"/>
              </w:rPr>
              <w:t xml:space="preserve"> (US$M) </w:t>
            </w:r>
          </w:p>
        </w:tc>
      </w:tr>
      <w:tr w:rsidR="00F105E8" w:rsidRPr="00C275F8" w14:paraId="39AB7980" w14:textId="77777777" w:rsidTr="00B969E0">
        <w:tc>
          <w:tcPr>
            <w:tcW w:w="3652" w:type="dxa"/>
            <w:shd w:val="clear" w:color="auto" w:fill="DBE5F1" w:themeFill="accent1" w:themeFillTint="33"/>
          </w:tcPr>
          <w:p w14:paraId="3D8F0DED" w14:textId="77777777" w:rsidR="00F105E8" w:rsidRPr="00C275F8" w:rsidRDefault="00F105E8" w:rsidP="00735B1E">
            <w:pPr>
              <w:pStyle w:val="Default"/>
              <w:rPr>
                <w:rFonts w:asciiTheme="minorHAnsi" w:hAnsiTheme="minorHAnsi" w:cstheme="minorHAnsi"/>
                <w:color w:val="1F3863"/>
                <w:sz w:val="22"/>
                <w:szCs w:val="22"/>
                <w:lang w:val="en-US"/>
              </w:rPr>
            </w:pPr>
            <w:r w:rsidRPr="00C275F8">
              <w:rPr>
                <w:rFonts w:asciiTheme="minorHAnsi" w:hAnsiTheme="minorHAnsi" w:cstheme="minorHAnsi"/>
                <w:color w:val="1F3863"/>
                <w:sz w:val="22"/>
                <w:szCs w:val="22"/>
                <w:lang w:val="en-US"/>
              </w:rPr>
              <w:t xml:space="preserve">GEF PDF/PPG grants for project preparation </w:t>
            </w:r>
          </w:p>
        </w:tc>
        <w:tc>
          <w:tcPr>
            <w:tcW w:w="5528" w:type="dxa"/>
          </w:tcPr>
          <w:p w14:paraId="34161570" w14:textId="40E26F27"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$ 100 000</w:t>
            </w:r>
          </w:p>
        </w:tc>
      </w:tr>
      <w:tr w:rsidR="00F105E8" w:rsidRPr="00C275F8" w14:paraId="41AF5999" w14:textId="77777777" w:rsidTr="00B969E0">
        <w:tc>
          <w:tcPr>
            <w:tcW w:w="3652" w:type="dxa"/>
            <w:shd w:val="clear" w:color="auto" w:fill="DBE5F1" w:themeFill="accent1" w:themeFillTint="33"/>
          </w:tcPr>
          <w:p w14:paraId="0260EA3D" w14:textId="77777777" w:rsidR="00F105E8" w:rsidRPr="00C275F8" w:rsidRDefault="00F105E8" w:rsidP="00735B1E">
            <w:pPr>
              <w:pStyle w:val="Default"/>
              <w:rPr>
                <w:rFonts w:asciiTheme="minorHAnsi" w:hAnsiTheme="minorHAnsi" w:cstheme="minorHAnsi"/>
                <w:color w:val="1F3863"/>
                <w:sz w:val="22"/>
                <w:szCs w:val="22"/>
                <w:lang w:val="en-US"/>
              </w:rPr>
            </w:pPr>
            <w:r w:rsidRPr="00C275F8">
              <w:rPr>
                <w:rFonts w:asciiTheme="minorHAnsi" w:hAnsiTheme="minorHAnsi" w:cstheme="minorHAnsi"/>
                <w:color w:val="1F3863"/>
                <w:sz w:val="22"/>
                <w:szCs w:val="22"/>
                <w:lang w:val="en-US"/>
              </w:rPr>
              <w:t xml:space="preserve">Co-financing for project preparation </w:t>
            </w:r>
          </w:p>
        </w:tc>
        <w:tc>
          <w:tcPr>
            <w:tcW w:w="5528" w:type="dxa"/>
          </w:tcPr>
          <w:p w14:paraId="5B06C541" w14:textId="18E82C73"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auto"/>
                <w:sz w:val="22"/>
                <w:szCs w:val="22"/>
                <w:lang w:eastAsia="fr-FR"/>
              </w:rPr>
              <w:t xml:space="preserve">$ </w:t>
            </w:r>
            <w:r w:rsidRPr="00C275F8">
              <w:rPr>
                <w:rFonts w:asciiTheme="minorHAnsi" w:hAnsiTheme="minorHAnsi" w:cstheme="minorHAnsi"/>
                <w:sz w:val="22"/>
                <w:szCs w:val="22"/>
                <w:lang w:eastAsia="fr-FR"/>
              </w:rPr>
              <w:t>0</w:t>
            </w:r>
          </w:p>
        </w:tc>
      </w:tr>
      <w:tr w:rsidR="00F105E8" w:rsidRPr="003F0A88" w14:paraId="42DD952D" w14:textId="77777777" w:rsidTr="00B969E0">
        <w:tc>
          <w:tcPr>
            <w:tcW w:w="3652" w:type="dxa"/>
            <w:shd w:val="clear" w:color="auto" w:fill="EEECE1" w:themeFill="background2"/>
          </w:tcPr>
          <w:p w14:paraId="7F0D14ED" w14:textId="77777777" w:rsidR="00F105E8" w:rsidRPr="00C275F8" w:rsidRDefault="00F105E8" w:rsidP="00735B1E">
            <w:pPr>
              <w:rPr>
                <w:rFonts w:asciiTheme="minorHAnsi" w:hAnsiTheme="minorHAnsi" w:cstheme="minorHAnsi"/>
                <w:b/>
                <w:bCs/>
                <w:sz w:val="22"/>
                <w:szCs w:val="22"/>
              </w:rPr>
            </w:pPr>
            <w:r w:rsidRPr="00C275F8">
              <w:rPr>
                <w:b/>
                <w:bCs/>
                <w:color w:val="2E5395"/>
                <w:sz w:val="22"/>
                <w:szCs w:val="22"/>
              </w:rPr>
              <w:t xml:space="preserve">Project </w:t>
            </w:r>
          </w:p>
        </w:tc>
        <w:tc>
          <w:tcPr>
            <w:tcW w:w="5528" w:type="dxa"/>
            <w:shd w:val="clear" w:color="auto" w:fill="EEECE1" w:themeFill="background2"/>
          </w:tcPr>
          <w:p w14:paraId="33E8B9D7" w14:textId="77777777" w:rsidR="00F105E8" w:rsidRPr="00C275F8" w:rsidRDefault="00F105E8" w:rsidP="00735B1E">
            <w:pPr>
              <w:rPr>
                <w:rFonts w:asciiTheme="minorHAnsi" w:hAnsiTheme="minorHAnsi" w:cstheme="minorHAnsi"/>
                <w:b/>
                <w:bCs/>
                <w:sz w:val="22"/>
                <w:szCs w:val="22"/>
                <w:lang w:val="en-US"/>
              </w:rPr>
            </w:pPr>
            <w:r w:rsidRPr="00C275F8">
              <w:rPr>
                <w:b/>
                <w:bCs/>
                <w:color w:val="2E5395"/>
                <w:sz w:val="22"/>
                <w:szCs w:val="22"/>
                <w:lang w:val="en-US"/>
              </w:rPr>
              <w:t xml:space="preserve">at CEO Endorsement (US$M) </w:t>
            </w:r>
          </w:p>
        </w:tc>
      </w:tr>
      <w:tr w:rsidR="00F105E8" w:rsidRPr="00C275F8" w14:paraId="50E6CC33" w14:textId="77777777" w:rsidTr="00B969E0">
        <w:tc>
          <w:tcPr>
            <w:tcW w:w="3652" w:type="dxa"/>
            <w:shd w:val="clear" w:color="auto" w:fill="DBE5F1" w:themeFill="accent1" w:themeFillTint="33"/>
          </w:tcPr>
          <w:p w14:paraId="49B0A9C1"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[1] UNDP </w:t>
            </w:r>
            <w:proofErr w:type="gramStart"/>
            <w:r w:rsidRPr="00C275F8">
              <w:rPr>
                <w:rFonts w:asciiTheme="minorHAnsi" w:hAnsiTheme="minorHAnsi" w:cstheme="minorHAnsi"/>
                <w:color w:val="1F3863"/>
                <w:sz w:val="22"/>
                <w:szCs w:val="22"/>
              </w:rPr>
              <w:t>contribution:</w:t>
            </w:r>
            <w:proofErr w:type="gramEnd"/>
            <w:r w:rsidRPr="00C275F8">
              <w:rPr>
                <w:rFonts w:asciiTheme="minorHAnsi" w:hAnsiTheme="minorHAnsi" w:cstheme="minorHAnsi"/>
                <w:color w:val="1F3863"/>
                <w:sz w:val="22"/>
                <w:szCs w:val="22"/>
              </w:rPr>
              <w:t xml:space="preserve"> </w:t>
            </w:r>
          </w:p>
        </w:tc>
        <w:tc>
          <w:tcPr>
            <w:tcW w:w="5528" w:type="dxa"/>
          </w:tcPr>
          <w:p w14:paraId="196D29C2" w14:textId="066CADEA"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$ 0</w:t>
            </w:r>
          </w:p>
        </w:tc>
      </w:tr>
      <w:tr w:rsidR="00F105E8" w:rsidRPr="003F0A88" w14:paraId="0FAC664A" w14:textId="77777777" w:rsidTr="00B969E0">
        <w:tc>
          <w:tcPr>
            <w:tcW w:w="3652" w:type="dxa"/>
            <w:shd w:val="clear" w:color="auto" w:fill="DBE5F1" w:themeFill="accent1" w:themeFillTint="33"/>
          </w:tcPr>
          <w:p w14:paraId="4134AF1F"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[2] </w:t>
            </w:r>
            <w:proofErr w:type="spellStart"/>
            <w:r w:rsidRPr="00C275F8">
              <w:rPr>
                <w:rFonts w:asciiTheme="minorHAnsi" w:hAnsiTheme="minorHAnsi" w:cstheme="minorHAnsi"/>
                <w:color w:val="1F3863"/>
                <w:sz w:val="22"/>
                <w:szCs w:val="22"/>
              </w:rPr>
              <w:t>Government</w:t>
            </w:r>
            <w:proofErr w:type="spellEnd"/>
            <w:r w:rsidRPr="00C275F8">
              <w:rPr>
                <w:rFonts w:asciiTheme="minorHAnsi" w:hAnsiTheme="minorHAnsi" w:cstheme="minorHAnsi"/>
                <w:color w:val="1F3863"/>
                <w:sz w:val="22"/>
                <w:szCs w:val="22"/>
              </w:rPr>
              <w:t>:</w:t>
            </w:r>
          </w:p>
          <w:p w14:paraId="1D2F1600"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 </w:t>
            </w:r>
          </w:p>
        </w:tc>
        <w:tc>
          <w:tcPr>
            <w:tcW w:w="5528" w:type="dxa"/>
          </w:tcPr>
          <w:p w14:paraId="326BBA65" w14:textId="77777777" w:rsidR="00F105E8" w:rsidRPr="00C275F8" w:rsidRDefault="00F105E8" w:rsidP="00735B1E">
            <w:pPr>
              <w:rPr>
                <w:rFonts w:asciiTheme="minorHAnsi" w:hAnsiTheme="minorHAnsi" w:cstheme="minorHAnsi"/>
                <w:sz w:val="22"/>
                <w:szCs w:val="22"/>
                <w:lang w:val="en-US"/>
              </w:rPr>
            </w:pPr>
            <w:r w:rsidRPr="00C275F8">
              <w:rPr>
                <w:rFonts w:asciiTheme="minorHAnsi" w:hAnsiTheme="minorHAnsi" w:cstheme="minorHAnsi"/>
                <w:sz w:val="22"/>
                <w:szCs w:val="22"/>
                <w:lang w:val="en-US"/>
              </w:rPr>
              <w:t>Government of Djibouti: USD 3,120,000</w:t>
            </w:r>
          </w:p>
          <w:p w14:paraId="69DA779A" w14:textId="77777777" w:rsidR="00F105E8" w:rsidRPr="00C275F8" w:rsidRDefault="00F105E8" w:rsidP="00735B1E">
            <w:pPr>
              <w:rPr>
                <w:rFonts w:asciiTheme="minorHAnsi" w:hAnsiTheme="minorHAnsi" w:cstheme="minorHAnsi"/>
                <w:sz w:val="22"/>
                <w:szCs w:val="22"/>
                <w:lang w:val="en-US"/>
              </w:rPr>
            </w:pPr>
            <w:r w:rsidRPr="00C275F8">
              <w:rPr>
                <w:rFonts w:asciiTheme="minorHAnsi" w:hAnsiTheme="minorHAnsi" w:cstheme="minorHAnsi"/>
                <w:sz w:val="22"/>
                <w:szCs w:val="22"/>
                <w:lang w:val="en-US"/>
              </w:rPr>
              <w:t>Government of Djibouti (PRAVEV): USD 6,520,000</w:t>
            </w:r>
          </w:p>
          <w:p w14:paraId="7D2B30A6" w14:textId="20E40709" w:rsidR="00F105E8" w:rsidRPr="00C275F8" w:rsidRDefault="00F105E8" w:rsidP="00735B1E">
            <w:pPr>
              <w:rPr>
                <w:rFonts w:asciiTheme="minorHAnsi" w:hAnsiTheme="minorHAnsi" w:cstheme="minorHAnsi"/>
                <w:sz w:val="22"/>
                <w:szCs w:val="22"/>
                <w:lang w:val="en-US"/>
              </w:rPr>
            </w:pPr>
            <w:r w:rsidRPr="00C275F8">
              <w:rPr>
                <w:rFonts w:asciiTheme="minorHAnsi" w:hAnsiTheme="minorHAnsi" w:cstheme="minorHAnsi"/>
                <w:sz w:val="22"/>
                <w:szCs w:val="22"/>
                <w:lang w:val="en-US"/>
              </w:rPr>
              <w:t>Government of Djibouti (PRMSRVCP/Islamic Development Bank): USD 1,500,000</w:t>
            </w:r>
          </w:p>
        </w:tc>
      </w:tr>
      <w:tr w:rsidR="00F105E8" w:rsidRPr="003F0A88" w14:paraId="1E059419" w14:textId="77777777" w:rsidTr="00B969E0">
        <w:tc>
          <w:tcPr>
            <w:tcW w:w="3652" w:type="dxa"/>
            <w:shd w:val="clear" w:color="auto" w:fill="DBE5F1" w:themeFill="accent1" w:themeFillTint="33"/>
          </w:tcPr>
          <w:p w14:paraId="63DCD4C3"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[3] </w:t>
            </w:r>
            <w:proofErr w:type="spellStart"/>
            <w:r w:rsidRPr="00C275F8">
              <w:rPr>
                <w:rFonts w:asciiTheme="minorHAnsi" w:hAnsiTheme="minorHAnsi" w:cstheme="minorHAnsi"/>
                <w:color w:val="1F3863"/>
                <w:sz w:val="22"/>
                <w:szCs w:val="22"/>
              </w:rPr>
              <w:t>Other</w:t>
            </w:r>
            <w:proofErr w:type="spellEnd"/>
            <w:r w:rsidRPr="00C275F8">
              <w:rPr>
                <w:rFonts w:asciiTheme="minorHAnsi" w:hAnsiTheme="minorHAnsi" w:cstheme="minorHAnsi"/>
                <w:color w:val="1F3863"/>
                <w:sz w:val="22"/>
                <w:szCs w:val="22"/>
              </w:rPr>
              <w:t xml:space="preserve"> multi/bi-</w:t>
            </w:r>
            <w:proofErr w:type="spellStart"/>
            <w:proofErr w:type="gramStart"/>
            <w:r w:rsidRPr="00C275F8">
              <w:rPr>
                <w:rFonts w:asciiTheme="minorHAnsi" w:hAnsiTheme="minorHAnsi" w:cstheme="minorHAnsi"/>
                <w:color w:val="1F3863"/>
                <w:sz w:val="22"/>
                <w:szCs w:val="22"/>
              </w:rPr>
              <w:t>laterals</w:t>
            </w:r>
            <w:proofErr w:type="spellEnd"/>
            <w:r w:rsidRPr="00C275F8">
              <w:rPr>
                <w:rFonts w:asciiTheme="minorHAnsi" w:hAnsiTheme="minorHAnsi" w:cstheme="minorHAnsi"/>
                <w:color w:val="1F3863"/>
                <w:sz w:val="22"/>
                <w:szCs w:val="22"/>
              </w:rPr>
              <w:t>:</w:t>
            </w:r>
            <w:proofErr w:type="gramEnd"/>
            <w:r w:rsidRPr="00C275F8">
              <w:rPr>
                <w:rFonts w:asciiTheme="minorHAnsi" w:hAnsiTheme="minorHAnsi" w:cstheme="minorHAnsi"/>
                <w:color w:val="1F3863"/>
                <w:sz w:val="22"/>
                <w:szCs w:val="22"/>
              </w:rPr>
              <w:t xml:space="preserve"> </w:t>
            </w:r>
          </w:p>
        </w:tc>
        <w:tc>
          <w:tcPr>
            <w:tcW w:w="5528" w:type="dxa"/>
          </w:tcPr>
          <w:p w14:paraId="29DB194E" w14:textId="77777777" w:rsidR="00F105E8" w:rsidRPr="00C275F8" w:rsidRDefault="00F105E8" w:rsidP="00735B1E">
            <w:pPr>
              <w:rPr>
                <w:rFonts w:asciiTheme="minorHAnsi" w:hAnsiTheme="minorHAnsi" w:cstheme="minorHAnsi"/>
                <w:sz w:val="22"/>
                <w:szCs w:val="22"/>
                <w:lang w:val="en-US"/>
              </w:rPr>
            </w:pPr>
            <w:r w:rsidRPr="00C275F8">
              <w:rPr>
                <w:rFonts w:asciiTheme="minorHAnsi" w:hAnsiTheme="minorHAnsi" w:cstheme="minorHAnsi"/>
                <w:sz w:val="22"/>
                <w:szCs w:val="22"/>
                <w:lang w:val="en-US"/>
              </w:rPr>
              <w:t xml:space="preserve">World Food </w:t>
            </w:r>
            <w:proofErr w:type="spellStart"/>
            <w:r w:rsidRPr="00C275F8">
              <w:rPr>
                <w:rFonts w:asciiTheme="minorHAnsi" w:hAnsiTheme="minorHAnsi" w:cstheme="minorHAnsi"/>
                <w:sz w:val="22"/>
                <w:szCs w:val="22"/>
                <w:lang w:val="en-US"/>
              </w:rPr>
              <w:t>Programme</w:t>
            </w:r>
            <w:proofErr w:type="spellEnd"/>
            <w:r w:rsidRPr="00C275F8">
              <w:rPr>
                <w:rFonts w:asciiTheme="minorHAnsi" w:hAnsiTheme="minorHAnsi" w:cstheme="minorHAnsi"/>
                <w:sz w:val="22"/>
                <w:szCs w:val="22"/>
                <w:lang w:val="en-US"/>
              </w:rPr>
              <w:t>: USD 750,000</w:t>
            </w:r>
          </w:p>
          <w:p w14:paraId="55667E5B" w14:textId="77777777" w:rsidR="00F105E8" w:rsidRPr="00C275F8" w:rsidRDefault="00F105E8" w:rsidP="00735B1E">
            <w:pPr>
              <w:rPr>
                <w:rFonts w:asciiTheme="minorHAnsi" w:hAnsiTheme="minorHAnsi" w:cstheme="minorHAnsi"/>
                <w:sz w:val="22"/>
                <w:szCs w:val="22"/>
                <w:lang w:val="en-US"/>
              </w:rPr>
            </w:pPr>
            <w:r w:rsidRPr="00C275F8">
              <w:rPr>
                <w:rFonts w:asciiTheme="minorHAnsi" w:hAnsiTheme="minorHAnsi" w:cstheme="minorHAnsi"/>
                <w:sz w:val="22"/>
                <w:szCs w:val="22"/>
                <w:lang w:val="en-US"/>
              </w:rPr>
              <w:t>IGAD-IUCN-Nature Djibouti (BMP): USD 750,000</w:t>
            </w:r>
          </w:p>
        </w:tc>
      </w:tr>
      <w:tr w:rsidR="00F105E8" w:rsidRPr="00C275F8" w14:paraId="5D0D5FFD" w14:textId="77777777" w:rsidTr="00B969E0">
        <w:tc>
          <w:tcPr>
            <w:tcW w:w="3652" w:type="dxa"/>
            <w:shd w:val="clear" w:color="auto" w:fill="DBE5F1" w:themeFill="accent1" w:themeFillTint="33"/>
          </w:tcPr>
          <w:p w14:paraId="570F46AB"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[4] </w:t>
            </w:r>
            <w:proofErr w:type="spellStart"/>
            <w:r w:rsidRPr="00C275F8">
              <w:rPr>
                <w:rFonts w:asciiTheme="minorHAnsi" w:hAnsiTheme="minorHAnsi" w:cstheme="minorHAnsi"/>
                <w:color w:val="1F3863"/>
                <w:sz w:val="22"/>
                <w:szCs w:val="22"/>
              </w:rPr>
              <w:t>Private</w:t>
            </w:r>
            <w:proofErr w:type="spellEnd"/>
            <w:r w:rsidRPr="00C275F8">
              <w:rPr>
                <w:rFonts w:asciiTheme="minorHAnsi" w:hAnsiTheme="minorHAnsi" w:cstheme="minorHAnsi"/>
                <w:color w:val="1F3863"/>
                <w:sz w:val="22"/>
                <w:szCs w:val="22"/>
              </w:rPr>
              <w:t xml:space="preserve"> </w:t>
            </w:r>
            <w:proofErr w:type="spellStart"/>
            <w:proofErr w:type="gramStart"/>
            <w:r w:rsidRPr="00C275F8">
              <w:rPr>
                <w:rFonts w:asciiTheme="minorHAnsi" w:hAnsiTheme="minorHAnsi" w:cstheme="minorHAnsi"/>
                <w:color w:val="1F3863"/>
                <w:sz w:val="22"/>
                <w:szCs w:val="22"/>
              </w:rPr>
              <w:t>Sector</w:t>
            </w:r>
            <w:proofErr w:type="spellEnd"/>
            <w:r w:rsidRPr="00C275F8">
              <w:rPr>
                <w:rFonts w:asciiTheme="minorHAnsi" w:hAnsiTheme="minorHAnsi" w:cstheme="minorHAnsi"/>
                <w:color w:val="1F3863"/>
                <w:sz w:val="22"/>
                <w:szCs w:val="22"/>
              </w:rPr>
              <w:t>:</w:t>
            </w:r>
            <w:proofErr w:type="gramEnd"/>
            <w:r w:rsidRPr="00C275F8">
              <w:rPr>
                <w:rFonts w:asciiTheme="minorHAnsi" w:hAnsiTheme="minorHAnsi" w:cstheme="minorHAnsi"/>
                <w:color w:val="1F3863"/>
                <w:sz w:val="22"/>
                <w:szCs w:val="22"/>
              </w:rPr>
              <w:t xml:space="preserve"> </w:t>
            </w:r>
          </w:p>
        </w:tc>
        <w:tc>
          <w:tcPr>
            <w:tcW w:w="5528" w:type="dxa"/>
          </w:tcPr>
          <w:p w14:paraId="0016E1D2" w14:textId="17D3963D"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$ 0</w:t>
            </w:r>
          </w:p>
        </w:tc>
      </w:tr>
      <w:tr w:rsidR="00F105E8" w:rsidRPr="00C275F8" w14:paraId="46328116" w14:textId="77777777" w:rsidTr="00B969E0">
        <w:tc>
          <w:tcPr>
            <w:tcW w:w="3652" w:type="dxa"/>
            <w:shd w:val="clear" w:color="auto" w:fill="DBE5F1" w:themeFill="accent1" w:themeFillTint="33"/>
          </w:tcPr>
          <w:p w14:paraId="6528506F"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[5] </w:t>
            </w:r>
            <w:proofErr w:type="spellStart"/>
            <w:r w:rsidRPr="00C275F8">
              <w:rPr>
                <w:rFonts w:asciiTheme="minorHAnsi" w:hAnsiTheme="minorHAnsi" w:cstheme="minorHAnsi"/>
                <w:color w:val="1F3863"/>
                <w:sz w:val="22"/>
                <w:szCs w:val="22"/>
              </w:rPr>
              <w:t>NGOs</w:t>
            </w:r>
            <w:proofErr w:type="spellEnd"/>
            <w:r w:rsidRPr="00C275F8">
              <w:rPr>
                <w:rFonts w:asciiTheme="minorHAnsi" w:hAnsiTheme="minorHAnsi" w:cstheme="minorHAnsi"/>
                <w:color w:val="1F3863"/>
                <w:sz w:val="22"/>
                <w:szCs w:val="22"/>
              </w:rPr>
              <w:t xml:space="preserve">: </w:t>
            </w:r>
          </w:p>
        </w:tc>
        <w:tc>
          <w:tcPr>
            <w:tcW w:w="5528" w:type="dxa"/>
          </w:tcPr>
          <w:p w14:paraId="56A28CB0" w14:textId="2B37600D"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$ 0</w:t>
            </w:r>
          </w:p>
        </w:tc>
      </w:tr>
      <w:tr w:rsidR="00F105E8" w:rsidRPr="00C275F8" w14:paraId="7AF73D2E" w14:textId="77777777" w:rsidTr="00B969E0">
        <w:tc>
          <w:tcPr>
            <w:tcW w:w="3652" w:type="dxa"/>
            <w:shd w:val="clear" w:color="auto" w:fill="DBE5F1" w:themeFill="accent1" w:themeFillTint="33"/>
          </w:tcPr>
          <w:p w14:paraId="1A8EF9D8"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[6] Total </w:t>
            </w:r>
            <w:proofErr w:type="spellStart"/>
            <w:r w:rsidRPr="00C275F8">
              <w:rPr>
                <w:rFonts w:asciiTheme="minorHAnsi" w:hAnsiTheme="minorHAnsi" w:cstheme="minorHAnsi"/>
                <w:color w:val="1F3863"/>
                <w:sz w:val="22"/>
                <w:szCs w:val="22"/>
              </w:rPr>
              <w:t>co-financing</w:t>
            </w:r>
            <w:proofErr w:type="spellEnd"/>
            <w:r w:rsidRPr="00C275F8">
              <w:rPr>
                <w:rFonts w:asciiTheme="minorHAnsi" w:hAnsiTheme="minorHAnsi" w:cstheme="minorHAnsi"/>
                <w:color w:val="1F3863"/>
                <w:sz w:val="22"/>
                <w:szCs w:val="22"/>
              </w:rPr>
              <w:t xml:space="preserve"> </w:t>
            </w:r>
          </w:p>
          <w:p w14:paraId="7A138691" w14:textId="77777777" w:rsidR="00F105E8" w:rsidRPr="00C275F8" w:rsidRDefault="00F105E8" w:rsidP="00735B1E">
            <w:pPr>
              <w:rPr>
                <w:rFonts w:asciiTheme="minorHAnsi" w:hAnsiTheme="minorHAnsi" w:cstheme="minorHAnsi"/>
                <w:color w:val="1F3863"/>
                <w:sz w:val="22"/>
                <w:szCs w:val="22"/>
                <w:lang w:eastAsia="en-US"/>
              </w:rPr>
            </w:pPr>
            <w:r w:rsidRPr="00C275F8">
              <w:rPr>
                <w:rFonts w:asciiTheme="minorHAnsi" w:hAnsiTheme="minorHAnsi" w:cstheme="minorHAnsi"/>
                <w:color w:val="1F3863"/>
                <w:sz w:val="22"/>
                <w:szCs w:val="22"/>
                <w:lang w:eastAsia="en-US"/>
              </w:rPr>
              <w:t xml:space="preserve">[1 + 2 + 3 + 4 + 5]: </w:t>
            </w:r>
          </w:p>
        </w:tc>
        <w:tc>
          <w:tcPr>
            <w:tcW w:w="5528" w:type="dxa"/>
          </w:tcPr>
          <w:p w14:paraId="5A1E643B" w14:textId="77777777"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USD 12,390,000</w:t>
            </w:r>
          </w:p>
        </w:tc>
      </w:tr>
      <w:tr w:rsidR="00F105E8" w:rsidRPr="00C275F8" w14:paraId="5E901962" w14:textId="77777777" w:rsidTr="00B969E0">
        <w:tc>
          <w:tcPr>
            <w:tcW w:w="3652" w:type="dxa"/>
            <w:shd w:val="clear" w:color="auto" w:fill="DBE5F1" w:themeFill="accent1" w:themeFillTint="33"/>
          </w:tcPr>
          <w:p w14:paraId="79F30D50"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[7] Total GEF </w:t>
            </w:r>
            <w:proofErr w:type="spellStart"/>
            <w:r w:rsidRPr="00C275F8">
              <w:rPr>
                <w:rFonts w:asciiTheme="minorHAnsi" w:hAnsiTheme="minorHAnsi" w:cstheme="minorHAnsi"/>
                <w:color w:val="1F3863"/>
                <w:sz w:val="22"/>
                <w:szCs w:val="22"/>
              </w:rPr>
              <w:t>funding</w:t>
            </w:r>
            <w:proofErr w:type="spellEnd"/>
            <w:r w:rsidRPr="00C275F8">
              <w:rPr>
                <w:rFonts w:asciiTheme="minorHAnsi" w:hAnsiTheme="minorHAnsi" w:cstheme="minorHAnsi"/>
                <w:color w:val="1F3863"/>
                <w:sz w:val="22"/>
                <w:szCs w:val="22"/>
              </w:rPr>
              <w:t xml:space="preserve">: </w:t>
            </w:r>
          </w:p>
        </w:tc>
        <w:tc>
          <w:tcPr>
            <w:tcW w:w="5528" w:type="dxa"/>
          </w:tcPr>
          <w:p w14:paraId="7C529CC9" w14:textId="77777777"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USD 2,822,374</w:t>
            </w:r>
          </w:p>
        </w:tc>
      </w:tr>
      <w:tr w:rsidR="00F105E8" w:rsidRPr="00C275F8" w14:paraId="3CC9FAA6" w14:textId="77777777" w:rsidTr="00B969E0">
        <w:trPr>
          <w:trHeight w:val="74"/>
        </w:trPr>
        <w:tc>
          <w:tcPr>
            <w:tcW w:w="3652" w:type="dxa"/>
            <w:shd w:val="clear" w:color="auto" w:fill="DBE5F1" w:themeFill="accent1" w:themeFillTint="33"/>
          </w:tcPr>
          <w:p w14:paraId="592AAFBF" w14:textId="77777777" w:rsidR="00F105E8" w:rsidRPr="00C275F8" w:rsidRDefault="00F105E8" w:rsidP="00735B1E">
            <w:pPr>
              <w:pStyle w:val="Default"/>
              <w:rPr>
                <w:rFonts w:asciiTheme="minorHAnsi" w:hAnsiTheme="minorHAnsi" w:cstheme="minorHAnsi"/>
                <w:color w:val="1F3863"/>
                <w:sz w:val="22"/>
                <w:szCs w:val="22"/>
              </w:rPr>
            </w:pPr>
            <w:r w:rsidRPr="00C275F8">
              <w:rPr>
                <w:rFonts w:asciiTheme="minorHAnsi" w:hAnsiTheme="minorHAnsi" w:cstheme="minorHAnsi"/>
                <w:color w:val="1F3863"/>
                <w:sz w:val="22"/>
                <w:szCs w:val="22"/>
              </w:rPr>
              <w:t xml:space="preserve">[8] Total Project </w:t>
            </w:r>
            <w:proofErr w:type="spellStart"/>
            <w:r w:rsidRPr="00C275F8">
              <w:rPr>
                <w:rFonts w:asciiTheme="minorHAnsi" w:hAnsiTheme="minorHAnsi" w:cstheme="minorHAnsi"/>
                <w:color w:val="1F3863"/>
                <w:sz w:val="22"/>
                <w:szCs w:val="22"/>
              </w:rPr>
              <w:t>Funding</w:t>
            </w:r>
            <w:proofErr w:type="spellEnd"/>
            <w:r w:rsidRPr="00C275F8">
              <w:rPr>
                <w:rFonts w:asciiTheme="minorHAnsi" w:hAnsiTheme="minorHAnsi" w:cstheme="minorHAnsi"/>
                <w:color w:val="1F3863"/>
                <w:sz w:val="22"/>
                <w:szCs w:val="22"/>
              </w:rPr>
              <w:t xml:space="preserve"> [6 + 7] </w:t>
            </w:r>
          </w:p>
        </w:tc>
        <w:tc>
          <w:tcPr>
            <w:tcW w:w="5528" w:type="dxa"/>
          </w:tcPr>
          <w:p w14:paraId="55A528D9" w14:textId="77777777" w:rsidR="00F105E8" w:rsidRPr="00C275F8" w:rsidRDefault="00F105E8" w:rsidP="00735B1E">
            <w:pPr>
              <w:rPr>
                <w:rFonts w:asciiTheme="minorHAnsi" w:hAnsiTheme="minorHAnsi" w:cstheme="minorHAnsi"/>
                <w:sz w:val="22"/>
                <w:szCs w:val="22"/>
              </w:rPr>
            </w:pPr>
            <w:r w:rsidRPr="00C275F8">
              <w:rPr>
                <w:rFonts w:asciiTheme="minorHAnsi" w:hAnsiTheme="minorHAnsi" w:cstheme="minorHAnsi"/>
                <w:sz w:val="22"/>
                <w:szCs w:val="22"/>
              </w:rPr>
              <w:t>USD $15,212,374</w:t>
            </w:r>
          </w:p>
        </w:tc>
      </w:tr>
    </w:tbl>
    <w:p w14:paraId="2BA17631" w14:textId="77777777" w:rsidR="00934334" w:rsidRPr="007C5358" w:rsidRDefault="00934334" w:rsidP="00934334">
      <w:pPr>
        <w:tabs>
          <w:tab w:val="left" w:pos="1620"/>
        </w:tabs>
        <w:spacing w:after="160" w:line="259" w:lineRule="auto"/>
        <w:rPr>
          <w:rFonts w:asciiTheme="minorHAnsi" w:hAnsiTheme="minorHAnsi" w:cstheme="minorHAnsi"/>
          <w:color w:val="000000" w:themeColor="text1"/>
          <w:sz w:val="21"/>
          <w:szCs w:val="21"/>
          <w:lang w:val="en-US"/>
        </w:rPr>
      </w:pPr>
    </w:p>
    <w:p w14:paraId="6E26B4F5" w14:textId="7F09E885" w:rsidR="00934334" w:rsidRDefault="00934334" w:rsidP="00C742F6">
      <w:pPr>
        <w:pStyle w:val="Lgende"/>
      </w:pPr>
      <w:bookmarkStart w:id="47" w:name="_Toc154478750"/>
      <w:r>
        <w:t xml:space="preserve">Table </w:t>
      </w:r>
      <w:r>
        <w:fldChar w:fldCharType="begin"/>
      </w:r>
      <w:r>
        <w:instrText xml:space="preserve"> SEQ Table \* ARABIC </w:instrText>
      </w:r>
      <w:r>
        <w:fldChar w:fldCharType="separate"/>
      </w:r>
      <w:r w:rsidR="00C742F6">
        <w:rPr>
          <w:noProof/>
        </w:rPr>
        <w:t>7</w:t>
      </w:r>
      <w:r>
        <w:rPr>
          <w:noProof/>
        </w:rPr>
        <w:fldChar w:fldCharType="end"/>
      </w:r>
      <w:r>
        <w:t>: Project timing and milestones</w:t>
      </w:r>
      <w:bookmarkEnd w:id="47"/>
    </w:p>
    <w:tbl>
      <w:tblPr>
        <w:tblStyle w:val="Grilledutableau"/>
        <w:tblW w:w="0" w:type="auto"/>
        <w:tblInd w:w="-34" w:type="dxa"/>
        <w:tblLook w:val="04A0" w:firstRow="1" w:lastRow="0" w:firstColumn="1" w:lastColumn="0" w:noHBand="0" w:noVBand="1"/>
      </w:tblPr>
      <w:tblGrid>
        <w:gridCol w:w="4758"/>
        <w:gridCol w:w="4338"/>
      </w:tblGrid>
      <w:tr w:rsidR="00934334" w:rsidRPr="00993BCA" w14:paraId="2DF42B8B" w14:textId="77777777" w:rsidTr="00C275F8">
        <w:tc>
          <w:tcPr>
            <w:tcW w:w="4820" w:type="dxa"/>
            <w:shd w:val="clear" w:color="auto" w:fill="auto"/>
          </w:tcPr>
          <w:p w14:paraId="5DF914E9" w14:textId="77777777" w:rsidR="00934334" w:rsidRPr="00354EF4" w:rsidRDefault="00934334" w:rsidP="00017492">
            <w:pPr>
              <w:spacing w:before="100" w:beforeAutospacing="1" w:after="100" w:afterAutospacing="1"/>
              <w:jc w:val="center"/>
              <w:rPr>
                <w:rFonts w:asciiTheme="minorHAnsi" w:hAnsiTheme="minorHAnsi" w:cstheme="minorHAnsi"/>
                <w:b/>
                <w:bCs/>
                <w:sz w:val="22"/>
                <w:szCs w:val="22"/>
                <w:lang w:val="en-GB"/>
              </w:rPr>
            </w:pPr>
            <w:r w:rsidRPr="00354EF4">
              <w:rPr>
                <w:rFonts w:asciiTheme="minorHAnsi" w:hAnsiTheme="minorHAnsi" w:cstheme="minorHAnsi"/>
                <w:b/>
                <w:bCs/>
                <w:sz w:val="22"/>
                <w:szCs w:val="22"/>
                <w:lang w:val="en-GB"/>
              </w:rPr>
              <w:t>Milestone in the project cycle</w:t>
            </w:r>
          </w:p>
        </w:tc>
        <w:tc>
          <w:tcPr>
            <w:tcW w:w="4394" w:type="dxa"/>
            <w:shd w:val="clear" w:color="auto" w:fill="auto"/>
          </w:tcPr>
          <w:p w14:paraId="37A41CDD" w14:textId="77777777" w:rsidR="00934334" w:rsidRPr="00354EF4" w:rsidRDefault="00934334" w:rsidP="00017492">
            <w:pPr>
              <w:spacing w:before="100" w:beforeAutospacing="1" w:after="100" w:afterAutospacing="1"/>
              <w:jc w:val="center"/>
              <w:rPr>
                <w:rFonts w:asciiTheme="minorHAnsi" w:hAnsiTheme="minorHAnsi" w:cstheme="minorHAnsi"/>
                <w:b/>
                <w:bCs/>
                <w:sz w:val="22"/>
                <w:szCs w:val="22"/>
                <w:lang w:val="en-GB"/>
              </w:rPr>
            </w:pPr>
            <w:r w:rsidRPr="00354EF4">
              <w:rPr>
                <w:rFonts w:asciiTheme="minorHAnsi" w:hAnsiTheme="minorHAnsi" w:cstheme="minorHAnsi"/>
                <w:b/>
                <w:bCs/>
                <w:sz w:val="22"/>
                <w:szCs w:val="22"/>
                <w:lang w:val="en-GB"/>
              </w:rPr>
              <w:t>Date</w:t>
            </w:r>
          </w:p>
        </w:tc>
      </w:tr>
      <w:tr w:rsidR="00934334" w:rsidRPr="00993BCA" w14:paraId="050DF44E" w14:textId="77777777" w:rsidTr="00C275F8">
        <w:tc>
          <w:tcPr>
            <w:tcW w:w="4820" w:type="dxa"/>
          </w:tcPr>
          <w:p w14:paraId="0B37447F"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PIF approved</w:t>
            </w:r>
          </w:p>
        </w:tc>
        <w:tc>
          <w:tcPr>
            <w:tcW w:w="4394" w:type="dxa"/>
          </w:tcPr>
          <w:p w14:paraId="624B7D2C"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19 April 2016</w:t>
            </w:r>
          </w:p>
        </w:tc>
      </w:tr>
      <w:tr w:rsidR="00934334" w:rsidRPr="00993BCA" w14:paraId="63AADEA9" w14:textId="77777777" w:rsidTr="00C275F8">
        <w:tc>
          <w:tcPr>
            <w:tcW w:w="4820" w:type="dxa"/>
          </w:tcPr>
          <w:p w14:paraId="0361F65B" w14:textId="4BF7EB8E"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 xml:space="preserve">CEO-endorsement of </w:t>
            </w:r>
            <w:r w:rsidR="0025599E">
              <w:rPr>
                <w:rFonts w:asciiTheme="minorHAnsi" w:hAnsiTheme="minorHAnsi" w:cstheme="minorHAnsi"/>
                <w:sz w:val="22"/>
                <w:szCs w:val="22"/>
                <w:lang w:val="en-GB"/>
              </w:rPr>
              <w:t>Project Document</w:t>
            </w:r>
          </w:p>
        </w:tc>
        <w:tc>
          <w:tcPr>
            <w:tcW w:w="4394" w:type="dxa"/>
          </w:tcPr>
          <w:p w14:paraId="6034C65E"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22 May 2018</w:t>
            </w:r>
          </w:p>
        </w:tc>
      </w:tr>
      <w:tr w:rsidR="00934334" w:rsidRPr="00993BCA" w14:paraId="37270B5E" w14:textId="77777777" w:rsidTr="00C275F8">
        <w:tc>
          <w:tcPr>
            <w:tcW w:w="4820" w:type="dxa"/>
          </w:tcPr>
          <w:p w14:paraId="2D2CE36B"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 xml:space="preserve">LPAC meeting </w:t>
            </w:r>
          </w:p>
        </w:tc>
        <w:tc>
          <w:tcPr>
            <w:tcW w:w="4394" w:type="dxa"/>
          </w:tcPr>
          <w:p w14:paraId="2E1D5A89"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19 June 2018</w:t>
            </w:r>
          </w:p>
        </w:tc>
      </w:tr>
      <w:tr w:rsidR="00934334" w:rsidRPr="00993BCA" w14:paraId="000C076C" w14:textId="77777777" w:rsidTr="00C275F8">
        <w:tc>
          <w:tcPr>
            <w:tcW w:w="4820" w:type="dxa"/>
          </w:tcPr>
          <w:p w14:paraId="6FEBE791"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Grant agreement signed</w:t>
            </w:r>
          </w:p>
        </w:tc>
        <w:tc>
          <w:tcPr>
            <w:tcW w:w="4394" w:type="dxa"/>
          </w:tcPr>
          <w:p w14:paraId="481F9E63"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24 July 2018</w:t>
            </w:r>
          </w:p>
        </w:tc>
      </w:tr>
      <w:tr w:rsidR="00934334" w:rsidRPr="00993BCA" w14:paraId="6F007F54" w14:textId="77777777" w:rsidTr="00C275F8">
        <w:tc>
          <w:tcPr>
            <w:tcW w:w="4820" w:type="dxa"/>
          </w:tcPr>
          <w:p w14:paraId="68856A56"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Project Inception Workshop</w:t>
            </w:r>
          </w:p>
        </w:tc>
        <w:tc>
          <w:tcPr>
            <w:tcW w:w="4394" w:type="dxa"/>
          </w:tcPr>
          <w:p w14:paraId="614D569C"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27 September 2018</w:t>
            </w:r>
          </w:p>
        </w:tc>
      </w:tr>
      <w:tr w:rsidR="00934334" w:rsidRPr="00993BCA" w14:paraId="0372507D" w14:textId="77777777" w:rsidTr="00C275F8">
        <w:tc>
          <w:tcPr>
            <w:tcW w:w="4820" w:type="dxa"/>
          </w:tcPr>
          <w:p w14:paraId="01219F7F"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Staff appointments</w:t>
            </w:r>
          </w:p>
        </w:tc>
        <w:tc>
          <w:tcPr>
            <w:tcW w:w="4394" w:type="dxa"/>
          </w:tcPr>
          <w:p w14:paraId="01F086DC"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National Project Coordinator, August 2019</w:t>
            </w:r>
          </w:p>
        </w:tc>
      </w:tr>
      <w:tr w:rsidR="00934334" w:rsidRPr="00993BCA" w14:paraId="479FC45B" w14:textId="77777777" w:rsidTr="00C275F8">
        <w:tc>
          <w:tcPr>
            <w:tcW w:w="4820" w:type="dxa"/>
          </w:tcPr>
          <w:p w14:paraId="53866A9D"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First project board meeting</w:t>
            </w:r>
          </w:p>
        </w:tc>
        <w:tc>
          <w:tcPr>
            <w:tcW w:w="4394" w:type="dxa"/>
          </w:tcPr>
          <w:p w14:paraId="66B4F820"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19 November 2018</w:t>
            </w:r>
          </w:p>
        </w:tc>
      </w:tr>
      <w:tr w:rsidR="00934334" w:rsidRPr="00993BCA" w14:paraId="74D2B993" w14:textId="77777777" w:rsidTr="00C275F8">
        <w:tc>
          <w:tcPr>
            <w:tcW w:w="4820" w:type="dxa"/>
          </w:tcPr>
          <w:p w14:paraId="573CC401"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Second project board meeting</w:t>
            </w:r>
          </w:p>
        </w:tc>
        <w:tc>
          <w:tcPr>
            <w:tcW w:w="4394" w:type="dxa"/>
          </w:tcPr>
          <w:p w14:paraId="5138383F"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18 December 2019</w:t>
            </w:r>
          </w:p>
        </w:tc>
      </w:tr>
      <w:tr w:rsidR="00934334" w:rsidRPr="00993BCA" w14:paraId="72A826F2" w14:textId="77777777" w:rsidTr="00C275F8">
        <w:tc>
          <w:tcPr>
            <w:tcW w:w="4820" w:type="dxa"/>
          </w:tcPr>
          <w:p w14:paraId="532643CC"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Third project board meeting</w:t>
            </w:r>
          </w:p>
        </w:tc>
        <w:tc>
          <w:tcPr>
            <w:tcW w:w="4394" w:type="dxa"/>
          </w:tcPr>
          <w:p w14:paraId="7E03CBA3"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24 June 2020</w:t>
            </w:r>
          </w:p>
        </w:tc>
      </w:tr>
      <w:tr w:rsidR="00934334" w:rsidRPr="00993BCA" w14:paraId="0227868B" w14:textId="77777777" w:rsidTr="00C275F8">
        <w:tc>
          <w:tcPr>
            <w:tcW w:w="4820" w:type="dxa"/>
          </w:tcPr>
          <w:p w14:paraId="37EB0022"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Fourth project board meeting</w:t>
            </w:r>
          </w:p>
        </w:tc>
        <w:tc>
          <w:tcPr>
            <w:tcW w:w="4394" w:type="dxa"/>
          </w:tcPr>
          <w:p w14:paraId="4D70F9AF"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13 January 2021</w:t>
            </w:r>
          </w:p>
        </w:tc>
      </w:tr>
      <w:tr w:rsidR="00934334" w:rsidRPr="00993BCA" w14:paraId="586FF79A" w14:textId="77777777" w:rsidTr="00C275F8">
        <w:tc>
          <w:tcPr>
            <w:tcW w:w="4820" w:type="dxa"/>
          </w:tcPr>
          <w:p w14:paraId="41613F6A"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First MTR mission</w:t>
            </w:r>
          </w:p>
        </w:tc>
        <w:tc>
          <w:tcPr>
            <w:tcW w:w="4394" w:type="dxa"/>
          </w:tcPr>
          <w:p w14:paraId="4ACA92D6"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March – April 2021</w:t>
            </w:r>
          </w:p>
        </w:tc>
      </w:tr>
      <w:tr w:rsidR="00934334" w:rsidRPr="00993BCA" w14:paraId="4714E4FC" w14:textId="77777777" w:rsidTr="00C275F8">
        <w:tc>
          <w:tcPr>
            <w:tcW w:w="4820" w:type="dxa"/>
          </w:tcPr>
          <w:p w14:paraId="5A7AC34F" w14:textId="3F1FF670"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Fifth project board meeting</w:t>
            </w:r>
          </w:p>
        </w:tc>
        <w:tc>
          <w:tcPr>
            <w:tcW w:w="4394" w:type="dxa"/>
          </w:tcPr>
          <w:p w14:paraId="32A38AE9"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12 January 2022</w:t>
            </w:r>
          </w:p>
        </w:tc>
      </w:tr>
      <w:tr w:rsidR="00934334" w:rsidRPr="00993BCA" w14:paraId="13E457F8" w14:textId="77777777" w:rsidTr="00C275F8">
        <w:tc>
          <w:tcPr>
            <w:tcW w:w="4820" w:type="dxa"/>
          </w:tcPr>
          <w:p w14:paraId="07A1774F"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Finalization MTR</w:t>
            </w:r>
          </w:p>
        </w:tc>
        <w:tc>
          <w:tcPr>
            <w:tcW w:w="4394" w:type="dxa"/>
          </w:tcPr>
          <w:p w14:paraId="586ACA6B"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May-July 2022</w:t>
            </w:r>
          </w:p>
        </w:tc>
      </w:tr>
      <w:tr w:rsidR="00934334" w:rsidRPr="00993BCA" w14:paraId="08EF4745" w14:textId="77777777" w:rsidTr="00C275F8">
        <w:tc>
          <w:tcPr>
            <w:tcW w:w="4820" w:type="dxa"/>
          </w:tcPr>
          <w:p w14:paraId="3A0F8A8E"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Sixth project board meeting</w:t>
            </w:r>
          </w:p>
        </w:tc>
        <w:tc>
          <w:tcPr>
            <w:tcW w:w="4394" w:type="dxa"/>
          </w:tcPr>
          <w:p w14:paraId="01432BAD"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12 February 2023</w:t>
            </w:r>
          </w:p>
        </w:tc>
      </w:tr>
      <w:tr w:rsidR="00934334" w:rsidRPr="00993BCA" w14:paraId="610DC1E6" w14:textId="77777777" w:rsidTr="00C275F8">
        <w:tc>
          <w:tcPr>
            <w:tcW w:w="4820" w:type="dxa"/>
          </w:tcPr>
          <w:p w14:paraId="5E8DD71E"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T</w:t>
            </w:r>
            <w:r>
              <w:rPr>
                <w:rFonts w:asciiTheme="minorHAnsi" w:hAnsiTheme="minorHAnsi" w:cstheme="minorHAnsi"/>
                <w:sz w:val="22"/>
                <w:szCs w:val="22"/>
                <w:lang w:val="en-GB"/>
              </w:rPr>
              <w:t>erminal Evaluation</w:t>
            </w:r>
          </w:p>
        </w:tc>
        <w:tc>
          <w:tcPr>
            <w:tcW w:w="4394" w:type="dxa"/>
          </w:tcPr>
          <w:p w14:paraId="02826FF5"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Sept-December 2023</w:t>
            </w:r>
          </w:p>
        </w:tc>
      </w:tr>
      <w:tr w:rsidR="00934334" w:rsidRPr="00993BCA" w14:paraId="2DE3FB44" w14:textId="77777777" w:rsidTr="00C275F8">
        <w:tc>
          <w:tcPr>
            <w:tcW w:w="4820" w:type="dxa"/>
          </w:tcPr>
          <w:p w14:paraId="67D481BA"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 xml:space="preserve">Initial project closure </w:t>
            </w:r>
          </w:p>
        </w:tc>
        <w:tc>
          <w:tcPr>
            <w:tcW w:w="4394" w:type="dxa"/>
          </w:tcPr>
          <w:p w14:paraId="5E81A000"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July 2023</w:t>
            </w:r>
          </w:p>
        </w:tc>
      </w:tr>
      <w:tr w:rsidR="00934334" w:rsidRPr="00993BCA" w14:paraId="15B008A8" w14:textId="77777777" w:rsidTr="00C275F8">
        <w:tc>
          <w:tcPr>
            <w:tcW w:w="4820" w:type="dxa"/>
          </w:tcPr>
          <w:p w14:paraId="1E2B1C53"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Final project closure (no cost-extension)</w:t>
            </w:r>
          </w:p>
        </w:tc>
        <w:tc>
          <w:tcPr>
            <w:tcW w:w="4394" w:type="dxa"/>
          </w:tcPr>
          <w:p w14:paraId="76EA4D9A" w14:textId="77777777" w:rsidR="00934334" w:rsidRPr="00354EF4" w:rsidRDefault="00934334" w:rsidP="00017492">
            <w:pPr>
              <w:spacing w:before="100" w:beforeAutospacing="1" w:after="100" w:afterAutospacing="1"/>
              <w:rPr>
                <w:rFonts w:asciiTheme="minorHAnsi" w:hAnsiTheme="minorHAnsi" w:cstheme="minorHAnsi"/>
                <w:sz w:val="22"/>
                <w:szCs w:val="22"/>
                <w:lang w:val="en-GB"/>
              </w:rPr>
            </w:pPr>
            <w:r w:rsidRPr="00354EF4">
              <w:rPr>
                <w:rFonts w:asciiTheme="minorHAnsi" w:hAnsiTheme="minorHAnsi" w:cstheme="minorHAnsi"/>
                <w:sz w:val="22"/>
                <w:szCs w:val="22"/>
                <w:lang w:val="en-GB"/>
              </w:rPr>
              <w:t>January 2024</w:t>
            </w:r>
          </w:p>
        </w:tc>
      </w:tr>
    </w:tbl>
    <w:p w14:paraId="1D48C450" w14:textId="77777777" w:rsidR="00934334" w:rsidRPr="008A7224" w:rsidRDefault="00934334" w:rsidP="008A7224">
      <w:pPr>
        <w:tabs>
          <w:tab w:val="left" w:pos="426"/>
        </w:tabs>
        <w:jc w:val="both"/>
        <w:rPr>
          <w:rFonts w:asciiTheme="minorHAnsi" w:hAnsiTheme="minorHAnsi" w:cstheme="minorHAnsi"/>
          <w:lang w:val="en-GB" w:eastAsia="fr-CA"/>
        </w:rPr>
      </w:pPr>
    </w:p>
    <w:p w14:paraId="319A69D1" w14:textId="77777777" w:rsidR="00DB64BA" w:rsidRDefault="00DB64BA">
      <w:pPr>
        <w:spacing w:after="200" w:line="276" w:lineRule="auto"/>
        <w:rPr>
          <w:rFonts w:asciiTheme="minorHAnsi" w:hAnsiTheme="minorHAnsi" w:cstheme="minorHAnsi"/>
          <w:b/>
          <w:smallCaps/>
          <w:kern w:val="28"/>
          <w:sz w:val="32"/>
          <w:szCs w:val="32"/>
          <w:lang w:val="en-US" w:eastAsia="en-GB"/>
        </w:rPr>
      </w:pPr>
      <w:r>
        <w:br w:type="page"/>
      </w:r>
    </w:p>
    <w:p w14:paraId="2D5A178D" w14:textId="11DEF645" w:rsidR="003B7C2E" w:rsidRDefault="00210E24" w:rsidP="00B97CF6">
      <w:pPr>
        <w:pStyle w:val="Titre1"/>
        <w:ind w:left="1080" w:hanging="720"/>
      </w:pPr>
      <w:bookmarkStart w:id="48" w:name="_Toc162602356"/>
      <w:r w:rsidRPr="00E474D7">
        <w:lastRenderedPageBreak/>
        <w:t>Findings</w:t>
      </w:r>
      <w:bookmarkEnd w:id="48"/>
    </w:p>
    <w:p w14:paraId="373FFC29" w14:textId="77777777" w:rsidR="003B7C2E" w:rsidRPr="003B7C2E" w:rsidRDefault="003B7C2E" w:rsidP="00B97CF6">
      <w:pPr>
        <w:pStyle w:val="Text1"/>
        <w:spacing w:after="0"/>
        <w:ind w:left="0"/>
        <w:rPr>
          <w:lang w:val="en-US"/>
        </w:rPr>
      </w:pPr>
    </w:p>
    <w:p w14:paraId="374071C5" w14:textId="55E0026A" w:rsidR="00210E24" w:rsidRDefault="00210E24" w:rsidP="00B97CF6">
      <w:pPr>
        <w:pStyle w:val="Titre2-BIOTOPE"/>
      </w:pPr>
      <w:bookmarkStart w:id="49" w:name="_Hlk149568746"/>
      <w:bookmarkStart w:id="50" w:name="_Toc162602357"/>
      <w:r w:rsidRPr="002A056D">
        <w:t>Project Design/Formulation</w:t>
      </w:r>
      <w:bookmarkEnd w:id="50"/>
    </w:p>
    <w:p w14:paraId="65E55132" w14:textId="77777777" w:rsidR="003B7C2E" w:rsidRPr="003B7C2E" w:rsidRDefault="003B7C2E" w:rsidP="00B97CF6">
      <w:pPr>
        <w:pStyle w:val="Corpsdetexte-BIOTOPE"/>
        <w:spacing w:before="0" w:line="240" w:lineRule="auto"/>
        <w:rPr>
          <w:lang w:val="en-US" w:eastAsia="en-GB"/>
        </w:rPr>
      </w:pPr>
    </w:p>
    <w:p w14:paraId="1384B118" w14:textId="77777777" w:rsidR="003B7C2E" w:rsidRPr="003B7C2E" w:rsidRDefault="003B7C2E" w:rsidP="00EA2D43">
      <w:pPr>
        <w:pStyle w:val="Paragraphedeliste"/>
        <w:numPr>
          <w:ilvl w:val="0"/>
          <w:numId w:val="81"/>
        </w:numPr>
        <w:jc w:val="both"/>
        <w:outlineLvl w:val="2"/>
        <w:rPr>
          <w:rFonts w:asciiTheme="minorHAnsi" w:hAnsiTheme="minorHAnsi" w:cstheme="minorHAnsi"/>
          <w:b/>
          <w:vanish/>
          <w:kern w:val="28"/>
          <w:lang w:val="en-GB" w:eastAsia="en-GB"/>
        </w:rPr>
      </w:pPr>
      <w:bookmarkStart w:id="51" w:name="_Toc149922799"/>
      <w:bookmarkStart w:id="52" w:name="_Toc150177066"/>
      <w:bookmarkStart w:id="53" w:name="_Toc150178830"/>
      <w:bookmarkStart w:id="54" w:name="_Toc150335181"/>
      <w:bookmarkStart w:id="55" w:name="_Toc150335359"/>
      <w:bookmarkStart w:id="56" w:name="_Toc150436359"/>
      <w:bookmarkStart w:id="57" w:name="_Toc150443193"/>
      <w:bookmarkStart w:id="58" w:name="_Toc154478687"/>
      <w:bookmarkStart w:id="59" w:name="_Toc162602358"/>
      <w:bookmarkEnd w:id="51"/>
      <w:bookmarkEnd w:id="52"/>
      <w:bookmarkEnd w:id="53"/>
      <w:bookmarkEnd w:id="54"/>
      <w:bookmarkEnd w:id="55"/>
      <w:bookmarkEnd w:id="56"/>
      <w:bookmarkEnd w:id="57"/>
      <w:bookmarkEnd w:id="58"/>
      <w:bookmarkEnd w:id="59"/>
    </w:p>
    <w:p w14:paraId="34EA3BEA" w14:textId="77777777" w:rsidR="003B7C2E" w:rsidRPr="003B7C2E" w:rsidRDefault="003B7C2E" w:rsidP="00EA2D43">
      <w:pPr>
        <w:pStyle w:val="Paragraphedeliste"/>
        <w:numPr>
          <w:ilvl w:val="0"/>
          <w:numId w:val="81"/>
        </w:numPr>
        <w:jc w:val="both"/>
        <w:outlineLvl w:val="2"/>
        <w:rPr>
          <w:rFonts w:asciiTheme="minorHAnsi" w:hAnsiTheme="minorHAnsi" w:cstheme="minorHAnsi"/>
          <w:b/>
          <w:vanish/>
          <w:kern w:val="28"/>
          <w:lang w:val="en-GB" w:eastAsia="en-GB"/>
        </w:rPr>
      </w:pPr>
      <w:bookmarkStart w:id="60" w:name="_Toc149922800"/>
      <w:bookmarkStart w:id="61" w:name="_Toc150177067"/>
      <w:bookmarkStart w:id="62" w:name="_Toc150178831"/>
      <w:bookmarkStart w:id="63" w:name="_Toc150335182"/>
      <w:bookmarkStart w:id="64" w:name="_Toc150335360"/>
      <w:bookmarkStart w:id="65" w:name="_Toc150436360"/>
      <w:bookmarkStart w:id="66" w:name="_Toc150443194"/>
      <w:bookmarkStart w:id="67" w:name="_Toc154478688"/>
      <w:bookmarkStart w:id="68" w:name="_Toc162602359"/>
      <w:bookmarkEnd w:id="60"/>
      <w:bookmarkEnd w:id="61"/>
      <w:bookmarkEnd w:id="62"/>
      <w:bookmarkEnd w:id="63"/>
      <w:bookmarkEnd w:id="64"/>
      <w:bookmarkEnd w:id="65"/>
      <w:bookmarkEnd w:id="66"/>
      <w:bookmarkEnd w:id="67"/>
      <w:bookmarkEnd w:id="68"/>
    </w:p>
    <w:p w14:paraId="1458E792" w14:textId="77777777" w:rsidR="003B7C2E" w:rsidRPr="003B7C2E" w:rsidRDefault="003B7C2E" w:rsidP="00EA2D43">
      <w:pPr>
        <w:pStyle w:val="Paragraphedeliste"/>
        <w:numPr>
          <w:ilvl w:val="1"/>
          <w:numId w:val="81"/>
        </w:numPr>
        <w:jc w:val="both"/>
        <w:outlineLvl w:val="2"/>
        <w:rPr>
          <w:rFonts w:asciiTheme="minorHAnsi" w:hAnsiTheme="minorHAnsi" w:cstheme="minorHAnsi"/>
          <w:b/>
          <w:vanish/>
          <w:kern w:val="28"/>
          <w:lang w:val="en-GB" w:eastAsia="en-GB"/>
        </w:rPr>
      </w:pPr>
      <w:bookmarkStart w:id="69" w:name="_Toc149922801"/>
      <w:bookmarkStart w:id="70" w:name="_Toc150177068"/>
      <w:bookmarkStart w:id="71" w:name="_Toc150178832"/>
      <w:bookmarkStart w:id="72" w:name="_Toc150335183"/>
      <w:bookmarkStart w:id="73" w:name="_Toc150335361"/>
      <w:bookmarkStart w:id="74" w:name="_Toc150436361"/>
      <w:bookmarkStart w:id="75" w:name="_Toc150443195"/>
      <w:bookmarkStart w:id="76" w:name="_Toc154478689"/>
      <w:bookmarkStart w:id="77" w:name="_Toc162602360"/>
      <w:bookmarkEnd w:id="69"/>
      <w:bookmarkEnd w:id="70"/>
      <w:bookmarkEnd w:id="71"/>
      <w:bookmarkEnd w:id="72"/>
      <w:bookmarkEnd w:id="73"/>
      <w:bookmarkEnd w:id="74"/>
      <w:bookmarkEnd w:id="75"/>
      <w:bookmarkEnd w:id="76"/>
      <w:bookmarkEnd w:id="77"/>
    </w:p>
    <w:p w14:paraId="1563034B" w14:textId="19094997" w:rsidR="003B7C2E" w:rsidRDefault="003B7C2E" w:rsidP="00B97CF6">
      <w:pPr>
        <w:pStyle w:val="Titre4"/>
        <w:rPr>
          <w:lang w:val="en-GB"/>
        </w:rPr>
      </w:pPr>
      <w:bookmarkStart w:id="78" w:name="_Toc162602361"/>
      <w:r w:rsidRPr="003B7C2E">
        <w:rPr>
          <w:lang w:val="en-GB"/>
        </w:rPr>
        <w:t>Project in line with national priorities and country driven-</w:t>
      </w:r>
      <w:proofErr w:type="gramStart"/>
      <w:r w:rsidRPr="003B7C2E">
        <w:rPr>
          <w:lang w:val="en-GB"/>
        </w:rPr>
        <w:t>ness</w:t>
      </w:r>
      <w:bookmarkEnd w:id="78"/>
      <w:proofErr w:type="gramEnd"/>
      <w:r w:rsidRPr="003B7C2E">
        <w:rPr>
          <w:lang w:val="en-GB"/>
        </w:rPr>
        <w:t xml:space="preserve"> </w:t>
      </w:r>
    </w:p>
    <w:p w14:paraId="1DF5E035" w14:textId="77777777" w:rsidR="007A18EE" w:rsidRDefault="007A18EE" w:rsidP="00B97CF6">
      <w:pPr>
        <w:pStyle w:val="NormalWeb"/>
        <w:spacing w:before="0" w:beforeAutospacing="0" w:after="0" w:afterAutospacing="0"/>
        <w:jc w:val="both"/>
        <w:rPr>
          <w:rFonts w:asciiTheme="minorHAnsi" w:hAnsiTheme="minorHAnsi" w:cstheme="minorHAnsi"/>
          <w:sz w:val="22"/>
          <w:szCs w:val="22"/>
          <w:lang w:val="en-US"/>
        </w:rPr>
      </w:pPr>
    </w:p>
    <w:p w14:paraId="12820806" w14:textId="311C18F3" w:rsidR="003B7C2E" w:rsidRDefault="003B7C2E" w:rsidP="003B7C2E">
      <w:pPr>
        <w:pStyle w:val="NormalWeb"/>
        <w:spacing w:before="0" w:beforeAutospacing="0" w:after="0" w:afterAutospacing="0"/>
        <w:jc w:val="both"/>
        <w:rPr>
          <w:rFonts w:asciiTheme="minorHAnsi" w:hAnsiTheme="minorHAnsi" w:cstheme="minorHAnsi"/>
          <w:sz w:val="22"/>
          <w:szCs w:val="22"/>
          <w:lang w:val="en-US"/>
        </w:rPr>
      </w:pPr>
      <w:r w:rsidRPr="00563147">
        <w:rPr>
          <w:rFonts w:asciiTheme="minorHAnsi" w:hAnsiTheme="minorHAnsi" w:cstheme="minorHAnsi"/>
          <w:sz w:val="22"/>
          <w:szCs w:val="22"/>
          <w:lang w:val="en-US"/>
        </w:rPr>
        <w:t>The project’s objectives were in line with the national development priorities and adequately formulated according to national strategies to improve environmental protection. Indeed</w:t>
      </w:r>
      <w:r>
        <w:rPr>
          <w:rFonts w:asciiTheme="minorHAnsi" w:hAnsiTheme="minorHAnsi" w:cstheme="minorHAnsi"/>
          <w:sz w:val="22"/>
          <w:szCs w:val="22"/>
          <w:lang w:val="en-US"/>
        </w:rPr>
        <w:t>, t</w:t>
      </w:r>
      <w:r w:rsidRPr="00E76066">
        <w:rPr>
          <w:rFonts w:asciiTheme="minorHAnsi" w:hAnsiTheme="minorHAnsi" w:cstheme="minorHAnsi"/>
          <w:sz w:val="22"/>
          <w:szCs w:val="22"/>
          <w:lang w:val="en-US"/>
        </w:rPr>
        <w:t>he Republic of Djibouti is characterized by an extremely arid climate with extreme temperatures, very low precipitation (an average of 188 mm per year), and acute droughts. The degradation of land and a decline in terrestrial and marine biodiversity have been exacerbated by the combined effects of climatic processes and human activities such as resource utilization, deforestation, overgrazing, and pollution.</w:t>
      </w:r>
      <w:r>
        <w:rPr>
          <w:rFonts w:asciiTheme="minorHAnsi" w:hAnsiTheme="minorHAnsi" w:cstheme="minorHAnsi"/>
          <w:sz w:val="22"/>
          <w:szCs w:val="22"/>
          <w:lang w:val="en-US"/>
        </w:rPr>
        <w:t xml:space="preserve"> </w:t>
      </w:r>
      <w:r w:rsidRPr="00E76066">
        <w:rPr>
          <w:rFonts w:asciiTheme="minorHAnsi" w:hAnsiTheme="minorHAnsi" w:cstheme="minorHAnsi"/>
          <w:sz w:val="22"/>
          <w:szCs w:val="22"/>
          <w:lang w:val="en-US"/>
        </w:rPr>
        <w:t>Approximately 33% of the population lives in areas considered to be at high risk. Periods of drought observed over the past decade have led to a reduction in arable land and grazing areas, contributing to the impoverishment of rural populations. These droughts have also affected urban populations by causing water shortages and erratic increases in food prices.</w:t>
      </w:r>
    </w:p>
    <w:p w14:paraId="217A955D" w14:textId="77777777" w:rsidR="003B7C2E" w:rsidRPr="00E76066" w:rsidRDefault="003B7C2E" w:rsidP="003B7C2E">
      <w:pPr>
        <w:pStyle w:val="NormalWeb"/>
        <w:spacing w:before="0" w:beforeAutospacing="0" w:after="0" w:afterAutospacing="0"/>
        <w:jc w:val="both"/>
        <w:rPr>
          <w:rFonts w:asciiTheme="minorHAnsi" w:hAnsiTheme="minorHAnsi" w:cstheme="minorHAnsi"/>
          <w:sz w:val="22"/>
          <w:szCs w:val="22"/>
          <w:lang w:val="en-US"/>
        </w:rPr>
      </w:pPr>
    </w:p>
    <w:p w14:paraId="76C0D9B0" w14:textId="77777777" w:rsidR="003B7C2E" w:rsidRDefault="003B7C2E" w:rsidP="003B7C2E">
      <w:pPr>
        <w:pStyle w:val="NormalWeb"/>
        <w:spacing w:before="0" w:beforeAutospacing="0" w:after="0" w:afterAutospacing="0"/>
        <w:jc w:val="both"/>
        <w:rPr>
          <w:rFonts w:asciiTheme="minorHAnsi" w:hAnsiTheme="minorHAnsi" w:cstheme="minorHAnsi"/>
          <w:sz w:val="22"/>
          <w:szCs w:val="22"/>
          <w:lang w:val="en-US"/>
        </w:rPr>
      </w:pPr>
      <w:r w:rsidRPr="00E76066">
        <w:rPr>
          <w:rFonts w:asciiTheme="minorHAnsi" w:hAnsiTheme="minorHAnsi" w:cstheme="minorHAnsi"/>
          <w:sz w:val="22"/>
          <w:szCs w:val="22"/>
          <w:lang w:val="en-US"/>
        </w:rPr>
        <w:t>The government of the Republic of Djibouti is committed to environmental protection and conservation for sustainable development. It has ratified various</w:t>
      </w:r>
      <w:r>
        <w:rPr>
          <w:rFonts w:asciiTheme="minorHAnsi" w:hAnsiTheme="minorHAnsi" w:cstheme="minorHAnsi"/>
          <w:sz w:val="22"/>
          <w:szCs w:val="22"/>
          <w:lang w:val="en-US"/>
        </w:rPr>
        <w:t xml:space="preserve"> relevant</w:t>
      </w:r>
      <w:r w:rsidRPr="00E76066">
        <w:rPr>
          <w:rFonts w:asciiTheme="minorHAnsi" w:hAnsiTheme="minorHAnsi" w:cstheme="minorHAnsi"/>
          <w:sz w:val="22"/>
          <w:szCs w:val="22"/>
          <w:lang w:val="en-US"/>
        </w:rPr>
        <w:t xml:space="preserve"> international conventions in recent decades</w:t>
      </w:r>
      <w:r>
        <w:rPr>
          <w:rFonts w:asciiTheme="minorHAnsi" w:hAnsiTheme="minorHAnsi" w:cstheme="minorHAnsi"/>
          <w:sz w:val="22"/>
          <w:szCs w:val="22"/>
          <w:lang w:val="en-US"/>
        </w:rPr>
        <w:t xml:space="preserve"> (i.e. UNFCCC, CBD, UNCCD)</w:t>
      </w:r>
      <w:r w:rsidRPr="00E76066">
        <w:rPr>
          <w:rFonts w:asciiTheme="minorHAnsi" w:hAnsiTheme="minorHAnsi" w:cstheme="minorHAnsi"/>
          <w:sz w:val="22"/>
          <w:szCs w:val="22"/>
          <w:lang w:val="en-US"/>
        </w:rPr>
        <w:t xml:space="preserve">, demonstrating its dedication to environmental sustainability. </w:t>
      </w:r>
    </w:p>
    <w:p w14:paraId="5F6C2B06" w14:textId="77777777" w:rsidR="003B7C2E" w:rsidRDefault="003B7C2E" w:rsidP="003B7C2E">
      <w:pPr>
        <w:pStyle w:val="NormalWeb"/>
        <w:spacing w:before="0" w:beforeAutospacing="0" w:after="0" w:afterAutospacing="0"/>
        <w:jc w:val="both"/>
        <w:rPr>
          <w:rFonts w:asciiTheme="minorHAnsi" w:hAnsiTheme="minorHAnsi" w:cstheme="minorHAnsi"/>
          <w:sz w:val="22"/>
          <w:szCs w:val="22"/>
          <w:lang w:val="en-US"/>
        </w:rPr>
      </w:pPr>
    </w:p>
    <w:p w14:paraId="53BB6935" w14:textId="77777777" w:rsidR="003B7C2E" w:rsidRPr="00C36E83" w:rsidRDefault="003B7C2E" w:rsidP="003B7C2E">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At a regional level, Djibouti is part of some </w:t>
      </w:r>
      <w:r w:rsidRPr="00C36E83">
        <w:rPr>
          <w:rFonts w:asciiTheme="minorHAnsi" w:hAnsiTheme="minorHAnsi" w:cstheme="minorHAnsi"/>
          <w:sz w:val="22"/>
          <w:szCs w:val="22"/>
          <w:lang w:val="en-US"/>
        </w:rPr>
        <w:t>regional environmental agreements</w:t>
      </w:r>
      <w:r>
        <w:rPr>
          <w:rFonts w:asciiTheme="minorHAnsi" w:hAnsiTheme="minorHAnsi" w:cstheme="minorHAnsi"/>
          <w:sz w:val="22"/>
          <w:szCs w:val="22"/>
          <w:lang w:val="en-US"/>
        </w:rPr>
        <w:t xml:space="preserve"> that shows Djibouti’s commitment to addressing environmental challenges </w:t>
      </w:r>
      <w:r w:rsidRPr="00C36E83">
        <w:rPr>
          <w:rFonts w:asciiTheme="minorHAnsi" w:hAnsiTheme="minorHAnsi" w:cstheme="minorHAnsi"/>
          <w:sz w:val="22"/>
          <w:szCs w:val="22"/>
          <w:lang w:val="en-US"/>
        </w:rPr>
        <w:t>within its geographical and ecological context and in collaboration with neighboring countries and regions</w:t>
      </w:r>
      <w:r>
        <w:rPr>
          <w:rFonts w:asciiTheme="minorHAnsi" w:hAnsiTheme="minorHAnsi" w:cstheme="minorHAnsi"/>
          <w:sz w:val="22"/>
          <w:szCs w:val="22"/>
          <w:lang w:val="en-US"/>
        </w:rPr>
        <w:t>. The following regional agreements are well aligned with the project’s objectives</w:t>
      </w:r>
      <w:r w:rsidRPr="00C36E83">
        <w:rPr>
          <w:rFonts w:asciiTheme="minorHAnsi" w:hAnsiTheme="minorHAnsi" w:cstheme="minorHAnsi"/>
          <w:sz w:val="22"/>
          <w:szCs w:val="22"/>
          <w:lang w:val="en-US"/>
        </w:rPr>
        <w:t>:</w:t>
      </w:r>
    </w:p>
    <w:p w14:paraId="57C002E6" w14:textId="77777777" w:rsidR="003B7C2E" w:rsidRPr="00C36E83" w:rsidRDefault="003B7C2E" w:rsidP="00EA2D43">
      <w:pPr>
        <w:pStyle w:val="NormalWeb"/>
        <w:numPr>
          <w:ilvl w:val="0"/>
          <w:numId w:val="78"/>
        </w:numPr>
        <w:spacing w:before="0" w:beforeAutospacing="0" w:after="0" w:afterAutospacing="0"/>
        <w:jc w:val="both"/>
        <w:rPr>
          <w:rFonts w:asciiTheme="minorHAnsi" w:hAnsiTheme="minorHAnsi" w:cstheme="minorHAnsi"/>
          <w:sz w:val="22"/>
          <w:szCs w:val="22"/>
          <w:lang w:val="en-US"/>
        </w:rPr>
      </w:pPr>
      <w:r w:rsidRPr="00C36E83">
        <w:rPr>
          <w:rFonts w:asciiTheme="minorHAnsi" w:hAnsiTheme="minorHAnsi" w:cstheme="minorHAnsi"/>
          <w:sz w:val="22"/>
          <w:szCs w:val="22"/>
          <w:lang w:val="en-US"/>
        </w:rPr>
        <w:t>Regional Agreement for the Conservation of the Red Sea and Gulf of Aden Environment (PERSGA)</w:t>
      </w:r>
    </w:p>
    <w:p w14:paraId="7C3C19ED" w14:textId="77777777" w:rsidR="003B7C2E" w:rsidRPr="00C36E83" w:rsidRDefault="003B7C2E" w:rsidP="00EA2D43">
      <w:pPr>
        <w:pStyle w:val="NormalWeb"/>
        <w:numPr>
          <w:ilvl w:val="0"/>
          <w:numId w:val="78"/>
        </w:numPr>
        <w:spacing w:before="0" w:beforeAutospacing="0" w:after="0" w:afterAutospacing="0"/>
        <w:jc w:val="both"/>
        <w:rPr>
          <w:rFonts w:asciiTheme="minorHAnsi" w:hAnsiTheme="minorHAnsi" w:cstheme="minorHAnsi"/>
          <w:sz w:val="22"/>
          <w:szCs w:val="22"/>
          <w:lang w:val="en-US"/>
        </w:rPr>
      </w:pPr>
      <w:r w:rsidRPr="00C36E83">
        <w:rPr>
          <w:rFonts w:asciiTheme="minorHAnsi" w:hAnsiTheme="minorHAnsi" w:cstheme="minorHAnsi"/>
          <w:sz w:val="22"/>
          <w:szCs w:val="22"/>
          <w:lang w:val="en-US"/>
        </w:rPr>
        <w:t>Convention for the Protection, Management, and Development of the Marine and Coastal Environment of the Eastern African Region (Nairobi Convention)</w:t>
      </w:r>
    </w:p>
    <w:p w14:paraId="28BB9A47" w14:textId="77777777" w:rsidR="003B7C2E" w:rsidRPr="00C36E83" w:rsidRDefault="003B7C2E" w:rsidP="00EA2D43">
      <w:pPr>
        <w:pStyle w:val="NormalWeb"/>
        <w:numPr>
          <w:ilvl w:val="0"/>
          <w:numId w:val="78"/>
        </w:numPr>
        <w:spacing w:before="0" w:beforeAutospacing="0" w:after="0" w:afterAutospacing="0"/>
        <w:jc w:val="both"/>
        <w:rPr>
          <w:rFonts w:asciiTheme="minorHAnsi" w:hAnsiTheme="minorHAnsi" w:cstheme="minorHAnsi"/>
          <w:sz w:val="22"/>
          <w:szCs w:val="22"/>
          <w:lang w:val="en-US"/>
        </w:rPr>
      </w:pPr>
      <w:r w:rsidRPr="00C36E83">
        <w:rPr>
          <w:rFonts w:asciiTheme="minorHAnsi" w:hAnsiTheme="minorHAnsi" w:cstheme="minorHAnsi"/>
          <w:sz w:val="22"/>
          <w:szCs w:val="22"/>
          <w:lang w:val="en-US"/>
        </w:rPr>
        <w:t>Agreement on the Conservation of African-Eurasian Migratory Waterbirds (AEWA)</w:t>
      </w:r>
    </w:p>
    <w:p w14:paraId="401A4EF7" w14:textId="77777777" w:rsidR="003B7C2E" w:rsidRDefault="003B7C2E" w:rsidP="00EA2D43">
      <w:pPr>
        <w:pStyle w:val="NormalWeb"/>
        <w:numPr>
          <w:ilvl w:val="0"/>
          <w:numId w:val="78"/>
        </w:numPr>
        <w:spacing w:before="0" w:beforeAutospacing="0" w:after="0" w:afterAutospacing="0"/>
        <w:jc w:val="both"/>
        <w:rPr>
          <w:rFonts w:asciiTheme="minorHAnsi" w:hAnsiTheme="minorHAnsi" w:cstheme="minorHAnsi"/>
          <w:sz w:val="22"/>
          <w:szCs w:val="22"/>
          <w:lang w:val="en-US"/>
        </w:rPr>
      </w:pPr>
      <w:r w:rsidRPr="006436FE">
        <w:rPr>
          <w:rFonts w:asciiTheme="minorHAnsi" w:hAnsiTheme="minorHAnsi" w:cstheme="minorHAnsi"/>
          <w:sz w:val="22"/>
          <w:szCs w:val="22"/>
          <w:lang w:val="en-US"/>
        </w:rPr>
        <w:t>Arabian Regional Agreement for Combating Pollution of the Red Sea and Gulf of Aden</w:t>
      </w:r>
    </w:p>
    <w:p w14:paraId="4C5423E9" w14:textId="77777777" w:rsidR="003B7C2E" w:rsidRDefault="003B7C2E" w:rsidP="00EA2D43">
      <w:pPr>
        <w:pStyle w:val="NormalWeb"/>
        <w:numPr>
          <w:ilvl w:val="0"/>
          <w:numId w:val="78"/>
        </w:numPr>
        <w:spacing w:before="0" w:beforeAutospacing="0" w:after="0" w:afterAutospacing="0"/>
        <w:jc w:val="both"/>
        <w:rPr>
          <w:rFonts w:asciiTheme="minorHAnsi" w:hAnsiTheme="minorHAnsi" w:cstheme="minorHAnsi"/>
          <w:sz w:val="22"/>
          <w:szCs w:val="22"/>
          <w:lang w:val="en-US"/>
        </w:rPr>
      </w:pPr>
      <w:r w:rsidRPr="006436FE">
        <w:rPr>
          <w:rFonts w:asciiTheme="minorHAnsi" w:hAnsiTheme="minorHAnsi" w:cstheme="minorHAnsi"/>
          <w:sz w:val="22"/>
          <w:szCs w:val="22"/>
          <w:lang w:val="en-US"/>
        </w:rPr>
        <w:t xml:space="preserve">Djibouti has also joined the African Great Green Wall Initiative to combat desertification. </w:t>
      </w:r>
    </w:p>
    <w:p w14:paraId="52F274BD" w14:textId="77777777" w:rsidR="003B7C2E" w:rsidRPr="006436FE" w:rsidRDefault="003B7C2E" w:rsidP="003B7C2E">
      <w:pPr>
        <w:pStyle w:val="NormalWeb"/>
        <w:spacing w:before="0" w:beforeAutospacing="0" w:after="0" w:afterAutospacing="0"/>
        <w:ind w:left="720"/>
        <w:jc w:val="both"/>
        <w:rPr>
          <w:rFonts w:asciiTheme="minorHAnsi" w:hAnsiTheme="minorHAnsi" w:cstheme="minorHAnsi"/>
          <w:sz w:val="22"/>
          <w:szCs w:val="22"/>
          <w:lang w:val="en-US"/>
        </w:rPr>
      </w:pPr>
    </w:p>
    <w:p w14:paraId="3A75615C" w14:textId="009F2B0A" w:rsidR="003B7C2E" w:rsidRPr="00A74602" w:rsidRDefault="003B7C2E" w:rsidP="003B7C2E">
      <w:pPr>
        <w:pStyle w:val="NormalWeb"/>
        <w:spacing w:before="0" w:beforeAutospacing="0" w:after="0" w:afterAutospacing="0"/>
        <w:jc w:val="both"/>
        <w:rPr>
          <w:rFonts w:asciiTheme="minorHAnsi" w:hAnsiTheme="minorHAnsi" w:cstheme="minorHAnsi"/>
          <w:sz w:val="22"/>
          <w:szCs w:val="22"/>
          <w:lang w:val="en-GB"/>
        </w:rPr>
      </w:pPr>
      <w:r>
        <w:rPr>
          <w:rFonts w:asciiTheme="minorHAnsi" w:hAnsiTheme="minorHAnsi" w:cstheme="minorHAnsi"/>
          <w:sz w:val="22"/>
          <w:szCs w:val="22"/>
          <w:lang w:val="en-US"/>
        </w:rPr>
        <w:t>T</w:t>
      </w:r>
      <w:r w:rsidRPr="00E76066">
        <w:rPr>
          <w:rFonts w:asciiTheme="minorHAnsi" w:hAnsiTheme="minorHAnsi" w:cstheme="minorHAnsi"/>
          <w:sz w:val="22"/>
          <w:szCs w:val="22"/>
          <w:lang w:val="en-US"/>
        </w:rPr>
        <w:t>he MPA</w:t>
      </w:r>
      <w:r>
        <w:rPr>
          <w:rFonts w:asciiTheme="minorHAnsi" w:hAnsiTheme="minorHAnsi" w:cstheme="minorHAnsi"/>
          <w:sz w:val="22"/>
          <w:szCs w:val="22"/>
          <w:lang w:val="en-US"/>
        </w:rPr>
        <w:t>2</w:t>
      </w:r>
      <w:r w:rsidRPr="00E76066">
        <w:rPr>
          <w:rFonts w:asciiTheme="minorHAnsi" w:hAnsiTheme="minorHAnsi" w:cstheme="minorHAnsi"/>
          <w:sz w:val="22"/>
          <w:szCs w:val="22"/>
          <w:lang w:val="en-US"/>
        </w:rPr>
        <w:t xml:space="preserve"> project</w:t>
      </w:r>
      <w:r>
        <w:rPr>
          <w:rFonts w:asciiTheme="minorHAnsi" w:hAnsiTheme="minorHAnsi" w:cstheme="minorHAnsi"/>
          <w:sz w:val="22"/>
          <w:szCs w:val="22"/>
          <w:lang w:val="en-US"/>
        </w:rPr>
        <w:t xml:space="preserve"> also</w:t>
      </w:r>
      <w:r w:rsidRPr="00E76066">
        <w:rPr>
          <w:rFonts w:asciiTheme="minorHAnsi" w:hAnsiTheme="minorHAnsi" w:cstheme="minorHAnsi"/>
          <w:sz w:val="22"/>
          <w:szCs w:val="22"/>
          <w:lang w:val="en-US"/>
        </w:rPr>
        <w:t xml:space="preserve"> align</w:t>
      </w:r>
      <w:r>
        <w:rPr>
          <w:rFonts w:asciiTheme="minorHAnsi" w:hAnsiTheme="minorHAnsi" w:cstheme="minorHAnsi"/>
          <w:sz w:val="22"/>
          <w:szCs w:val="22"/>
          <w:lang w:val="en-US"/>
        </w:rPr>
        <w:t>ed</w:t>
      </w:r>
      <w:r w:rsidRPr="00E76066">
        <w:rPr>
          <w:rFonts w:asciiTheme="minorHAnsi" w:hAnsiTheme="minorHAnsi" w:cstheme="minorHAnsi"/>
          <w:sz w:val="22"/>
          <w:szCs w:val="22"/>
          <w:lang w:val="en-US"/>
        </w:rPr>
        <w:t xml:space="preserve"> </w:t>
      </w:r>
      <w:r>
        <w:rPr>
          <w:rFonts w:asciiTheme="minorHAnsi" w:hAnsiTheme="minorHAnsi" w:cstheme="minorHAnsi"/>
          <w:sz w:val="22"/>
          <w:szCs w:val="22"/>
          <w:lang w:val="en-US"/>
        </w:rPr>
        <w:t>well</w:t>
      </w:r>
      <w:r w:rsidRPr="00E76066">
        <w:rPr>
          <w:rFonts w:asciiTheme="minorHAnsi" w:hAnsiTheme="minorHAnsi" w:cstheme="minorHAnsi"/>
          <w:sz w:val="22"/>
          <w:szCs w:val="22"/>
          <w:lang w:val="en-US"/>
        </w:rPr>
        <w:t xml:space="preserve"> national priorities, as defined in the country's development initiatives dating back to 2007 and outlined in the national development plan known as "Vision Djibouti 2035." The operationalization of this vision involves successive five-year plans, with the project fitting into the continuity of the initial plans, including the </w:t>
      </w:r>
      <w:r w:rsidRPr="00032028">
        <w:rPr>
          <w:rFonts w:asciiTheme="minorHAnsi" w:hAnsiTheme="minorHAnsi" w:cstheme="minorHAnsi"/>
          <w:sz w:val="22"/>
          <w:szCs w:val="22"/>
          <w:lang w:val="en-US"/>
        </w:rPr>
        <w:t xml:space="preserve">Strategy of Accelerated Growth and Promotion of Employment </w:t>
      </w:r>
      <w:r w:rsidRPr="00E76066">
        <w:rPr>
          <w:rFonts w:asciiTheme="minorHAnsi" w:hAnsiTheme="minorHAnsi" w:cstheme="minorHAnsi"/>
          <w:sz w:val="22"/>
          <w:szCs w:val="22"/>
          <w:lang w:val="en-US"/>
        </w:rPr>
        <w:t>(2015-2019) adopted in August 2015.</w:t>
      </w:r>
      <w:r w:rsidR="00B97CF6">
        <w:rPr>
          <w:rFonts w:asciiTheme="minorHAnsi" w:hAnsiTheme="minorHAnsi" w:cstheme="minorHAnsi"/>
          <w:sz w:val="22"/>
          <w:szCs w:val="22"/>
          <w:lang w:val="en-US"/>
        </w:rPr>
        <w:t xml:space="preserve"> </w:t>
      </w:r>
      <w:r w:rsidRPr="00C36E83">
        <w:rPr>
          <w:rFonts w:asciiTheme="minorHAnsi" w:hAnsiTheme="minorHAnsi" w:cstheme="minorHAnsi"/>
          <w:sz w:val="22"/>
          <w:szCs w:val="22"/>
          <w:lang w:val="en-US"/>
        </w:rPr>
        <w:t xml:space="preserve">The project concept, objective, and outcomes were </w:t>
      </w:r>
      <w:r>
        <w:rPr>
          <w:rFonts w:asciiTheme="minorHAnsi" w:hAnsiTheme="minorHAnsi" w:cstheme="minorHAnsi"/>
          <w:sz w:val="22"/>
          <w:szCs w:val="22"/>
          <w:lang w:val="en-US"/>
        </w:rPr>
        <w:t xml:space="preserve">also </w:t>
      </w:r>
      <w:r w:rsidRPr="00C36E83">
        <w:rPr>
          <w:rFonts w:asciiTheme="minorHAnsi" w:hAnsiTheme="minorHAnsi" w:cstheme="minorHAnsi"/>
          <w:sz w:val="22"/>
          <w:szCs w:val="22"/>
          <w:lang w:val="en-US"/>
        </w:rPr>
        <w:t>directly relevant to national development and environmental objectives in Djibouti, providing an important vehicle for delivery for implementing the National Biodiversity Strategy and Action Plan (NBSAP)</w:t>
      </w:r>
      <w:r>
        <w:rPr>
          <w:rFonts w:asciiTheme="minorHAnsi" w:hAnsiTheme="minorHAnsi" w:cstheme="minorHAnsi"/>
          <w:sz w:val="22"/>
          <w:szCs w:val="22"/>
          <w:lang w:val="en-US"/>
        </w:rPr>
        <w:t>, t</w:t>
      </w:r>
      <w:r w:rsidRPr="00A74602">
        <w:rPr>
          <w:rFonts w:asciiTheme="minorHAnsi" w:hAnsiTheme="minorHAnsi" w:cstheme="minorHAnsi"/>
          <w:sz w:val="22"/>
          <w:szCs w:val="22"/>
          <w:lang w:val="en-GB"/>
        </w:rPr>
        <w:t>he National Environmental Action Plan (PANE)</w:t>
      </w:r>
      <w:r>
        <w:rPr>
          <w:rFonts w:asciiTheme="minorHAnsi" w:hAnsiTheme="minorHAnsi" w:cstheme="minorHAnsi"/>
          <w:sz w:val="22"/>
          <w:szCs w:val="22"/>
          <w:lang w:val="en-GB"/>
        </w:rPr>
        <w:t xml:space="preserve"> or t</w:t>
      </w:r>
      <w:r w:rsidRPr="00A74602">
        <w:rPr>
          <w:rFonts w:asciiTheme="minorHAnsi" w:hAnsiTheme="minorHAnsi" w:cstheme="minorHAnsi"/>
          <w:sz w:val="22"/>
          <w:szCs w:val="22"/>
          <w:lang w:val="en-GB"/>
        </w:rPr>
        <w:t>he national action plan for the development of capacities for sustainable management of the environment in the Republic of Djibouti.</w:t>
      </w:r>
    </w:p>
    <w:p w14:paraId="4424D313" w14:textId="77777777" w:rsidR="003B7C2E" w:rsidRDefault="003B7C2E" w:rsidP="003B7C2E">
      <w:pPr>
        <w:pStyle w:val="NormalWeb"/>
        <w:spacing w:before="0" w:beforeAutospacing="0" w:after="0" w:afterAutospacing="0"/>
        <w:jc w:val="both"/>
        <w:rPr>
          <w:rFonts w:asciiTheme="minorHAnsi" w:hAnsiTheme="minorHAnsi" w:cstheme="minorHAnsi"/>
          <w:sz w:val="22"/>
          <w:szCs w:val="22"/>
          <w:lang w:val="en-US"/>
        </w:rPr>
      </w:pPr>
    </w:p>
    <w:p w14:paraId="53C252C6" w14:textId="77777777" w:rsidR="003B7C2E" w:rsidRDefault="003B7C2E" w:rsidP="003B7C2E">
      <w:pPr>
        <w:pStyle w:val="NormalWeb"/>
        <w:spacing w:before="0" w:beforeAutospacing="0" w:after="0" w:afterAutospacing="0"/>
        <w:jc w:val="both"/>
        <w:rPr>
          <w:rFonts w:asciiTheme="minorHAnsi" w:hAnsiTheme="minorHAnsi" w:cstheme="minorHAnsi"/>
          <w:sz w:val="22"/>
          <w:szCs w:val="22"/>
          <w:lang w:val="en-US"/>
        </w:rPr>
      </w:pPr>
      <w:r w:rsidRPr="00E76066">
        <w:rPr>
          <w:rFonts w:asciiTheme="minorHAnsi" w:hAnsiTheme="minorHAnsi" w:cstheme="minorHAnsi"/>
          <w:sz w:val="22"/>
          <w:szCs w:val="22"/>
          <w:lang w:val="en-US"/>
        </w:rPr>
        <w:t xml:space="preserve">United Nations agencies operating in Djibouti have also committed </w:t>
      </w:r>
      <w:r>
        <w:rPr>
          <w:rFonts w:asciiTheme="minorHAnsi" w:hAnsiTheme="minorHAnsi" w:cstheme="minorHAnsi"/>
          <w:sz w:val="22"/>
          <w:szCs w:val="22"/>
          <w:lang w:val="en-US"/>
        </w:rPr>
        <w:t>to</w:t>
      </w:r>
      <w:r w:rsidRPr="00E76066">
        <w:rPr>
          <w:rFonts w:asciiTheme="minorHAnsi" w:hAnsiTheme="minorHAnsi" w:cstheme="minorHAnsi"/>
          <w:sz w:val="22"/>
          <w:szCs w:val="22"/>
          <w:lang w:val="en-US"/>
        </w:rPr>
        <w:t xml:space="preserve"> supporting the government's efforts in implementing its national priorities. This commitment is reflected in a strategic plan developed by UNDP and approved during the mid-term review of the country program. The project is in line with the second component of the UNDP action plan within the country program signed with the Government of Djibouti in 2013 as part of the Djibouti Vision 2035 initiative.</w:t>
      </w:r>
    </w:p>
    <w:p w14:paraId="3555D9A3" w14:textId="77777777" w:rsidR="004A2911" w:rsidRDefault="004A2911" w:rsidP="003B7C2E">
      <w:pPr>
        <w:pStyle w:val="NormalWeb"/>
        <w:spacing w:before="0" w:beforeAutospacing="0" w:after="0" w:afterAutospacing="0"/>
        <w:jc w:val="both"/>
        <w:rPr>
          <w:rFonts w:asciiTheme="minorHAnsi" w:hAnsiTheme="minorHAnsi" w:cstheme="minorHAnsi"/>
          <w:sz w:val="22"/>
          <w:szCs w:val="22"/>
          <w:lang w:val="en-US"/>
        </w:rPr>
      </w:pPr>
    </w:p>
    <w:p w14:paraId="2D049619" w14:textId="76010643" w:rsidR="004A2911" w:rsidRDefault="004A2911" w:rsidP="004A2911">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lastRenderedPageBreak/>
        <w:t xml:space="preserve">Furthermore, </w:t>
      </w:r>
      <w:proofErr w:type="gramStart"/>
      <w:r w:rsidRPr="00276585">
        <w:rPr>
          <w:rFonts w:asciiTheme="minorHAnsi" w:hAnsiTheme="minorHAnsi" w:cstheme="minorHAnsi"/>
          <w:sz w:val="22"/>
          <w:szCs w:val="22"/>
          <w:lang w:val="en-US"/>
        </w:rPr>
        <w:t>The</w:t>
      </w:r>
      <w:proofErr w:type="gramEnd"/>
      <w:r w:rsidRPr="00276585">
        <w:rPr>
          <w:rFonts w:asciiTheme="minorHAnsi" w:hAnsiTheme="minorHAnsi" w:cstheme="minorHAnsi"/>
          <w:sz w:val="22"/>
          <w:szCs w:val="22"/>
          <w:lang w:val="en-US"/>
        </w:rPr>
        <w:t xml:space="preserve"> project</w:t>
      </w:r>
      <w:r>
        <w:rPr>
          <w:rFonts w:asciiTheme="minorHAnsi" w:hAnsiTheme="minorHAnsi" w:cstheme="minorHAnsi"/>
          <w:sz w:val="22"/>
          <w:szCs w:val="22"/>
          <w:lang w:val="en-US"/>
        </w:rPr>
        <w:t xml:space="preserve"> can be </w:t>
      </w:r>
      <w:r w:rsidRPr="00276585">
        <w:rPr>
          <w:rFonts w:asciiTheme="minorHAnsi" w:hAnsiTheme="minorHAnsi" w:cstheme="minorHAnsi"/>
          <w:sz w:val="22"/>
          <w:szCs w:val="22"/>
          <w:lang w:val="en-US"/>
        </w:rPr>
        <w:t>linked to several Sustainable Development Goals (SDGs), demonstrating a commitment to addressing global sustainability challenges through local action. Here's how the project aligns with specific SDGs:</w:t>
      </w:r>
    </w:p>
    <w:p w14:paraId="23FF0BAF"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p>
    <w:p w14:paraId="0A7000CF"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SDG 14: Life Below Water</w:t>
      </w:r>
    </w:p>
    <w:p w14:paraId="05DBBC93" w14:textId="77777777" w:rsidR="004A2911"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The project's primary focus on enhancing the resilience of Djibouti’s marine biodiversity and strengthening the national system MPAs directly supports SDG 14's aim to conserve and sustainably use the oceans, seas, and marine resources, such as 14.1 (reducing marine pollution) and 14.2 (managing and protecting marine and coastal ecosystems).</w:t>
      </w:r>
    </w:p>
    <w:p w14:paraId="59DE0FCB" w14:textId="77777777" w:rsidR="004A2911" w:rsidRDefault="004A2911" w:rsidP="004A2911">
      <w:pPr>
        <w:pStyle w:val="NormalWeb"/>
        <w:spacing w:before="0" w:beforeAutospacing="0" w:after="0" w:afterAutospacing="0"/>
        <w:jc w:val="both"/>
        <w:rPr>
          <w:rFonts w:asciiTheme="minorHAnsi" w:hAnsiTheme="minorHAnsi" w:cstheme="minorHAnsi"/>
          <w:sz w:val="22"/>
          <w:szCs w:val="22"/>
          <w:lang w:val="en-US"/>
        </w:rPr>
      </w:pPr>
    </w:p>
    <w:p w14:paraId="3710C805"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SDG 13: Climate Action</w:t>
      </w:r>
    </w:p>
    <w:p w14:paraId="19D64987" w14:textId="77777777" w:rsidR="004A2911"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By enhancing the resilience of marine ecosystems, the project indirectly supports climate action (SDG 13), particularly in adapting to and mitigating the effects of climate change on marine and coastal biodiversity. Healthy, resilient marine ecosystems play a crucial role in carbon sequestration and serve as a buffer against climate impacts, contributing to the targets under SDG 13.</w:t>
      </w:r>
    </w:p>
    <w:p w14:paraId="405998EC" w14:textId="77777777" w:rsidR="0000514D" w:rsidRDefault="0000514D" w:rsidP="004A2911">
      <w:pPr>
        <w:pStyle w:val="NormalWeb"/>
        <w:spacing w:before="0" w:beforeAutospacing="0" w:after="0" w:afterAutospacing="0"/>
        <w:jc w:val="both"/>
        <w:rPr>
          <w:rFonts w:asciiTheme="minorHAnsi" w:hAnsiTheme="minorHAnsi" w:cstheme="minorHAnsi"/>
          <w:sz w:val="22"/>
          <w:szCs w:val="22"/>
          <w:lang w:val="en-US"/>
        </w:rPr>
      </w:pPr>
    </w:p>
    <w:p w14:paraId="554BDEF4" w14:textId="77777777" w:rsidR="0000514D" w:rsidRPr="00092DA5" w:rsidRDefault="0000514D" w:rsidP="0000514D">
      <w:pPr>
        <w:pStyle w:val="NormalWeb"/>
        <w:spacing w:before="0" w:beforeAutospacing="0" w:after="0" w:afterAutospacing="0"/>
        <w:jc w:val="both"/>
        <w:rPr>
          <w:rFonts w:asciiTheme="minorHAnsi" w:hAnsiTheme="minorHAnsi" w:cstheme="minorHAnsi"/>
          <w:sz w:val="22"/>
          <w:szCs w:val="22"/>
          <w:lang w:val="en-US"/>
        </w:rPr>
      </w:pPr>
      <w:r w:rsidRPr="00092DA5">
        <w:rPr>
          <w:rFonts w:asciiTheme="minorHAnsi" w:hAnsiTheme="minorHAnsi" w:cstheme="minorHAnsi"/>
          <w:sz w:val="22"/>
          <w:szCs w:val="22"/>
          <w:lang w:val="en-US"/>
        </w:rPr>
        <w:t>SDG 1: End poverty in all its forms everywhere</w:t>
      </w:r>
    </w:p>
    <w:p w14:paraId="5AB5260F" w14:textId="77777777" w:rsidR="0000514D" w:rsidRPr="00092DA5" w:rsidRDefault="0000514D" w:rsidP="0000514D">
      <w:pPr>
        <w:pStyle w:val="NormalWeb"/>
        <w:spacing w:before="0" w:beforeAutospacing="0" w:after="0" w:afterAutospacing="0"/>
        <w:jc w:val="both"/>
        <w:rPr>
          <w:rFonts w:asciiTheme="minorHAnsi" w:hAnsiTheme="minorHAnsi" w:cstheme="minorHAnsi"/>
          <w:sz w:val="22"/>
          <w:szCs w:val="22"/>
          <w:lang w:val="en-US"/>
        </w:rPr>
      </w:pPr>
      <w:r w:rsidRPr="00092DA5">
        <w:rPr>
          <w:rFonts w:asciiTheme="minorHAnsi" w:hAnsiTheme="minorHAnsi" w:cstheme="minorHAnsi"/>
          <w:sz w:val="22"/>
          <w:szCs w:val="22"/>
          <w:lang w:val="en-US"/>
        </w:rPr>
        <w:t>The project contributed to SDG1, first by promoting marine resource management and by sponsoring alternative income-generating activities.</w:t>
      </w:r>
    </w:p>
    <w:p w14:paraId="4CCF6E20"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p>
    <w:p w14:paraId="4CC0904D"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SDG 5: Gender Equality</w:t>
      </w:r>
    </w:p>
    <w:p w14:paraId="126CA92D"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Component 4's focus on Gender Mainstreaming aligns with SDG 5 by promoting gender equality and empowering all women and girls. The project's efforts to integrate gender considerations into marine biodiversity conservation work and to ensure inclusive participation and benefits for women in project activities directly contribute to achieving gender equality.</w:t>
      </w:r>
    </w:p>
    <w:p w14:paraId="6DA2D699" w14:textId="77777777" w:rsidR="004A2911" w:rsidRDefault="004A2911" w:rsidP="004A2911">
      <w:pPr>
        <w:pStyle w:val="NormalWeb"/>
        <w:spacing w:before="0" w:beforeAutospacing="0" w:after="0" w:afterAutospacing="0"/>
        <w:jc w:val="both"/>
        <w:rPr>
          <w:rFonts w:asciiTheme="minorHAnsi" w:hAnsiTheme="minorHAnsi" w:cstheme="minorHAnsi"/>
          <w:sz w:val="22"/>
          <w:szCs w:val="22"/>
          <w:lang w:val="en-US"/>
        </w:rPr>
      </w:pPr>
    </w:p>
    <w:p w14:paraId="1B0F8EB7"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SDG 15: Life on Land</w:t>
      </w:r>
    </w:p>
    <w:p w14:paraId="3EE2C1F2" w14:textId="77777777" w:rsidR="004A2911"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Although the project is focused on marine and coastal ecosystems, its conservation efforts have broader ecological implications that also benefit terrestrial biodiversity, contributing to SDG 15. The protection of coastal areas can have positive effects on adjacent terrestrial ecosystems, promoting the sustainable use of terrestrial natural resources and the conservation of biodiversity.</w:t>
      </w:r>
    </w:p>
    <w:p w14:paraId="2CAE0EE6" w14:textId="77777777" w:rsidR="0000514D" w:rsidRDefault="0000514D" w:rsidP="004A2911">
      <w:pPr>
        <w:pStyle w:val="NormalWeb"/>
        <w:spacing w:before="0" w:beforeAutospacing="0" w:after="0" w:afterAutospacing="0"/>
        <w:jc w:val="both"/>
        <w:rPr>
          <w:rFonts w:asciiTheme="minorHAnsi" w:hAnsiTheme="minorHAnsi" w:cstheme="minorHAnsi"/>
          <w:sz w:val="22"/>
          <w:szCs w:val="22"/>
          <w:lang w:val="en-US"/>
        </w:rPr>
      </w:pPr>
    </w:p>
    <w:p w14:paraId="4761C605" w14:textId="77777777" w:rsidR="0000514D" w:rsidRPr="00092DA5" w:rsidRDefault="0000514D" w:rsidP="0000514D">
      <w:pPr>
        <w:pStyle w:val="NormalWeb"/>
        <w:spacing w:before="0" w:beforeAutospacing="0" w:after="0" w:afterAutospacing="0"/>
        <w:jc w:val="both"/>
        <w:rPr>
          <w:rFonts w:asciiTheme="minorHAnsi" w:hAnsiTheme="minorHAnsi" w:cstheme="minorHAnsi"/>
          <w:sz w:val="22"/>
          <w:szCs w:val="22"/>
          <w:lang w:val="en-US"/>
        </w:rPr>
      </w:pPr>
      <w:r w:rsidRPr="00092DA5">
        <w:rPr>
          <w:rFonts w:asciiTheme="minorHAnsi" w:hAnsiTheme="minorHAnsi" w:cstheme="minorHAnsi"/>
          <w:sz w:val="22"/>
          <w:szCs w:val="22"/>
          <w:lang w:val="en-US"/>
        </w:rPr>
        <w:t xml:space="preserve">SDG 16: Promote peaceful and inclusive societies for sustainable development, provide access to justice for all and build effective, accountable, and inclusive institutions at all </w:t>
      </w:r>
      <w:proofErr w:type="gramStart"/>
      <w:r w:rsidRPr="00092DA5">
        <w:rPr>
          <w:rFonts w:asciiTheme="minorHAnsi" w:hAnsiTheme="minorHAnsi" w:cstheme="minorHAnsi"/>
          <w:sz w:val="22"/>
          <w:szCs w:val="22"/>
          <w:lang w:val="en-US"/>
        </w:rPr>
        <w:t>levels</w:t>
      </w:r>
      <w:proofErr w:type="gramEnd"/>
    </w:p>
    <w:p w14:paraId="0CF6771A" w14:textId="77777777" w:rsidR="0000514D" w:rsidRPr="00092DA5" w:rsidRDefault="0000514D" w:rsidP="0000514D">
      <w:pPr>
        <w:pStyle w:val="NormalWeb"/>
        <w:spacing w:before="0" w:beforeAutospacing="0" w:after="0" w:afterAutospacing="0"/>
        <w:jc w:val="both"/>
        <w:rPr>
          <w:rFonts w:asciiTheme="minorHAnsi" w:hAnsiTheme="minorHAnsi" w:cstheme="minorHAnsi"/>
          <w:sz w:val="22"/>
          <w:szCs w:val="22"/>
          <w:lang w:val="en-US"/>
        </w:rPr>
      </w:pPr>
      <w:r w:rsidRPr="00092DA5">
        <w:rPr>
          <w:rFonts w:asciiTheme="minorHAnsi" w:hAnsiTheme="minorHAnsi" w:cstheme="minorHAnsi"/>
          <w:sz w:val="22"/>
          <w:szCs w:val="22"/>
          <w:lang w:val="en-US"/>
        </w:rPr>
        <w:t>The project contributed to that objective too, especially by supporting the development of a stronger Protected Area Management Unit within the MEDD, the UGAP.</w:t>
      </w:r>
    </w:p>
    <w:p w14:paraId="1C3734FC"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p>
    <w:p w14:paraId="0CF879BF"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SDG 17: Partnerships for the Goals</w:t>
      </w:r>
    </w:p>
    <w:p w14:paraId="336351D4"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r w:rsidRPr="00276585">
        <w:rPr>
          <w:rFonts w:asciiTheme="minorHAnsi" w:hAnsiTheme="minorHAnsi" w:cstheme="minorHAnsi"/>
          <w:sz w:val="22"/>
          <w:szCs w:val="22"/>
          <w:lang w:val="en-US"/>
        </w:rPr>
        <w:t>The project's collaborative approach, involving government authorities, local communities, international organizations, and the private sector, embodies SDG 17's emphasis on strengthening the means of implementation and revitalizing global partnerships for sustainable development. By working together, stakeholders can achieve more substantial and lasting impacts on marine conservation and sustainable development.</w:t>
      </w:r>
    </w:p>
    <w:p w14:paraId="044709C3" w14:textId="77777777" w:rsidR="004A2911" w:rsidRPr="00276585" w:rsidRDefault="004A2911" w:rsidP="004A2911">
      <w:pPr>
        <w:pStyle w:val="NormalWeb"/>
        <w:spacing w:before="0" w:beforeAutospacing="0" w:after="0" w:afterAutospacing="0"/>
        <w:jc w:val="both"/>
        <w:rPr>
          <w:rFonts w:asciiTheme="minorHAnsi" w:hAnsiTheme="minorHAnsi" w:cstheme="minorHAnsi"/>
          <w:sz w:val="22"/>
          <w:szCs w:val="22"/>
          <w:lang w:val="en-US"/>
        </w:rPr>
      </w:pPr>
    </w:p>
    <w:p w14:paraId="7EC2C80C" w14:textId="77777777" w:rsidR="004A2911" w:rsidRDefault="004A2911" w:rsidP="003B7C2E">
      <w:pPr>
        <w:pStyle w:val="NormalWeb"/>
        <w:spacing w:before="0" w:beforeAutospacing="0" w:after="0" w:afterAutospacing="0"/>
        <w:jc w:val="both"/>
        <w:rPr>
          <w:rFonts w:asciiTheme="minorHAnsi" w:hAnsiTheme="minorHAnsi" w:cstheme="minorHAnsi"/>
          <w:sz w:val="22"/>
          <w:szCs w:val="22"/>
          <w:lang w:val="en-US"/>
        </w:rPr>
      </w:pPr>
    </w:p>
    <w:p w14:paraId="6D6D93D7" w14:textId="77777777" w:rsidR="003B7C2E" w:rsidRPr="006436FE" w:rsidRDefault="003B7C2E" w:rsidP="003B7C2E">
      <w:pPr>
        <w:pStyle w:val="NormalWeb"/>
        <w:spacing w:before="0" w:beforeAutospacing="0" w:after="0" w:afterAutospacing="0"/>
        <w:jc w:val="both"/>
        <w:rPr>
          <w:rFonts w:asciiTheme="minorHAnsi" w:hAnsiTheme="minorHAnsi" w:cstheme="minorHAnsi"/>
          <w:sz w:val="22"/>
          <w:szCs w:val="22"/>
          <w:lang w:val="en-US"/>
        </w:rPr>
      </w:pPr>
    </w:p>
    <w:p w14:paraId="2D50E905" w14:textId="77777777" w:rsidR="00B57091" w:rsidRDefault="00B57091">
      <w:pPr>
        <w:spacing w:after="200" w:line="276" w:lineRule="auto"/>
        <w:rPr>
          <w:rFonts w:asciiTheme="minorHAnsi" w:hAnsiTheme="minorHAnsi" w:cstheme="minorHAnsi"/>
          <w:b/>
          <w:kern w:val="28"/>
          <w:lang w:val="en-GB" w:eastAsia="en-GB"/>
        </w:rPr>
      </w:pPr>
      <w:r>
        <w:rPr>
          <w:lang w:val="en-GB"/>
        </w:rPr>
        <w:br w:type="page"/>
      </w:r>
    </w:p>
    <w:p w14:paraId="2F81A64D" w14:textId="5D374B4E" w:rsidR="003B7C2E" w:rsidRDefault="003B7C2E" w:rsidP="003B7C2E">
      <w:pPr>
        <w:pStyle w:val="Titre4"/>
        <w:rPr>
          <w:lang w:val="en-GB"/>
        </w:rPr>
      </w:pPr>
      <w:bookmarkStart w:id="79" w:name="_Toc162602362"/>
      <w:r>
        <w:rPr>
          <w:lang w:val="en-GB"/>
        </w:rPr>
        <w:lastRenderedPageBreak/>
        <w:t>Coherence and synergy</w:t>
      </w:r>
      <w:bookmarkEnd w:id="79"/>
    </w:p>
    <w:p w14:paraId="09CEE480" w14:textId="3E61989A" w:rsidR="000C7AF0" w:rsidRDefault="000C7AF0" w:rsidP="003B7C2E">
      <w:pPr>
        <w:pStyle w:val="Texte"/>
      </w:pPr>
      <w:r>
        <w:t>The project aimed to enhance the resilience of Djibouti's marine biodiversity, a goal that inherently aligns with global and local sustainability efforts, including several other UNDP-supported initiatives. This project, focusing on marine and coastal biodiversity and strengthening the national system of MPAs, aligns with and supports broader UNDP goals and other projects aimed at environmental protection, climate action, and sustainable livelihoods in Djibouti and the broader region. The emphasis on gender mainstreaming and inclusion could also link with other UNDP projects targeting gender equality and women’s empowerment.</w:t>
      </w:r>
    </w:p>
    <w:p w14:paraId="1BD59A49" w14:textId="4EB4D151" w:rsidR="003B7C2E" w:rsidRDefault="003B7C2E" w:rsidP="003B7C2E">
      <w:pPr>
        <w:pStyle w:val="Texte"/>
      </w:pPr>
      <w:r>
        <w:t>The project strategy focusses integrated management of MPAs within the seascape by the promotion of the use of the Marine Spatial Plan and other instruments for integrated planning and sector coordination.</w:t>
      </w:r>
      <w:r w:rsidR="00B97CF6">
        <w:t xml:space="preserve"> </w:t>
      </w:r>
      <w:r>
        <w:t xml:space="preserve">Key sectors have been included in in the Project Board and a high level multi sector committee has been envisioned. </w:t>
      </w:r>
    </w:p>
    <w:p w14:paraId="6C8CB2D7" w14:textId="2B3AA795" w:rsidR="003B7C2E" w:rsidRDefault="003B7C2E" w:rsidP="003B7C2E">
      <w:pPr>
        <w:pStyle w:val="Texte"/>
      </w:pPr>
      <w:r>
        <w:t xml:space="preserve">Coordination with other development initiatives </w:t>
      </w:r>
      <w:r w:rsidR="00E46C48">
        <w:t>was</w:t>
      </w:r>
      <w:r>
        <w:t xml:space="preserve"> expected to be achieved through partnerships with other initiatives such as (1) the Lower Awash-Lake Abbé Land and Seascape Project (IUCN-IGAD), (2) the PRAREV Programme to support the reduction of vulnerability in coastal fisheries (Government of Djibouti / Department of Fisheries/ IFAD), and (3) the PRMSRVCP / Millennium Village Project (MAWFLFR / Islamic Development Bank).</w:t>
      </w:r>
      <w:r w:rsidR="00B97CF6">
        <w:t xml:space="preserve"> </w:t>
      </w:r>
      <w:r>
        <w:t>It should be noted however, that the list of partnerships suggested in the project document incudes mainly activities that have phased out. Collaboration with some key actors in these initiatives such as CERD and CORDIO sustained the linkage with some of these projects and programmes. The central position of MEDD and its predecessor MHUET in these initiatives is also a factor contributing to coherence and synergy of the MPA project.</w:t>
      </w:r>
    </w:p>
    <w:p w14:paraId="55493126" w14:textId="77777777" w:rsidR="003B7C2E" w:rsidRDefault="003B7C2E" w:rsidP="003B7C2E">
      <w:pPr>
        <w:pStyle w:val="Texte"/>
      </w:pPr>
    </w:p>
    <w:p w14:paraId="6CB5D784" w14:textId="77777777" w:rsidR="003B7C2E" w:rsidRDefault="003B7C2E" w:rsidP="003B7C2E">
      <w:pPr>
        <w:pStyle w:val="Titre4"/>
        <w:rPr>
          <w:lang w:val="en-GB"/>
        </w:rPr>
      </w:pPr>
      <w:bookmarkStart w:id="80" w:name="_Toc162602363"/>
      <w:r w:rsidRPr="007A18EE">
        <w:rPr>
          <w:lang w:val="en-GB"/>
        </w:rPr>
        <w:t>Planned stakeholder participation</w:t>
      </w:r>
      <w:r>
        <w:rPr>
          <w:lang w:val="en-GB"/>
        </w:rPr>
        <w:t xml:space="preserve"> at project </w:t>
      </w:r>
      <w:proofErr w:type="gramStart"/>
      <w:r>
        <w:rPr>
          <w:lang w:val="en-GB"/>
        </w:rPr>
        <w:t>design</w:t>
      </w:r>
      <w:bookmarkEnd w:id="80"/>
      <w:proofErr w:type="gramEnd"/>
    </w:p>
    <w:p w14:paraId="1719D512" w14:textId="77777777" w:rsidR="003B7C2E" w:rsidRPr="00F40FEF" w:rsidRDefault="003B7C2E" w:rsidP="003B7C2E">
      <w:pPr>
        <w:pStyle w:val="Texte"/>
      </w:pPr>
      <w:r w:rsidRPr="00F40FEF">
        <w:t>The entire project design was adequately based on a multi-stakeholder approach and the coordination of engagement by various sectors. Especially the Ministry of Agriculture, Water, Fisheries, Livestock and Marine Resources (MAWFLMR), Ministry of Equipment and Transport (MET), Djibouti Ports and Free Zones Authority (DPFZA), the Ministry of Higher Education have a direct interest and role to play in the implementation of the project.</w:t>
      </w:r>
    </w:p>
    <w:p w14:paraId="550FDF97" w14:textId="0B2D26EF" w:rsidR="003B7C2E" w:rsidRPr="00F40FEF" w:rsidRDefault="003B7C2E" w:rsidP="003B7C2E">
      <w:pPr>
        <w:pStyle w:val="Texte"/>
      </w:pPr>
      <w:r w:rsidRPr="00F40FEF">
        <w:t>A participatory approach was adopted to facilitate the continued involvement of local stakeholders including the vulnerable and marginalized members of the community (including women) and institutions under outputs related to outcomes 2.1 to 2.3, in particular</w:t>
      </w:r>
      <w:r w:rsidR="00E46C48">
        <w:rPr>
          <w:rStyle w:val="Appelnotedebasdep"/>
        </w:rPr>
        <w:footnoteReference w:id="8"/>
      </w:r>
      <w:r w:rsidRPr="00F40FEF">
        <w:t xml:space="preserve">. Wherever possible, opportunities were supposed to be created to train and employ </w:t>
      </w:r>
      <w:proofErr w:type="gramStart"/>
      <w:r w:rsidRPr="00F40FEF">
        <w:t>local residents</w:t>
      </w:r>
      <w:proofErr w:type="gramEnd"/>
      <w:r w:rsidRPr="00F40FEF">
        <w:t xml:space="preserve"> from villages proximate to sites targeted for project intervention.</w:t>
      </w:r>
    </w:p>
    <w:p w14:paraId="5D018BB4" w14:textId="4BB30561" w:rsidR="003B7C2E" w:rsidRPr="00F40FEF" w:rsidRDefault="003B7C2E" w:rsidP="003B7C2E">
      <w:pPr>
        <w:pStyle w:val="Texte"/>
      </w:pPr>
      <w:r w:rsidRPr="00F40FEF">
        <w:t xml:space="preserve">The project’s design satisfactorily incorporated several features to ensure ongoing and effective stakeholder participation in the project’s implementation. The mechanisms to facilitate involvement and active participation of different </w:t>
      </w:r>
      <w:r w:rsidR="00D20EE8" w:rsidRPr="00F40FEF">
        <w:t>interested part</w:t>
      </w:r>
      <w:r w:rsidR="00D20EE8">
        <w:t>ies</w:t>
      </w:r>
      <w:r w:rsidRPr="00F40FEF">
        <w:t xml:space="preserve"> in project implementation </w:t>
      </w:r>
      <w:r w:rsidR="00D20EE8">
        <w:t xml:space="preserve">adequately </w:t>
      </w:r>
      <w:r w:rsidRPr="00F40FEF">
        <w:t xml:space="preserve">comprised </w:t>
      </w:r>
      <w:r w:rsidR="00D20EE8">
        <w:t xml:space="preserve">the following </w:t>
      </w:r>
      <w:r w:rsidRPr="00F40FEF">
        <w:t>elements:</w:t>
      </w:r>
    </w:p>
    <w:p w14:paraId="1F596F27" w14:textId="77777777" w:rsidR="003B7C2E" w:rsidRPr="00F40FEF" w:rsidRDefault="003B7C2E" w:rsidP="00EA2D43">
      <w:pPr>
        <w:pStyle w:val="Texte"/>
        <w:numPr>
          <w:ilvl w:val="0"/>
          <w:numId w:val="80"/>
        </w:numPr>
      </w:pPr>
      <w:r w:rsidRPr="00F40FEF">
        <w:lastRenderedPageBreak/>
        <w:t>Project inception workshop to enable stakeholder awareness of the start of project implementation. This workshop provided all stakeholders with updated information on the project and the project work plan. It allowed partners to fully understand and take ownership of the project; detail the roles, support services and complementary responsibilities the stakeholders.</w:t>
      </w:r>
    </w:p>
    <w:p w14:paraId="450A0130" w14:textId="2DE234E7" w:rsidR="003B7C2E" w:rsidRPr="00F40FEF" w:rsidRDefault="003B7C2E" w:rsidP="00EA2D43">
      <w:pPr>
        <w:pStyle w:val="Texte"/>
        <w:numPr>
          <w:ilvl w:val="0"/>
          <w:numId w:val="80"/>
        </w:numPr>
      </w:pPr>
      <w:r w:rsidRPr="00F40FEF">
        <w:t xml:space="preserve">A Project Board or Steering Committee was constituted to ensure broad representation of all key interests throughout the project’s implementation. </w:t>
      </w:r>
    </w:p>
    <w:p w14:paraId="2BDC55FF" w14:textId="77777777" w:rsidR="003B7C2E" w:rsidRPr="00F40FEF" w:rsidRDefault="003B7C2E" w:rsidP="00EA2D43">
      <w:pPr>
        <w:pStyle w:val="Texte"/>
        <w:numPr>
          <w:ilvl w:val="0"/>
          <w:numId w:val="80"/>
        </w:numPr>
      </w:pPr>
      <w:r w:rsidRPr="00F40FEF">
        <w:t xml:space="preserve">Establishment of a Project Management team to oversee stakeholder engagement processes during project. </w:t>
      </w:r>
    </w:p>
    <w:p w14:paraId="3EDBDD05" w14:textId="5A145EFA" w:rsidR="003B7C2E" w:rsidRPr="00F40FEF" w:rsidRDefault="003B7C2E" w:rsidP="00EA2D43">
      <w:pPr>
        <w:pStyle w:val="Texte"/>
        <w:numPr>
          <w:ilvl w:val="0"/>
          <w:numId w:val="80"/>
        </w:numPr>
      </w:pPr>
      <w:r w:rsidRPr="00F40FEF">
        <w:t>Project communications to facilitate awareness of project</w:t>
      </w:r>
      <w:r w:rsidR="00D20EE8">
        <w:t>.</w:t>
      </w:r>
    </w:p>
    <w:p w14:paraId="48EA44EF" w14:textId="77777777" w:rsidR="00D20EE8" w:rsidRDefault="003B7C2E" w:rsidP="00EA2D43">
      <w:pPr>
        <w:pStyle w:val="Texte"/>
        <w:numPr>
          <w:ilvl w:val="0"/>
          <w:numId w:val="80"/>
        </w:numPr>
      </w:pPr>
      <w:r w:rsidRPr="00F40FEF">
        <w:t>Stakeholder consultation and participation in project implementation</w:t>
      </w:r>
      <w:r w:rsidR="00D20EE8">
        <w:t>.</w:t>
      </w:r>
      <w:r w:rsidRPr="00F40FEF">
        <w:t xml:space="preserve"> </w:t>
      </w:r>
    </w:p>
    <w:p w14:paraId="04BB4B84" w14:textId="112EBBE0" w:rsidR="003B7C2E" w:rsidRPr="00F40FEF" w:rsidRDefault="003B7C2E" w:rsidP="00EA2D43">
      <w:pPr>
        <w:pStyle w:val="Texte"/>
        <w:numPr>
          <w:ilvl w:val="0"/>
          <w:numId w:val="80"/>
        </w:numPr>
      </w:pPr>
      <w:r w:rsidRPr="00F40FEF">
        <w:t xml:space="preserve">A comprehensive stakeholder consultation and participation process </w:t>
      </w:r>
      <w:r w:rsidR="00D20EE8">
        <w:t>was</w:t>
      </w:r>
      <w:r w:rsidRPr="00F40FEF">
        <w:t xml:space="preserve"> developed and implemented for each project outputs/activities.</w:t>
      </w:r>
    </w:p>
    <w:p w14:paraId="204CBBA1" w14:textId="77777777" w:rsidR="003B7C2E" w:rsidRDefault="003B7C2E" w:rsidP="003B7C2E">
      <w:pPr>
        <w:contextualSpacing/>
        <w:rPr>
          <w:rFonts w:asciiTheme="minorHAnsi" w:hAnsiTheme="minorHAnsi" w:cstheme="minorHAnsi"/>
          <w:i/>
          <w:color w:val="000000"/>
          <w:sz w:val="18"/>
          <w:szCs w:val="18"/>
          <w:highlight w:val="yellow"/>
          <w:lang w:val="en-US"/>
        </w:rPr>
      </w:pPr>
    </w:p>
    <w:p w14:paraId="00CFB855" w14:textId="77777777" w:rsidR="007A18EE" w:rsidRDefault="007A18EE" w:rsidP="003B7C2E">
      <w:pPr>
        <w:contextualSpacing/>
        <w:rPr>
          <w:rFonts w:asciiTheme="minorHAnsi" w:hAnsiTheme="minorHAnsi" w:cstheme="minorHAnsi"/>
          <w:i/>
          <w:color w:val="000000"/>
          <w:sz w:val="18"/>
          <w:szCs w:val="18"/>
          <w:highlight w:val="yellow"/>
          <w:lang w:val="en-US"/>
        </w:rPr>
      </w:pPr>
    </w:p>
    <w:p w14:paraId="3AC6DD90" w14:textId="73EF732A" w:rsidR="003B7C2E" w:rsidRDefault="003B7C2E" w:rsidP="003B7C2E">
      <w:pPr>
        <w:pStyle w:val="Titre4"/>
        <w:rPr>
          <w:sz w:val="22"/>
          <w:szCs w:val="22"/>
          <w:lang w:val="en-GB"/>
        </w:rPr>
      </w:pPr>
      <w:bookmarkStart w:id="81" w:name="_Toc162602364"/>
      <w:r w:rsidRPr="00CA395F">
        <w:rPr>
          <w:sz w:val="22"/>
          <w:szCs w:val="22"/>
          <w:lang w:val="en-GB"/>
        </w:rPr>
        <w:t>Analysis of Results Framework</w:t>
      </w:r>
      <w:bookmarkEnd w:id="81"/>
    </w:p>
    <w:p w14:paraId="5F32B337" w14:textId="38AB303E" w:rsidR="00BE555B" w:rsidRPr="00BE555B" w:rsidRDefault="00BE555B" w:rsidP="00BE555B">
      <w:pPr>
        <w:pStyle w:val="Texte"/>
      </w:pPr>
      <w:r>
        <w:t xml:space="preserve">As rightly pointed out in the Mid-term review, the analysis of the results framework leads to the following observations: </w:t>
      </w:r>
    </w:p>
    <w:p w14:paraId="7A2EC17D" w14:textId="77777777" w:rsidR="003B7C2E" w:rsidRPr="00CA395F" w:rsidRDefault="003B7C2E" w:rsidP="00EA2D43">
      <w:pPr>
        <w:pStyle w:val="Texte"/>
        <w:numPr>
          <w:ilvl w:val="0"/>
          <w:numId w:val="75"/>
        </w:numPr>
        <w:rPr>
          <w:b/>
          <w:bCs/>
        </w:rPr>
      </w:pPr>
      <w:r w:rsidRPr="00CA395F">
        <w:rPr>
          <w:b/>
          <w:bCs/>
        </w:rPr>
        <w:t>Component 1. Strengthening the effectiveness of Djibouti’s MPA system through enhanced capacity of all stakeholders, including dialogue to mainstream biodiversity into maritime sectors</w:t>
      </w:r>
    </w:p>
    <w:p w14:paraId="6EC1D2FE" w14:textId="708D2AAC" w:rsidR="003B7C2E" w:rsidRDefault="003B7C2E" w:rsidP="003B7C2E">
      <w:pPr>
        <w:pStyle w:val="Texte"/>
      </w:pPr>
      <w:r>
        <w:t>The establishment of the entire institutional structure to manage AMP, including extensive stakeholder involvement and capacity building, as proposed under component 1</w:t>
      </w:r>
      <w:r w:rsidR="00D20EE8">
        <w:t>,</w:t>
      </w:r>
      <w:r>
        <w:t xml:space="preserve"> is crucial for effective conservation of marine ecosystems of Djibouti. The </w:t>
      </w:r>
      <w:r w:rsidR="00D20EE8">
        <w:t>Project Document correctly</w:t>
      </w:r>
      <w:r>
        <w:t xml:space="preserve"> emphasize</w:t>
      </w:r>
      <w:r w:rsidR="00D20EE8">
        <w:t>d</w:t>
      </w:r>
      <w:r>
        <w:t xml:space="preserve"> the importance of biodiversity monitoring and the different roles of MPA staff and specialized research institutions such as CERD in this regard.</w:t>
      </w:r>
    </w:p>
    <w:p w14:paraId="1CC83A69" w14:textId="659ACE35" w:rsidR="003B7C2E" w:rsidRDefault="003B7C2E" w:rsidP="003B7C2E">
      <w:pPr>
        <w:pStyle w:val="Texte"/>
      </w:pPr>
      <w:r>
        <w:t>However, output 1.4</w:t>
      </w:r>
      <w:r w:rsidR="00D20EE8">
        <w:t xml:space="preserve"> resulted to be</w:t>
      </w:r>
      <w:r>
        <w:t xml:space="preserve"> </w:t>
      </w:r>
      <w:r w:rsidR="00D20EE8">
        <w:t xml:space="preserve">too </w:t>
      </w:r>
      <w:r>
        <w:t xml:space="preserve">ambitious. According to the </w:t>
      </w:r>
      <w:r w:rsidR="00D20EE8">
        <w:t>Project Document</w:t>
      </w:r>
      <w:r>
        <w:t xml:space="preserve"> it involve</w:t>
      </w:r>
      <w:r w:rsidR="00D20EE8">
        <w:t>d</w:t>
      </w:r>
      <w:r>
        <w:t xml:space="preserve"> creating and sustaining mechanisms for integrated planning and regular monitoring of the use of the maritime space and its resources, including through </w:t>
      </w:r>
      <w:r w:rsidRPr="00CA395F">
        <w:t>Strategic Environmental Assessment</w:t>
      </w:r>
      <w:r>
        <w:t>, Marine Spatial Plan implementation, and high-level coordination. The Djibouti legal environmental framework does not provide regulations on strategic environmental assessments (SEA). SEA is cited in the Environmental Law (2009), but no specific text describes in which cases and how they need to be carried out.</w:t>
      </w:r>
      <w:r w:rsidR="00B97CF6">
        <w:t xml:space="preserve"> </w:t>
      </w:r>
      <w:r>
        <w:t>SEA practice has not yet been mainstreamed in in environmental governance in Djibouti.</w:t>
      </w:r>
      <w:r w:rsidR="00B97CF6">
        <w:t xml:space="preserve"> </w:t>
      </w:r>
      <w:r>
        <w:t>The development of SEA practice requires commitment from MEDD and other key actors involved in policy development and planning.</w:t>
      </w:r>
      <w:r w:rsidR="00B97CF6">
        <w:t xml:space="preserve"> </w:t>
      </w:r>
      <w:r>
        <w:t xml:space="preserve">This </w:t>
      </w:r>
      <w:r w:rsidR="0025599E">
        <w:t>was</w:t>
      </w:r>
      <w:r>
        <w:t xml:space="preserve"> beyond the scope of the </w:t>
      </w:r>
      <w:r w:rsidR="00CE4C54">
        <w:t>MPA2</w:t>
      </w:r>
      <w:r>
        <w:t xml:space="preserve"> </w:t>
      </w:r>
      <w:r w:rsidR="00300BBC">
        <w:t>project but</w:t>
      </w:r>
      <w:r>
        <w:t xml:space="preserve"> should be encouraged.</w:t>
      </w:r>
    </w:p>
    <w:p w14:paraId="2762CA90" w14:textId="77777777" w:rsidR="0025599E" w:rsidRDefault="0025599E" w:rsidP="003B7C2E">
      <w:pPr>
        <w:pStyle w:val="Texte"/>
      </w:pPr>
    </w:p>
    <w:p w14:paraId="5F3F7F54" w14:textId="77777777" w:rsidR="003B7C2E" w:rsidRPr="00CA395F" w:rsidRDefault="003B7C2E" w:rsidP="00EA2D43">
      <w:pPr>
        <w:pStyle w:val="Texte"/>
        <w:numPr>
          <w:ilvl w:val="0"/>
          <w:numId w:val="75"/>
        </w:numPr>
        <w:rPr>
          <w:b/>
          <w:bCs/>
        </w:rPr>
      </w:pPr>
      <w:bookmarkStart w:id="82" w:name="_Ref106743293"/>
      <w:r w:rsidRPr="00CA395F">
        <w:rPr>
          <w:b/>
          <w:bCs/>
        </w:rPr>
        <w:t>Component 2. Expanding the national MPA network and strengthening MPA management at site level</w:t>
      </w:r>
      <w:bookmarkEnd w:id="82"/>
    </w:p>
    <w:p w14:paraId="2204A317" w14:textId="5E4716FE" w:rsidR="003B7C2E" w:rsidRDefault="003B7C2E" w:rsidP="003B7C2E">
      <w:pPr>
        <w:pStyle w:val="Texte"/>
      </w:pPr>
      <w:r>
        <w:t>This component cover</w:t>
      </w:r>
      <w:r w:rsidR="0025599E">
        <w:t>ed</w:t>
      </w:r>
      <w:r>
        <w:t xml:space="preserve"> provisions for the conservation of marine protected areas including trained staff, legal, </w:t>
      </w:r>
      <w:r w:rsidR="00300BBC">
        <w:t>institutional,</w:t>
      </w:r>
      <w:r>
        <w:t xml:space="preserve"> and operational arrangements as well as infrastructure and logistics.</w:t>
      </w:r>
      <w:r w:rsidR="00B97CF6">
        <w:t xml:space="preserve"> </w:t>
      </w:r>
      <w:r>
        <w:t xml:space="preserve">The development of protected area development plans </w:t>
      </w:r>
      <w:r w:rsidR="0025599E">
        <w:t>was</w:t>
      </w:r>
      <w:r>
        <w:t xml:space="preserve"> included under this component without </w:t>
      </w:r>
      <w:r>
        <w:lastRenderedPageBreak/>
        <w:t>referring to standards of protected area management planning such as the IUCN/WCPA guidelines</w:t>
      </w:r>
      <w:r>
        <w:rPr>
          <w:rStyle w:val="Appelnotedebasdep"/>
        </w:rPr>
        <w:footnoteReference w:id="9"/>
      </w:r>
      <w:r>
        <w:t xml:space="preserve"> and PERSGA</w:t>
      </w:r>
      <w:r>
        <w:rPr>
          <w:rStyle w:val="Appelnotedebasdep"/>
        </w:rPr>
        <w:footnoteReference w:id="10"/>
      </w:r>
      <w:r>
        <w:t>.</w:t>
      </w:r>
    </w:p>
    <w:p w14:paraId="26F18093" w14:textId="55FAC150" w:rsidR="003B7C2E" w:rsidRDefault="003B7C2E" w:rsidP="003B7C2E">
      <w:pPr>
        <w:pStyle w:val="Texte"/>
      </w:pPr>
      <w:r>
        <w:t xml:space="preserve">Another weakness in the design of this component </w:t>
      </w:r>
      <w:r w:rsidR="0025599E">
        <w:t>was</w:t>
      </w:r>
      <w:r>
        <w:t xml:space="preserve"> the omission of a proper analysis of the legal framework for protected area management during the PPG phase.</w:t>
      </w:r>
      <w:r w:rsidR="00B97CF6">
        <w:t xml:space="preserve"> </w:t>
      </w:r>
      <w:r>
        <w:t xml:space="preserve">As a result, weaknesses in this framework </w:t>
      </w:r>
      <w:r w:rsidR="0025599E">
        <w:t xml:space="preserve">were </w:t>
      </w:r>
      <w:r>
        <w:t>overlooked which complicate</w:t>
      </w:r>
      <w:r w:rsidR="0025599E">
        <w:t>d</w:t>
      </w:r>
      <w:r>
        <w:t xml:space="preserve"> the enactment of new marine protected areas.</w:t>
      </w:r>
      <w:r w:rsidR="00B97CF6">
        <w:t xml:space="preserve"> </w:t>
      </w:r>
    </w:p>
    <w:p w14:paraId="44889464" w14:textId="77777777" w:rsidR="0025599E" w:rsidRDefault="0025599E" w:rsidP="0025599E">
      <w:pPr>
        <w:pStyle w:val="Texte"/>
        <w:ind w:left="720"/>
        <w:rPr>
          <w:b/>
          <w:bCs/>
        </w:rPr>
      </w:pPr>
    </w:p>
    <w:p w14:paraId="19DE4B5D" w14:textId="0FD6F52E" w:rsidR="003B7C2E" w:rsidRPr="00CA395F" w:rsidRDefault="003B7C2E" w:rsidP="00EA2D43">
      <w:pPr>
        <w:pStyle w:val="Texte"/>
        <w:numPr>
          <w:ilvl w:val="0"/>
          <w:numId w:val="75"/>
        </w:numPr>
        <w:rPr>
          <w:b/>
          <w:bCs/>
        </w:rPr>
      </w:pPr>
      <w:r w:rsidRPr="00CA395F">
        <w:rPr>
          <w:b/>
          <w:bCs/>
        </w:rPr>
        <w:t>Component 3. Sustainable financing mechanism for marine biodiversity and the national protected areas system</w:t>
      </w:r>
    </w:p>
    <w:p w14:paraId="7FFDFEF4" w14:textId="55604C6E" w:rsidR="003B7C2E" w:rsidRDefault="003B7C2E" w:rsidP="003B7C2E">
      <w:pPr>
        <w:pStyle w:val="Texte"/>
      </w:pPr>
      <w:r>
        <w:t>Component 3 is based on the BIOFIN</w:t>
      </w:r>
      <w:r>
        <w:rPr>
          <w:rStyle w:val="Appelnotedebasdep"/>
        </w:rPr>
        <w:footnoteReference w:id="11"/>
      </w:r>
      <w:r>
        <w:t xml:space="preserve"> approach for the development of sustainable finance of protected areas.</w:t>
      </w:r>
      <w:r w:rsidR="00B97CF6">
        <w:t xml:space="preserve"> </w:t>
      </w:r>
      <w:r>
        <w:t xml:space="preserve">In the </w:t>
      </w:r>
      <w:r w:rsidR="0025599E">
        <w:t>Project Document</w:t>
      </w:r>
      <w:r>
        <w:t>, the starting point of this component is the establishment of a National Environment Fund or an alternative mechanism/ structure.</w:t>
      </w:r>
      <w:r w:rsidR="00B97CF6">
        <w:t xml:space="preserve"> </w:t>
      </w:r>
      <w:r>
        <w:t>This is supposed to be achieved by the following outputs: (3.1) policy and institutional analysis and financial needs assessment,</w:t>
      </w:r>
      <w:r w:rsidR="00B97CF6">
        <w:t xml:space="preserve"> </w:t>
      </w:r>
      <w:r>
        <w:t>(3.2) the development of a strategy to mobilize PA funding,</w:t>
      </w:r>
      <w:r w:rsidR="00B97CF6">
        <w:t xml:space="preserve"> </w:t>
      </w:r>
      <w:r>
        <w:t>(3.3) the operationalization of this fund, and (3.4) capacity building.</w:t>
      </w:r>
    </w:p>
    <w:p w14:paraId="12E1EE58" w14:textId="5001D166" w:rsidR="0025599E" w:rsidRDefault="003B7C2E" w:rsidP="003B7C2E">
      <w:pPr>
        <w:pStyle w:val="Texte"/>
      </w:pPr>
      <w:r>
        <w:t>The BIOFIN approach</w:t>
      </w:r>
      <w:r w:rsidR="0025599E">
        <w:t>,</w:t>
      </w:r>
      <w:r>
        <w:t xml:space="preserve"> however, is based on an extensive analysis of the context and resource requirements leading to the development of the best financing options</w:t>
      </w:r>
      <w:r w:rsidR="0025599E">
        <w:t xml:space="preserve">. </w:t>
      </w:r>
      <w:r w:rsidR="0025599E" w:rsidRPr="0025599E">
        <w:t>Accordingly, the following steps should have been more rigorously followed in the design of Component 3</w:t>
      </w:r>
      <w:r w:rsidR="0025599E">
        <w:t>:</w:t>
      </w:r>
    </w:p>
    <w:p w14:paraId="3A418973" w14:textId="77777777" w:rsidR="0025599E" w:rsidRPr="0025599E" w:rsidRDefault="0025599E" w:rsidP="0025599E">
      <w:pPr>
        <w:pStyle w:val="Texte"/>
        <w:spacing w:before="0" w:line="240" w:lineRule="auto"/>
        <w:rPr>
          <w:u w:val="single"/>
        </w:rPr>
      </w:pPr>
    </w:p>
    <w:p w14:paraId="5E8C16AD" w14:textId="77777777" w:rsidR="003B7C2E" w:rsidRPr="00A74602" w:rsidRDefault="003B7C2E" w:rsidP="00EA2D43">
      <w:pPr>
        <w:pStyle w:val="Paragraphedeliste"/>
        <w:numPr>
          <w:ilvl w:val="0"/>
          <w:numId w:val="77"/>
        </w:numPr>
        <w:spacing w:before="120"/>
        <w:ind w:left="714" w:hanging="357"/>
        <w:contextualSpacing/>
        <w:rPr>
          <w:rFonts w:asciiTheme="minorHAnsi" w:hAnsiTheme="minorHAnsi" w:cstheme="minorHAnsi"/>
          <w:sz w:val="22"/>
          <w:szCs w:val="22"/>
          <w:lang w:val="en-US"/>
        </w:rPr>
      </w:pPr>
      <w:r w:rsidRPr="00A74602">
        <w:rPr>
          <w:rFonts w:asciiTheme="minorHAnsi" w:hAnsiTheme="minorHAnsi" w:cstheme="minorHAnsi"/>
          <w:sz w:val="22"/>
          <w:szCs w:val="22"/>
          <w:lang w:val="en-US"/>
        </w:rPr>
        <w:t>Step 1: Finance Policy and Institutional Review: Assess the policy, institutional, and economic context for biodiversity finance and map existing finance solutions.</w:t>
      </w:r>
    </w:p>
    <w:p w14:paraId="3F4EDC70" w14:textId="77777777" w:rsidR="003B7C2E" w:rsidRPr="00A74602" w:rsidRDefault="003B7C2E" w:rsidP="00EA2D43">
      <w:pPr>
        <w:pStyle w:val="Paragraphedeliste"/>
        <w:numPr>
          <w:ilvl w:val="0"/>
          <w:numId w:val="77"/>
        </w:numPr>
        <w:spacing w:before="120"/>
        <w:ind w:left="714" w:hanging="357"/>
        <w:contextualSpacing/>
        <w:rPr>
          <w:rFonts w:asciiTheme="minorHAnsi" w:hAnsiTheme="minorHAnsi" w:cstheme="minorHAnsi"/>
          <w:sz w:val="22"/>
          <w:szCs w:val="22"/>
          <w:lang w:val="en-US"/>
        </w:rPr>
      </w:pPr>
      <w:r w:rsidRPr="00A74602">
        <w:rPr>
          <w:rFonts w:asciiTheme="minorHAnsi" w:hAnsiTheme="minorHAnsi" w:cstheme="minorHAnsi"/>
          <w:sz w:val="22"/>
          <w:szCs w:val="22"/>
          <w:lang w:val="en-US"/>
        </w:rPr>
        <w:t xml:space="preserve">Step 2: Biodiversity Expenditure Review: Measure and </w:t>
      </w:r>
      <w:proofErr w:type="spellStart"/>
      <w:r w:rsidRPr="00A74602">
        <w:rPr>
          <w:rFonts w:asciiTheme="minorHAnsi" w:hAnsiTheme="minorHAnsi" w:cstheme="minorHAnsi"/>
          <w:sz w:val="22"/>
          <w:szCs w:val="22"/>
          <w:lang w:val="en-US"/>
        </w:rPr>
        <w:t>analyse</w:t>
      </w:r>
      <w:proofErr w:type="spellEnd"/>
      <w:r w:rsidRPr="00A74602">
        <w:rPr>
          <w:rFonts w:asciiTheme="minorHAnsi" w:hAnsiTheme="minorHAnsi" w:cstheme="minorHAnsi"/>
          <w:sz w:val="22"/>
          <w:szCs w:val="22"/>
          <w:lang w:val="en-US"/>
        </w:rPr>
        <w:t xml:space="preserve"> current biodiversity expenditures from the public and private sectors, donors, and non-governmental organizations (NGOs).</w:t>
      </w:r>
    </w:p>
    <w:p w14:paraId="4F6B9C9D" w14:textId="7CB4DDC1" w:rsidR="003B7C2E" w:rsidRPr="00A74602" w:rsidRDefault="003B7C2E" w:rsidP="00EA2D43">
      <w:pPr>
        <w:pStyle w:val="Paragraphedeliste"/>
        <w:numPr>
          <w:ilvl w:val="0"/>
          <w:numId w:val="77"/>
        </w:numPr>
        <w:spacing w:before="120"/>
        <w:ind w:left="714" w:hanging="357"/>
        <w:contextualSpacing/>
        <w:rPr>
          <w:rFonts w:asciiTheme="minorHAnsi" w:hAnsiTheme="minorHAnsi" w:cstheme="minorHAnsi"/>
          <w:sz w:val="22"/>
          <w:szCs w:val="22"/>
          <w:lang w:val="en-US"/>
        </w:rPr>
      </w:pPr>
      <w:r w:rsidRPr="00A74602">
        <w:rPr>
          <w:rFonts w:asciiTheme="minorHAnsi" w:hAnsiTheme="minorHAnsi" w:cstheme="minorHAnsi"/>
          <w:sz w:val="22"/>
          <w:szCs w:val="22"/>
          <w:lang w:val="en-US"/>
        </w:rPr>
        <w:t xml:space="preserve">Step 3: Biodiversity Financial Review Assessment: Make a reliable estimate of the finances needed to achieve a country’s biodiversity </w:t>
      </w:r>
      <w:r w:rsidR="00300BBC" w:rsidRPr="00A74602">
        <w:rPr>
          <w:rFonts w:asciiTheme="minorHAnsi" w:hAnsiTheme="minorHAnsi" w:cstheme="minorHAnsi"/>
          <w:sz w:val="22"/>
          <w:szCs w:val="22"/>
          <w:lang w:val="en-US"/>
        </w:rPr>
        <w:t>goals and</w:t>
      </w:r>
      <w:r w:rsidRPr="00A74602">
        <w:rPr>
          <w:rFonts w:asciiTheme="minorHAnsi" w:hAnsiTheme="minorHAnsi" w:cstheme="minorHAnsi"/>
          <w:sz w:val="22"/>
          <w:szCs w:val="22"/>
          <w:lang w:val="en-US"/>
        </w:rPr>
        <w:t xml:space="preserve"> compare this to current biodiversity expenditures and other resources available.</w:t>
      </w:r>
    </w:p>
    <w:p w14:paraId="6E640A66" w14:textId="77777777" w:rsidR="003B7C2E" w:rsidRPr="00A74602" w:rsidRDefault="003B7C2E" w:rsidP="00EA2D43">
      <w:pPr>
        <w:pStyle w:val="Paragraphedeliste"/>
        <w:numPr>
          <w:ilvl w:val="0"/>
          <w:numId w:val="77"/>
        </w:numPr>
        <w:spacing w:before="120"/>
        <w:ind w:left="714" w:hanging="357"/>
        <w:contextualSpacing/>
        <w:rPr>
          <w:rFonts w:asciiTheme="minorHAnsi" w:hAnsiTheme="minorHAnsi" w:cstheme="minorHAnsi"/>
          <w:sz w:val="22"/>
          <w:szCs w:val="22"/>
          <w:lang w:val="en-US"/>
        </w:rPr>
      </w:pPr>
      <w:r w:rsidRPr="00A74602">
        <w:rPr>
          <w:rFonts w:asciiTheme="minorHAnsi" w:hAnsiTheme="minorHAnsi" w:cstheme="minorHAnsi"/>
          <w:sz w:val="22"/>
          <w:szCs w:val="22"/>
          <w:lang w:val="en-US"/>
        </w:rPr>
        <w:t>Step 4: Biodiversity Finance Plans: Develop a Biodiversity finance plan that identifies and mobilizes the resources and policies required to implement the most suitable finance solutions.</w:t>
      </w:r>
    </w:p>
    <w:p w14:paraId="23F0626F" w14:textId="77777777" w:rsidR="003B7C2E" w:rsidRPr="00CA395F" w:rsidRDefault="003B7C2E" w:rsidP="00EA2D43">
      <w:pPr>
        <w:pStyle w:val="Texte"/>
        <w:numPr>
          <w:ilvl w:val="0"/>
          <w:numId w:val="75"/>
        </w:numPr>
        <w:rPr>
          <w:b/>
          <w:bCs/>
        </w:rPr>
      </w:pPr>
      <w:r w:rsidRPr="00CA395F">
        <w:rPr>
          <w:b/>
          <w:bCs/>
        </w:rPr>
        <w:t>Component 4. Gender mainstreaming, knowledge management &amp; M&amp;E</w:t>
      </w:r>
    </w:p>
    <w:p w14:paraId="57FD0527" w14:textId="177491E2" w:rsidR="003B7C2E" w:rsidRDefault="003B7C2E" w:rsidP="003B7C2E">
      <w:pPr>
        <w:pStyle w:val="Texte"/>
      </w:pPr>
      <w:r>
        <w:t xml:space="preserve">In the </w:t>
      </w:r>
      <w:r w:rsidR="0025599E">
        <w:t>Project Document</w:t>
      </w:r>
      <w:r>
        <w:t>, participatory M&amp;E follows the GEF frameworks, but the elaboration of knowledge management is mainly delegated to the development of a knowledge management plan by the project in the first year.</w:t>
      </w:r>
      <w:r w:rsidR="00B97CF6">
        <w:t xml:space="preserve"> </w:t>
      </w:r>
      <w:r>
        <w:t xml:space="preserve">Its impact </w:t>
      </w:r>
      <w:r w:rsidR="00CF0661">
        <w:t>was</w:t>
      </w:r>
      <w:r>
        <w:t xml:space="preserve"> therefore </w:t>
      </w:r>
      <w:r w:rsidR="00CF0661">
        <w:t xml:space="preserve">relying too </w:t>
      </w:r>
      <w:r>
        <w:t>much on the performance of the responsible expert of the team.</w:t>
      </w:r>
      <w:r w:rsidR="00B97CF6">
        <w:t xml:space="preserve"> </w:t>
      </w:r>
      <w:r>
        <w:t>The same applie</w:t>
      </w:r>
      <w:r w:rsidR="00CF0661">
        <w:t>d</w:t>
      </w:r>
      <w:r>
        <w:t xml:space="preserve"> to the implementation of a gender mainstreaming strategy, although the </w:t>
      </w:r>
      <w:r w:rsidR="0025599E">
        <w:t>Project Document</w:t>
      </w:r>
      <w:r>
        <w:t xml:space="preserve"> provide</w:t>
      </w:r>
      <w:r w:rsidR="00CF0661">
        <w:t>d</w:t>
      </w:r>
      <w:r>
        <w:t xml:space="preserve"> more direction to this aspect in various sections.</w:t>
      </w:r>
      <w:r w:rsidR="00B97CF6">
        <w:t xml:space="preserve"> </w:t>
      </w:r>
      <w:r>
        <w:t>The development of the former (the knowledge management strategy) turn</w:t>
      </w:r>
      <w:r w:rsidR="00CF0661">
        <w:t>ed</w:t>
      </w:r>
      <w:r>
        <w:t xml:space="preserve"> out to be omitted by the project.</w:t>
      </w:r>
    </w:p>
    <w:p w14:paraId="72A0C699" w14:textId="4373E9C6" w:rsidR="003B7C2E" w:rsidRDefault="00203EA4" w:rsidP="003B7C2E">
      <w:pPr>
        <w:pStyle w:val="Texte"/>
      </w:pPr>
      <w:r>
        <w:t>Most of the indicators defined in the Project Document were SMART (Specific, Measurable, Achievable, Relevant, and Time-bound), allowing for an effective assessment of the project performance.</w:t>
      </w:r>
    </w:p>
    <w:p w14:paraId="4C6148D9" w14:textId="77777777" w:rsidR="00203EA4" w:rsidRDefault="00203EA4" w:rsidP="003B7C2E">
      <w:pPr>
        <w:pStyle w:val="Texte"/>
      </w:pPr>
    </w:p>
    <w:p w14:paraId="20BB984A" w14:textId="77777777" w:rsidR="003B7C2E" w:rsidRDefault="003B7C2E" w:rsidP="003B7C2E">
      <w:pPr>
        <w:pStyle w:val="Titre4"/>
        <w:rPr>
          <w:lang w:val="en-GB"/>
        </w:rPr>
      </w:pPr>
      <w:bookmarkStart w:id="83" w:name="_Toc162602365"/>
      <w:r>
        <w:rPr>
          <w:lang w:val="en-GB"/>
        </w:rPr>
        <w:t xml:space="preserve">Gender </w:t>
      </w:r>
      <w:r w:rsidRPr="0059499A">
        <w:rPr>
          <w:color w:val="000000" w:themeColor="text1"/>
        </w:rPr>
        <w:t>equality and women’s empowerment</w:t>
      </w:r>
      <w:bookmarkEnd w:id="83"/>
    </w:p>
    <w:p w14:paraId="57CE10AB" w14:textId="57E2A04E" w:rsidR="003B7C2E" w:rsidRDefault="003B7C2E" w:rsidP="003B7C2E">
      <w:pPr>
        <w:pStyle w:val="Texte"/>
      </w:pPr>
      <w:bookmarkStart w:id="84" w:name="_Hlk148967935"/>
      <w:r>
        <w:t xml:space="preserve">The SESP determined that the risks related to the project implementation </w:t>
      </w:r>
      <w:proofErr w:type="gramStart"/>
      <w:r>
        <w:t>with regard to</w:t>
      </w:r>
      <w:proofErr w:type="gramEnd"/>
      <w:r>
        <w:t xml:space="preserve"> gender equality and women’s empowerment </w:t>
      </w:r>
      <w:r w:rsidR="00CF0661">
        <w:t>was</w:t>
      </w:r>
      <w:r>
        <w:t xml:space="preserve"> low.</w:t>
      </w:r>
      <w:r w:rsidR="00B97CF6">
        <w:t xml:space="preserve"> </w:t>
      </w:r>
      <w:r>
        <w:t>The project promote</w:t>
      </w:r>
      <w:r w:rsidR="00CF0661">
        <w:t>d</w:t>
      </w:r>
      <w:r>
        <w:t xml:space="preserve"> gender mainstreaming and capacity building among its project staff to improve socio-economic understanding of gender issues and strategy on gender mainstreaming at the level of the project and its context. A gender approach has been well anchored in the project design as follows:</w:t>
      </w:r>
    </w:p>
    <w:p w14:paraId="17625C65" w14:textId="652BB1CC" w:rsidR="003B7C2E" w:rsidRPr="00A74602" w:rsidRDefault="003B7C2E" w:rsidP="00EA2D43">
      <w:pPr>
        <w:pStyle w:val="Paragraphedeliste"/>
        <w:numPr>
          <w:ilvl w:val="0"/>
          <w:numId w:val="76"/>
        </w:numPr>
        <w:spacing w:before="60" w:after="60" w:line="259" w:lineRule="auto"/>
        <w:jc w:val="both"/>
        <w:rPr>
          <w:rFonts w:asciiTheme="minorHAnsi" w:hAnsiTheme="minorHAnsi" w:cstheme="minorHAnsi"/>
          <w:sz w:val="22"/>
          <w:szCs w:val="22"/>
          <w:lang w:val="en-GB"/>
        </w:rPr>
      </w:pPr>
      <w:r w:rsidRPr="00A74602">
        <w:rPr>
          <w:rFonts w:asciiTheme="minorHAnsi" w:hAnsiTheme="minorHAnsi" w:cstheme="minorHAnsi"/>
          <w:sz w:val="22"/>
          <w:szCs w:val="22"/>
          <w:lang w:val="en-GB"/>
        </w:rPr>
        <w:t xml:space="preserve">Gender mainstreaming is integrated in Component 4 of the project (Gender mainstreaming, Knowledge Management and M&amp;E) and the Theory of Change explains the mechanisms that </w:t>
      </w:r>
      <w:r w:rsidR="00CF0661">
        <w:rPr>
          <w:rFonts w:asciiTheme="minorHAnsi" w:hAnsiTheme="minorHAnsi" w:cstheme="minorHAnsi"/>
          <w:sz w:val="22"/>
          <w:szCs w:val="22"/>
          <w:lang w:val="en-GB"/>
        </w:rPr>
        <w:t>were</w:t>
      </w:r>
      <w:r w:rsidRPr="00A74602">
        <w:rPr>
          <w:rFonts w:asciiTheme="minorHAnsi" w:hAnsiTheme="minorHAnsi" w:cstheme="minorHAnsi"/>
          <w:sz w:val="22"/>
          <w:szCs w:val="22"/>
          <w:lang w:val="en-GB"/>
        </w:rPr>
        <w:t xml:space="preserve"> used for this purpose (gender and community engagement expert, gender strategy, participatory </w:t>
      </w:r>
      <w:proofErr w:type="gramStart"/>
      <w:r w:rsidRPr="00A74602">
        <w:rPr>
          <w:rFonts w:asciiTheme="minorHAnsi" w:hAnsiTheme="minorHAnsi" w:cstheme="minorHAnsi"/>
          <w:sz w:val="22"/>
          <w:szCs w:val="22"/>
          <w:lang w:val="en-GB"/>
        </w:rPr>
        <w:t>monitoring</w:t>
      </w:r>
      <w:proofErr w:type="gramEnd"/>
      <w:r w:rsidRPr="00A74602">
        <w:rPr>
          <w:rFonts w:asciiTheme="minorHAnsi" w:hAnsiTheme="minorHAnsi" w:cstheme="minorHAnsi"/>
          <w:sz w:val="22"/>
          <w:szCs w:val="22"/>
          <w:lang w:val="en-GB"/>
        </w:rPr>
        <w:t xml:space="preserve"> and planning).</w:t>
      </w:r>
    </w:p>
    <w:p w14:paraId="337F543A" w14:textId="77777777" w:rsidR="003B7C2E" w:rsidRPr="00A74602" w:rsidRDefault="003B7C2E" w:rsidP="00EA2D43">
      <w:pPr>
        <w:pStyle w:val="Paragraphedeliste"/>
        <w:numPr>
          <w:ilvl w:val="0"/>
          <w:numId w:val="76"/>
        </w:numPr>
        <w:spacing w:before="60" w:after="60" w:line="259" w:lineRule="auto"/>
        <w:jc w:val="both"/>
        <w:rPr>
          <w:rFonts w:asciiTheme="minorHAnsi" w:hAnsiTheme="minorHAnsi" w:cstheme="minorHAnsi"/>
          <w:sz w:val="22"/>
          <w:szCs w:val="22"/>
          <w:lang w:val="en-GB"/>
        </w:rPr>
      </w:pPr>
      <w:r w:rsidRPr="00A74602">
        <w:rPr>
          <w:rFonts w:asciiTheme="minorHAnsi" w:hAnsiTheme="minorHAnsi" w:cstheme="minorHAnsi"/>
          <w:sz w:val="22"/>
          <w:szCs w:val="22"/>
          <w:lang w:val="en-GB"/>
        </w:rPr>
        <w:t>Gender focused recruitment guidelines have been proposed for the recruitment of project staff.</w:t>
      </w:r>
    </w:p>
    <w:p w14:paraId="36CEFE20" w14:textId="400473AB" w:rsidR="003B7C2E" w:rsidRPr="00A74602" w:rsidRDefault="003B7C2E" w:rsidP="00EA2D43">
      <w:pPr>
        <w:pStyle w:val="Paragraphedeliste"/>
        <w:numPr>
          <w:ilvl w:val="0"/>
          <w:numId w:val="76"/>
        </w:numPr>
        <w:spacing w:before="60" w:after="60" w:line="259" w:lineRule="auto"/>
        <w:jc w:val="both"/>
        <w:rPr>
          <w:rFonts w:asciiTheme="minorHAnsi" w:hAnsiTheme="minorHAnsi" w:cstheme="minorHAnsi"/>
          <w:sz w:val="22"/>
          <w:szCs w:val="22"/>
          <w:lang w:val="en-GB"/>
        </w:rPr>
      </w:pPr>
      <w:r w:rsidRPr="00A74602">
        <w:rPr>
          <w:rFonts w:asciiTheme="minorHAnsi" w:hAnsiTheme="minorHAnsi" w:cstheme="minorHAnsi"/>
          <w:sz w:val="22"/>
          <w:szCs w:val="22"/>
          <w:lang w:val="en-GB"/>
        </w:rPr>
        <w:t>The preparation of a gender strategy and action plan by the gender and community engagement expert has been under Component 4, which result</w:t>
      </w:r>
      <w:r w:rsidR="00CF0661">
        <w:rPr>
          <w:rFonts w:asciiTheme="minorHAnsi" w:hAnsiTheme="minorHAnsi" w:cstheme="minorHAnsi"/>
          <w:sz w:val="22"/>
          <w:szCs w:val="22"/>
          <w:lang w:val="en-GB"/>
        </w:rPr>
        <w:t>ed</w:t>
      </w:r>
      <w:r w:rsidRPr="00A74602">
        <w:rPr>
          <w:rFonts w:asciiTheme="minorHAnsi" w:hAnsiTheme="minorHAnsi" w:cstheme="minorHAnsi"/>
          <w:sz w:val="22"/>
          <w:szCs w:val="22"/>
          <w:lang w:val="en-GB"/>
        </w:rPr>
        <w:t xml:space="preserve"> among others in specific </w:t>
      </w:r>
      <w:r w:rsidR="00CF0661">
        <w:rPr>
          <w:rFonts w:asciiTheme="minorHAnsi" w:hAnsiTheme="minorHAnsi" w:cstheme="minorHAnsi"/>
          <w:sz w:val="22"/>
          <w:szCs w:val="22"/>
          <w:lang w:val="en-GB"/>
        </w:rPr>
        <w:t xml:space="preserve">(but limited) </w:t>
      </w:r>
      <w:r w:rsidRPr="00A74602">
        <w:rPr>
          <w:rFonts w:asciiTheme="minorHAnsi" w:hAnsiTheme="minorHAnsi" w:cstheme="minorHAnsi"/>
          <w:sz w:val="22"/>
          <w:szCs w:val="22"/>
          <w:lang w:val="en-GB"/>
        </w:rPr>
        <w:t>activities for vulnerable groups.</w:t>
      </w:r>
    </w:p>
    <w:p w14:paraId="3DF7EF49" w14:textId="0B5C78C7" w:rsidR="003B7C2E" w:rsidRPr="00A74602" w:rsidRDefault="003B7C2E" w:rsidP="00EA2D43">
      <w:pPr>
        <w:pStyle w:val="Paragraphedeliste"/>
        <w:numPr>
          <w:ilvl w:val="0"/>
          <w:numId w:val="76"/>
        </w:numPr>
        <w:spacing w:before="60" w:after="60" w:line="259" w:lineRule="auto"/>
        <w:jc w:val="both"/>
        <w:rPr>
          <w:rFonts w:asciiTheme="minorHAnsi" w:hAnsiTheme="minorHAnsi" w:cstheme="minorHAnsi"/>
          <w:sz w:val="22"/>
          <w:szCs w:val="22"/>
          <w:lang w:val="en-GB"/>
        </w:rPr>
      </w:pPr>
      <w:r w:rsidRPr="00A74602">
        <w:rPr>
          <w:rFonts w:asciiTheme="minorHAnsi" w:hAnsiTheme="minorHAnsi" w:cstheme="minorHAnsi"/>
          <w:sz w:val="22"/>
          <w:szCs w:val="22"/>
          <w:lang w:val="en-GB"/>
        </w:rPr>
        <w:t>In anticipation of this strategy, the project documents include</w:t>
      </w:r>
      <w:r w:rsidR="00CF0661">
        <w:rPr>
          <w:rFonts w:asciiTheme="minorHAnsi" w:hAnsiTheme="minorHAnsi" w:cstheme="minorHAnsi"/>
          <w:sz w:val="22"/>
          <w:szCs w:val="22"/>
          <w:lang w:val="en-GB"/>
        </w:rPr>
        <w:t>d</w:t>
      </w:r>
      <w:r w:rsidRPr="00A74602">
        <w:rPr>
          <w:rFonts w:asciiTheme="minorHAnsi" w:hAnsiTheme="minorHAnsi" w:cstheme="minorHAnsi"/>
          <w:sz w:val="22"/>
          <w:szCs w:val="22"/>
          <w:lang w:val="en-GB"/>
        </w:rPr>
        <w:t xml:space="preserve"> a gender analysis of the project strategy which was prepared during the PPG</w:t>
      </w:r>
      <w:r w:rsidR="00CF0661">
        <w:rPr>
          <w:rFonts w:asciiTheme="minorHAnsi" w:hAnsiTheme="minorHAnsi" w:cstheme="minorHAnsi"/>
          <w:sz w:val="22"/>
          <w:szCs w:val="22"/>
          <w:lang w:val="en-GB"/>
        </w:rPr>
        <w:t xml:space="preserve"> </w:t>
      </w:r>
      <w:proofErr w:type="gramStart"/>
      <w:r w:rsidR="00CF0661">
        <w:rPr>
          <w:rFonts w:asciiTheme="minorHAnsi" w:hAnsiTheme="minorHAnsi" w:cstheme="minorHAnsi"/>
          <w:sz w:val="22"/>
          <w:szCs w:val="22"/>
          <w:lang w:val="en-GB"/>
        </w:rPr>
        <w:t>phase</w:t>
      </w:r>
      <w:proofErr w:type="gramEnd"/>
      <w:r w:rsidRPr="00A74602">
        <w:rPr>
          <w:rFonts w:asciiTheme="minorHAnsi" w:hAnsiTheme="minorHAnsi" w:cstheme="minorHAnsi"/>
          <w:sz w:val="22"/>
          <w:szCs w:val="22"/>
          <w:lang w:val="en-GB"/>
        </w:rPr>
        <w:t xml:space="preserve"> and this has been used for the development of gender mainstreaming actions for all project Components.</w:t>
      </w:r>
    </w:p>
    <w:p w14:paraId="6BA39F4E" w14:textId="049D9CF0" w:rsidR="003B7C2E" w:rsidRDefault="003B7C2E" w:rsidP="00EA2D43">
      <w:pPr>
        <w:pStyle w:val="Paragraphedeliste"/>
        <w:numPr>
          <w:ilvl w:val="0"/>
          <w:numId w:val="76"/>
        </w:numPr>
        <w:spacing w:before="60" w:after="60" w:line="259" w:lineRule="auto"/>
        <w:jc w:val="both"/>
        <w:rPr>
          <w:rFonts w:asciiTheme="minorHAnsi" w:hAnsiTheme="minorHAnsi" w:cstheme="minorHAnsi"/>
          <w:sz w:val="22"/>
          <w:szCs w:val="22"/>
          <w:lang w:val="en-GB"/>
        </w:rPr>
      </w:pPr>
      <w:r w:rsidRPr="00A74602">
        <w:rPr>
          <w:rFonts w:asciiTheme="minorHAnsi" w:hAnsiTheme="minorHAnsi" w:cstheme="minorHAnsi"/>
          <w:sz w:val="22"/>
          <w:szCs w:val="22"/>
          <w:lang w:val="en-GB"/>
        </w:rPr>
        <w:t>The Results Framework include</w:t>
      </w:r>
      <w:r w:rsidR="00CF0661">
        <w:rPr>
          <w:rFonts w:asciiTheme="minorHAnsi" w:hAnsiTheme="minorHAnsi" w:cstheme="minorHAnsi"/>
          <w:sz w:val="22"/>
          <w:szCs w:val="22"/>
          <w:lang w:val="en-GB"/>
        </w:rPr>
        <w:t>d</w:t>
      </w:r>
      <w:r w:rsidRPr="00A74602">
        <w:rPr>
          <w:rFonts w:asciiTheme="minorHAnsi" w:hAnsiTheme="minorHAnsi" w:cstheme="minorHAnsi"/>
          <w:sz w:val="22"/>
          <w:szCs w:val="22"/>
          <w:lang w:val="en-GB"/>
        </w:rPr>
        <w:t xml:space="preserve"> gender-disaggregated indicators.</w:t>
      </w:r>
      <w:bookmarkEnd w:id="84"/>
    </w:p>
    <w:p w14:paraId="0979F03A" w14:textId="3F4D7DFD" w:rsidR="00D23B49" w:rsidRPr="00D23B49" w:rsidRDefault="00D23B49" w:rsidP="00D23B49">
      <w:pPr>
        <w:pStyle w:val="Texte"/>
      </w:pPr>
      <w:r>
        <w:t xml:space="preserve">In the Project Document, the </w:t>
      </w:r>
      <w:r w:rsidRPr="00D23B49">
        <w:t>UNDP Gender Marker</w:t>
      </w:r>
      <w:r>
        <w:t xml:space="preserve"> was</w:t>
      </w:r>
      <w:r w:rsidRPr="00D23B49">
        <w:t xml:space="preserve"> 2 (activities that will contribute in some way to gender equality, but not significantly)</w:t>
      </w:r>
      <w:r>
        <w:t>, which seemed to be well-calibrated.</w:t>
      </w:r>
    </w:p>
    <w:p w14:paraId="7749E34E" w14:textId="77777777" w:rsidR="00CE4C54" w:rsidRPr="003F0A88" w:rsidRDefault="00CE4C54" w:rsidP="003B7C2E">
      <w:pPr>
        <w:widowControl w:val="0"/>
        <w:tabs>
          <w:tab w:val="left" w:pos="0"/>
        </w:tabs>
        <w:adjustRightInd w:val="0"/>
        <w:textAlignment w:val="baseline"/>
        <w:rPr>
          <w:rFonts w:cs="Calibri"/>
          <w:szCs w:val="20"/>
          <w:highlight w:val="lightGray"/>
          <w:lang w:val="en-GB"/>
        </w:rPr>
      </w:pPr>
    </w:p>
    <w:p w14:paraId="6681EA33" w14:textId="18A0DDD2" w:rsidR="00BE5D4A" w:rsidRPr="00BE5D4A" w:rsidRDefault="00BE5D4A" w:rsidP="00BE5D4A">
      <w:pPr>
        <w:pStyle w:val="Titre4"/>
        <w:rPr>
          <w:lang w:val="en-GB"/>
        </w:rPr>
      </w:pPr>
      <w:bookmarkStart w:id="85" w:name="_Toc162602366"/>
      <w:r w:rsidRPr="00BE5D4A">
        <w:rPr>
          <w:lang w:val="en-GB"/>
        </w:rPr>
        <w:t>Social and Environmental Safeguards</w:t>
      </w:r>
      <w:r w:rsidR="00832CEC">
        <w:rPr>
          <w:lang w:val="en-GB"/>
        </w:rPr>
        <w:t xml:space="preserve"> and </w:t>
      </w:r>
      <w:r w:rsidR="00CB2365">
        <w:rPr>
          <w:lang w:val="en-GB"/>
        </w:rPr>
        <w:t xml:space="preserve">UNDP </w:t>
      </w:r>
      <w:r w:rsidR="00832CEC">
        <w:rPr>
          <w:lang w:val="en-GB"/>
        </w:rPr>
        <w:t>risk log</w:t>
      </w:r>
      <w:bookmarkEnd w:id="85"/>
    </w:p>
    <w:p w14:paraId="2D9C364B" w14:textId="085DF2FC" w:rsidR="003B7C2E" w:rsidRDefault="003B7C2E" w:rsidP="003B7C2E">
      <w:pPr>
        <w:pStyle w:val="Texte"/>
      </w:pPr>
      <w:r>
        <w:t>The UNDP Social and Environmental Screening Procedure conducted during the PPG concluded that the project ha</w:t>
      </w:r>
      <w:r w:rsidR="00832CEC">
        <w:t>d</w:t>
      </w:r>
      <w:r>
        <w:t xml:space="preserve"> a low-risk rating regarding any unintended social and environmental impacts.</w:t>
      </w:r>
      <w:r w:rsidR="00B97CF6">
        <w:t xml:space="preserve"> </w:t>
      </w:r>
      <w:r>
        <w:t xml:space="preserve">Although the SESP </w:t>
      </w:r>
      <w:r w:rsidR="00832CEC">
        <w:t>did</w:t>
      </w:r>
      <w:r>
        <w:t xml:space="preserve"> not elaborate on this risk, this value of the assessment seems </w:t>
      </w:r>
      <w:r w:rsidR="00832CEC">
        <w:t>adequate</w:t>
      </w:r>
      <w:r>
        <w:t>.</w:t>
      </w:r>
      <w:r w:rsidR="00B97CF6">
        <w:t xml:space="preserve"> </w:t>
      </w:r>
      <w:r>
        <w:t>Resources have declined in the past due to pressure from among others foreign fisheries.</w:t>
      </w:r>
      <w:r w:rsidR="00B97CF6">
        <w:t xml:space="preserve"> </w:t>
      </w:r>
      <w:r>
        <w:t>MPAs offer a framework for sustainable participatory resource management and control of "outsiders". The involvement of local fishers</w:t>
      </w:r>
      <w:r w:rsidR="00832CEC">
        <w:t xml:space="preserve"> was</w:t>
      </w:r>
      <w:r>
        <w:t xml:space="preserve"> envisaged in the MPA management and could be considered as an essential mitigation of the risk.</w:t>
      </w:r>
    </w:p>
    <w:p w14:paraId="62F6A147" w14:textId="078AB937" w:rsidR="00832CEC" w:rsidRDefault="003B7C2E" w:rsidP="003B7C2E">
      <w:pPr>
        <w:pStyle w:val="Texte"/>
      </w:pPr>
      <w:r>
        <w:t xml:space="preserve">Risks in relation to project performance and sustainability have not been assessed in the </w:t>
      </w:r>
      <w:r w:rsidR="0025599E">
        <w:t>Project Document</w:t>
      </w:r>
      <w:r>
        <w:t>, but the risks have been identified during the PPG phase and listed in the Risk Log annexed to the project document.</w:t>
      </w:r>
      <w:r w:rsidR="00832CEC">
        <w:t xml:space="preserve"> A series of 8 risks were identified, the following 3 were given a “high” rating (high impact and high probability):</w:t>
      </w:r>
    </w:p>
    <w:p w14:paraId="0F8B7D6C" w14:textId="214A2389" w:rsidR="00832CEC" w:rsidRPr="00832CEC" w:rsidRDefault="00832CEC" w:rsidP="00EA2D43">
      <w:pPr>
        <w:pStyle w:val="Texte"/>
        <w:numPr>
          <w:ilvl w:val="0"/>
          <w:numId w:val="75"/>
        </w:numPr>
      </w:pPr>
      <w:r w:rsidRPr="00832CEC">
        <w:t>Due to lack of awareness about or interest in the importance of marine biodiversity, the public and private sectors may be unwilling to compromise on lucrative short term economic or development opportunities</w:t>
      </w:r>
      <w:r w:rsidR="00CB2365">
        <w:t>.</w:t>
      </w:r>
    </w:p>
    <w:p w14:paraId="755743EA" w14:textId="344201FB" w:rsidR="00832CEC" w:rsidRPr="00832CEC" w:rsidRDefault="00832CEC" w:rsidP="00EA2D43">
      <w:pPr>
        <w:pStyle w:val="Texte"/>
        <w:numPr>
          <w:ilvl w:val="0"/>
          <w:numId w:val="75"/>
        </w:numPr>
      </w:pPr>
      <w:r w:rsidRPr="00832CEC">
        <w:t>The absence of reliable financial flows to the MPA system undermines the effectiveness of MPA management beyond the duration of the project intervention</w:t>
      </w:r>
      <w:r w:rsidR="00CB2365">
        <w:t>.</w:t>
      </w:r>
    </w:p>
    <w:p w14:paraId="2FD5643E" w14:textId="6352D166" w:rsidR="00832CEC" w:rsidRPr="00832CEC" w:rsidRDefault="00832CEC" w:rsidP="00EA2D43">
      <w:pPr>
        <w:pStyle w:val="Texte"/>
        <w:numPr>
          <w:ilvl w:val="0"/>
          <w:numId w:val="75"/>
        </w:numPr>
      </w:pPr>
      <w:r w:rsidRPr="00832CEC">
        <w:t>Lack of political power by MHUPE/DEDD based MPA management unit to address maritime environmental safety and protection of MPAs, marine natural resources and biodiversity effectively due to higher-level and powerful financial and business interests and corruption</w:t>
      </w:r>
      <w:r w:rsidR="00CB2365">
        <w:t>.</w:t>
      </w:r>
    </w:p>
    <w:p w14:paraId="7AFB2370" w14:textId="0E48E861" w:rsidR="00832CEC" w:rsidRPr="00832CEC" w:rsidRDefault="00CB2365" w:rsidP="003B7C2E">
      <w:pPr>
        <w:pStyle w:val="Texte"/>
        <w:rPr>
          <w:lang w:val="en-CA"/>
        </w:rPr>
      </w:pPr>
      <w:r>
        <w:rPr>
          <w:lang w:val="en-CA"/>
        </w:rPr>
        <w:lastRenderedPageBreak/>
        <w:t xml:space="preserve">Mitigation measures were rightly identified but not easy to implement, especially with regards to the absence of financial flows to secure the sustainability of the MPA network (see section 3.3.5 on sustainability). </w:t>
      </w:r>
    </w:p>
    <w:bookmarkEnd w:id="49"/>
    <w:p w14:paraId="3A89CBBA" w14:textId="09CE34B3" w:rsidR="005F1FEF" w:rsidRDefault="005F1FEF">
      <w:pPr>
        <w:spacing w:after="200" w:line="276" w:lineRule="auto"/>
        <w:rPr>
          <w:rFonts w:asciiTheme="minorHAnsi" w:hAnsiTheme="minorHAnsi" w:cstheme="minorHAnsi"/>
          <w:b/>
          <w:kern w:val="28"/>
          <w:sz w:val="28"/>
          <w:szCs w:val="28"/>
          <w:lang w:val="en-US" w:eastAsia="en-GB"/>
        </w:rPr>
      </w:pPr>
    </w:p>
    <w:p w14:paraId="6982BAAC" w14:textId="0352A5FF" w:rsidR="00031DAA" w:rsidRDefault="00210E24" w:rsidP="00031DAA">
      <w:pPr>
        <w:pStyle w:val="Titre2-BIOTOPE"/>
      </w:pPr>
      <w:bookmarkStart w:id="86" w:name="_Hlk149743695"/>
      <w:bookmarkStart w:id="87" w:name="_Toc162602367"/>
      <w:r w:rsidRPr="002A056D">
        <w:t>Project Implementation</w:t>
      </w:r>
      <w:bookmarkEnd w:id="87"/>
    </w:p>
    <w:p w14:paraId="2CD7C7CA" w14:textId="77777777" w:rsidR="00E9394A" w:rsidRPr="006D1F67" w:rsidRDefault="00E9394A" w:rsidP="00E9394A">
      <w:pPr>
        <w:contextualSpacing/>
        <w:rPr>
          <w:rFonts w:asciiTheme="minorHAnsi" w:hAnsiTheme="minorHAnsi" w:cstheme="minorHAnsi"/>
          <w:i/>
          <w:color w:val="000000"/>
          <w:sz w:val="18"/>
          <w:szCs w:val="18"/>
          <w:highlight w:val="yellow"/>
          <w:lang w:val="en-US"/>
        </w:rPr>
      </w:pPr>
    </w:p>
    <w:p w14:paraId="20350966" w14:textId="77777777" w:rsidR="008156F1" w:rsidRPr="008156F1" w:rsidRDefault="008156F1" w:rsidP="00EA2D43">
      <w:pPr>
        <w:pStyle w:val="Paragraphedeliste"/>
        <w:numPr>
          <w:ilvl w:val="0"/>
          <w:numId w:val="82"/>
        </w:numPr>
        <w:jc w:val="both"/>
        <w:outlineLvl w:val="3"/>
        <w:rPr>
          <w:rFonts w:asciiTheme="minorHAnsi" w:hAnsiTheme="minorHAnsi" w:cstheme="minorHAnsi"/>
          <w:b/>
          <w:vanish/>
          <w:kern w:val="28"/>
          <w:lang w:val="en-US" w:eastAsia="en-GB"/>
        </w:rPr>
      </w:pPr>
      <w:bookmarkStart w:id="88" w:name="_Toc150177076"/>
      <w:bookmarkStart w:id="89" w:name="_Toc150178840"/>
      <w:bookmarkStart w:id="90" w:name="_Toc150335191"/>
      <w:bookmarkStart w:id="91" w:name="_Toc150335369"/>
      <w:bookmarkStart w:id="92" w:name="_Toc150436369"/>
      <w:bookmarkStart w:id="93" w:name="_Toc150443203"/>
      <w:bookmarkStart w:id="94" w:name="_Toc154478697"/>
      <w:bookmarkStart w:id="95" w:name="_Toc162602368"/>
      <w:bookmarkEnd w:id="88"/>
      <w:bookmarkEnd w:id="89"/>
      <w:bookmarkEnd w:id="90"/>
      <w:bookmarkEnd w:id="91"/>
      <w:bookmarkEnd w:id="92"/>
      <w:bookmarkEnd w:id="93"/>
      <w:bookmarkEnd w:id="94"/>
      <w:bookmarkEnd w:id="95"/>
    </w:p>
    <w:p w14:paraId="47D6C3B8" w14:textId="77777777" w:rsidR="008156F1" w:rsidRPr="008156F1" w:rsidRDefault="008156F1" w:rsidP="00EA2D43">
      <w:pPr>
        <w:pStyle w:val="Paragraphedeliste"/>
        <w:numPr>
          <w:ilvl w:val="1"/>
          <w:numId w:val="82"/>
        </w:numPr>
        <w:jc w:val="both"/>
        <w:outlineLvl w:val="3"/>
        <w:rPr>
          <w:rFonts w:asciiTheme="minorHAnsi" w:hAnsiTheme="minorHAnsi" w:cstheme="minorHAnsi"/>
          <w:b/>
          <w:vanish/>
          <w:kern w:val="28"/>
          <w:lang w:val="en-US" w:eastAsia="en-GB"/>
        </w:rPr>
      </w:pPr>
      <w:bookmarkStart w:id="96" w:name="_Toc150177077"/>
      <w:bookmarkStart w:id="97" w:name="_Toc150178841"/>
      <w:bookmarkStart w:id="98" w:name="_Toc150335192"/>
      <w:bookmarkStart w:id="99" w:name="_Toc150335370"/>
      <w:bookmarkStart w:id="100" w:name="_Toc150436370"/>
      <w:bookmarkStart w:id="101" w:name="_Toc150443204"/>
      <w:bookmarkStart w:id="102" w:name="_Toc154478698"/>
      <w:bookmarkStart w:id="103" w:name="_Toc162602369"/>
      <w:bookmarkEnd w:id="96"/>
      <w:bookmarkEnd w:id="97"/>
      <w:bookmarkEnd w:id="98"/>
      <w:bookmarkEnd w:id="99"/>
      <w:bookmarkEnd w:id="100"/>
      <w:bookmarkEnd w:id="101"/>
      <w:bookmarkEnd w:id="102"/>
      <w:bookmarkEnd w:id="103"/>
    </w:p>
    <w:p w14:paraId="6C4638CE" w14:textId="77777777" w:rsidR="008156F1" w:rsidRPr="008156F1" w:rsidRDefault="008156F1" w:rsidP="00EA2D43">
      <w:pPr>
        <w:pStyle w:val="Paragraphedeliste"/>
        <w:numPr>
          <w:ilvl w:val="1"/>
          <w:numId w:val="82"/>
        </w:numPr>
        <w:jc w:val="both"/>
        <w:outlineLvl w:val="3"/>
        <w:rPr>
          <w:rFonts w:asciiTheme="minorHAnsi" w:hAnsiTheme="minorHAnsi" w:cstheme="minorHAnsi"/>
          <w:b/>
          <w:vanish/>
          <w:kern w:val="28"/>
          <w:lang w:val="en-US" w:eastAsia="en-GB"/>
        </w:rPr>
      </w:pPr>
      <w:bookmarkStart w:id="104" w:name="_Toc150177078"/>
      <w:bookmarkStart w:id="105" w:name="_Toc150178842"/>
      <w:bookmarkStart w:id="106" w:name="_Toc150335193"/>
      <w:bookmarkStart w:id="107" w:name="_Toc150335371"/>
      <w:bookmarkStart w:id="108" w:name="_Toc150436371"/>
      <w:bookmarkStart w:id="109" w:name="_Toc150443205"/>
      <w:bookmarkStart w:id="110" w:name="_Toc154478699"/>
      <w:bookmarkStart w:id="111" w:name="_Toc162602370"/>
      <w:bookmarkEnd w:id="104"/>
      <w:bookmarkEnd w:id="105"/>
      <w:bookmarkEnd w:id="106"/>
      <w:bookmarkEnd w:id="107"/>
      <w:bookmarkEnd w:id="108"/>
      <w:bookmarkEnd w:id="109"/>
      <w:bookmarkEnd w:id="110"/>
      <w:bookmarkEnd w:id="111"/>
    </w:p>
    <w:p w14:paraId="6D185BC2" w14:textId="151F4928" w:rsidR="00E9394A" w:rsidRPr="00D5293B" w:rsidRDefault="00E9394A" w:rsidP="00EA2D43">
      <w:pPr>
        <w:pStyle w:val="Titre4"/>
        <w:numPr>
          <w:ilvl w:val="2"/>
          <w:numId w:val="82"/>
        </w:numPr>
        <w:ind w:left="1202"/>
      </w:pPr>
      <w:bookmarkStart w:id="112" w:name="_Toc162602371"/>
      <w:r w:rsidRPr="00D5293B">
        <w:t>Actual stakeholder participation and partnership arrangements</w:t>
      </w:r>
      <w:bookmarkEnd w:id="112"/>
    </w:p>
    <w:p w14:paraId="5A851756" w14:textId="77777777" w:rsidR="00E9394A" w:rsidRPr="00F40245" w:rsidRDefault="00E9394A" w:rsidP="00E9394A">
      <w:pPr>
        <w:rPr>
          <w:rFonts w:asciiTheme="minorHAnsi" w:hAnsiTheme="minorHAnsi" w:cstheme="minorHAnsi"/>
          <w:i/>
          <w:color w:val="000000"/>
          <w:sz w:val="18"/>
          <w:szCs w:val="18"/>
          <w:highlight w:val="yellow"/>
          <w:lang w:val="en-US"/>
        </w:rPr>
      </w:pPr>
    </w:p>
    <w:p w14:paraId="3EDD33CE" w14:textId="77777777" w:rsidR="00E9394A" w:rsidRPr="00245CB8" w:rsidRDefault="00E9394A" w:rsidP="00E9394A">
      <w:pPr>
        <w:pStyle w:val="Texte"/>
        <w:rPr>
          <w:rFonts w:cstheme="minorHAnsi"/>
        </w:rPr>
      </w:pPr>
      <w:r w:rsidRPr="00245CB8">
        <w:rPr>
          <w:rFonts w:cstheme="minorHAnsi"/>
        </w:rPr>
        <w:t xml:space="preserve">The project has been executed under the National Implementation Modality (NIM), in which the GEF channels funds through its Implementing Agency (IA) – UNDP – for the agreed programme of work, as reflected in the Project Document, which has been endorsed by the GEF CEO and signed by representatives of UNDP and the Government of Djibouti. Under this arrangement, UNDP remains accountable to the GEF for overall project delivery, and is responsible for providing high-level oversight, technical and logistical support to the project’s Implementing Partner (IP). </w:t>
      </w:r>
    </w:p>
    <w:p w14:paraId="47193F73" w14:textId="418D9CC0" w:rsidR="00E9394A" w:rsidRPr="00245CB8" w:rsidRDefault="00E9394A" w:rsidP="00E9394A">
      <w:pPr>
        <w:pStyle w:val="Texte"/>
        <w:rPr>
          <w:rFonts w:cstheme="minorHAnsi"/>
        </w:rPr>
      </w:pPr>
      <w:r w:rsidRPr="00245CB8">
        <w:rPr>
          <w:rFonts w:cstheme="minorHAnsi"/>
        </w:rPr>
        <w:t>Under NIM, the Implementing Partner (IP) – in this case the Ministry of Environment and Sustainable Development (before Ministry of Housing, Urban Planning and Environment) – assumes overall responsibility for day-to-day implementation or execution of the project, in accordance with the project’s agreed Strategic Results Framework and budget, and following the terms laid out in the Letter of Agreement (</w:t>
      </w:r>
      <w:proofErr w:type="spellStart"/>
      <w:r w:rsidRPr="00245CB8">
        <w:rPr>
          <w:rFonts w:cstheme="minorHAnsi"/>
        </w:rPr>
        <w:t>LoA</w:t>
      </w:r>
      <w:proofErr w:type="spellEnd"/>
      <w:r w:rsidRPr="00245CB8">
        <w:rPr>
          <w:rFonts w:cstheme="minorHAnsi"/>
        </w:rPr>
        <w:t>) between UNDP and the IP. More specifically, the implementation modality was “support to NIM”, involving that all the payments were made by the UNDP, following strict and sometimes lengthy Standard Operating Procedures (SOP).</w:t>
      </w:r>
    </w:p>
    <w:p w14:paraId="2EA401E9" w14:textId="10CFDF2B" w:rsidR="00E9394A" w:rsidRPr="00245CB8" w:rsidRDefault="00E9394A" w:rsidP="00E9394A">
      <w:pPr>
        <w:pStyle w:val="Texte"/>
        <w:rPr>
          <w:rFonts w:cstheme="minorHAnsi"/>
        </w:rPr>
      </w:pPr>
      <w:r w:rsidRPr="00245CB8">
        <w:rPr>
          <w:rFonts w:cstheme="minorHAnsi"/>
        </w:rPr>
        <w:t xml:space="preserve">The project governance and management arrangements envisaged in the </w:t>
      </w:r>
      <w:r w:rsidR="00D20EE8" w:rsidRPr="00245CB8">
        <w:rPr>
          <w:rFonts w:cstheme="minorHAnsi"/>
        </w:rPr>
        <w:t>Project Document</w:t>
      </w:r>
      <w:r w:rsidRPr="00245CB8">
        <w:rPr>
          <w:rFonts w:cstheme="minorHAnsi"/>
        </w:rPr>
        <w:t xml:space="preserve"> include</w:t>
      </w:r>
      <w:r w:rsidR="00EC1EFA" w:rsidRPr="00245CB8">
        <w:rPr>
          <w:rFonts w:cstheme="minorHAnsi"/>
        </w:rPr>
        <w:t>d</w:t>
      </w:r>
      <w:r w:rsidRPr="00245CB8">
        <w:rPr>
          <w:rFonts w:cstheme="minorHAnsi"/>
        </w:rPr>
        <w:t xml:space="preserve">: </w:t>
      </w:r>
    </w:p>
    <w:p w14:paraId="64EA0708" w14:textId="4B3204AD" w:rsidR="00E9394A" w:rsidRPr="00245CB8" w:rsidRDefault="00E9394A" w:rsidP="00E9394A">
      <w:pPr>
        <w:pStyle w:val="Texte"/>
        <w:rPr>
          <w:rFonts w:cstheme="minorHAnsi"/>
        </w:rPr>
      </w:pPr>
      <w:r w:rsidRPr="00245CB8">
        <w:rPr>
          <w:rFonts w:cstheme="minorHAnsi"/>
        </w:rPr>
        <w:t xml:space="preserve">A </w:t>
      </w:r>
      <w:r w:rsidRPr="00245CB8">
        <w:rPr>
          <w:rFonts w:cstheme="minorHAnsi"/>
          <w:b/>
          <w:bCs/>
        </w:rPr>
        <w:t xml:space="preserve">Project Board / Project Steering Committee </w:t>
      </w:r>
      <w:r w:rsidR="003A427D" w:rsidRPr="00245CB8">
        <w:rPr>
          <w:rFonts w:cstheme="minorHAnsi"/>
        </w:rPr>
        <w:t>–</w:t>
      </w:r>
      <w:r w:rsidRPr="00245CB8">
        <w:rPr>
          <w:rFonts w:cstheme="minorHAnsi"/>
        </w:rPr>
        <w:t xml:space="preserve"> </w:t>
      </w:r>
      <w:r w:rsidR="003A427D" w:rsidRPr="00245CB8">
        <w:rPr>
          <w:rFonts w:cstheme="minorHAnsi"/>
        </w:rPr>
        <w:t xml:space="preserve">it </w:t>
      </w:r>
      <w:r w:rsidRPr="00245CB8">
        <w:rPr>
          <w:rFonts w:cstheme="minorHAnsi"/>
        </w:rPr>
        <w:t>ensure</w:t>
      </w:r>
      <w:r w:rsidR="003A427D" w:rsidRPr="00245CB8">
        <w:rPr>
          <w:rFonts w:cstheme="minorHAnsi"/>
        </w:rPr>
        <w:t>d</w:t>
      </w:r>
      <w:r w:rsidRPr="00245CB8">
        <w:rPr>
          <w:rFonts w:cstheme="minorHAnsi"/>
        </w:rPr>
        <w:t xml:space="preserve"> adequate guidance, </w:t>
      </w:r>
      <w:proofErr w:type="gramStart"/>
      <w:r w:rsidRPr="00245CB8">
        <w:rPr>
          <w:rFonts w:cstheme="minorHAnsi"/>
        </w:rPr>
        <w:t>oversight</w:t>
      </w:r>
      <w:proofErr w:type="gramEnd"/>
      <w:r w:rsidRPr="00245CB8">
        <w:rPr>
          <w:rFonts w:cstheme="minorHAnsi"/>
        </w:rPr>
        <w:t xml:space="preserve"> and integration of project activities. The PSC provide</w:t>
      </w:r>
      <w:r w:rsidR="003A427D" w:rsidRPr="00245CB8">
        <w:rPr>
          <w:rFonts w:cstheme="minorHAnsi"/>
        </w:rPr>
        <w:t>d</w:t>
      </w:r>
      <w:r w:rsidRPr="00245CB8">
        <w:rPr>
          <w:rFonts w:cstheme="minorHAnsi"/>
        </w:rPr>
        <w:t xml:space="preserve"> strategic advice to the Project Management Unit (PMU) for the implementation of project activities to ensure broader integration of the project activities within the national development goal of poverty reduction and sustainable development objectives. The Project Board </w:t>
      </w:r>
      <w:r w:rsidR="003A427D" w:rsidRPr="00245CB8">
        <w:rPr>
          <w:rFonts w:cstheme="minorHAnsi"/>
        </w:rPr>
        <w:t>was</w:t>
      </w:r>
      <w:r w:rsidRPr="00245CB8">
        <w:rPr>
          <w:rFonts w:cstheme="minorHAnsi"/>
        </w:rPr>
        <w:t xml:space="preserve"> comprised of the following representatives/institutions: Project Director at MHUPE/DEDD (Chair), UNDP Djibouti, Ministry of Agriculture, Water, Fisheries, Livestock and Marine Resources (MAWFLMR), Ministry of Equipment and Transport (MET), Djibouti Ports and Free Zones Authority (DPFZA); and the Prefectures of Arta, </w:t>
      </w:r>
      <w:proofErr w:type="spellStart"/>
      <w:r w:rsidRPr="00245CB8">
        <w:rPr>
          <w:rFonts w:cstheme="minorHAnsi"/>
        </w:rPr>
        <w:t>Obock</w:t>
      </w:r>
      <w:proofErr w:type="spellEnd"/>
      <w:r w:rsidRPr="00245CB8">
        <w:rPr>
          <w:rFonts w:cstheme="minorHAnsi"/>
        </w:rPr>
        <w:t xml:space="preserve">, </w:t>
      </w:r>
      <w:proofErr w:type="spellStart"/>
      <w:r w:rsidRPr="00245CB8">
        <w:rPr>
          <w:rFonts w:cstheme="minorHAnsi"/>
        </w:rPr>
        <w:t>Tadjourah</w:t>
      </w:r>
      <w:proofErr w:type="spellEnd"/>
      <w:r w:rsidRPr="00245CB8">
        <w:rPr>
          <w:rFonts w:cstheme="minorHAnsi"/>
        </w:rPr>
        <w:t>.</w:t>
      </w:r>
      <w:r w:rsidR="003A427D" w:rsidRPr="00245CB8">
        <w:rPr>
          <w:rFonts w:cstheme="minorHAnsi"/>
        </w:rPr>
        <w:t xml:space="preserve"> A member of the </w:t>
      </w:r>
      <w:r w:rsidR="003A427D" w:rsidRPr="00245CB8">
        <w:rPr>
          <w:rFonts w:cstheme="minorHAnsi"/>
          <w:lang w:val="en-US"/>
        </w:rPr>
        <w:t xml:space="preserve">Union Nationale des femmes </w:t>
      </w:r>
      <w:proofErr w:type="spellStart"/>
      <w:r w:rsidR="003A427D" w:rsidRPr="00245CB8">
        <w:rPr>
          <w:rFonts w:cstheme="minorHAnsi"/>
          <w:lang w:val="en-US"/>
        </w:rPr>
        <w:t>Djiboutiennes</w:t>
      </w:r>
      <w:proofErr w:type="spellEnd"/>
      <w:r w:rsidR="003A427D" w:rsidRPr="00245CB8">
        <w:rPr>
          <w:rFonts w:cstheme="minorHAnsi"/>
          <w:lang w:val="en-US"/>
        </w:rPr>
        <w:t xml:space="preserve"> (UNFD, National Union of Djiboutian Women) </w:t>
      </w:r>
      <w:r w:rsidR="003A427D" w:rsidRPr="00245CB8">
        <w:rPr>
          <w:rFonts w:cstheme="minorHAnsi"/>
        </w:rPr>
        <w:t xml:space="preserve">joined the Project Board </w:t>
      </w:r>
      <w:proofErr w:type="gramStart"/>
      <w:r w:rsidR="003A427D" w:rsidRPr="00245CB8">
        <w:rPr>
          <w:rFonts w:cstheme="minorHAnsi"/>
        </w:rPr>
        <w:t>in the course of</w:t>
      </w:r>
      <w:proofErr w:type="gramEnd"/>
      <w:r w:rsidR="003A427D" w:rsidRPr="00245CB8">
        <w:rPr>
          <w:rFonts w:cstheme="minorHAnsi"/>
        </w:rPr>
        <w:t xml:space="preserve"> the project</w:t>
      </w:r>
      <w:r w:rsidRPr="00245CB8">
        <w:rPr>
          <w:rFonts w:cstheme="minorHAnsi"/>
        </w:rPr>
        <w:t>.</w:t>
      </w:r>
    </w:p>
    <w:p w14:paraId="048DE076" w14:textId="5595847C" w:rsidR="00245CB8" w:rsidRPr="00245CB8" w:rsidRDefault="003A427D" w:rsidP="00E9394A">
      <w:pPr>
        <w:pStyle w:val="Texte"/>
        <w:rPr>
          <w:rFonts w:cstheme="minorHAnsi"/>
          <w:lang w:val="en-US"/>
        </w:rPr>
      </w:pPr>
      <w:r w:rsidRPr="00245CB8">
        <w:rPr>
          <w:rFonts w:cstheme="minorHAnsi"/>
        </w:rPr>
        <w:t>The</w:t>
      </w:r>
      <w:r w:rsidR="00E9394A" w:rsidRPr="00245CB8">
        <w:rPr>
          <w:rFonts w:cstheme="minorHAnsi"/>
        </w:rPr>
        <w:t xml:space="preserve"> </w:t>
      </w:r>
      <w:r w:rsidR="00E9394A" w:rsidRPr="00245CB8">
        <w:rPr>
          <w:rFonts w:cstheme="minorHAnsi"/>
          <w:b/>
          <w:bCs/>
        </w:rPr>
        <w:t>Project Management Unit (PMU)</w:t>
      </w:r>
      <w:r w:rsidRPr="00245CB8">
        <w:rPr>
          <w:rFonts w:cstheme="minorHAnsi"/>
        </w:rPr>
        <w:t xml:space="preserve"> </w:t>
      </w:r>
      <w:r w:rsidR="00245CB8" w:rsidRPr="00245CB8">
        <w:rPr>
          <w:rFonts w:cstheme="minorHAnsi"/>
          <w:lang w:val="en-US"/>
        </w:rPr>
        <w:t>was adequately established at the launch of the project within the Directorate of the Environment and Sustainable Development. The PMU operated under the direct authority of the DEDD, with hierarchical links to the General Secretariat and the Minister's Office. The PMU managed the activities of project and reported directly to the DEDD. In October 2021, a significant change occurred within the Ministry of Environment and Sustainable Development: the project was moved from the DEDD and placed under another directorate of the Ministry, the Directorate of Documentation, Information, and Communication (DDIC).</w:t>
      </w:r>
    </w:p>
    <w:p w14:paraId="44CD5FD4" w14:textId="055A30A1" w:rsidR="00E9394A" w:rsidRPr="00245CB8" w:rsidRDefault="00245CB8" w:rsidP="00E9394A">
      <w:pPr>
        <w:pStyle w:val="Texte"/>
        <w:rPr>
          <w:rFonts w:cstheme="minorHAnsi"/>
        </w:rPr>
      </w:pPr>
      <w:r w:rsidRPr="00245CB8">
        <w:rPr>
          <w:rFonts w:cstheme="minorHAnsi"/>
        </w:rPr>
        <w:t>The Project Management Unit</w:t>
      </w:r>
      <w:r w:rsidRPr="00245CB8">
        <w:rPr>
          <w:rFonts w:cstheme="minorHAnsi"/>
          <w:b/>
          <w:bCs/>
        </w:rPr>
        <w:t xml:space="preserve"> </w:t>
      </w:r>
      <w:r w:rsidR="003A427D" w:rsidRPr="00245CB8">
        <w:rPr>
          <w:rFonts w:cstheme="minorHAnsi"/>
        </w:rPr>
        <w:t>was composed</w:t>
      </w:r>
      <w:r w:rsidR="00E9394A" w:rsidRPr="00245CB8">
        <w:rPr>
          <w:rFonts w:cstheme="minorHAnsi"/>
        </w:rPr>
        <w:t xml:space="preserve"> </w:t>
      </w:r>
      <w:r w:rsidR="003A427D" w:rsidRPr="00245CB8">
        <w:rPr>
          <w:rFonts w:cstheme="minorHAnsi"/>
        </w:rPr>
        <w:t>of:</w:t>
      </w:r>
    </w:p>
    <w:p w14:paraId="15E22B73" w14:textId="77777777" w:rsidR="00E9394A"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t>National Project Coordinator.</w:t>
      </w:r>
    </w:p>
    <w:p w14:paraId="20A99B25" w14:textId="77777777" w:rsidR="00E9394A"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t>Principal Technical Advisor of the Project.</w:t>
      </w:r>
    </w:p>
    <w:p w14:paraId="25B18F0B" w14:textId="77777777" w:rsidR="00E9394A"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t>Project financial assistant.</w:t>
      </w:r>
    </w:p>
    <w:p w14:paraId="27C9601B" w14:textId="77777777" w:rsidR="00E9394A"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t>Assistant in charge of communication.</w:t>
      </w:r>
    </w:p>
    <w:p w14:paraId="7378ADBE" w14:textId="77777777" w:rsidR="00E9394A"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lastRenderedPageBreak/>
        <w:t>Assistant in charge of community development.</w:t>
      </w:r>
    </w:p>
    <w:p w14:paraId="0E0BC79D" w14:textId="77777777" w:rsidR="003A427D"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t>Administrative Assistant of the Project.</w:t>
      </w:r>
    </w:p>
    <w:p w14:paraId="3957CFA9" w14:textId="6C516B31" w:rsidR="003A427D" w:rsidRPr="00245CB8" w:rsidRDefault="003A427D"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shd w:val="clear" w:color="auto" w:fill="FFFFFF"/>
          <w:lang w:val="en-GB"/>
        </w:rPr>
        <w:t xml:space="preserve">5 </w:t>
      </w:r>
      <w:proofErr w:type="spellStart"/>
      <w:r w:rsidRPr="00245CB8">
        <w:rPr>
          <w:rFonts w:asciiTheme="minorHAnsi" w:hAnsiTheme="minorHAnsi" w:cstheme="minorHAnsi"/>
          <w:sz w:val="22"/>
          <w:szCs w:val="22"/>
          <w:shd w:val="clear" w:color="auto" w:fill="FFFFFF"/>
          <w:lang w:val="en-GB"/>
        </w:rPr>
        <w:t>ecogards</w:t>
      </w:r>
      <w:proofErr w:type="spellEnd"/>
    </w:p>
    <w:p w14:paraId="70A4132E" w14:textId="74011626" w:rsidR="003A427D" w:rsidRPr="00245CB8" w:rsidRDefault="003A427D" w:rsidP="00EA2D43">
      <w:pPr>
        <w:pStyle w:val="Paragraphedeliste"/>
        <w:numPr>
          <w:ilvl w:val="0"/>
          <w:numId w:val="31"/>
        </w:numPr>
        <w:spacing w:before="60" w:after="60" w:line="259" w:lineRule="auto"/>
        <w:jc w:val="both"/>
        <w:rPr>
          <w:rFonts w:asciiTheme="minorHAnsi" w:hAnsiTheme="minorHAnsi" w:cstheme="minorHAnsi"/>
          <w:sz w:val="22"/>
          <w:szCs w:val="22"/>
          <w:lang w:val="en-GB"/>
        </w:rPr>
      </w:pPr>
      <w:r w:rsidRPr="00245CB8">
        <w:rPr>
          <w:rFonts w:asciiTheme="minorHAnsi" w:hAnsiTheme="minorHAnsi" w:cstheme="minorHAnsi"/>
          <w:sz w:val="22"/>
          <w:szCs w:val="22"/>
          <w:lang w:val="en-GB"/>
        </w:rPr>
        <w:t xml:space="preserve">3 boat </w:t>
      </w:r>
      <w:r w:rsidR="00245CB8" w:rsidRPr="00245CB8">
        <w:rPr>
          <w:rFonts w:asciiTheme="minorHAnsi" w:hAnsiTheme="minorHAnsi" w:cstheme="minorHAnsi"/>
          <w:sz w:val="22"/>
          <w:szCs w:val="22"/>
          <w:lang w:val="en-GB"/>
        </w:rPr>
        <w:t>drivers</w:t>
      </w:r>
    </w:p>
    <w:p w14:paraId="2C4D127F" w14:textId="581B5FFC" w:rsidR="00E9394A" w:rsidRPr="00245CB8" w:rsidRDefault="00E9394A" w:rsidP="00EA2D43">
      <w:pPr>
        <w:pStyle w:val="Paragraphedeliste"/>
        <w:numPr>
          <w:ilvl w:val="0"/>
          <w:numId w:val="31"/>
        </w:numPr>
        <w:spacing w:before="60" w:after="60" w:line="259" w:lineRule="auto"/>
        <w:jc w:val="both"/>
        <w:rPr>
          <w:rFonts w:asciiTheme="minorHAnsi" w:hAnsiTheme="minorHAnsi" w:cstheme="minorHAnsi"/>
          <w:sz w:val="22"/>
          <w:szCs w:val="22"/>
          <w:shd w:val="clear" w:color="auto" w:fill="FFFFFF"/>
          <w:lang w:val="en-GB"/>
        </w:rPr>
      </w:pPr>
      <w:r w:rsidRPr="00245CB8">
        <w:rPr>
          <w:rFonts w:asciiTheme="minorHAnsi" w:hAnsiTheme="minorHAnsi" w:cstheme="minorHAnsi"/>
          <w:sz w:val="22"/>
          <w:szCs w:val="22"/>
          <w:shd w:val="clear" w:color="auto" w:fill="FFFFFF"/>
          <w:lang w:val="en-GB"/>
        </w:rPr>
        <w:t xml:space="preserve">A </w:t>
      </w:r>
      <w:r w:rsidRPr="00245CB8">
        <w:rPr>
          <w:rFonts w:asciiTheme="minorHAnsi" w:hAnsiTheme="minorHAnsi" w:cstheme="minorHAnsi"/>
          <w:b/>
          <w:bCs/>
          <w:sz w:val="22"/>
          <w:szCs w:val="22"/>
          <w:shd w:val="clear" w:color="auto" w:fill="FFFFFF"/>
          <w:lang w:val="en-GB"/>
        </w:rPr>
        <w:t>Chief Technical Advisor</w:t>
      </w:r>
      <w:r w:rsidRPr="00245CB8">
        <w:rPr>
          <w:rFonts w:asciiTheme="minorHAnsi" w:hAnsiTheme="minorHAnsi" w:cstheme="minorHAnsi"/>
          <w:sz w:val="22"/>
          <w:szCs w:val="22"/>
          <w:shd w:val="clear" w:color="auto" w:fill="FFFFFF"/>
          <w:lang w:val="en-GB"/>
        </w:rPr>
        <w:t xml:space="preserve"> (part-time) - The Chief Technical Advisor (CTA) is an internationally recruited expert selected based on an open competitive process managed by UNDP. The CTA is responsible for providing technical backstopping to the Project, related to all project components.</w:t>
      </w:r>
    </w:p>
    <w:p w14:paraId="23CB55A6" w14:textId="03C8992B" w:rsidR="00E9394A" w:rsidRDefault="00245CB8" w:rsidP="00245CB8">
      <w:pPr>
        <w:pStyle w:val="Texte"/>
        <w:rPr>
          <w:rFonts w:cstheme="minorHAnsi"/>
          <w:lang w:val="en-US"/>
        </w:rPr>
      </w:pPr>
      <w:r w:rsidRPr="00245CB8">
        <w:rPr>
          <w:rFonts w:cstheme="minorHAnsi"/>
        </w:rPr>
        <w:t xml:space="preserve">A </w:t>
      </w:r>
      <w:r w:rsidRPr="00245CB8">
        <w:rPr>
          <w:rFonts w:cstheme="minorHAnsi"/>
          <w:b/>
          <w:bCs/>
        </w:rPr>
        <w:t>high-level multi-stakeholder committee</w:t>
      </w:r>
      <w:r w:rsidRPr="00245CB8">
        <w:rPr>
          <w:rFonts w:cstheme="minorHAnsi"/>
        </w:rPr>
        <w:t xml:space="preserve"> for integrated coastal zone management was supposed to be convened by the Directorate of Environment and Sustainable Development (DEDD) / Ministry of Housing, Urban Planning and Environment (MHUPE). Member were supposed to include: </w:t>
      </w:r>
      <w:r w:rsidRPr="00245CB8">
        <w:rPr>
          <w:rStyle w:val="hps"/>
          <w:rFonts w:cstheme="minorHAnsi"/>
        </w:rPr>
        <w:t xml:space="preserve">Directorate of Fisheries / Ministry of Agriculture, Water, Fisheries, Livestock and Marine Resources (MAWFLMR), Directorate of Maritime Affairs / Ministry of Equipment and Transport (MET), Ports Authority / MET, Minister of Economy and Finance, </w:t>
      </w:r>
      <w:r w:rsidRPr="00245CB8">
        <w:rPr>
          <w:rStyle w:val="hpsalt-edited"/>
          <w:rFonts w:cstheme="minorHAnsi"/>
        </w:rPr>
        <w:t xml:space="preserve">National Tourism Office / </w:t>
      </w:r>
      <w:r w:rsidRPr="00245CB8">
        <w:rPr>
          <w:rFonts w:cstheme="minorHAnsi"/>
        </w:rPr>
        <w:t xml:space="preserve">Minister Delegate to the Minister of Economy and Finance, in charge of Trade, SMEs, Handicrafts, Tourism and Formalization, </w:t>
      </w:r>
      <w:r w:rsidRPr="00245CB8">
        <w:rPr>
          <w:rStyle w:val="hps"/>
          <w:rFonts w:cstheme="minorHAnsi"/>
        </w:rPr>
        <w:t xml:space="preserve">National Scientific Research Institution: CERD / Ministry of Higher Education and Research, and the </w:t>
      </w:r>
      <w:r w:rsidRPr="00245CB8">
        <w:rPr>
          <w:rStyle w:val="hpsalt-edited"/>
          <w:rFonts w:cstheme="minorHAnsi"/>
        </w:rPr>
        <w:t>National Coast Guard. Unfortunately, t</w:t>
      </w:r>
      <w:r w:rsidRPr="00245CB8">
        <w:rPr>
          <w:rFonts w:cstheme="minorHAnsi"/>
        </w:rPr>
        <w:t xml:space="preserve">his multi-stakeholder committee was never set up by the project, but, </w:t>
      </w:r>
      <w:r w:rsidR="00E9394A" w:rsidRPr="002B0B21">
        <w:rPr>
          <w:rFonts w:cstheme="minorHAnsi"/>
          <w:lang w:val="en-US"/>
        </w:rPr>
        <w:t xml:space="preserve">under the authority of the DDIC, the PMU </w:t>
      </w:r>
      <w:r w:rsidR="00E9394A">
        <w:rPr>
          <w:rFonts w:cstheme="minorHAnsi"/>
          <w:lang w:val="en-US"/>
        </w:rPr>
        <w:t xml:space="preserve">adequately </w:t>
      </w:r>
      <w:r w:rsidR="00E9394A" w:rsidRPr="002B0B21">
        <w:rPr>
          <w:rFonts w:cstheme="minorHAnsi"/>
          <w:lang w:val="en-US"/>
        </w:rPr>
        <w:t>collaborate</w:t>
      </w:r>
      <w:r w:rsidR="00E9394A">
        <w:rPr>
          <w:rFonts w:cstheme="minorHAnsi"/>
          <w:lang w:val="en-US"/>
        </w:rPr>
        <w:t>d</w:t>
      </w:r>
      <w:r w:rsidR="00E9394A" w:rsidRPr="002B0B21">
        <w:rPr>
          <w:rFonts w:cstheme="minorHAnsi"/>
          <w:lang w:val="en-US"/>
        </w:rPr>
        <w:t xml:space="preserve"> with a range of institutions directly involved in MPA management</w:t>
      </w:r>
      <w:r w:rsidR="00E9394A">
        <w:rPr>
          <w:rFonts w:cstheme="minorHAnsi"/>
          <w:lang w:val="en-US"/>
        </w:rPr>
        <w:t>, the main ones being as follows</w:t>
      </w:r>
      <w:r w:rsidR="00E9394A" w:rsidRPr="002B0B21">
        <w:rPr>
          <w:rFonts w:cstheme="minorHAnsi"/>
          <w:lang w:val="en-US"/>
        </w:rPr>
        <w:t>:</w:t>
      </w:r>
    </w:p>
    <w:p w14:paraId="4AA18E08" w14:textId="77777777" w:rsidR="00E9394A" w:rsidRPr="002B0B21" w:rsidRDefault="00E9394A" w:rsidP="00E9394A">
      <w:pPr>
        <w:pStyle w:val="NormalWeb"/>
        <w:spacing w:before="0" w:beforeAutospacing="0" w:after="0" w:afterAutospacing="0"/>
        <w:jc w:val="both"/>
        <w:rPr>
          <w:rFonts w:asciiTheme="minorHAnsi" w:hAnsiTheme="minorHAnsi" w:cstheme="minorHAnsi"/>
          <w:sz w:val="22"/>
          <w:szCs w:val="22"/>
          <w:lang w:val="en-US"/>
        </w:rPr>
      </w:pPr>
    </w:p>
    <w:p w14:paraId="32D2A2BF" w14:textId="5BFE3F41" w:rsidR="00E9394A" w:rsidRPr="002B0B21" w:rsidRDefault="00E9394A" w:rsidP="00EA2D43">
      <w:pPr>
        <w:pStyle w:val="NormalWeb"/>
        <w:numPr>
          <w:ilvl w:val="0"/>
          <w:numId w:val="79"/>
        </w:numPr>
        <w:spacing w:before="120" w:beforeAutospacing="0" w:after="0" w:afterAutospacing="0"/>
        <w:ind w:left="714" w:hanging="357"/>
        <w:jc w:val="both"/>
        <w:rPr>
          <w:rFonts w:asciiTheme="minorHAnsi" w:hAnsiTheme="minorHAnsi" w:cstheme="minorHAnsi"/>
          <w:sz w:val="22"/>
          <w:szCs w:val="22"/>
          <w:lang w:val="en-US"/>
        </w:rPr>
      </w:pPr>
      <w:r w:rsidRPr="002B0B21">
        <w:rPr>
          <w:rFonts w:asciiTheme="minorHAnsi" w:hAnsiTheme="minorHAnsi" w:cstheme="minorHAnsi"/>
          <w:sz w:val="22"/>
          <w:szCs w:val="22"/>
          <w:lang w:val="en-US"/>
        </w:rPr>
        <w:t>The Djiboutian Coast Guard collaborate</w:t>
      </w:r>
      <w:r w:rsidR="00ED5B70">
        <w:rPr>
          <w:rFonts w:asciiTheme="minorHAnsi" w:hAnsiTheme="minorHAnsi" w:cstheme="minorHAnsi"/>
          <w:sz w:val="22"/>
          <w:szCs w:val="22"/>
          <w:lang w:val="en-US"/>
        </w:rPr>
        <w:t>d</w:t>
      </w:r>
      <w:r w:rsidRPr="002B0B21">
        <w:rPr>
          <w:rFonts w:asciiTheme="minorHAnsi" w:hAnsiTheme="minorHAnsi" w:cstheme="minorHAnsi"/>
          <w:sz w:val="22"/>
          <w:szCs w:val="22"/>
          <w:lang w:val="en-US"/>
        </w:rPr>
        <w:t xml:space="preserve"> with the PMU in providing training and support to eco-guards in areas such as navigation, maritime safety, seamanship, boat engine mechanics, first aid, mission reporting, incident or accident documentation, boat maintenance, application of regulations, and MPA surveillance.</w:t>
      </w:r>
    </w:p>
    <w:p w14:paraId="55BA4B0F" w14:textId="22757B69" w:rsidR="00E9394A" w:rsidRPr="002B0B21" w:rsidRDefault="00E9394A" w:rsidP="00EA2D43">
      <w:pPr>
        <w:pStyle w:val="NormalWeb"/>
        <w:numPr>
          <w:ilvl w:val="0"/>
          <w:numId w:val="79"/>
        </w:numPr>
        <w:spacing w:before="120" w:beforeAutospacing="0" w:after="0" w:afterAutospacing="0"/>
        <w:ind w:left="714" w:hanging="357"/>
        <w:jc w:val="both"/>
        <w:rPr>
          <w:rFonts w:asciiTheme="minorHAnsi" w:hAnsiTheme="minorHAnsi" w:cstheme="minorHAnsi"/>
          <w:sz w:val="22"/>
          <w:szCs w:val="22"/>
          <w:lang w:val="en-US"/>
        </w:rPr>
      </w:pPr>
      <w:r w:rsidRPr="002B0B21">
        <w:rPr>
          <w:rFonts w:asciiTheme="minorHAnsi" w:hAnsiTheme="minorHAnsi" w:cstheme="minorHAnsi"/>
          <w:sz w:val="22"/>
          <w:szCs w:val="22"/>
          <w:lang w:val="en-US"/>
        </w:rPr>
        <w:t xml:space="preserve">The Djibouti Center for Studies and Research (CERD), under the Ministry of Higher Education and Research, </w:t>
      </w:r>
      <w:r w:rsidR="00ED5B70">
        <w:rPr>
          <w:rFonts w:asciiTheme="minorHAnsi" w:hAnsiTheme="minorHAnsi" w:cstheme="minorHAnsi"/>
          <w:sz w:val="22"/>
          <w:szCs w:val="22"/>
          <w:lang w:val="en-US"/>
        </w:rPr>
        <w:t>was</w:t>
      </w:r>
      <w:r w:rsidRPr="002B0B21">
        <w:rPr>
          <w:rFonts w:asciiTheme="minorHAnsi" w:hAnsiTheme="minorHAnsi" w:cstheme="minorHAnsi"/>
          <w:sz w:val="22"/>
          <w:szCs w:val="22"/>
          <w:lang w:val="en-US"/>
        </w:rPr>
        <w:t xml:space="preserve"> tasked with strengthening and involving scientific research in various development sectors, including the environment. </w:t>
      </w:r>
      <w:r w:rsidR="00ED5B70">
        <w:rPr>
          <w:rFonts w:asciiTheme="minorHAnsi" w:hAnsiTheme="minorHAnsi" w:cstheme="minorHAnsi"/>
          <w:sz w:val="22"/>
          <w:szCs w:val="22"/>
          <w:lang w:val="en-US"/>
        </w:rPr>
        <w:t xml:space="preserve">The </w:t>
      </w:r>
      <w:r w:rsidRPr="002B0B21">
        <w:rPr>
          <w:rFonts w:asciiTheme="minorHAnsi" w:hAnsiTheme="minorHAnsi" w:cstheme="minorHAnsi"/>
          <w:sz w:val="22"/>
          <w:szCs w:val="22"/>
          <w:lang w:val="en-US"/>
        </w:rPr>
        <w:t xml:space="preserve">CERD, through its Marine Biology Laboratory, </w:t>
      </w:r>
      <w:r w:rsidR="00ED5B70">
        <w:rPr>
          <w:rFonts w:asciiTheme="minorHAnsi" w:hAnsiTheme="minorHAnsi" w:cstheme="minorHAnsi"/>
          <w:sz w:val="22"/>
          <w:szCs w:val="22"/>
          <w:lang w:val="en-US"/>
        </w:rPr>
        <w:t>was</w:t>
      </w:r>
      <w:r w:rsidRPr="002B0B21">
        <w:rPr>
          <w:rFonts w:asciiTheme="minorHAnsi" w:hAnsiTheme="minorHAnsi" w:cstheme="minorHAnsi"/>
          <w:sz w:val="22"/>
          <w:szCs w:val="22"/>
          <w:lang w:val="en-US"/>
        </w:rPr>
        <w:t xml:space="preserve"> responsible for conducting scientific studies in MPAs, including the survey of rare species, critical habitat studies (coral reefs), and monitoring seawater quality.</w:t>
      </w:r>
    </w:p>
    <w:p w14:paraId="66DE57D6" w14:textId="261CE494" w:rsidR="00E9394A" w:rsidRPr="002B0B21" w:rsidRDefault="00E9394A" w:rsidP="00EA2D43">
      <w:pPr>
        <w:pStyle w:val="NormalWeb"/>
        <w:numPr>
          <w:ilvl w:val="0"/>
          <w:numId w:val="79"/>
        </w:numPr>
        <w:spacing w:before="120" w:beforeAutospacing="0" w:after="0" w:afterAutospacing="0"/>
        <w:ind w:left="714" w:hanging="357"/>
        <w:jc w:val="both"/>
        <w:rPr>
          <w:rFonts w:asciiTheme="minorHAnsi" w:hAnsiTheme="minorHAnsi" w:cstheme="minorHAnsi"/>
          <w:sz w:val="22"/>
          <w:szCs w:val="22"/>
          <w:lang w:val="en-US"/>
        </w:rPr>
      </w:pPr>
      <w:r w:rsidRPr="002B0B21">
        <w:rPr>
          <w:rFonts w:asciiTheme="minorHAnsi" w:hAnsiTheme="minorHAnsi" w:cstheme="minorHAnsi"/>
          <w:sz w:val="22"/>
          <w:szCs w:val="22"/>
          <w:lang w:val="en-US"/>
        </w:rPr>
        <w:t xml:space="preserve">The National Tourism Office of Djibouti (ONTD) </w:t>
      </w:r>
      <w:r w:rsidR="00ED5B70">
        <w:rPr>
          <w:rFonts w:asciiTheme="minorHAnsi" w:hAnsiTheme="minorHAnsi" w:cstheme="minorHAnsi"/>
          <w:sz w:val="22"/>
          <w:szCs w:val="22"/>
          <w:lang w:val="en-US"/>
        </w:rPr>
        <w:t>wa</w:t>
      </w:r>
      <w:r w:rsidRPr="002B0B21">
        <w:rPr>
          <w:rFonts w:asciiTheme="minorHAnsi" w:hAnsiTheme="minorHAnsi" w:cstheme="minorHAnsi"/>
          <w:sz w:val="22"/>
          <w:szCs w:val="22"/>
          <w:lang w:val="en-US"/>
        </w:rPr>
        <w:t>s responsible for organizing, promoting, and regulating the tourism sector in the Republic of Djibouti. ONTD collaborates with the PMU for the protection of natural environments and the development of sustainable tourism. In this capacity, ONTD works with the PMU to raise awareness among tourists, including the installation of informative signs.</w:t>
      </w:r>
    </w:p>
    <w:p w14:paraId="7ADCA154" w14:textId="79C515F9" w:rsidR="00E9394A" w:rsidRPr="002B0B21" w:rsidRDefault="00E9394A" w:rsidP="00EA2D43">
      <w:pPr>
        <w:pStyle w:val="NormalWeb"/>
        <w:numPr>
          <w:ilvl w:val="0"/>
          <w:numId w:val="79"/>
        </w:numPr>
        <w:spacing w:before="120" w:beforeAutospacing="0" w:after="0" w:afterAutospacing="0"/>
        <w:ind w:left="714" w:hanging="357"/>
        <w:jc w:val="both"/>
        <w:rPr>
          <w:rFonts w:asciiTheme="minorHAnsi" w:hAnsiTheme="minorHAnsi" w:cstheme="minorHAnsi"/>
          <w:sz w:val="22"/>
          <w:szCs w:val="22"/>
          <w:lang w:val="en-US"/>
        </w:rPr>
      </w:pPr>
      <w:r w:rsidRPr="002B0B21">
        <w:rPr>
          <w:rFonts w:asciiTheme="minorHAnsi" w:hAnsiTheme="minorHAnsi" w:cstheme="minorHAnsi"/>
          <w:sz w:val="22"/>
          <w:szCs w:val="22"/>
          <w:lang w:val="en-US"/>
        </w:rPr>
        <w:t xml:space="preserve">The Directorate of Maritime Affairs, under the Ministry of Equipment and Transport, </w:t>
      </w:r>
      <w:r w:rsidR="00ED5B70">
        <w:rPr>
          <w:rFonts w:asciiTheme="minorHAnsi" w:hAnsiTheme="minorHAnsi" w:cstheme="minorHAnsi"/>
          <w:sz w:val="22"/>
          <w:szCs w:val="22"/>
          <w:lang w:val="en-US"/>
        </w:rPr>
        <w:t>wa</w:t>
      </w:r>
      <w:r w:rsidRPr="002B0B21">
        <w:rPr>
          <w:rFonts w:asciiTheme="minorHAnsi" w:hAnsiTheme="minorHAnsi" w:cstheme="minorHAnsi"/>
          <w:sz w:val="22"/>
          <w:szCs w:val="22"/>
          <w:lang w:val="en-US"/>
        </w:rPr>
        <w:t xml:space="preserve">s responsible for organizing and developing merchant shipping and monitoring maritime transport. The Directorate of Maritime Affairs </w:t>
      </w:r>
      <w:r w:rsidR="00ED5B70">
        <w:rPr>
          <w:rFonts w:asciiTheme="minorHAnsi" w:hAnsiTheme="minorHAnsi" w:cstheme="minorHAnsi"/>
          <w:sz w:val="22"/>
          <w:szCs w:val="22"/>
          <w:lang w:val="en-US"/>
        </w:rPr>
        <w:t xml:space="preserve">was supposed to </w:t>
      </w:r>
      <w:r w:rsidRPr="002B0B21">
        <w:rPr>
          <w:rFonts w:asciiTheme="minorHAnsi" w:hAnsiTheme="minorHAnsi" w:cstheme="minorHAnsi"/>
          <w:sz w:val="22"/>
          <w:szCs w:val="22"/>
          <w:lang w:val="en-US"/>
        </w:rPr>
        <w:t>assist the PMU in integrating the boundaries of MPAs into maritime navigation charts.</w:t>
      </w:r>
    </w:p>
    <w:p w14:paraId="7D2605A1" w14:textId="4EE527CF" w:rsidR="00E9394A" w:rsidRPr="002B0B21" w:rsidRDefault="00E9394A" w:rsidP="00EA2D43">
      <w:pPr>
        <w:pStyle w:val="NormalWeb"/>
        <w:numPr>
          <w:ilvl w:val="0"/>
          <w:numId w:val="79"/>
        </w:numPr>
        <w:spacing w:before="120" w:beforeAutospacing="0" w:after="0" w:afterAutospacing="0"/>
        <w:ind w:left="714" w:hanging="357"/>
        <w:jc w:val="both"/>
        <w:rPr>
          <w:rFonts w:asciiTheme="minorHAnsi" w:hAnsiTheme="minorHAnsi" w:cstheme="minorHAnsi"/>
          <w:sz w:val="22"/>
          <w:szCs w:val="22"/>
          <w:lang w:val="en-US"/>
        </w:rPr>
      </w:pPr>
      <w:r w:rsidRPr="002B0B21">
        <w:rPr>
          <w:rFonts w:asciiTheme="minorHAnsi" w:hAnsiTheme="minorHAnsi" w:cstheme="minorHAnsi"/>
          <w:sz w:val="22"/>
          <w:szCs w:val="22"/>
          <w:lang w:val="en-US"/>
        </w:rPr>
        <w:t xml:space="preserve">The Union Nationale des </w:t>
      </w:r>
      <w:r w:rsidR="003A427D">
        <w:rPr>
          <w:rFonts w:asciiTheme="minorHAnsi" w:hAnsiTheme="minorHAnsi" w:cstheme="minorHAnsi"/>
          <w:sz w:val="22"/>
          <w:szCs w:val="22"/>
          <w:lang w:val="en-US"/>
        </w:rPr>
        <w:t>femmes</w:t>
      </w:r>
      <w:r w:rsidRPr="002B0B21">
        <w:rPr>
          <w:rFonts w:asciiTheme="minorHAnsi" w:hAnsiTheme="minorHAnsi" w:cstheme="minorHAnsi"/>
          <w:sz w:val="22"/>
          <w:szCs w:val="22"/>
          <w:lang w:val="en-US"/>
        </w:rPr>
        <w:t xml:space="preserve"> </w:t>
      </w:r>
      <w:proofErr w:type="spellStart"/>
      <w:r w:rsidRPr="002B0B21">
        <w:rPr>
          <w:rFonts w:asciiTheme="minorHAnsi" w:hAnsiTheme="minorHAnsi" w:cstheme="minorHAnsi"/>
          <w:sz w:val="22"/>
          <w:szCs w:val="22"/>
          <w:lang w:val="en-US"/>
        </w:rPr>
        <w:t>Djiboutiennes</w:t>
      </w:r>
      <w:proofErr w:type="spellEnd"/>
      <w:r w:rsidRPr="002B0B21">
        <w:rPr>
          <w:rFonts w:asciiTheme="minorHAnsi" w:hAnsiTheme="minorHAnsi" w:cstheme="minorHAnsi"/>
          <w:sz w:val="22"/>
          <w:szCs w:val="22"/>
          <w:lang w:val="en-US"/>
        </w:rPr>
        <w:t xml:space="preserve"> (UN</w:t>
      </w:r>
      <w:r w:rsidR="003A427D">
        <w:rPr>
          <w:rFonts w:asciiTheme="minorHAnsi" w:hAnsiTheme="minorHAnsi" w:cstheme="minorHAnsi"/>
          <w:sz w:val="22"/>
          <w:szCs w:val="22"/>
          <w:lang w:val="en-US"/>
        </w:rPr>
        <w:t>F</w:t>
      </w:r>
      <w:r w:rsidRPr="002B0B21">
        <w:rPr>
          <w:rFonts w:asciiTheme="minorHAnsi" w:hAnsiTheme="minorHAnsi" w:cstheme="minorHAnsi"/>
          <w:sz w:val="22"/>
          <w:szCs w:val="22"/>
          <w:lang w:val="en-US"/>
        </w:rPr>
        <w:t>D), a non-profit NGO whose main mission is to advocate for women's rights and promote women's empowerment</w:t>
      </w:r>
      <w:r w:rsidR="00ED5B70">
        <w:rPr>
          <w:rFonts w:asciiTheme="minorHAnsi" w:hAnsiTheme="minorHAnsi" w:cstheme="minorHAnsi"/>
          <w:sz w:val="22"/>
          <w:szCs w:val="22"/>
          <w:lang w:val="en-US"/>
        </w:rPr>
        <w:t>, was</w:t>
      </w:r>
      <w:r w:rsidRPr="002B0B21">
        <w:rPr>
          <w:rFonts w:asciiTheme="minorHAnsi" w:hAnsiTheme="minorHAnsi" w:cstheme="minorHAnsi"/>
          <w:sz w:val="22"/>
          <w:szCs w:val="22"/>
          <w:lang w:val="en-US"/>
        </w:rPr>
        <w:t xml:space="preserve"> involved in MPA awareness campaigns in villages and </w:t>
      </w:r>
      <w:r w:rsidR="00ED5B70">
        <w:rPr>
          <w:rFonts w:asciiTheme="minorHAnsi" w:hAnsiTheme="minorHAnsi" w:cstheme="minorHAnsi"/>
          <w:sz w:val="22"/>
          <w:szCs w:val="22"/>
          <w:lang w:val="en-US"/>
        </w:rPr>
        <w:t xml:space="preserve">promote </w:t>
      </w:r>
      <w:r w:rsidRPr="002B0B21">
        <w:rPr>
          <w:rFonts w:asciiTheme="minorHAnsi" w:hAnsiTheme="minorHAnsi" w:cstheme="minorHAnsi"/>
          <w:sz w:val="22"/>
          <w:szCs w:val="22"/>
          <w:lang w:val="en-US"/>
        </w:rPr>
        <w:t>income-generating activities.</w:t>
      </w:r>
    </w:p>
    <w:p w14:paraId="36B2E3E8" w14:textId="250B8ED8" w:rsidR="00E9394A" w:rsidRPr="003B7C2E" w:rsidRDefault="00E9394A" w:rsidP="00EA2D43">
      <w:pPr>
        <w:pStyle w:val="NormalWeb"/>
        <w:numPr>
          <w:ilvl w:val="0"/>
          <w:numId w:val="79"/>
        </w:numPr>
        <w:spacing w:before="120" w:beforeAutospacing="0" w:after="0" w:afterAutospacing="0"/>
        <w:ind w:left="714" w:hanging="357"/>
        <w:jc w:val="both"/>
        <w:rPr>
          <w:lang w:val="en-US"/>
        </w:rPr>
      </w:pPr>
      <w:r w:rsidRPr="002B0B21">
        <w:rPr>
          <w:rFonts w:asciiTheme="minorHAnsi" w:hAnsiTheme="minorHAnsi" w:cstheme="minorHAnsi"/>
          <w:sz w:val="22"/>
          <w:szCs w:val="22"/>
          <w:lang w:val="en-US"/>
        </w:rPr>
        <w:t xml:space="preserve">The Directorate of Fisheries </w:t>
      </w:r>
      <w:r w:rsidR="00ED5B70">
        <w:rPr>
          <w:rFonts w:asciiTheme="minorHAnsi" w:hAnsiTheme="minorHAnsi" w:cstheme="minorHAnsi"/>
          <w:sz w:val="22"/>
          <w:szCs w:val="22"/>
          <w:lang w:val="en-US"/>
        </w:rPr>
        <w:t>wa</w:t>
      </w:r>
      <w:r w:rsidRPr="002B0B21">
        <w:rPr>
          <w:rFonts w:asciiTheme="minorHAnsi" w:hAnsiTheme="minorHAnsi" w:cstheme="minorHAnsi"/>
          <w:sz w:val="22"/>
          <w:szCs w:val="22"/>
          <w:lang w:val="en-US"/>
        </w:rPr>
        <w:t>s responsible for the development and improvement of fishing, technical studies, the dissemination of fishing and aquaculture methods, and the implementation of fishing programs and projects. The Directorate of Fisheries also ensure</w:t>
      </w:r>
      <w:r w:rsidR="00ED5B70">
        <w:rPr>
          <w:rFonts w:asciiTheme="minorHAnsi" w:hAnsiTheme="minorHAnsi" w:cstheme="minorHAnsi"/>
          <w:sz w:val="22"/>
          <w:szCs w:val="22"/>
          <w:lang w:val="en-US"/>
        </w:rPr>
        <w:t>d</w:t>
      </w:r>
      <w:r w:rsidRPr="002B0B21">
        <w:rPr>
          <w:rFonts w:asciiTheme="minorHAnsi" w:hAnsiTheme="minorHAnsi" w:cstheme="minorHAnsi"/>
          <w:sz w:val="22"/>
          <w:szCs w:val="22"/>
          <w:lang w:val="en-US"/>
        </w:rPr>
        <w:t xml:space="preserve"> the enforcement of regulations related to maritime fishing and the monitoring and control of fishing activities within marine protected areas.</w:t>
      </w:r>
    </w:p>
    <w:p w14:paraId="07DDFCD9" w14:textId="77777777" w:rsidR="00E9394A" w:rsidRPr="00D5293B" w:rsidRDefault="00E9394A" w:rsidP="00E9394A">
      <w:pPr>
        <w:spacing w:after="160" w:line="259" w:lineRule="auto"/>
        <w:rPr>
          <w:lang w:val="en-US"/>
        </w:rPr>
      </w:pPr>
    </w:p>
    <w:p w14:paraId="6A39C1D5" w14:textId="5CFE164B" w:rsidR="00E9394A" w:rsidRDefault="00E9394A" w:rsidP="00EA2D43">
      <w:pPr>
        <w:pStyle w:val="Titre4"/>
        <w:numPr>
          <w:ilvl w:val="2"/>
          <w:numId w:val="82"/>
        </w:numPr>
        <w:tabs>
          <w:tab w:val="num" w:pos="765"/>
        </w:tabs>
        <w:ind w:left="765" w:hanging="283"/>
      </w:pPr>
      <w:bookmarkStart w:id="113" w:name="_Toc162602372"/>
      <w:r w:rsidRPr="00D5293B">
        <w:t>Adaptive management</w:t>
      </w:r>
      <w:bookmarkEnd w:id="113"/>
      <w:r w:rsidRPr="00D5293B">
        <w:t xml:space="preserve"> </w:t>
      </w:r>
    </w:p>
    <w:p w14:paraId="44CE00A4" w14:textId="77777777" w:rsidR="00E9394A" w:rsidRDefault="00E9394A" w:rsidP="00E9394A">
      <w:pPr>
        <w:jc w:val="both"/>
        <w:rPr>
          <w:rFonts w:asciiTheme="minorHAnsi" w:hAnsiTheme="minorHAnsi" w:cstheme="minorHAnsi"/>
          <w:iCs/>
          <w:color w:val="000000"/>
          <w:sz w:val="22"/>
          <w:szCs w:val="22"/>
          <w:lang w:val="en-US"/>
        </w:rPr>
      </w:pPr>
    </w:p>
    <w:p w14:paraId="561D9904" w14:textId="3054E28D" w:rsidR="00E9394A" w:rsidRDefault="00E9394A" w:rsidP="00E9394A">
      <w:pPr>
        <w:jc w:val="both"/>
        <w:rPr>
          <w:rFonts w:asciiTheme="minorHAnsi" w:hAnsiTheme="minorHAnsi" w:cstheme="minorHAnsi"/>
          <w:iCs/>
          <w:color w:val="000000"/>
          <w:sz w:val="22"/>
          <w:szCs w:val="22"/>
          <w:lang w:val="en-US"/>
        </w:rPr>
      </w:pPr>
      <w:r w:rsidRPr="007D4858">
        <w:rPr>
          <w:rFonts w:asciiTheme="minorHAnsi" w:hAnsiTheme="minorHAnsi" w:cstheme="minorHAnsi"/>
          <w:iCs/>
          <w:color w:val="000000"/>
          <w:sz w:val="22"/>
          <w:szCs w:val="22"/>
          <w:lang w:val="en-US"/>
        </w:rPr>
        <w:t xml:space="preserve">No major changes were to be observed in the project during the project. </w:t>
      </w:r>
      <w:r>
        <w:rPr>
          <w:rFonts w:asciiTheme="minorHAnsi" w:hAnsiTheme="minorHAnsi" w:cstheme="minorHAnsi"/>
          <w:iCs/>
          <w:color w:val="000000"/>
          <w:sz w:val="22"/>
          <w:szCs w:val="22"/>
          <w:lang w:val="en-US"/>
        </w:rPr>
        <w:t>The main attempt to realign some of the main objectives of the project happen during the MTR, which is</w:t>
      </w:r>
      <w:r w:rsidRPr="00C82B53">
        <w:rPr>
          <w:rFonts w:asciiTheme="minorHAnsi" w:hAnsiTheme="minorHAnsi" w:cstheme="minorHAnsi"/>
          <w:iCs/>
          <w:color w:val="000000"/>
          <w:sz w:val="22"/>
          <w:szCs w:val="22"/>
          <w:lang w:val="en-US"/>
        </w:rPr>
        <w:t xml:space="preserve"> an essential part of the project’s adaptive management cycle and contributes to ongoing improvement and reflexive learning.</w:t>
      </w:r>
      <w:r>
        <w:rPr>
          <w:rFonts w:asciiTheme="minorHAnsi" w:hAnsiTheme="minorHAnsi" w:cstheme="minorHAnsi"/>
          <w:iCs/>
          <w:color w:val="000000"/>
          <w:sz w:val="22"/>
          <w:szCs w:val="22"/>
          <w:lang w:val="en-US"/>
        </w:rPr>
        <w:t xml:space="preserve"> </w:t>
      </w:r>
      <w:r w:rsidRPr="0070397E">
        <w:rPr>
          <w:rFonts w:asciiTheme="minorHAnsi" w:hAnsiTheme="minorHAnsi" w:cstheme="minorHAnsi"/>
          <w:iCs/>
          <w:color w:val="000000"/>
          <w:sz w:val="22"/>
          <w:szCs w:val="22"/>
          <w:lang w:val="en-US"/>
        </w:rPr>
        <w:t xml:space="preserve">Recommendations of the MTR were </w:t>
      </w:r>
      <w:r>
        <w:rPr>
          <w:rFonts w:asciiTheme="minorHAnsi" w:hAnsiTheme="minorHAnsi" w:cstheme="minorHAnsi"/>
          <w:iCs/>
          <w:color w:val="000000"/>
          <w:sz w:val="22"/>
          <w:szCs w:val="22"/>
          <w:lang w:val="en-US"/>
        </w:rPr>
        <w:t xml:space="preserve">clear and reasonable but some of them also difficult to implement, especially given the fact that there was only one year left before the end of the project when the recommendations were formulated. </w:t>
      </w:r>
    </w:p>
    <w:p w14:paraId="4884163B" w14:textId="77777777" w:rsidR="00E9394A" w:rsidRDefault="00E9394A" w:rsidP="00E9394A">
      <w:pPr>
        <w:jc w:val="both"/>
        <w:rPr>
          <w:rFonts w:asciiTheme="minorHAnsi" w:hAnsiTheme="minorHAnsi" w:cstheme="minorHAnsi"/>
          <w:iCs/>
          <w:color w:val="000000"/>
          <w:sz w:val="22"/>
          <w:szCs w:val="22"/>
          <w:lang w:val="en-US"/>
        </w:rPr>
      </w:pPr>
    </w:p>
    <w:p w14:paraId="0E559EDE" w14:textId="77777777" w:rsidR="00E9394A" w:rsidRPr="0070397E" w:rsidRDefault="00E9394A" w:rsidP="00E9394A">
      <w:pPr>
        <w:jc w:val="both"/>
        <w:rPr>
          <w:rFonts w:asciiTheme="minorHAnsi" w:hAnsiTheme="minorHAnsi" w:cstheme="minorHAnsi"/>
          <w:iCs/>
          <w:color w:val="000000"/>
          <w:sz w:val="22"/>
          <w:szCs w:val="22"/>
          <w:lang w:val="en-US"/>
        </w:rPr>
      </w:pPr>
      <w:r>
        <w:rPr>
          <w:rFonts w:asciiTheme="minorHAnsi" w:hAnsiTheme="minorHAnsi" w:cstheme="minorHAnsi"/>
          <w:iCs/>
          <w:color w:val="000000"/>
          <w:sz w:val="22"/>
          <w:szCs w:val="22"/>
          <w:lang w:val="en-US"/>
        </w:rPr>
        <w:t>The feasibility of these recommendations should have been discussed further with the project board, the MPU and relevant stakeholders before their publication. Consequently, only very few of them were implemented, reducing the quality of the project’s adaptative management:</w:t>
      </w:r>
    </w:p>
    <w:p w14:paraId="05BC5E6E" w14:textId="77777777" w:rsidR="00E9394A" w:rsidRPr="0070397E" w:rsidRDefault="00E9394A" w:rsidP="00E9394A">
      <w:pPr>
        <w:rPr>
          <w:rFonts w:asciiTheme="minorHAnsi" w:hAnsiTheme="minorHAnsi" w:cstheme="minorHAnsi"/>
          <w:i/>
          <w:color w:val="000000"/>
          <w:sz w:val="18"/>
          <w:szCs w:val="18"/>
          <w:lang w:val="en-US"/>
        </w:rPr>
      </w:pPr>
    </w:p>
    <w:p w14:paraId="267F42C8" w14:textId="70497626" w:rsidR="00E9394A" w:rsidRPr="00E9394A" w:rsidRDefault="00E9394A" w:rsidP="00C742F6">
      <w:pPr>
        <w:pStyle w:val="Lgende"/>
        <w:rPr>
          <w:lang w:val="en-US"/>
        </w:rPr>
      </w:pPr>
      <w:bookmarkStart w:id="114" w:name="_Toc154478751"/>
      <w:r>
        <w:t xml:space="preserve">Table </w:t>
      </w:r>
      <w:r>
        <w:fldChar w:fldCharType="begin"/>
      </w:r>
      <w:r>
        <w:instrText xml:space="preserve"> SEQ Table \* ARABIC </w:instrText>
      </w:r>
      <w:r>
        <w:fldChar w:fldCharType="separate"/>
      </w:r>
      <w:r w:rsidR="00C742F6">
        <w:rPr>
          <w:noProof/>
        </w:rPr>
        <w:t>8</w:t>
      </w:r>
      <w:r>
        <w:rPr>
          <w:noProof/>
        </w:rPr>
        <w:fldChar w:fldCharType="end"/>
      </w:r>
      <w:r>
        <w:t xml:space="preserve">: </w:t>
      </w:r>
      <w:r>
        <w:rPr>
          <w:lang w:val="en-US"/>
        </w:rPr>
        <w:t>Status of MTR recommendations</w:t>
      </w:r>
      <w:bookmarkEnd w:id="114"/>
      <w:r>
        <w:rPr>
          <w:lang w:val="en-US"/>
        </w:rPr>
        <w:t xml:space="preserve"> </w:t>
      </w:r>
    </w:p>
    <w:tbl>
      <w:tblPr>
        <w:tblStyle w:val="Grilledutableau"/>
        <w:tblW w:w="9351" w:type="dxa"/>
        <w:tblLook w:val="04A0" w:firstRow="1" w:lastRow="0" w:firstColumn="1" w:lastColumn="0" w:noHBand="0" w:noVBand="1"/>
      </w:tblPr>
      <w:tblGrid>
        <w:gridCol w:w="421"/>
        <w:gridCol w:w="6520"/>
        <w:gridCol w:w="2410"/>
      </w:tblGrid>
      <w:tr w:rsidR="00E9394A" w:rsidRPr="003F0A88" w14:paraId="3D37A442" w14:textId="77777777" w:rsidTr="00017492">
        <w:trPr>
          <w:tblHeader/>
        </w:trPr>
        <w:tc>
          <w:tcPr>
            <w:tcW w:w="421" w:type="dxa"/>
          </w:tcPr>
          <w:p w14:paraId="7B31BB8F" w14:textId="77777777" w:rsidR="00E9394A" w:rsidRPr="00E9394A" w:rsidRDefault="00E9394A" w:rsidP="00017492">
            <w:pPr>
              <w:rPr>
                <w:rFonts w:asciiTheme="minorHAnsi" w:hAnsiTheme="minorHAnsi" w:cstheme="minorHAnsi"/>
                <w:sz w:val="18"/>
                <w:szCs w:val="18"/>
                <w:lang w:val="en-US"/>
              </w:rPr>
            </w:pPr>
            <w:bookmarkStart w:id="115" w:name="_Hlk106967161"/>
          </w:p>
        </w:tc>
        <w:tc>
          <w:tcPr>
            <w:tcW w:w="6520" w:type="dxa"/>
          </w:tcPr>
          <w:p w14:paraId="3DF55309" w14:textId="77777777" w:rsidR="00E9394A" w:rsidRPr="00A01FC7" w:rsidRDefault="00E9394A" w:rsidP="00017492">
            <w:pPr>
              <w:jc w:val="center"/>
              <w:rPr>
                <w:rFonts w:asciiTheme="minorHAnsi" w:hAnsiTheme="minorHAnsi" w:cstheme="minorHAnsi"/>
                <w:b/>
                <w:bCs/>
                <w:sz w:val="18"/>
                <w:szCs w:val="18"/>
              </w:rPr>
            </w:pPr>
            <w:proofErr w:type="spellStart"/>
            <w:r w:rsidRPr="00A01FC7">
              <w:rPr>
                <w:rFonts w:asciiTheme="minorHAnsi" w:hAnsiTheme="minorHAnsi" w:cstheme="minorHAnsi"/>
                <w:b/>
                <w:bCs/>
                <w:sz w:val="18"/>
                <w:szCs w:val="18"/>
              </w:rPr>
              <w:t>Recommendations</w:t>
            </w:r>
            <w:proofErr w:type="spellEnd"/>
            <w:r w:rsidRPr="00A01FC7">
              <w:rPr>
                <w:rFonts w:asciiTheme="minorHAnsi" w:hAnsiTheme="minorHAnsi" w:cstheme="minorHAnsi"/>
                <w:b/>
                <w:bCs/>
                <w:sz w:val="18"/>
                <w:szCs w:val="18"/>
              </w:rPr>
              <w:t xml:space="preserve"> of the MTR</w:t>
            </w:r>
          </w:p>
        </w:tc>
        <w:tc>
          <w:tcPr>
            <w:tcW w:w="2410" w:type="dxa"/>
          </w:tcPr>
          <w:p w14:paraId="077F644D" w14:textId="77777777" w:rsidR="00E9394A" w:rsidRPr="00E9394A" w:rsidRDefault="00E9394A" w:rsidP="00017492">
            <w:pPr>
              <w:jc w:val="center"/>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Status of recommendations (at Terminal Evaluation)</w:t>
            </w:r>
          </w:p>
        </w:tc>
      </w:tr>
      <w:tr w:rsidR="00E9394A" w:rsidRPr="00A01FC7" w14:paraId="4FAE79B9" w14:textId="77777777" w:rsidTr="00017492">
        <w:tc>
          <w:tcPr>
            <w:tcW w:w="9351" w:type="dxa"/>
            <w:gridSpan w:val="3"/>
          </w:tcPr>
          <w:p w14:paraId="1AA539FE"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b/>
                <w:bCs/>
                <w:sz w:val="18"/>
                <w:szCs w:val="18"/>
              </w:rPr>
              <w:t>Corrective actions</w:t>
            </w:r>
          </w:p>
        </w:tc>
      </w:tr>
      <w:tr w:rsidR="00E9394A" w:rsidRPr="00A01FC7" w14:paraId="3790CBE5" w14:textId="77777777" w:rsidTr="00017492">
        <w:tc>
          <w:tcPr>
            <w:tcW w:w="421" w:type="dxa"/>
          </w:tcPr>
          <w:p w14:paraId="73808DBD"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1</w:t>
            </w:r>
          </w:p>
        </w:tc>
        <w:tc>
          <w:tcPr>
            <w:tcW w:w="6520" w:type="dxa"/>
          </w:tcPr>
          <w:p w14:paraId="25CA7C34" w14:textId="77777777" w:rsidR="00E9394A" w:rsidRPr="00A01FC7" w:rsidRDefault="00E9394A" w:rsidP="00017492">
            <w:pPr>
              <w:rPr>
                <w:rFonts w:asciiTheme="minorHAnsi" w:hAnsiTheme="minorHAnsi" w:cstheme="minorHAnsi"/>
                <w:b/>
                <w:bCs/>
                <w:sz w:val="18"/>
                <w:szCs w:val="18"/>
              </w:rPr>
            </w:pPr>
            <w:r w:rsidRPr="00A01FC7">
              <w:rPr>
                <w:rFonts w:asciiTheme="minorHAnsi" w:hAnsiTheme="minorHAnsi" w:cstheme="minorHAnsi"/>
                <w:b/>
                <w:bCs/>
                <w:sz w:val="18"/>
                <w:szCs w:val="18"/>
              </w:rPr>
              <w:t xml:space="preserve">Promote </w:t>
            </w:r>
            <w:proofErr w:type="spellStart"/>
            <w:r w:rsidRPr="00A01FC7">
              <w:rPr>
                <w:rFonts w:asciiTheme="minorHAnsi" w:hAnsiTheme="minorHAnsi" w:cstheme="minorHAnsi"/>
                <w:b/>
                <w:bCs/>
                <w:sz w:val="18"/>
                <w:szCs w:val="18"/>
              </w:rPr>
              <w:t>integrated</w:t>
            </w:r>
            <w:proofErr w:type="spellEnd"/>
            <w:r w:rsidRPr="00A01FC7">
              <w:rPr>
                <w:rFonts w:asciiTheme="minorHAnsi" w:hAnsiTheme="minorHAnsi" w:cstheme="minorHAnsi"/>
                <w:b/>
                <w:bCs/>
                <w:sz w:val="18"/>
                <w:szCs w:val="18"/>
              </w:rPr>
              <w:t xml:space="preserve"> </w:t>
            </w:r>
            <w:proofErr w:type="spellStart"/>
            <w:r w:rsidRPr="00A01FC7">
              <w:rPr>
                <w:rFonts w:asciiTheme="minorHAnsi" w:hAnsiTheme="minorHAnsi" w:cstheme="minorHAnsi"/>
                <w:b/>
                <w:bCs/>
                <w:sz w:val="18"/>
                <w:szCs w:val="18"/>
              </w:rPr>
              <w:t>coastal</w:t>
            </w:r>
            <w:proofErr w:type="spellEnd"/>
            <w:r w:rsidRPr="00A01FC7">
              <w:rPr>
                <w:rFonts w:asciiTheme="minorHAnsi" w:hAnsiTheme="minorHAnsi" w:cstheme="minorHAnsi"/>
                <w:b/>
                <w:bCs/>
                <w:sz w:val="18"/>
                <w:szCs w:val="18"/>
              </w:rPr>
              <w:t xml:space="preserve"> zone management</w:t>
            </w:r>
          </w:p>
          <w:p w14:paraId="640BAA22"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Review the Integrated Coastal Zone Management Plan (CZMP) of Djibouti </w:t>
            </w:r>
          </w:p>
          <w:p w14:paraId="2E8AD2FD"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Integrate the Marine Spatial Plan, the revised legal and institutional framework for protected area management as well as innovative instruments for integrated planning such as Strategic Environmental Assessment in the CZMP</w:t>
            </w:r>
          </w:p>
          <w:p w14:paraId="1ECCF852"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Evaluate and operationalize the National Committee for Integrated Coastal Zone Management in the perspective of the high-level multi-stakeholder committee as proposed in the project document</w:t>
            </w:r>
          </w:p>
        </w:tc>
        <w:tc>
          <w:tcPr>
            <w:tcW w:w="2410" w:type="dxa"/>
            <w:shd w:val="clear" w:color="auto" w:fill="E5B8B7" w:themeFill="accent2" w:themeFillTint="66"/>
          </w:tcPr>
          <w:p w14:paraId="385F3569" w14:textId="77777777" w:rsidR="00E9394A" w:rsidRPr="00A01FC7" w:rsidRDefault="00E9394A" w:rsidP="00017492">
            <w:pPr>
              <w:rPr>
                <w:rFonts w:asciiTheme="minorHAnsi" w:hAnsiTheme="minorHAnsi" w:cstheme="minorHAnsi"/>
                <w:b/>
                <w:bCs/>
                <w:sz w:val="18"/>
                <w:szCs w:val="18"/>
              </w:rPr>
            </w:pPr>
            <w:proofErr w:type="spellStart"/>
            <w:r w:rsidRPr="00A01FC7">
              <w:rPr>
                <w:rFonts w:asciiTheme="minorHAnsi" w:hAnsiTheme="minorHAnsi" w:cstheme="minorHAnsi"/>
                <w:b/>
                <w:bCs/>
                <w:sz w:val="18"/>
                <w:szCs w:val="18"/>
              </w:rPr>
              <w:t>Recommendation</w:t>
            </w:r>
            <w:proofErr w:type="spellEnd"/>
            <w:r w:rsidRPr="00A01FC7">
              <w:rPr>
                <w:rFonts w:asciiTheme="minorHAnsi" w:hAnsiTheme="minorHAnsi" w:cstheme="minorHAnsi"/>
                <w:b/>
                <w:bCs/>
                <w:sz w:val="18"/>
                <w:szCs w:val="18"/>
              </w:rPr>
              <w:t xml:space="preserve"> not </w:t>
            </w:r>
            <w:proofErr w:type="spellStart"/>
            <w:r w:rsidRPr="00A01FC7">
              <w:rPr>
                <w:rFonts w:asciiTheme="minorHAnsi" w:hAnsiTheme="minorHAnsi" w:cstheme="minorHAnsi"/>
                <w:b/>
                <w:bCs/>
                <w:sz w:val="18"/>
                <w:szCs w:val="18"/>
              </w:rPr>
              <w:t>implemented</w:t>
            </w:r>
            <w:proofErr w:type="spellEnd"/>
            <w:r w:rsidRPr="00A01FC7">
              <w:rPr>
                <w:rFonts w:asciiTheme="minorHAnsi" w:hAnsiTheme="minorHAnsi" w:cstheme="minorHAnsi"/>
                <w:b/>
                <w:bCs/>
                <w:sz w:val="18"/>
                <w:szCs w:val="18"/>
              </w:rPr>
              <w:t xml:space="preserve">. </w:t>
            </w:r>
          </w:p>
        </w:tc>
      </w:tr>
      <w:tr w:rsidR="00E9394A" w:rsidRPr="00A01FC7" w14:paraId="1F1DC1A9" w14:textId="77777777" w:rsidTr="00563147">
        <w:tc>
          <w:tcPr>
            <w:tcW w:w="421" w:type="dxa"/>
          </w:tcPr>
          <w:p w14:paraId="48EAE65C"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2</w:t>
            </w:r>
          </w:p>
        </w:tc>
        <w:tc>
          <w:tcPr>
            <w:tcW w:w="6520" w:type="dxa"/>
          </w:tcPr>
          <w:p w14:paraId="76942CE9" w14:textId="77777777" w:rsidR="00E9394A" w:rsidRPr="00A01FC7" w:rsidRDefault="00E9394A" w:rsidP="00017492">
            <w:pPr>
              <w:rPr>
                <w:rFonts w:asciiTheme="minorHAnsi" w:hAnsiTheme="minorHAnsi" w:cstheme="minorHAnsi"/>
                <w:b/>
                <w:bCs/>
                <w:sz w:val="18"/>
                <w:szCs w:val="18"/>
              </w:rPr>
            </w:pPr>
            <w:proofErr w:type="spellStart"/>
            <w:r w:rsidRPr="00A01FC7">
              <w:rPr>
                <w:rFonts w:asciiTheme="minorHAnsi" w:hAnsiTheme="minorHAnsi" w:cstheme="minorHAnsi"/>
                <w:b/>
                <w:bCs/>
                <w:sz w:val="18"/>
                <w:szCs w:val="18"/>
              </w:rPr>
              <w:t>Reinforce</w:t>
            </w:r>
            <w:proofErr w:type="spellEnd"/>
            <w:r w:rsidRPr="00A01FC7">
              <w:rPr>
                <w:rFonts w:asciiTheme="minorHAnsi" w:hAnsiTheme="minorHAnsi" w:cstheme="minorHAnsi"/>
                <w:b/>
                <w:bCs/>
                <w:sz w:val="18"/>
                <w:szCs w:val="18"/>
              </w:rPr>
              <w:t xml:space="preserve"> MPA management </w:t>
            </w:r>
            <w:proofErr w:type="spellStart"/>
            <w:r w:rsidRPr="00A01FC7">
              <w:rPr>
                <w:rFonts w:asciiTheme="minorHAnsi" w:hAnsiTheme="minorHAnsi" w:cstheme="minorHAnsi"/>
                <w:b/>
                <w:bCs/>
                <w:sz w:val="18"/>
                <w:szCs w:val="18"/>
              </w:rPr>
              <w:t>framework</w:t>
            </w:r>
            <w:proofErr w:type="spellEnd"/>
          </w:p>
          <w:p w14:paraId="2D8BF084"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Involve senior international expert in protected area </w:t>
            </w:r>
            <w:proofErr w:type="gramStart"/>
            <w:r w:rsidRPr="00A01FC7">
              <w:rPr>
                <w:rFonts w:cstheme="minorHAnsi"/>
                <w:sz w:val="18"/>
                <w:szCs w:val="18"/>
                <w:lang w:val="en-GB"/>
              </w:rPr>
              <w:t>management</w:t>
            </w:r>
            <w:proofErr w:type="gramEnd"/>
          </w:p>
          <w:p w14:paraId="6C96B3D2"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Elaborate terms of reference and job descriptions for UGAP and its staff</w:t>
            </w:r>
          </w:p>
          <w:p w14:paraId="6C7D5E25"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Review of legislation developed by the </w:t>
            </w:r>
            <w:proofErr w:type="gramStart"/>
            <w:r w:rsidRPr="00A01FC7">
              <w:rPr>
                <w:rFonts w:cstheme="minorHAnsi"/>
                <w:sz w:val="18"/>
                <w:szCs w:val="18"/>
                <w:lang w:val="en-GB"/>
              </w:rPr>
              <w:t>project</w:t>
            </w:r>
            <w:proofErr w:type="gramEnd"/>
          </w:p>
          <w:p w14:paraId="2091B026"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Develop mechanisms for participatory MPA </w:t>
            </w:r>
            <w:proofErr w:type="gramStart"/>
            <w:r w:rsidRPr="00A01FC7">
              <w:rPr>
                <w:rFonts w:cstheme="minorHAnsi"/>
                <w:sz w:val="18"/>
                <w:szCs w:val="18"/>
                <w:lang w:val="en-GB"/>
              </w:rPr>
              <w:t>management</w:t>
            </w:r>
            <w:proofErr w:type="gramEnd"/>
          </w:p>
          <w:p w14:paraId="101F5B47"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Develop monitoring and reporting system for surveillance and other activities of UGAP and consider monitoring tools (e.g., SMART, AIS, etc.)</w:t>
            </w:r>
          </w:p>
        </w:tc>
        <w:tc>
          <w:tcPr>
            <w:tcW w:w="2410" w:type="dxa"/>
            <w:shd w:val="clear" w:color="auto" w:fill="E5DFEC" w:themeFill="accent4" w:themeFillTint="33"/>
          </w:tcPr>
          <w:p w14:paraId="006FD9B2" w14:textId="77777777" w:rsidR="00E67914" w:rsidRPr="00E9394A" w:rsidRDefault="00E67914" w:rsidP="00E67914">
            <w:pPr>
              <w:rPr>
                <w:rFonts w:asciiTheme="minorHAnsi" w:hAnsiTheme="minorHAnsi" w:cstheme="minorHAnsi"/>
                <w:sz w:val="18"/>
                <w:szCs w:val="18"/>
                <w:lang w:val="en-US"/>
              </w:rPr>
            </w:pPr>
            <w:r w:rsidRPr="00E9394A">
              <w:rPr>
                <w:rFonts w:asciiTheme="minorHAnsi" w:hAnsiTheme="minorHAnsi" w:cstheme="minorHAnsi"/>
                <w:b/>
                <w:bCs/>
                <w:sz w:val="18"/>
                <w:szCs w:val="18"/>
                <w:lang w:val="en-US"/>
              </w:rPr>
              <w:t>Recommendation partly implemented.</w:t>
            </w:r>
            <w:r w:rsidRPr="00E9394A">
              <w:rPr>
                <w:rFonts w:asciiTheme="minorHAnsi" w:hAnsiTheme="minorHAnsi" w:cstheme="minorHAnsi"/>
                <w:sz w:val="18"/>
                <w:szCs w:val="18"/>
                <w:lang w:val="en-US"/>
              </w:rPr>
              <w:t xml:space="preserve"> </w:t>
            </w:r>
          </w:p>
          <w:p w14:paraId="1DFD727C" w14:textId="0E5BF99A" w:rsidR="00E9394A" w:rsidRPr="00A01FC7" w:rsidRDefault="00E9394A" w:rsidP="00017492">
            <w:pPr>
              <w:rPr>
                <w:rFonts w:asciiTheme="minorHAnsi" w:hAnsiTheme="minorHAnsi" w:cstheme="minorHAnsi"/>
                <w:b/>
                <w:bCs/>
                <w:sz w:val="18"/>
                <w:szCs w:val="18"/>
              </w:rPr>
            </w:pPr>
          </w:p>
        </w:tc>
      </w:tr>
      <w:tr w:rsidR="00E9394A" w:rsidRPr="003F0A88" w14:paraId="79EDAB21" w14:textId="77777777" w:rsidTr="00017492">
        <w:tc>
          <w:tcPr>
            <w:tcW w:w="421" w:type="dxa"/>
          </w:tcPr>
          <w:p w14:paraId="539B363A"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3</w:t>
            </w:r>
          </w:p>
        </w:tc>
        <w:tc>
          <w:tcPr>
            <w:tcW w:w="6520" w:type="dxa"/>
          </w:tcPr>
          <w:p w14:paraId="047C3401" w14:textId="77777777" w:rsidR="00E9394A" w:rsidRPr="00A01FC7" w:rsidRDefault="00E9394A" w:rsidP="00017492">
            <w:pPr>
              <w:rPr>
                <w:rFonts w:asciiTheme="minorHAnsi" w:hAnsiTheme="minorHAnsi" w:cstheme="minorHAnsi"/>
                <w:b/>
                <w:bCs/>
                <w:sz w:val="18"/>
                <w:szCs w:val="18"/>
              </w:rPr>
            </w:pPr>
            <w:proofErr w:type="spellStart"/>
            <w:r w:rsidRPr="00A01FC7">
              <w:rPr>
                <w:rFonts w:asciiTheme="minorHAnsi" w:hAnsiTheme="minorHAnsi" w:cstheme="minorHAnsi"/>
                <w:b/>
                <w:bCs/>
                <w:sz w:val="18"/>
                <w:szCs w:val="18"/>
              </w:rPr>
              <w:t>Implement</w:t>
            </w:r>
            <w:proofErr w:type="spellEnd"/>
            <w:r w:rsidRPr="00A01FC7">
              <w:rPr>
                <w:rFonts w:asciiTheme="minorHAnsi" w:hAnsiTheme="minorHAnsi" w:cstheme="minorHAnsi"/>
                <w:b/>
                <w:bCs/>
                <w:sz w:val="18"/>
                <w:szCs w:val="18"/>
              </w:rPr>
              <w:t>/</w:t>
            </w:r>
            <w:proofErr w:type="spellStart"/>
            <w:r w:rsidRPr="00A01FC7">
              <w:rPr>
                <w:rFonts w:asciiTheme="minorHAnsi" w:hAnsiTheme="minorHAnsi" w:cstheme="minorHAnsi"/>
                <w:b/>
                <w:bCs/>
                <w:sz w:val="18"/>
                <w:szCs w:val="18"/>
              </w:rPr>
              <w:t>review</w:t>
            </w:r>
            <w:proofErr w:type="spellEnd"/>
            <w:r w:rsidRPr="00A01FC7">
              <w:rPr>
                <w:rFonts w:asciiTheme="minorHAnsi" w:hAnsiTheme="minorHAnsi" w:cstheme="minorHAnsi"/>
                <w:b/>
                <w:bCs/>
                <w:sz w:val="18"/>
                <w:szCs w:val="18"/>
              </w:rPr>
              <w:t>/</w:t>
            </w:r>
            <w:proofErr w:type="spellStart"/>
            <w:r w:rsidRPr="00A01FC7">
              <w:rPr>
                <w:rFonts w:asciiTheme="minorHAnsi" w:hAnsiTheme="minorHAnsi" w:cstheme="minorHAnsi"/>
                <w:b/>
                <w:bCs/>
                <w:sz w:val="18"/>
                <w:szCs w:val="18"/>
              </w:rPr>
              <w:t>improve</w:t>
            </w:r>
            <w:proofErr w:type="spellEnd"/>
            <w:r w:rsidRPr="00A01FC7">
              <w:rPr>
                <w:rFonts w:asciiTheme="minorHAnsi" w:hAnsiTheme="minorHAnsi" w:cstheme="minorHAnsi"/>
                <w:b/>
                <w:bCs/>
                <w:sz w:val="18"/>
                <w:szCs w:val="18"/>
              </w:rPr>
              <w:t xml:space="preserve"> MPA mapping</w:t>
            </w:r>
          </w:p>
          <w:p w14:paraId="2BE3B12D"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Translate report on the geographical limits of the marine protected areas of the gulf of </w:t>
            </w:r>
            <w:proofErr w:type="spellStart"/>
            <w:r w:rsidRPr="00A01FC7">
              <w:rPr>
                <w:rFonts w:cstheme="minorHAnsi"/>
                <w:sz w:val="18"/>
                <w:szCs w:val="18"/>
                <w:lang w:val="en-GB"/>
              </w:rPr>
              <w:t>Tadjourah</w:t>
            </w:r>
            <w:proofErr w:type="spellEnd"/>
            <w:r w:rsidRPr="00A01FC7">
              <w:rPr>
                <w:rFonts w:cstheme="minorHAnsi"/>
                <w:sz w:val="18"/>
                <w:szCs w:val="18"/>
                <w:lang w:val="en-GB"/>
              </w:rPr>
              <w:t xml:space="preserve"> &amp; </w:t>
            </w:r>
            <w:proofErr w:type="spellStart"/>
            <w:r w:rsidRPr="00A01FC7">
              <w:rPr>
                <w:rFonts w:cstheme="minorHAnsi"/>
                <w:sz w:val="18"/>
                <w:szCs w:val="18"/>
                <w:lang w:val="en-GB"/>
              </w:rPr>
              <w:t>Ghoubet</w:t>
            </w:r>
            <w:proofErr w:type="spellEnd"/>
            <w:r w:rsidRPr="00A01FC7">
              <w:rPr>
                <w:rFonts w:cstheme="minorHAnsi"/>
                <w:sz w:val="18"/>
                <w:szCs w:val="18"/>
                <w:lang w:val="en-GB"/>
              </w:rPr>
              <w:t xml:space="preserve"> </w:t>
            </w:r>
            <w:proofErr w:type="spellStart"/>
            <w:r w:rsidRPr="00A01FC7">
              <w:rPr>
                <w:rFonts w:cstheme="minorHAnsi"/>
                <w:sz w:val="18"/>
                <w:szCs w:val="18"/>
                <w:lang w:val="en-GB"/>
              </w:rPr>
              <w:t>el</w:t>
            </w:r>
            <w:proofErr w:type="spellEnd"/>
            <w:r w:rsidRPr="00A01FC7">
              <w:rPr>
                <w:rFonts w:cstheme="minorHAnsi"/>
                <w:sz w:val="18"/>
                <w:szCs w:val="18"/>
                <w:lang w:val="en-GB"/>
              </w:rPr>
              <w:t xml:space="preserve"> </w:t>
            </w:r>
            <w:proofErr w:type="spellStart"/>
            <w:r w:rsidRPr="00A01FC7">
              <w:rPr>
                <w:rFonts w:cstheme="minorHAnsi"/>
                <w:sz w:val="18"/>
                <w:szCs w:val="18"/>
                <w:lang w:val="en-GB"/>
              </w:rPr>
              <w:t>Kharab</w:t>
            </w:r>
            <w:proofErr w:type="spellEnd"/>
            <w:r w:rsidRPr="00A01FC7">
              <w:rPr>
                <w:rFonts w:cstheme="minorHAnsi"/>
                <w:sz w:val="18"/>
                <w:szCs w:val="18"/>
                <w:lang w:val="en-GB"/>
              </w:rPr>
              <w:t xml:space="preserve"> in French</w:t>
            </w:r>
          </w:p>
          <w:p w14:paraId="5910E8A2"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Map MPA "Islands of the seven brothers including the marine sites of the </w:t>
            </w:r>
            <w:proofErr w:type="spellStart"/>
            <w:r w:rsidRPr="00A01FC7">
              <w:rPr>
                <w:rFonts w:cstheme="minorHAnsi"/>
                <w:sz w:val="18"/>
                <w:szCs w:val="18"/>
                <w:lang w:val="en-GB"/>
              </w:rPr>
              <w:t>Obock</w:t>
            </w:r>
            <w:proofErr w:type="spellEnd"/>
            <w:r w:rsidRPr="00A01FC7">
              <w:rPr>
                <w:rFonts w:cstheme="minorHAnsi"/>
                <w:sz w:val="18"/>
                <w:szCs w:val="18"/>
                <w:lang w:val="en-GB"/>
              </w:rPr>
              <w:t xml:space="preserve"> region, the bay and the mangrove of the village of Khor Angar", which has not been covered in the </w:t>
            </w:r>
            <w:proofErr w:type="gramStart"/>
            <w:r w:rsidRPr="00A01FC7">
              <w:rPr>
                <w:rFonts w:cstheme="minorHAnsi"/>
                <w:sz w:val="18"/>
                <w:szCs w:val="18"/>
                <w:lang w:val="en-GB"/>
              </w:rPr>
              <w:t>MSP</w:t>
            </w:r>
            <w:proofErr w:type="gramEnd"/>
          </w:p>
          <w:p w14:paraId="78B96E28"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Review mapping MPA Kalif-</w:t>
            </w:r>
            <w:proofErr w:type="spellStart"/>
            <w:r w:rsidRPr="00A01FC7">
              <w:rPr>
                <w:rFonts w:cstheme="minorHAnsi"/>
                <w:sz w:val="18"/>
                <w:szCs w:val="18"/>
                <w:lang w:val="en-GB"/>
              </w:rPr>
              <w:t>Sagalou</w:t>
            </w:r>
            <w:proofErr w:type="spellEnd"/>
            <w:r w:rsidRPr="00A01FC7">
              <w:rPr>
                <w:rFonts w:cstheme="minorHAnsi"/>
                <w:sz w:val="18"/>
                <w:szCs w:val="18"/>
                <w:lang w:val="en-GB"/>
              </w:rPr>
              <w:t xml:space="preserve"> </w:t>
            </w:r>
          </w:p>
          <w:p w14:paraId="7CC3F687"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Include boundaries </w:t>
            </w:r>
            <w:proofErr w:type="spellStart"/>
            <w:r w:rsidRPr="00A01FC7">
              <w:rPr>
                <w:rFonts w:cstheme="minorHAnsi"/>
                <w:sz w:val="18"/>
                <w:szCs w:val="18"/>
                <w:lang w:val="en-GB"/>
              </w:rPr>
              <w:t>Haramous</w:t>
            </w:r>
            <w:proofErr w:type="spellEnd"/>
            <w:r w:rsidRPr="00A01FC7">
              <w:rPr>
                <w:rFonts w:cstheme="minorHAnsi"/>
                <w:sz w:val="18"/>
                <w:szCs w:val="18"/>
                <w:lang w:val="en-GB"/>
              </w:rPr>
              <w:t xml:space="preserve"> MPA in the Decree</w:t>
            </w:r>
          </w:p>
          <w:p w14:paraId="04D59EF2"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Consider large AMPs and the application of zoning according to different spatial and resource use options, to optimize the management of pressures and impacts, and to avoid micro-management</w:t>
            </w:r>
          </w:p>
        </w:tc>
        <w:tc>
          <w:tcPr>
            <w:tcW w:w="2410" w:type="dxa"/>
            <w:shd w:val="clear" w:color="auto" w:fill="E5DFEC" w:themeFill="accent4" w:themeFillTint="33"/>
          </w:tcPr>
          <w:p w14:paraId="123F4DCF"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b/>
                <w:bCs/>
                <w:sz w:val="18"/>
                <w:szCs w:val="18"/>
                <w:lang w:val="en-US"/>
              </w:rPr>
              <w:t>Recommendation partly implemented.</w:t>
            </w:r>
            <w:r w:rsidRPr="00E9394A">
              <w:rPr>
                <w:rFonts w:asciiTheme="minorHAnsi" w:hAnsiTheme="minorHAnsi" w:cstheme="minorHAnsi"/>
                <w:sz w:val="18"/>
                <w:szCs w:val="18"/>
                <w:lang w:val="en-US"/>
              </w:rPr>
              <w:t xml:space="preserve"> </w:t>
            </w:r>
          </w:p>
          <w:p w14:paraId="2198B1E7"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The report on geographical limits was translated into French and </w:t>
            </w:r>
            <w:proofErr w:type="spellStart"/>
            <w:r w:rsidRPr="00E9394A">
              <w:rPr>
                <w:rFonts w:asciiTheme="minorHAnsi" w:hAnsiTheme="minorHAnsi" w:cstheme="minorHAnsi"/>
                <w:sz w:val="18"/>
                <w:szCs w:val="18"/>
                <w:lang w:val="en-US"/>
              </w:rPr>
              <w:t>Haramous</w:t>
            </w:r>
            <w:proofErr w:type="spellEnd"/>
            <w:r w:rsidRPr="00E9394A">
              <w:rPr>
                <w:rFonts w:asciiTheme="minorHAnsi" w:hAnsiTheme="minorHAnsi" w:cstheme="minorHAnsi"/>
                <w:sz w:val="18"/>
                <w:szCs w:val="18"/>
                <w:lang w:val="en-US"/>
              </w:rPr>
              <w:t xml:space="preserve"> is mentioned in the Decree. </w:t>
            </w:r>
          </w:p>
        </w:tc>
      </w:tr>
      <w:tr w:rsidR="00E9394A" w:rsidRPr="003F0A88" w14:paraId="7119D12D" w14:textId="77777777" w:rsidTr="00017492">
        <w:tc>
          <w:tcPr>
            <w:tcW w:w="421" w:type="dxa"/>
          </w:tcPr>
          <w:p w14:paraId="2DCB0461"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4</w:t>
            </w:r>
          </w:p>
        </w:tc>
        <w:tc>
          <w:tcPr>
            <w:tcW w:w="6520" w:type="dxa"/>
          </w:tcPr>
          <w:p w14:paraId="6073CC96" w14:textId="77777777" w:rsidR="00E9394A" w:rsidRPr="00E9394A" w:rsidRDefault="00E9394A" w:rsidP="00017492">
            <w:pPr>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 xml:space="preserve">Counteract deadlock in development MPA </w:t>
            </w:r>
            <w:proofErr w:type="gramStart"/>
            <w:r w:rsidRPr="00E9394A">
              <w:rPr>
                <w:rFonts w:asciiTheme="minorHAnsi" w:hAnsiTheme="minorHAnsi" w:cstheme="minorHAnsi"/>
                <w:b/>
                <w:bCs/>
                <w:sz w:val="18"/>
                <w:szCs w:val="18"/>
                <w:lang w:val="en-US"/>
              </w:rPr>
              <w:t>finance</w:t>
            </w:r>
            <w:proofErr w:type="gramEnd"/>
          </w:p>
          <w:p w14:paraId="557C7E0B"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Translate and validate consultancy report on national fund for environment and climate change in </w:t>
            </w:r>
            <w:proofErr w:type="gramStart"/>
            <w:r w:rsidRPr="00A01FC7">
              <w:rPr>
                <w:rFonts w:cstheme="minorHAnsi"/>
                <w:sz w:val="18"/>
                <w:szCs w:val="18"/>
                <w:lang w:val="en-GB"/>
              </w:rPr>
              <w:t>French</w:t>
            </w:r>
            <w:proofErr w:type="gramEnd"/>
          </w:p>
          <w:p w14:paraId="23FC46E3"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Recruit an international consultant with BIOFIN experience to guide </w:t>
            </w:r>
            <w:proofErr w:type="gramStart"/>
            <w:r w:rsidRPr="00A01FC7">
              <w:rPr>
                <w:rFonts w:cstheme="minorHAnsi"/>
                <w:sz w:val="18"/>
                <w:szCs w:val="18"/>
                <w:lang w:val="en-GB"/>
              </w:rPr>
              <w:t>process</w:t>
            </w:r>
            <w:proofErr w:type="gramEnd"/>
          </w:p>
          <w:p w14:paraId="2038329B"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Recruit a national consultant (finance, institutional) to </w:t>
            </w:r>
            <w:proofErr w:type="gramStart"/>
            <w:r w:rsidRPr="00A01FC7">
              <w:rPr>
                <w:rFonts w:cstheme="minorHAnsi"/>
                <w:sz w:val="18"/>
                <w:szCs w:val="18"/>
                <w:lang w:val="en-GB"/>
              </w:rPr>
              <w:t>support</w:t>
            </w:r>
            <w:proofErr w:type="gramEnd"/>
          </w:p>
          <w:p w14:paraId="26FA2A5E"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Carry out policy and institutional </w:t>
            </w:r>
            <w:proofErr w:type="gramStart"/>
            <w:r w:rsidRPr="00A01FC7">
              <w:rPr>
                <w:rFonts w:cstheme="minorHAnsi"/>
                <w:sz w:val="18"/>
                <w:szCs w:val="18"/>
                <w:lang w:val="en-GB"/>
              </w:rPr>
              <w:t>review</w:t>
            </w:r>
            <w:proofErr w:type="gramEnd"/>
          </w:p>
          <w:p w14:paraId="66382B9E"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Assess MPA management resource </w:t>
            </w:r>
            <w:proofErr w:type="gramStart"/>
            <w:r w:rsidRPr="00A01FC7">
              <w:rPr>
                <w:rFonts w:cstheme="minorHAnsi"/>
                <w:sz w:val="18"/>
                <w:szCs w:val="18"/>
                <w:lang w:val="en-GB"/>
              </w:rPr>
              <w:t>expenditures</w:t>
            </w:r>
            <w:proofErr w:type="gramEnd"/>
          </w:p>
          <w:p w14:paraId="13EE3394"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lastRenderedPageBreak/>
              <w:t xml:space="preserve">Assess MPA management resource needs and </w:t>
            </w:r>
            <w:proofErr w:type="gramStart"/>
            <w:r w:rsidRPr="00A01FC7">
              <w:rPr>
                <w:rFonts w:cstheme="minorHAnsi"/>
                <w:sz w:val="18"/>
                <w:szCs w:val="18"/>
                <w:lang w:val="en-GB"/>
              </w:rPr>
              <w:t>availability</w:t>
            </w:r>
            <w:proofErr w:type="gramEnd"/>
          </w:p>
          <w:p w14:paraId="343D6CD0"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Elaborate biodiversity conservation finance plan</w:t>
            </w:r>
          </w:p>
        </w:tc>
        <w:tc>
          <w:tcPr>
            <w:tcW w:w="2410" w:type="dxa"/>
            <w:shd w:val="clear" w:color="auto" w:fill="E5DFEC" w:themeFill="accent4" w:themeFillTint="33"/>
          </w:tcPr>
          <w:p w14:paraId="33843C4F" w14:textId="77777777" w:rsidR="00E9394A" w:rsidRPr="00A01FC7" w:rsidRDefault="00E9394A" w:rsidP="00017492">
            <w:pPr>
              <w:rPr>
                <w:rFonts w:asciiTheme="minorHAnsi" w:hAnsiTheme="minorHAnsi" w:cstheme="minorHAnsi"/>
                <w:b/>
                <w:bCs/>
                <w:sz w:val="18"/>
                <w:szCs w:val="18"/>
              </w:rPr>
            </w:pPr>
            <w:proofErr w:type="spellStart"/>
            <w:r w:rsidRPr="00A01FC7">
              <w:rPr>
                <w:rFonts w:asciiTheme="minorHAnsi" w:hAnsiTheme="minorHAnsi" w:cstheme="minorHAnsi"/>
                <w:b/>
                <w:bCs/>
                <w:sz w:val="18"/>
                <w:szCs w:val="18"/>
              </w:rPr>
              <w:lastRenderedPageBreak/>
              <w:t>Recommendation</w:t>
            </w:r>
            <w:proofErr w:type="spellEnd"/>
            <w:r w:rsidRPr="00A01FC7">
              <w:rPr>
                <w:rFonts w:asciiTheme="minorHAnsi" w:hAnsiTheme="minorHAnsi" w:cstheme="minorHAnsi"/>
                <w:b/>
                <w:bCs/>
                <w:sz w:val="18"/>
                <w:szCs w:val="18"/>
              </w:rPr>
              <w:t xml:space="preserve"> </w:t>
            </w:r>
            <w:proofErr w:type="spellStart"/>
            <w:r w:rsidRPr="00A01FC7">
              <w:rPr>
                <w:rFonts w:asciiTheme="minorHAnsi" w:hAnsiTheme="minorHAnsi" w:cstheme="minorHAnsi"/>
                <w:b/>
                <w:bCs/>
                <w:sz w:val="18"/>
                <w:szCs w:val="18"/>
              </w:rPr>
              <w:t>partly</w:t>
            </w:r>
            <w:proofErr w:type="spellEnd"/>
            <w:r w:rsidRPr="00A01FC7">
              <w:rPr>
                <w:rFonts w:asciiTheme="minorHAnsi" w:hAnsiTheme="minorHAnsi" w:cstheme="minorHAnsi"/>
                <w:b/>
                <w:bCs/>
                <w:sz w:val="18"/>
                <w:szCs w:val="18"/>
              </w:rPr>
              <w:t xml:space="preserve"> </w:t>
            </w:r>
            <w:proofErr w:type="spellStart"/>
            <w:r w:rsidRPr="00A01FC7">
              <w:rPr>
                <w:rFonts w:asciiTheme="minorHAnsi" w:hAnsiTheme="minorHAnsi" w:cstheme="minorHAnsi"/>
                <w:b/>
                <w:bCs/>
                <w:sz w:val="18"/>
                <w:szCs w:val="18"/>
              </w:rPr>
              <w:t>implemented</w:t>
            </w:r>
            <w:proofErr w:type="spellEnd"/>
            <w:r w:rsidRPr="00A01FC7">
              <w:rPr>
                <w:rFonts w:asciiTheme="minorHAnsi" w:hAnsiTheme="minorHAnsi" w:cstheme="minorHAnsi"/>
                <w:b/>
                <w:bCs/>
                <w:sz w:val="18"/>
                <w:szCs w:val="18"/>
              </w:rPr>
              <w:t xml:space="preserve">. </w:t>
            </w:r>
          </w:p>
          <w:p w14:paraId="730A66E2"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Report translated into French and a national consultant was hired to complement the study on conservation finance (work still in progress during TE). Some efforts were also made to establish a fee </w:t>
            </w:r>
            <w:r w:rsidRPr="00E9394A">
              <w:rPr>
                <w:rFonts w:asciiTheme="minorHAnsi" w:hAnsiTheme="minorHAnsi" w:cstheme="minorHAnsi"/>
                <w:sz w:val="18"/>
                <w:szCs w:val="18"/>
                <w:lang w:val="en-US"/>
              </w:rPr>
              <w:lastRenderedPageBreak/>
              <w:t xml:space="preserve">system for whale shark observation (currently in progress) and to initiate a Public-Private Partnership (PPP) with hotels for the management of the </w:t>
            </w:r>
            <w:proofErr w:type="spellStart"/>
            <w:r w:rsidRPr="00E9394A">
              <w:rPr>
                <w:rFonts w:asciiTheme="minorHAnsi" w:hAnsiTheme="minorHAnsi" w:cstheme="minorHAnsi"/>
                <w:sz w:val="18"/>
                <w:szCs w:val="18"/>
                <w:lang w:val="en-US"/>
              </w:rPr>
              <w:t>Rasali</w:t>
            </w:r>
            <w:proofErr w:type="spellEnd"/>
            <w:r w:rsidRPr="00E9394A">
              <w:rPr>
                <w:rFonts w:asciiTheme="minorHAnsi" w:hAnsiTheme="minorHAnsi" w:cstheme="minorHAnsi"/>
                <w:sz w:val="18"/>
                <w:szCs w:val="18"/>
                <w:lang w:val="en-US"/>
              </w:rPr>
              <w:t xml:space="preserve"> Protected Area</w:t>
            </w:r>
          </w:p>
        </w:tc>
      </w:tr>
      <w:tr w:rsidR="00E9394A" w:rsidRPr="003F0A88" w14:paraId="7773CAE4" w14:textId="77777777" w:rsidTr="00017492">
        <w:tc>
          <w:tcPr>
            <w:tcW w:w="421" w:type="dxa"/>
          </w:tcPr>
          <w:p w14:paraId="067AACE7"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5</w:t>
            </w:r>
          </w:p>
        </w:tc>
        <w:tc>
          <w:tcPr>
            <w:tcW w:w="6520" w:type="dxa"/>
          </w:tcPr>
          <w:p w14:paraId="2B47CFA5" w14:textId="77777777" w:rsidR="00E9394A" w:rsidRPr="00E9394A" w:rsidRDefault="00E9394A" w:rsidP="00017492">
            <w:pPr>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Increase the participation of non-governmental and local stakeholders in the Project Board</w:t>
            </w:r>
          </w:p>
        </w:tc>
        <w:tc>
          <w:tcPr>
            <w:tcW w:w="2410" w:type="dxa"/>
            <w:shd w:val="clear" w:color="auto" w:fill="FDE9D9" w:themeFill="accent6" w:themeFillTint="33"/>
          </w:tcPr>
          <w:p w14:paraId="7CF5A97B"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Adequate inclusion of National Union of Djiboutian Women</w:t>
            </w:r>
          </w:p>
        </w:tc>
      </w:tr>
      <w:tr w:rsidR="00E9394A" w:rsidRPr="00A01FC7" w14:paraId="4C3265FC" w14:textId="77777777" w:rsidTr="00563147">
        <w:tc>
          <w:tcPr>
            <w:tcW w:w="421" w:type="dxa"/>
          </w:tcPr>
          <w:p w14:paraId="303B8CBB"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6</w:t>
            </w:r>
          </w:p>
        </w:tc>
        <w:tc>
          <w:tcPr>
            <w:tcW w:w="6520" w:type="dxa"/>
          </w:tcPr>
          <w:p w14:paraId="7792BE2B"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b/>
                <w:bCs/>
                <w:sz w:val="18"/>
                <w:szCs w:val="18"/>
                <w:lang w:val="en-US"/>
              </w:rPr>
              <w:t>Elaborate a project exit strategy</w:t>
            </w:r>
            <w:r w:rsidRPr="00E9394A">
              <w:rPr>
                <w:rFonts w:asciiTheme="minorHAnsi" w:hAnsiTheme="minorHAnsi" w:cstheme="minorHAnsi"/>
                <w:sz w:val="18"/>
                <w:szCs w:val="18"/>
                <w:lang w:val="en-US"/>
              </w:rPr>
              <w:t xml:space="preserve"> immediately after the MTR planning in detail all the actions and inputs required to implement the concluded and agreed MTR recommendations</w:t>
            </w:r>
          </w:p>
        </w:tc>
        <w:tc>
          <w:tcPr>
            <w:tcW w:w="2410" w:type="dxa"/>
            <w:shd w:val="clear" w:color="auto" w:fill="E5DFEC" w:themeFill="accent4" w:themeFillTint="33"/>
          </w:tcPr>
          <w:p w14:paraId="53966876" w14:textId="54A4ADEE" w:rsidR="00E9394A" w:rsidRPr="00A01FC7" w:rsidRDefault="00B847CC" w:rsidP="00017492">
            <w:pPr>
              <w:rPr>
                <w:rFonts w:asciiTheme="minorHAnsi" w:hAnsiTheme="minorHAnsi" w:cstheme="minorHAnsi"/>
                <w:b/>
                <w:bCs/>
                <w:sz w:val="18"/>
                <w:szCs w:val="18"/>
              </w:rPr>
            </w:pPr>
            <w:proofErr w:type="spellStart"/>
            <w:r>
              <w:rPr>
                <w:rFonts w:asciiTheme="minorHAnsi" w:hAnsiTheme="minorHAnsi" w:cstheme="minorHAnsi"/>
                <w:b/>
                <w:bCs/>
                <w:sz w:val="18"/>
                <w:szCs w:val="18"/>
              </w:rPr>
              <w:t>Partly</w:t>
            </w:r>
            <w:proofErr w:type="spellEnd"/>
            <w:r>
              <w:rPr>
                <w:rFonts w:asciiTheme="minorHAnsi" w:hAnsiTheme="minorHAnsi" w:cstheme="minorHAnsi"/>
                <w:b/>
                <w:bCs/>
                <w:sz w:val="18"/>
                <w:szCs w:val="18"/>
              </w:rPr>
              <w:t xml:space="preserve"> </w:t>
            </w:r>
            <w:proofErr w:type="spellStart"/>
            <w:r>
              <w:rPr>
                <w:rFonts w:asciiTheme="minorHAnsi" w:hAnsiTheme="minorHAnsi" w:cstheme="minorHAnsi"/>
                <w:b/>
                <w:bCs/>
                <w:sz w:val="18"/>
                <w:szCs w:val="18"/>
              </w:rPr>
              <w:t>implemented</w:t>
            </w:r>
            <w:proofErr w:type="spellEnd"/>
            <w:r>
              <w:rPr>
                <w:rFonts w:asciiTheme="minorHAnsi" w:hAnsiTheme="minorHAnsi" w:cstheme="minorHAnsi"/>
                <w:b/>
                <w:bCs/>
                <w:sz w:val="18"/>
                <w:szCs w:val="18"/>
              </w:rPr>
              <w:t>.</w:t>
            </w:r>
          </w:p>
        </w:tc>
      </w:tr>
      <w:tr w:rsidR="00E9394A" w:rsidRPr="00A01FC7" w14:paraId="335E25CA" w14:textId="77777777" w:rsidTr="00563147">
        <w:tc>
          <w:tcPr>
            <w:tcW w:w="421" w:type="dxa"/>
          </w:tcPr>
          <w:p w14:paraId="447F5CB2"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7</w:t>
            </w:r>
          </w:p>
        </w:tc>
        <w:tc>
          <w:tcPr>
            <w:tcW w:w="6520" w:type="dxa"/>
          </w:tcPr>
          <w:p w14:paraId="651404EF" w14:textId="77777777" w:rsidR="00E9394A" w:rsidRPr="00A01FC7" w:rsidRDefault="00E9394A" w:rsidP="00017492">
            <w:pPr>
              <w:rPr>
                <w:rFonts w:asciiTheme="minorHAnsi" w:hAnsiTheme="minorHAnsi" w:cstheme="minorHAnsi"/>
                <w:b/>
                <w:bCs/>
                <w:sz w:val="18"/>
                <w:szCs w:val="18"/>
              </w:rPr>
            </w:pPr>
            <w:r w:rsidRPr="00A01FC7">
              <w:rPr>
                <w:rFonts w:asciiTheme="minorHAnsi" w:hAnsiTheme="minorHAnsi" w:cstheme="minorHAnsi"/>
                <w:b/>
                <w:bCs/>
                <w:sz w:val="18"/>
                <w:szCs w:val="18"/>
              </w:rPr>
              <w:t xml:space="preserve">Complete </w:t>
            </w:r>
            <w:proofErr w:type="spellStart"/>
            <w:r w:rsidRPr="00A01FC7">
              <w:rPr>
                <w:rFonts w:asciiTheme="minorHAnsi" w:hAnsiTheme="minorHAnsi" w:cstheme="minorHAnsi"/>
                <w:b/>
                <w:bCs/>
                <w:sz w:val="18"/>
                <w:szCs w:val="18"/>
              </w:rPr>
              <w:t>assessment</w:t>
            </w:r>
            <w:proofErr w:type="spellEnd"/>
            <w:r w:rsidRPr="00A01FC7">
              <w:rPr>
                <w:rFonts w:asciiTheme="minorHAnsi" w:hAnsiTheme="minorHAnsi" w:cstheme="minorHAnsi"/>
                <w:b/>
                <w:bCs/>
                <w:sz w:val="18"/>
                <w:szCs w:val="18"/>
              </w:rPr>
              <w:t xml:space="preserve"> of monitoring </w:t>
            </w:r>
            <w:proofErr w:type="spellStart"/>
            <w:r w:rsidRPr="00A01FC7">
              <w:rPr>
                <w:rFonts w:asciiTheme="minorHAnsi" w:hAnsiTheme="minorHAnsi" w:cstheme="minorHAnsi"/>
                <w:b/>
                <w:bCs/>
                <w:sz w:val="18"/>
                <w:szCs w:val="18"/>
              </w:rPr>
              <w:t>indicators</w:t>
            </w:r>
            <w:proofErr w:type="spellEnd"/>
          </w:p>
          <w:p w14:paraId="4C0E30B8"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Contract a competent institute to determine precise definitions of Indicators 1 and 2, methodologies, and determine indicator values within a month after MTR.</w:t>
            </w:r>
          </w:p>
          <w:p w14:paraId="576FF243"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Seek assistance for technical support to complete the update of the Financial Sustainability Score Card at MTR level and complete the project monitoring framework </w:t>
            </w:r>
            <w:proofErr w:type="gramStart"/>
            <w:r w:rsidRPr="00A01FC7">
              <w:rPr>
                <w:rFonts w:cstheme="minorHAnsi"/>
                <w:sz w:val="18"/>
                <w:szCs w:val="18"/>
                <w:lang w:val="en-GB"/>
              </w:rPr>
              <w:t>with regard to</w:t>
            </w:r>
            <w:proofErr w:type="gramEnd"/>
            <w:r w:rsidRPr="00A01FC7">
              <w:rPr>
                <w:rFonts w:cstheme="minorHAnsi"/>
                <w:sz w:val="18"/>
                <w:szCs w:val="18"/>
                <w:lang w:val="en-GB"/>
              </w:rPr>
              <w:t xml:space="preserve"> indicators 12 and 13.</w:t>
            </w:r>
          </w:p>
        </w:tc>
        <w:tc>
          <w:tcPr>
            <w:tcW w:w="2410" w:type="dxa"/>
            <w:shd w:val="clear" w:color="auto" w:fill="E5DFEC" w:themeFill="accent4" w:themeFillTint="33"/>
          </w:tcPr>
          <w:p w14:paraId="7CADD1FF" w14:textId="0C063452" w:rsidR="00E9394A" w:rsidRPr="00A01FC7" w:rsidRDefault="00B847CC" w:rsidP="00017492">
            <w:pPr>
              <w:rPr>
                <w:rFonts w:asciiTheme="minorHAnsi" w:hAnsiTheme="minorHAnsi" w:cstheme="minorHAnsi"/>
                <w:b/>
                <w:bCs/>
                <w:sz w:val="18"/>
                <w:szCs w:val="18"/>
              </w:rPr>
            </w:pPr>
            <w:proofErr w:type="spellStart"/>
            <w:r>
              <w:rPr>
                <w:rFonts w:asciiTheme="minorHAnsi" w:hAnsiTheme="minorHAnsi" w:cstheme="minorHAnsi"/>
                <w:b/>
                <w:bCs/>
                <w:sz w:val="18"/>
                <w:szCs w:val="18"/>
              </w:rPr>
              <w:t>Partly</w:t>
            </w:r>
            <w:proofErr w:type="spellEnd"/>
            <w:r>
              <w:rPr>
                <w:rFonts w:asciiTheme="minorHAnsi" w:hAnsiTheme="minorHAnsi" w:cstheme="minorHAnsi"/>
                <w:b/>
                <w:bCs/>
                <w:sz w:val="18"/>
                <w:szCs w:val="18"/>
              </w:rPr>
              <w:t xml:space="preserve"> </w:t>
            </w:r>
            <w:proofErr w:type="spellStart"/>
            <w:r>
              <w:rPr>
                <w:rFonts w:asciiTheme="minorHAnsi" w:hAnsiTheme="minorHAnsi" w:cstheme="minorHAnsi"/>
                <w:b/>
                <w:bCs/>
                <w:sz w:val="18"/>
                <w:szCs w:val="18"/>
              </w:rPr>
              <w:t>implemented</w:t>
            </w:r>
            <w:proofErr w:type="spellEnd"/>
            <w:r>
              <w:rPr>
                <w:rFonts w:asciiTheme="minorHAnsi" w:hAnsiTheme="minorHAnsi" w:cstheme="minorHAnsi"/>
                <w:b/>
                <w:bCs/>
                <w:sz w:val="18"/>
                <w:szCs w:val="18"/>
              </w:rPr>
              <w:t>.</w:t>
            </w:r>
          </w:p>
        </w:tc>
      </w:tr>
      <w:tr w:rsidR="00E9394A" w:rsidRPr="003F0A88" w14:paraId="4EC70CB6" w14:textId="77777777" w:rsidTr="00017492">
        <w:tc>
          <w:tcPr>
            <w:tcW w:w="9351" w:type="dxa"/>
            <w:gridSpan w:val="3"/>
          </w:tcPr>
          <w:p w14:paraId="3DDC7D7D"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b/>
                <w:bCs/>
                <w:sz w:val="18"/>
                <w:szCs w:val="18"/>
                <w:lang w:val="en-US"/>
              </w:rPr>
              <w:t>Actions to follow up or reinforce initial benefits from the project</w:t>
            </w:r>
          </w:p>
        </w:tc>
      </w:tr>
      <w:tr w:rsidR="00E9394A" w:rsidRPr="00A01FC7" w14:paraId="6857FF29" w14:textId="77777777" w:rsidTr="00017492">
        <w:tc>
          <w:tcPr>
            <w:tcW w:w="421" w:type="dxa"/>
          </w:tcPr>
          <w:p w14:paraId="453F75F6"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8</w:t>
            </w:r>
          </w:p>
        </w:tc>
        <w:tc>
          <w:tcPr>
            <w:tcW w:w="6520" w:type="dxa"/>
          </w:tcPr>
          <w:p w14:paraId="2E9D4206" w14:textId="77777777" w:rsidR="00E9394A" w:rsidRPr="00A01FC7" w:rsidRDefault="00E9394A" w:rsidP="00017492">
            <w:pPr>
              <w:rPr>
                <w:rFonts w:asciiTheme="minorHAnsi" w:hAnsiTheme="minorHAnsi" w:cstheme="minorHAnsi"/>
                <w:sz w:val="18"/>
                <w:szCs w:val="18"/>
              </w:rPr>
            </w:pPr>
            <w:proofErr w:type="spellStart"/>
            <w:r w:rsidRPr="00A01FC7">
              <w:rPr>
                <w:rFonts w:asciiTheme="minorHAnsi" w:hAnsiTheme="minorHAnsi" w:cstheme="minorHAnsi"/>
                <w:sz w:val="18"/>
                <w:szCs w:val="18"/>
              </w:rPr>
              <w:t>Prepare</w:t>
            </w:r>
            <w:proofErr w:type="spellEnd"/>
            <w:r w:rsidRPr="00A01FC7">
              <w:rPr>
                <w:rFonts w:asciiTheme="minorHAnsi" w:hAnsiTheme="minorHAnsi" w:cstheme="minorHAnsi"/>
                <w:sz w:val="18"/>
                <w:szCs w:val="18"/>
              </w:rPr>
              <w:t xml:space="preserve"> MPA management plans for the </w:t>
            </w:r>
            <w:proofErr w:type="spellStart"/>
            <w:r w:rsidRPr="00A01FC7">
              <w:rPr>
                <w:rFonts w:asciiTheme="minorHAnsi" w:hAnsiTheme="minorHAnsi" w:cstheme="minorHAnsi"/>
                <w:sz w:val="18"/>
                <w:szCs w:val="18"/>
              </w:rPr>
              <w:t>existing</w:t>
            </w:r>
            <w:proofErr w:type="spellEnd"/>
            <w:r w:rsidRPr="00A01FC7">
              <w:rPr>
                <w:rFonts w:asciiTheme="minorHAnsi" w:hAnsiTheme="minorHAnsi" w:cstheme="minorHAnsi"/>
                <w:sz w:val="18"/>
                <w:szCs w:val="18"/>
              </w:rPr>
              <w:t xml:space="preserve"> </w:t>
            </w:r>
            <w:proofErr w:type="spellStart"/>
            <w:r w:rsidRPr="00A01FC7">
              <w:rPr>
                <w:rFonts w:asciiTheme="minorHAnsi" w:hAnsiTheme="minorHAnsi" w:cstheme="minorHAnsi"/>
                <w:sz w:val="18"/>
                <w:szCs w:val="18"/>
              </w:rPr>
              <w:t>MPAs</w:t>
            </w:r>
            <w:proofErr w:type="spellEnd"/>
            <w:r w:rsidRPr="00A01FC7">
              <w:rPr>
                <w:rFonts w:asciiTheme="minorHAnsi" w:hAnsiTheme="minorHAnsi" w:cstheme="minorHAnsi"/>
                <w:sz w:val="18"/>
                <w:szCs w:val="18"/>
              </w:rPr>
              <w:t xml:space="preserve">: Moucha et </w:t>
            </w:r>
            <w:proofErr w:type="spellStart"/>
            <w:r w:rsidRPr="00A01FC7">
              <w:rPr>
                <w:rFonts w:asciiTheme="minorHAnsi" w:hAnsiTheme="minorHAnsi" w:cstheme="minorHAnsi"/>
                <w:sz w:val="18"/>
                <w:szCs w:val="18"/>
              </w:rPr>
              <w:t>Maskhali</w:t>
            </w:r>
            <w:proofErr w:type="spellEnd"/>
            <w:r w:rsidRPr="00A01FC7">
              <w:rPr>
                <w:rFonts w:asciiTheme="minorHAnsi" w:hAnsiTheme="minorHAnsi" w:cstheme="minorHAnsi"/>
                <w:sz w:val="18"/>
                <w:szCs w:val="18"/>
              </w:rPr>
              <w:t>, Iles des sept frères, and D'</w:t>
            </w:r>
            <w:proofErr w:type="spellStart"/>
            <w:r w:rsidRPr="00A01FC7">
              <w:rPr>
                <w:rFonts w:asciiTheme="minorHAnsi" w:hAnsiTheme="minorHAnsi" w:cstheme="minorHAnsi"/>
                <w:sz w:val="18"/>
                <w:szCs w:val="18"/>
              </w:rPr>
              <w:t>Haramous</w:t>
            </w:r>
            <w:proofErr w:type="spellEnd"/>
            <w:r w:rsidRPr="00A01FC7">
              <w:rPr>
                <w:rFonts w:asciiTheme="minorHAnsi" w:hAnsiTheme="minorHAnsi" w:cstheme="minorHAnsi"/>
                <w:sz w:val="18"/>
                <w:szCs w:val="18"/>
              </w:rPr>
              <w:t xml:space="preserve">. </w:t>
            </w:r>
            <w:proofErr w:type="spellStart"/>
            <w:r w:rsidRPr="00A01FC7">
              <w:rPr>
                <w:rFonts w:asciiTheme="minorHAnsi" w:hAnsiTheme="minorHAnsi" w:cstheme="minorHAnsi"/>
                <w:sz w:val="18"/>
                <w:szCs w:val="18"/>
              </w:rPr>
              <w:t>according</w:t>
            </w:r>
            <w:proofErr w:type="spellEnd"/>
            <w:r w:rsidRPr="00A01FC7">
              <w:rPr>
                <w:rFonts w:asciiTheme="minorHAnsi" w:hAnsiTheme="minorHAnsi" w:cstheme="minorHAnsi"/>
                <w:sz w:val="18"/>
                <w:szCs w:val="18"/>
              </w:rPr>
              <w:t xml:space="preserve"> to WCPA standards</w:t>
            </w:r>
          </w:p>
        </w:tc>
        <w:tc>
          <w:tcPr>
            <w:tcW w:w="2410" w:type="dxa"/>
            <w:shd w:val="clear" w:color="auto" w:fill="E5B8B7" w:themeFill="accent2" w:themeFillTint="66"/>
          </w:tcPr>
          <w:p w14:paraId="61FAA9FB" w14:textId="77777777" w:rsidR="00E9394A" w:rsidRPr="00A01FC7" w:rsidRDefault="00E9394A" w:rsidP="00017492">
            <w:pPr>
              <w:rPr>
                <w:rFonts w:asciiTheme="minorHAnsi" w:hAnsiTheme="minorHAnsi" w:cstheme="minorHAnsi"/>
                <w:b/>
                <w:bCs/>
                <w:sz w:val="18"/>
                <w:szCs w:val="18"/>
              </w:rPr>
            </w:pPr>
            <w:r w:rsidRPr="00A01FC7">
              <w:rPr>
                <w:rFonts w:asciiTheme="minorHAnsi" w:hAnsiTheme="minorHAnsi" w:cstheme="minorHAnsi"/>
                <w:b/>
                <w:bCs/>
                <w:sz w:val="18"/>
                <w:szCs w:val="18"/>
              </w:rPr>
              <w:t xml:space="preserve">Not </w:t>
            </w:r>
            <w:proofErr w:type="spellStart"/>
            <w:r w:rsidRPr="00A01FC7">
              <w:rPr>
                <w:rFonts w:asciiTheme="minorHAnsi" w:hAnsiTheme="minorHAnsi" w:cstheme="minorHAnsi"/>
                <w:b/>
                <w:bCs/>
                <w:sz w:val="18"/>
                <w:szCs w:val="18"/>
              </w:rPr>
              <w:t>implemented</w:t>
            </w:r>
            <w:proofErr w:type="spellEnd"/>
          </w:p>
        </w:tc>
      </w:tr>
      <w:tr w:rsidR="00E9394A" w:rsidRPr="003F0A88" w14:paraId="61FFE9BA" w14:textId="77777777" w:rsidTr="00563147">
        <w:tc>
          <w:tcPr>
            <w:tcW w:w="421" w:type="dxa"/>
          </w:tcPr>
          <w:p w14:paraId="12E4C733"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9</w:t>
            </w:r>
          </w:p>
        </w:tc>
        <w:tc>
          <w:tcPr>
            <w:tcW w:w="6520" w:type="dxa"/>
          </w:tcPr>
          <w:p w14:paraId="6DBABA4E"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Development of a SMART monitoring and surveillance approach considering the use of new technology including such as SMART, </w:t>
            </w:r>
            <w:proofErr w:type="spellStart"/>
            <w:r w:rsidRPr="00E9394A">
              <w:rPr>
                <w:rFonts w:asciiTheme="minorHAnsi" w:hAnsiTheme="minorHAnsi" w:cstheme="minorHAnsi"/>
                <w:sz w:val="18"/>
                <w:szCs w:val="18"/>
                <w:lang w:val="en-US"/>
              </w:rPr>
              <w:t>InReach</w:t>
            </w:r>
            <w:proofErr w:type="spellEnd"/>
            <w:r w:rsidRPr="00E9394A">
              <w:rPr>
                <w:rFonts w:asciiTheme="minorHAnsi" w:hAnsiTheme="minorHAnsi" w:cstheme="minorHAnsi"/>
                <w:sz w:val="18"/>
                <w:szCs w:val="18"/>
                <w:lang w:val="en-US"/>
              </w:rPr>
              <w:t xml:space="preserve"> and drones</w:t>
            </w:r>
          </w:p>
        </w:tc>
        <w:tc>
          <w:tcPr>
            <w:tcW w:w="2410" w:type="dxa"/>
            <w:shd w:val="clear" w:color="auto" w:fill="auto"/>
          </w:tcPr>
          <w:p w14:paraId="2F8A26D1" w14:textId="56B96279" w:rsidR="00E9394A" w:rsidRPr="00563147" w:rsidRDefault="00B847CC" w:rsidP="00017492">
            <w:pPr>
              <w:rPr>
                <w:rFonts w:asciiTheme="minorHAnsi" w:hAnsiTheme="minorHAnsi" w:cstheme="minorHAnsi"/>
                <w:b/>
                <w:bCs/>
                <w:sz w:val="18"/>
                <w:szCs w:val="18"/>
                <w:lang w:val="en-US"/>
              </w:rPr>
            </w:pPr>
            <w:r w:rsidRPr="00563147">
              <w:rPr>
                <w:rFonts w:asciiTheme="minorHAnsi" w:hAnsiTheme="minorHAnsi" w:cstheme="minorHAnsi"/>
                <w:b/>
                <w:bCs/>
                <w:sz w:val="18"/>
                <w:szCs w:val="18"/>
                <w:lang w:val="en-US"/>
              </w:rPr>
              <w:t xml:space="preserve">Not applicable </w:t>
            </w:r>
            <w:r w:rsidRPr="00563147">
              <w:rPr>
                <w:rFonts w:asciiTheme="minorHAnsi" w:hAnsiTheme="minorHAnsi" w:cstheme="minorHAnsi"/>
                <w:sz w:val="18"/>
                <w:szCs w:val="18"/>
                <w:lang w:val="en-US"/>
              </w:rPr>
              <w:t>(recommendation not to be implemented by the project)</w:t>
            </w:r>
          </w:p>
        </w:tc>
      </w:tr>
      <w:tr w:rsidR="00E9394A" w:rsidRPr="00A01FC7" w14:paraId="4194D72A" w14:textId="77777777" w:rsidTr="00017492">
        <w:tc>
          <w:tcPr>
            <w:tcW w:w="9351" w:type="dxa"/>
            <w:gridSpan w:val="3"/>
          </w:tcPr>
          <w:p w14:paraId="31B6818D" w14:textId="77777777" w:rsidR="00E9394A" w:rsidRPr="00A01FC7" w:rsidRDefault="00E9394A" w:rsidP="00017492">
            <w:pPr>
              <w:keepNext/>
              <w:keepLines/>
              <w:rPr>
                <w:rFonts w:asciiTheme="minorHAnsi" w:hAnsiTheme="minorHAnsi" w:cstheme="minorHAnsi"/>
                <w:sz w:val="18"/>
                <w:szCs w:val="18"/>
              </w:rPr>
            </w:pPr>
            <w:r w:rsidRPr="00A01FC7">
              <w:rPr>
                <w:rFonts w:asciiTheme="minorHAnsi" w:hAnsiTheme="minorHAnsi" w:cstheme="minorHAnsi"/>
                <w:b/>
                <w:bCs/>
                <w:sz w:val="18"/>
                <w:szCs w:val="18"/>
              </w:rPr>
              <w:t xml:space="preserve">Future directions </w:t>
            </w:r>
            <w:proofErr w:type="spellStart"/>
            <w:r w:rsidRPr="00A01FC7">
              <w:rPr>
                <w:rFonts w:asciiTheme="minorHAnsi" w:hAnsiTheme="minorHAnsi" w:cstheme="minorHAnsi"/>
                <w:b/>
                <w:bCs/>
                <w:sz w:val="18"/>
                <w:szCs w:val="18"/>
              </w:rPr>
              <w:t>underlining</w:t>
            </w:r>
            <w:proofErr w:type="spellEnd"/>
            <w:r w:rsidRPr="00A01FC7">
              <w:rPr>
                <w:rFonts w:asciiTheme="minorHAnsi" w:hAnsiTheme="minorHAnsi" w:cstheme="minorHAnsi"/>
                <w:b/>
                <w:bCs/>
                <w:sz w:val="18"/>
                <w:szCs w:val="18"/>
              </w:rPr>
              <w:t xml:space="preserve"> main objectives</w:t>
            </w:r>
          </w:p>
        </w:tc>
      </w:tr>
      <w:tr w:rsidR="00E9394A" w:rsidRPr="003F0A88" w14:paraId="68E898F0" w14:textId="77777777" w:rsidTr="00017492">
        <w:tc>
          <w:tcPr>
            <w:tcW w:w="421" w:type="dxa"/>
          </w:tcPr>
          <w:p w14:paraId="060F310A"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10</w:t>
            </w:r>
          </w:p>
        </w:tc>
        <w:tc>
          <w:tcPr>
            <w:tcW w:w="6520" w:type="dxa"/>
          </w:tcPr>
          <w:p w14:paraId="0FD90AC0" w14:textId="77777777" w:rsidR="00E9394A" w:rsidRPr="00E9394A" w:rsidRDefault="00E9394A" w:rsidP="00017492">
            <w:pPr>
              <w:keepNext/>
              <w:keepLines/>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Elaborate a </w:t>
            </w:r>
            <w:r w:rsidRPr="00E9394A">
              <w:rPr>
                <w:rFonts w:asciiTheme="minorHAnsi" w:hAnsiTheme="minorHAnsi" w:cstheme="minorHAnsi"/>
                <w:b/>
                <w:bCs/>
                <w:sz w:val="18"/>
                <w:szCs w:val="18"/>
                <w:lang w:val="en-US"/>
              </w:rPr>
              <w:t>Protected Area Masterplan</w:t>
            </w:r>
            <w:r w:rsidRPr="00E9394A">
              <w:rPr>
                <w:rFonts w:asciiTheme="minorHAnsi" w:hAnsiTheme="minorHAnsi" w:cstheme="minorHAnsi"/>
                <w:sz w:val="18"/>
                <w:szCs w:val="18"/>
                <w:lang w:val="en-US"/>
              </w:rPr>
              <w:t>, spelling out long term ambitions, biodiversity values and conservation objectives, protected area network design, management and quality standards for protected areas, institutional arrangements, capacity requirements and resource needs.</w:t>
            </w:r>
          </w:p>
        </w:tc>
        <w:tc>
          <w:tcPr>
            <w:tcW w:w="2410" w:type="dxa"/>
            <w:shd w:val="clear" w:color="auto" w:fill="E5B8B7" w:themeFill="accent2" w:themeFillTint="66"/>
          </w:tcPr>
          <w:p w14:paraId="147E317C" w14:textId="77777777" w:rsidR="00E9394A" w:rsidRPr="00E9394A" w:rsidRDefault="00E9394A" w:rsidP="00017492">
            <w:pPr>
              <w:keepNext/>
              <w:keepLines/>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 xml:space="preserve">Not implemented </w:t>
            </w:r>
          </w:p>
          <w:p w14:paraId="483D0B55" w14:textId="77777777" w:rsidR="00E9394A" w:rsidRPr="00E9394A" w:rsidRDefault="00E9394A" w:rsidP="00017492">
            <w:pPr>
              <w:keepNext/>
              <w:keepLines/>
              <w:rPr>
                <w:rFonts w:asciiTheme="minorHAnsi" w:hAnsiTheme="minorHAnsi" w:cstheme="minorHAnsi"/>
                <w:sz w:val="18"/>
                <w:szCs w:val="18"/>
                <w:lang w:val="en-US"/>
              </w:rPr>
            </w:pPr>
            <w:r w:rsidRPr="00E9394A">
              <w:rPr>
                <w:rFonts w:asciiTheme="minorHAnsi" w:hAnsiTheme="minorHAnsi" w:cstheme="minorHAnsi"/>
                <w:sz w:val="18"/>
                <w:szCs w:val="18"/>
                <w:lang w:val="en-US"/>
              </w:rPr>
              <w:t>(beyond scope of the project)</w:t>
            </w:r>
          </w:p>
        </w:tc>
      </w:tr>
      <w:tr w:rsidR="00E9394A" w:rsidRPr="003F0A88" w14:paraId="6EDEED53" w14:textId="77777777" w:rsidTr="00017492">
        <w:tc>
          <w:tcPr>
            <w:tcW w:w="421" w:type="dxa"/>
          </w:tcPr>
          <w:p w14:paraId="3E401FF4"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11</w:t>
            </w:r>
          </w:p>
        </w:tc>
        <w:tc>
          <w:tcPr>
            <w:tcW w:w="6520" w:type="dxa"/>
          </w:tcPr>
          <w:p w14:paraId="3D16BBA4"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Explore the development (benefits, failures, risks) of the establishment of a</w:t>
            </w:r>
            <w:r w:rsidRPr="00E9394A">
              <w:rPr>
                <w:rFonts w:asciiTheme="minorHAnsi" w:hAnsiTheme="minorHAnsi" w:cstheme="minorHAnsi"/>
                <w:b/>
                <w:bCs/>
                <w:sz w:val="18"/>
                <w:szCs w:val="18"/>
                <w:lang w:val="en-US"/>
              </w:rPr>
              <w:t xml:space="preserve"> Protected Area Management Agency</w:t>
            </w:r>
            <w:r w:rsidRPr="00E9394A">
              <w:rPr>
                <w:rFonts w:asciiTheme="minorHAnsi" w:hAnsiTheme="minorHAnsi" w:cstheme="minorHAnsi"/>
                <w:sz w:val="18"/>
                <w:szCs w:val="18"/>
                <w:lang w:val="en-US"/>
              </w:rPr>
              <w:t xml:space="preserve"> by comparing best practices in different countries.</w:t>
            </w:r>
          </w:p>
        </w:tc>
        <w:tc>
          <w:tcPr>
            <w:tcW w:w="2410" w:type="dxa"/>
            <w:shd w:val="clear" w:color="auto" w:fill="E5B8B7" w:themeFill="accent2" w:themeFillTint="66"/>
          </w:tcPr>
          <w:p w14:paraId="2C2960EA" w14:textId="77777777" w:rsidR="00E9394A" w:rsidRPr="00E9394A" w:rsidRDefault="00E9394A" w:rsidP="00017492">
            <w:pPr>
              <w:keepNext/>
              <w:keepLines/>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 xml:space="preserve">Not implemented </w:t>
            </w:r>
          </w:p>
          <w:p w14:paraId="4A77BEC8"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(beyond scope of the project)</w:t>
            </w:r>
          </w:p>
        </w:tc>
      </w:tr>
      <w:tr w:rsidR="00E9394A" w:rsidRPr="003F0A88" w14:paraId="376AE7D5" w14:textId="77777777" w:rsidTr="00017492">
        <w:tc>
          <w:tcPr>
            <w:tcW w:w="421" w:type="dxa"/>
          </w:tcPr>
          <w:p w14:paraId="79436DDA"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12</w:t>
            </w:r>
          </w:p>
        </w:tc>
        <w:tc>
          <w:tcPr>
            <w:tcW w:w="6520" w:type="dxa"/>
          </w:tcPr>
          <w:p w14:paraId="2ADA4932"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Explore development of </w:t>
            </w:r>
            <w:r w:rsidRPr="00E9394A">
              <w:rPr>
                <w:rFonts w:asciiTheme="minorHAnsi" w:hAnsiTheme="minorHAnsi" w:cstheme="minorHAnsi"/>
                <w:b/>
                <w:bCs/>
                <w:sz w:val="18"/>
                <w:szCs w:val="18"/>
                <w:lang w:val="en-US"/>
              </w:rPr>
              <w:t>Public-Private Partnerships (PPP)</w:t>
            </w:r>
            <w:r w:rsidRPr="00E9394A">
              <w:rPr>
                <w:rFonts w:asciiTheme="minorHAnsi" w:hAnsiTheme="minorHAnsi" w:cstheme="minorHAnsi"/>
                <w:sz w:val="18"/>
                <w:szCs w:val="18"/>
                <w:lang w:val="en-US"/>
              </w:rPr>
              <w:t xml:space="preserve"> for the management of protected areas by comparing best practices in other countries.</w:t>
            </w:r>
          </w:p>
        </w:tc>
        <w:tc>
          <w:tcPr>
            <w:tcW w:w="2410" w:type="dxa"/>
            <w:shd w:val="clear" w:color="auto" w:fill="E5DFEC" w:themeFill="accent4" w:themeFillTint="33"/>
          </w:tcPr>
          <w:p w14:paraId="1336C687"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PPP adequately explored (but not finalized)</w:t>
            </w:r>
          </w:p>
        </w:tc>
      </w:tr>
      <w:tr w:rsidR="00E9394A" w:rsidRPr="003F0A88" w14:paraId="5310D184" w14:textId="77777777" w:rsidTr="00017492">
        <w:tc>
          <w:tcPr>
            <w:tcW w:w="421" w:type="dxa"/>
          </w:tcPr>
          <w:p w14:paraId="1B4CB876"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13</w:t>
            </w:r>
          </w:p>
        </w:tc>
        <w:tc>
          <w:tcPr>
            <w:tcW w:w="6520" w:type="dxa"/>
          </w:tcPr>
          <w:p w14:paraId="694D57CA"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Promote the development and application of </w:t>
            </w:r>
            <w:r w:rsidRPr="00E9394A">
              <w:rPr>
                <w:rFonts w:asciiTheme="minorHAnsi" w:hAnsiTheme="minorHAnsi" w:cstheme="minorHAnsi"/>
                <w:b/>
                <w:bCs/>
                <w:sz w:val="18"/>
                <w:szCs w:val="18"/>
                <w:lang w:val="en-US"/>
              </w:rPr>
              <w:t>Strategic Environmental Assessment</w:t>
            </w:r>
            <w:r w:rsidRPr="00E9394A">
              <w:rPr>
                <w:rFonts w:asciiTheme="minorHAnsi" w:hAnsiTheme="minorHAnsi" w:cstheme="minorHAnsi"/>
                <w:sz w:val="18"/>
                <w:szCs w:val="18"/>
                <w:lang w:val="en-US"/>
              </w:rPr>
              <w:t xml:space="preserve"> in planning processes by:</w:t>
            </w:r>
          </w:p>
          <w:p w14:paraId="572DC0D0"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Engaging the MEDD in the International Association for Impact Assessment (IAIA) </w:t>
            </w:r>
          </w:p>
          <w:p w14:paraId="114AE300"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Training MEDD staff in the principles and application of SEA</w:t>
            </w:r>
          </w:p>
          <w:p w14:paraId="00F33F03"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Elaborating a SEA policy </w:t>
            </w:r>
          </w:p>
          <w:p w14:paraId="0EC4F88F"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Developing rules and regulations for the application of SEA</w:t>
            </w:r>
          </w:p>
        </w:tc>
        <w:tc>
          <w:tcPr>
            <w:tcW w:w="2410" w:type="dxa"/>
            <w:shd w:val="clear" w:color="auto" w:fill="E5B8B7" w:themeFill="accent2" w:themeFillTint="66"/>
          </w:tcPr>
          <w:p w14:paraId="35804EB5" w14:textId="77777777" w:rsidR="00E9394A" w:rsidRPr="00E9394A" w:rsidRDefault="00E9394A" w:rsidP="00017492">
            <w:pPr>
              <w:keepNext/>
              <w:keepLines/>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 xml:space="preserve">Not implemented </w:t>
            </w:r>
          </w:p>
          <w:p w14:paraId="1658430C"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(beyond scope of the project)</w:t>
            </w:r>
          </w:p>
        </w:tc>
      </w:tr>
      <w:tr w:rsidR="00E9394A" w:rsidRPr="003F0A88" w14:paraId="3988B571" w14:textId="77777777" w:rsidTr="00017492">
        <w:tc>
          <w:tcPr>
            <w:tcW w:w="421" w:type="dxa"/>
          </w:tcPr>
          <w:p w14:paraId="47428A99" w14:textId="77777777" w:rsidR="00E9394A" w:rsidRPr="00A01FC7" w:rsidRDefault="00E9394A" w:rsidP="00017492">
            <w:pPr>
              <w:rPr>
                <w:rFonts w:asciiTheme="minorHAnsi" w:hAnsiTheme="minorHAnsi" w:cstheme="minorHAnsi"/>
                <w:sz w:val="18"/>
                <w:szCs w:val="18"/>
              </w:rPr>
            </w:pPr>
            <w:r w:rsidRPr="00A01FC7">
              <w:rPr>
                <w:rFonts w:asciiTheme="minorHAnsi" w:hAnsiTheme="minorHAnsi" w:cstheme="minorHAnsi"/>
                <w:sz w:val="18"/>
                <w:szCs w:val="18"/>
              </w:rPr>
              <w:t>14</w:t>
            </w:r>
          </w:p>
        </w:tc>
        <w:tc>
          <w:tcPr>
            <w:tcW w:w="6520" w:type="dxa"/>
          </w:tcPr>
          <w:p w14:paraId="5ECBDAA9"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 xml:space="preserve">Establish an </w:t>
            </w:r>
            <w:r w:rsidRPr="00E9394A">
              <w:rPr>
                <w:rFonts w:asciiTheme="minorHAnsi" w:hAnsiTheme="minorHAnsi" w:cstheme="minorHAnsi"/>
                <w:b/>
                <w:bCs/>
                <w:sz w:val="18"/>
                <w:szCs w:val="18"/>
                <w:lang w:val="en-US"/>
              </w:rPr>
              <w:t>Environmental Policy Consultation Group</w:t>
            </w:r>
            <w:r w:rsidRPr="00E9394A">
              <w:rPr>
                <w:rFonts w:asciiTheme="minorHAnsi" w:hAnsiTheme="minorHAnsi" w:cstheme="minorHAnsi"/>
                <w:sz w:val="18"/>
                <w:szCs w:val="18"/>
                <w:lang w:val="en-US"/>
              </w:rPr>
              <w:t xml:space="preserve"> supporting consultation, collaboration and synergy on environmental policy development and management in Djibouti involving Government and technical and financial partners, considering:</w:t>
            </w:r>
          </w:p>
          <w:p w14:paraId="4D905F62"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The possible and required roles of this </w:t>
            </w:r>
            <w:proofErr w:type="gramStart"/>
            <w:r w:rsidRPr="00A01FC7">
              <w:rPr>
                <w:rFonts w:cstheme="minorHAnsi"/>
                <w:sz w:val="18"/>
                <w:szCs w:val="18"/>
                <w:lang w:val="en-GB"/>
              </w:rPr>
              <w:t>platform</w:t>
            </w:r>
            <w:proofErr w:type="gramEnd"/>
          </w:p>
          <w:p w14:paraId="36A81236"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An evaluation of function of the National Commission on Climate Change in this regard</w:t>
            </w:r>
          </w:p>
          <w:p w14:paraId="68CF72C3" w14:textId="77777777" w:rsidR="00E9394A" w:rsidRPr="00A01FC7" w:rsidRDefault="00E9394A" w:rsidP="00EA2D43">
            <w:pPr>
              <w:pStyle w:val="Bullets10"/>
              <w:numPr>
                <w:ilvl w:val="0"/>
                <w:numId w:val="30"/>
              </w:numPr>
              <w:ind w:left="227" w:hanging="227"/>
              <w:rPr>
                <w:rFonts w:cstheme="minorHAnsi"/>
                <w:sz w:val="18"/>
                <w:szCs w:val="18"/>
                <w:lang w:val="en-GB"/>
              </w:rPr>
            </w:pPr>
            <w:r w:rsidRPr="00A01FC7">
              <w:rPr>
                <w:rFonts w:cstheme="minorHAnsi"/>
                <w:sz w:val="18"/>
                <w:szCs w:val="18"/>
                <w:lang w:val="en-GB"/>
              </w:rPr>
              <w:t xml:space="preserve">Requirements in terms of execution, </w:t>
            </w:r>
            <w:proofErr w:type="gramStart"/>
            <w:r w:rsidRPr="00A01FC7">
              <w:rPr>
                <w:rFonts w:cstheme="minorHAnsi"/>
                <w:sz w:val="18"/>
                <w:szCs w:val="18"/>
                <w:lang w:val="en-GB"/>
              </w:rPr>
              <w:t>partners</w:t>
            </w:r>
            <w:proofErr w:type="gramEnd"/>
            <w:r w:rsidRPr="00A01FC7">
              <w:rPr>
                <w:rFonts w:cstheme="minorHAnsi"/>
                <w:sz w:val="18"/>
                <w:szCs w:val="18"/>
                <w:lang w:val="en-GB"/>
              </w:rPr>
              <w:t xml:space="preserve"> and frequency of meetings</w:t>
            </w:r>
          </w:p>
        </w:tc>
        <w:tc>
          <w:tcPr>
            <w:tcW w:w="2410" w:type="dxa"/>
            <w:shd w:val="clear" w:color="auto" w:fill="E5B8B7" w:themeFill="accent2" w:themeFillTint="66"/>
          </w:tcPr>
          <w:p w14:paraId="7972982D" w14:textId="77777777" w:rsidR="00E9394A" w:rsidRPr="00E9394A" w:rsidRDefault="00E9394A" w:rsidP="00017492">
            <w:pPr>
              <w:keepNext/>
              <w:keepLines/>
              <w:rPr>
                <w:rFonts w:asciiTheme="minorHAnsi" w:hAnsiTheme="minorHAnsi" w:cstheme="minorHAnsi"/>
                <w:b/>
                <w:bCs/>
                <w:sz w:val="18"/>
                <w:szCs w:val="18"/>
                <w:lang w:val="en-US"/>
              </w:rPr>
            </w:pPr>
            <w:r w:rsidRPr="00E9394A">
              <w:rPr>
                <w:rFonts w:asciiTheme="minorHAnsi" w:hAnsiTheme="minorHAnsi" w:cstheme="minorHAnsi"/>
                <w:b/>
                <w:bCs/>
                <w:sz w:val="18"/>
                <w:szCs w:val="18"/>
                <w:lang w:val="en-US"/>
              </w:rPr>
              <w:t xml:space="preserve">Not implemented </w:t>
            </w:r>
          </w:p>
          <w:p w14:paraId="3C44E16C" w14:textId="77777777" w:rsidR="00E9394A" w:rsidRPr="00E9394A" w:rsidRDefault="00E9394A" w:rsidP="00017492">
            <w:pPr>
              <w:rPr>
                <w:rFonts w:asciiTheme="minorHAnsi" w:hAnsiTheme="minorHAnsi" w:cstheme="minorHAnsi"/>
                <w:sz w:val="18"/>
                <w:szCs w:val="18"/>
                <w:lang w:val="en-US"/>
              </w:rPr>
            </w:pPr>
            <w:r w:rsidRPr="00E9394A">
              <w:rPr>
                <w:rFonts w:asciiTheme="minorHAnsi" w:hAnsiTheme="minorHAnsi" w:cstheme="minorHAnsi"/>
                <w:sz w:val="18"/>
                <w:szCs w:val="18"/>
                <w:lang w:val="en-US"/>
              </w:rPr>
              <w:t>(beyond scope of the project)</w:t>
            </w:r>
          </w:p>
        </w:tc>
      </w:tr>
      <w:bookmarkEnd w:id="115"/>
    </w:tbl>
    <w:p w14:paraId="20E002C0" w14:textId="77777777" w:rsidR="008156F1" w:rsidRPr="00CD4F9B" w:rsidRDefault="008156F1" w:rsidP="008156F1">
      <w:pPr>
        <w:jc w:val="both"/>
        <w:rPr>
          <w:lang w:val="en-US"/>
        </w:rPr>
      </w:pPr>
    </w:p>
    <w:p w14:paraId="52AA09F8" w14:textId="77777777" w:rsidR="008156F1" w:rsidRDefault="008156F1">
      <w:pPr>
        <w:spacing w:after="200" w:line="276" w:lineRule="auto"/>
        <w:rPr>
          <w:rFonts w:asciiTheme="minorHAnsi" w:hAnsiTheme="minorHAnsi" w:cstheme="minorHAnsi"/>
          <w:b/>
          <w:kern w:val="28"/>
          <w:lang w:val="en-US" w:eastAsia="en-GB"/>
        </w:rPr>
      </w:pPr>
      <w:r w:rsidRPr="00CD4F9B">
        <w:rPr>
          <w:lang w:val="en-US"/>
        </w:rPr>
        <w:br w:type="page"/>
      </w:r>
    </w:p>
    <w:p w14:paraId="4CA57549" w14:textId="0C592340" w:rsidR="00E9394A" w:rsidRPr="00D5293B" w:rsidRDefault="00E9394A" w:rsidP="00EA2D43">
      <w:pPr>
        <w:pStyle w:val="Titre4"/>
        <w:numPr>
          <w:ilvl w:val="2"/>
          <w:numId w:val="82"/>
        </w:numPr>
        <w:tabs>
          <w:tab w:val="num" w:pos="765"/>
        </w:tabs>
        <w:ind w:left="765" w:hanging="283"/>
      </w:pPr>
      <w:bookmarkStart w:id="116" w:name="_Toc162602373"/>
      <w:r w:rsidRPr="00D5293B">
        <w:lastRenderedPageBreak/>
        <w:t>Project Finance and Co-finance</w:t>
      </w:r>
      <w:bookmarkEnd w:id="116"/>
    </w:p>
    <w:p w14:paraId="6929060C" w14:textId="687A4F0C" w:rsidR="00A85135" w:rsidRPr="00397191" w:rsidRDefault="00A85135" w:rsidP="00C742F6">
      <w:pPr>
        <w:pStyle w:val="Lgende"/>
      </w:pPr>
      <w:bookmarkStart w:id="117" w:name="_Toc149314171"/>
      <w:bookmarkStart w:id="118" w:name="_Toc154478752"/>
      <w:r w:rsidRPr="00397191">
        <w:t xml:space="preserve">Table </w:t>
      </w:r>
      <w:r>
        <w:fldChar w:fldCharType="begin"/>
      </w:r>
      <w:r w:rsidRPr="00397191">
        <w:instrText xml:space="preserve"> SEQ Table \* ARABIC </w:instrText>
      </w:r>
      <w:r>
        <w:fldChar w:fldCharType="separate"/>
      </w:r>
      <w:r w:rsidR="00C742F6">
        <w:rPr>
          <w:noProof/>
        </w:rPr>
        <w:t>9</w:t>
      </w:r>
      <w:r>
        <w:rPr>
          <w:noProof/>
        </w:rPr>
        <w:fldChar w:fldCharType="end"/>
      </w:r>
      <w:r w:rsidRPr="00397191">
        <w:t>: GEF budget according to Project Document</w:t>
      </w:r>
      <w:bookmarkEnd w:id="117"/>
      <w:bookmarkEnd w:id="11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251"/>
        <w:gridCol w:w="1251"/>
        <w:gridCol w:w="1251"/>
        <w:gridCol w:w="1251"/>
        <w:gridCol w:w="1251"/>
        <w:gridCol w:w="1252"/>
      </w:tblGrid>
      <w:tr w:rsidR="00A85135" w14:paraId="739588F9" w14:textId="77777777" w:rsidTr="00017492">
        <w:tc>
          <w:tcPr>
            <w:tcW w:w="1560" w:type="dxa"/>
            <w:shd w:val="clear" w:color="auto" w:fill="auto"/>
            <w:noWrap/>
            <w:vAlign w:val="bottom"/>
            <w:hideMark/>
          </w:tcPr>
          <w:p w14:paraId="65D9F251" w14:textId="77777777" w:rsidR="00A85135" w:rsidRPr="006D1F67" w:rsidRDefault="00A85135" w:rsidP="00017492">
            <w:pPr>
              <w:keepNext/>
              <w:keepLines/>
              <w:rPr>
                <w:sz w:val="20"/>
                <w:szCs w:val="20"/>
                <w:lang w:val="en-US"/>
              </w:rPr>
            </w:pPr>
          </w:p>
        </w:tc>
        <w:tc>
          <w:tcPr>
            <w:tcW w:w="1251" w:type="dxa"/>
            <w:shd w:val="clear" w:color="auto" w:fill="auto"/>
            <w:noWrap/>
            <w:vAlign w:val="bottom"/>
            <w:hideMark/>
          </w:tcPr>
          <w:p w14:paraId="75320635" w14:textId="77777777" w:rsidR="00A85135" w:rsidRDefault="00A85135" w:rsidP="00C742F6">
            <w:pPr>
              <w:keepNext/>
              <w:keepLines/>
              <w:jc w:val="center"/>
              <w:rPr>
                <w:rFonts w:ascii="Calibri" w:hAnsi="Calibri" w:cs="Calibri"/>
                <w:b/>
                <w:bCs/>
                <w:color w:val="000000"/>
                <w:sz w:val="20"/>
                <w:szCs w:val="20"/>
              </w:rPr>
            </w:pPr>
            <w:r>
              <w:rPr>
                <w:rFonts w:ascii="Calibri" w:hAnsi="Calibri" w:cs="Calibri"/>
                <w:b/>
                <w:bCs/>
                <w:color w:val="000000"/>
                <w:sz w:val="20"/>
                <w:szCs w:val="20"/>
              </w:rPr>
              <w:t>YR1</w:t>
            </w:r>
          </w:p>
        </w:tc>
        <w:tc>
          <w:tcPr>
            <w:tcW w:w="1251" w:type="dxa"/>
            <w:shd w:val="clear" w:color="auto" w:fill="auto"/>
            <w:noWrap/>
            <w:vAlign w:val="bottom"/>
            <w:hideMark/>
          </w:tcPr>
          <w:p w14:paraId="1B2517F7" w14:textId="77777777" w:rsidR="00A85135" w:rsidRDefault="00A85135" w:rsidP="00C742F6">
            <w:pPr>
              <w:keepNext/>
              <w:keepLines/>
              <w:jc w:val="center"/>
              <w:rPr>
                <w:rFonts w:ascii="Calibri" w:hAnsi="Calibri" w:cs="Calibri"/>
                <w:b/>
                <w:bCs/>
                <w:color w:val="000000"/>
                <w:sz w:val="20"/>
                <w:szCs w:val="20"/>
              </w:rPr>
            </w:pPr>
            <w:r>
              <w:rPr>
                <w:rFonts w:ascii="Calibri" w:hAnsi="Calibri" w:cs="Calibri"/>
                <w:b/>
                <w:bCs/>
                <w:color w:val="000000"/>
                <w:sz w:val="20"/>
                <w:szCs w:val="20"/>
              </w:rPr>
              <w:t>YR2</w:t>
            </w:r>
          </w:p>
        </w:tc>
        <w:tc>
          <w:tcPr>
            <w:tcW w:w="1251" w:type="dxa"/>
            <w:shd w:val="clear" w:color="auto" w:fill="auto"/>
            <w:noWrap/>
            <w:vAlign w:val="bottom"/>
            <w:hideMark/>
          </w:tcPr>
          <w:p w14:paraId="79152A2E" w14:textId="77777777" w:rsidR="00A85135" w:rsidRDefault="00A85135" w:rsidP="00C742F6">
            <w:pPr>
              <w:keepNext/>
              <w:keepLines/>
              <w:jc w:val="center"/>
              <w:rPr>
                <w:rFonts w:ascii="Calibri" w:hAnsi="Calibri" w:cs="Calibri"/>
                <w:b/>
                <w:bCs/>
                <w:color w:val="000000"/>
                <w:sz w:val="20"/>
                <w:szCs w:val="20"/>
              </w:rPr>
            </w:pPr>
            <w:r>
              <w:rPr>
                <w:rFonts w:ascii="Calibri" w:hAnsi="Calibri" w:cs="Calibri"/>
                <w:b/>
                <w:bCs/>
                <w:color w:val="000000"/>
                <w:sz w:val="20"/>
                <w:szCs w:val="20"/>
              </w:rPr>
              <w:t>YR3</w:t>
            </w:r>
          </w:p>
        </w:tc>
        <w:tc>
          <w:tcPr>
            <w:tcW w:w="1251" w:type="dxa"/>
            <w:shd w:val="clear" w:color="auto" w:fill="auto"/>
            <w:noWrap/>
            <w:vAlign w:val="bottom"/>
            <w:hideMark/>
          </w:tcPr>
          <w:p w14:paraId="3C00238B" w14:textId="77777777" w:rsidR="00A85135" w:rsidRDefault="00A85135" w:rsidP="00C742F6">
            <w:pPr>
              <w:keepNext/>
              <w:keepLines/>
              <w:jc w:val="center"/>
              <w:rPr>
                <w:rFonts w:ascii="Calibri" w:hAnsi="Calibri" w:cs="Calibri"/>
                <w:b/>
                <w:bCs/>
                <w:color w:val="000000"/>
                <w:sz w:val="20"/>
                <w:szCs w:val="20"/>
              </w:rPr>
            </w:pPr>
            <w:r>
              <w:rPr>
                <w:rFonts w:ascii="Calibri" w:hAnsi="Calibri" w:cs="Calibri"/>
                <w:b/>
                <w:bCs/>
                <w:color w:val="000000"/>
                <w:sz w:val="20"/>
                <w:szCs w:val="20"/>
              </w:rPr>
              <w:t>YR4</w:t>
            </w:r>
          </w:p>
        </w:tc>
        <w:tc>
          <w:tcPr>
            <w:tcW w:w="1251" w:type="dxa"/>
            <w:shd w:val="clear" w:color="auto" w:fill="auto"/>
            <w:noWrap/>
            <w:vAlign w:val="bottom"/>
            <w:hideMark/>
          </w:tcPr>
          <w:p w14:paraId="6C6056A6" w14:textId="77777777" w:rsidR="00A85135" w:rsidRDefault="00A85135" w:rsidP="00C742F6">
            <w:pPr>
              <w:keepNext/>
              <w:keepLines/>
              <w:jc w:val="center"/>
              <w:rPr>
                <w:rFonts w:ascii="Calibri" w:hAnsi="Calibri" w:cs="Calibri"/>
                <w:b/>
                <w:bCs/>
                <w:color w:val="000000"/>
                <w:sz w:val="20"/>
                <w:szCs w:val="20"/>
              </w:rPr>
            </w:pPr>
            <w:r>
              <w:rPr>
                <w:rFonts w:ascii="Calibri" w:hAnsi="Calibri" w:cs="Calibri"/>
                <w:b/>
                <w:bCs/>
                <w:color w:val="000000"/>
                <w:sz w:val="20"/>
                <w:szCs w:val="20"/>
              </w:rPr>
              <w:t>YR5</w:t>
            </w:r>
          </w:p>
        </w:tc>
        <w:tc>
          <w:tcPr>
            <w:tcW w:w="1252" w:type="dxa"/>
            <w:shd w:val="clear" w:color="auto" w:fill="auto"/>
            <w:noWrap/>
            <w:vAlign w:val="bottom"/>
            <w:hideMark/>
          </w:tcPr>
          <w:p w14:paraId="46E8FF43" w14:textId="77777777" w:rsidR="00A85135" w:rsidRDefault="00A85135" w:rsidP="00C742F6">
            <w:pPr>
              <w:keepNext/>
              <w:keepLines/>
              <w:jc w:val="center"/>
              <w:rPr>
                <w:rFonts w:ascii="Calibri" w:hAnsi="Calibri" w:cs="Calibri"/>
                <w:b/>
                <w:bCs/>
                <w:color w:val="000000"/>
                <w:sz w:val="20"/>
                <w:szCs w:val="20"/>
              </w:rPr>
            </w:pPr>
            <w:r>
              <w:rPr>
                <w:rFonts w:ascii="Calibri" w:hAnsi="Calibri" w:cs="Calibri"/>
                <w:b/>
                <w:bCs/>
                <w:color w:val="000000"/>
                <w:sz w:val="20"/>
                <w:szCs w:val="20"/>
              </w:rPr>
              <w:t>TOTAL</w:t>
            </w:r>
          </w:p>
        </w:tc>
      </w:tr>
      <w:tr w:rsidR="00A85135" w14:paraId="1900A3F7" w14:textId="77777777" w:rsidTr="00017492">
        <w:tc>
          <w:tcPr>
            <w:tcW w:w="1560" w:type="dxa"/>
            <w:shd w:val="clear" w:color="auto" w:fill="auto"/>
            <w:noWrap/>
            <w:vAlign w:val="bottom"/>
            <w:hideMark/>
          </w:tcPr>
          <w:p w14:paraId="4AB4BE47" w14:textId="77777777" w:rsidR="00A85135" w:rsidRDefault="00A85135" w:rsidP="00017492">
            <w:pPr>
              <w:keepNext/>
              <w:keepLines/>
              <w:rPr>
                <w:rFonts w:ascii="Calibri" w:hAnsi="Calibri" w:cs="Calibri"/>
                <w:color w:val="000000"/>
                <w:sz w:val="20"/>
                <w:szCs w:val="20"/>
              </w:rPr>
            </w:pPr>
            <w:r>
              <w:rPr>
                <w:rFonts w:ascii="Calibri" w:hAnsi="Calibri" w:cs="Calibri"/>
                <w:color w:val="000000"/>
                <w:sz w:val="20"/>
                <w:szCs w:val="20"/>
              </w:rPr>
              <w:t>Component1</w:t>
            </w:r>
          </w:p>
        </w:tc>
        <w:tc>
          <w:tcPr>
            <w:tcW w:w="1251" w:type="dxa"/>
            <w:shd w:val="clear" w:color="auto" w:fill="auto"/>
            <w:noWrap/>
            <w:vAlign w:val="bottom"/>
            <w:hideMark/>
          </w:tcPr>
          <w:p w14:paraId="12F49385"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$163 401</w:t>
            </w:r>
          </w:p>
        </w:tc>
        <w:tc>
          <w:tcPr>
            <w:tcW w:w="1251" w:type="dxa"/>
            <w:shd w:val="clear" w:color="auto" w:fill="auto"/>
            <w:noWrap/>
            <w:vAlign w:val="bottom"/>
            <w:hideMark/>
          </w:tcPr>
          <w:p w14:paraId="4BCC141B"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$113 400</w:t>
            </w:r>
          </w:p>
        </w:tc>
        <w:tc>
          <w:tcPr>
            <w:tcW w:w="1251" w:type="dxa"/>
            <w:shd w:val="clear" w:color="auto" w:fill="auto"/>
            <w:noWrap/>
            <w:vAlign w:val="bottom"/>
            <w:hideMark/>
          </w:tcPr>
          <w:p w14:paraId="6F2C31E3"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$109 400</w:t>
            </w:r>
          </w:p>
        </w:tc>
        <w:tc>
          <w:tcPr>
            <w:tcW w:w="1251" w:type="dxa"/>
            <w:shd w:val="clear" w:color="auto" w:fill="auto"/>
            <w:noWrap/>
            <w:vAlign w:val="bottom"/>
            <w:hideMark/>
          </w:tcPr>
          <w:p w14:paraId="0D82C8C1"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$89 400</w:t>
            </w:r>
          </w:p>
        </w:tc>
        <w:tc>
          <w:tcPr>
            <w:tcW w:w="1251" w:type="dxa"/>
            <w:shd w:val="clear" w:color="auto" w:fill="auto"/>
            <w:noWrap/>
            <w:vAlign w:val="bottom"/>
            <w:hideMark/>
          </w:tcPr>
          <w:p w14:paraId="6D5C4E2E"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$79 400</w:t>
            </w:r>
          </w:p>
        </w:tc>
        <w:tc>
          <w:tcPr>
            <w:tcW w:w="1252" w:type="dxa"/>
            <w:shd w:val="clear" w:color="auto" w:fill="auto"/>
            <w:noWrap/>
            <w:vAlign w:val="bottom"/>
            <w:hideMark/>
          </w:tcPr>
          <w:p w14:paraId="09303226"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$555 001</w:t>
            </w:r>
          </w:p>
        </w:tc>
      </w:tr>
      <w:tr w:rsidR="00A85135" w14:paraId="6C7960E7" w14:textId="77777777" w:rsidTr="00017492">
        <w:tc>
          <w:tcPr>
            <w:tcW w:w="1560" w:type="dxa"/>
            <w:shd w:val="clear" w:color="auto" w:fill="auto"/>
            <w:noWrap/>
            <w:vAlign w:val="bottom"/>
            <w:hideMark/>
          </w:tcPr>
          <w:p w14:paraId="489EEB22" w14:textId="77777777" w:rsidR="00A85135" w:rsidRDefault="00A85135" w:rsidP="00017492">
            <w:pPr>
              <w:keepNext/>
              <w:keepLines/>
              <w:rPr>
                <w:rFonts w:ascii="Calibri" w:hAnsi="Calibri" w:cs="Calibri"/>
                <w:color w:val="000000"/>
                <w:sz w:val="20"/>
                <w:szCs w:val="20"/>
              </w:rPr>
            </w:pPr>
            <w:r>
              <w:rPr>
                <w:rFonts w:ascii="Calibri" w:hAnsi="Calibri" w:cs="Calibri"/>
                <w:color w:val="000000"/>
                <w:sz w:val="20"/>
                <w:szCs w:val="20"/>
              </w:rPr>
              <w:t>Component 2</w:t>
            </w:r>
          </w:p>
        </w:tc>
        <w:tc>
          <w:tcPr>
            <w:tcW w:w="1251" w:type="dxa"/>
            <w:shd w:val="clear" w:color="auto" w:fill="auto"/>
            <w:noWrap/>
            <w:vAlign w:val="bottom"/>
            <w:hideMark/>
          </w:tcPr>
          <w:p w14:paraId="13AF5E3B"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$315 600</w:t>
            </w:r>
          </w:p>
        </w:tc>
        <w:tc>
          <w:tcPr>
            <w:tcW w:w="1251" w:type="dxa"/>
            <w:shd w:val="clear" w:color="auto" w:fill="auto"/>
            <w:noWrap/>
            <w:vAlign w:val="bottom"/>
            <w:hideMark/>
          </w:tcPr>
          <w:p w14:paraId="49BEBFF8"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$486 875</w:t>
            </w:r>
          </w:p>
        </w:tc>
        <w:tc>
          <w:tcPr>
            <w:tcW w:w="1251" w:type="dxa"/>
            <w:shd w:val="clear" w:color="auto" w:fill="auto"/>
            <w:noWrap/>
            <w:vAlign w:val="bottom"/>
            <w:hideMark/>
          </w:tcPr>
          <w:p w14:paraId="35D77253"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$331 600</w:t>
            </w:r>
          </w:p>
        </w:tc>
        <w:tc>
          <w:tcPr>
            <w:tcW w:w="1251" w:type="dxa"/>
            <w:shd w:val="clear" w:color="auto" w:fill="auto"/>
            <w:noWrap/>
            <w:vAlign w:val="bottom"/>
            <w:hideMark/>
          </w:tcPr>
          <w:p w14:paraId="25499CD7"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$233 600</w:t>
            </w:r>
          </w:p>
        </w:tc>
        <w:tc>
          <w:tcPr>
            <w:tcW w:w="1251" w:type="dxa"/>
            <w:shd w:val="clear" w:color="auto" w:fill="auto"/>
            <w:noWrap/>
            <w:vAlign w:val="bottom"/>
            <w:hideMark/>
          </w:tcPr>
          <w:p w14:paraId="1412B0E9"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$151 800</w:t>
            </w:r>
          </w:p>
        </w:tc>
        <w:tc>
          <w:tcPr>
            <w:tcW w:w="1252" w:type="dxa"/>
            <w:shd w:val="clear" w:color="auto" w:fill="auto"/>
            <w:noWrap/>
            <w:vAlign w:val="bottom"/>
            <w:hideMark/>
          </w:tcPr>
          <w:p w14:paraId="2C199517"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$1 519 475</w:t>
            </w:r>
          </w:p>
        </w:tc>
      </w:tr>
      <w:tr w:rsidR="00A85135" w14:paraId="06D49914" w14:textId="77777777" w:rsidTr="00017492">
        <w:tc>
          <w:tcPr>
            <w:tcW w:w="1560" w:type="dxa"/>
            <w:shd w:val="clear" w:color="auto" w:fill="auto"/>
            <w:noWrap/>
            <w:vAlign w:val="bottom"/>
            <w:hideMark/>
          </w:tcPr>
          <w:p w14:paraId="07877E0D" w14:textId="77777777" w:rsidR="00A85135" w:rsidRDefault="00A85135" w:rsidP="00017492">
            <w:pPr>
              <w:keepNext/>
              <w:keepLines/>
              <w:rPr>
                <w:rFonts w:ascii="Calibri" w:hAnsi="Calibri" w:cs="Calibri"/>
                <w:color w:val="000000"/>
                <w:sz w:val="20"/>
                <w:szCs w:val="20"/>
              </w:rPr>
            </w:pPr>
            <w:r>
              <w:rPr>
                <w:rFonts w:ascii="Calibri" w:hAnsi="Calibri" w:cs="Calibri"/>
                <w:color w:val="000000"/>
                <w:sz w:val="20"/>
                <w:szCs w:val="20"/>
              </w:rPr>
              <w:t>Component 3</w:t>
            </w:r>
          </w:p>
        </w:tc>
        <w:tc>
          <w:tcPr>
            <w:tcW w:w="1251" w:type="dxa"/>
            <w:shd w:val="clear" w:color="auto" w:fill="auto"/>
            <w:noWrap/>
            <w:vAlign w:val="bottom"/>
            <w:hideMark/>
          </w:tcPr>
          <w:p w14:paraId="73FB5D36"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$85 000</w:t>
            </w:r>
          </w:p>
        </w:tc>
        <w:tc>
          <w:tcPr>
            <w:tcW w:w="1251" w:type="dxa"/>
            <w:shd w:val="clear" w:color="auto" w:fill="auto"/>
            <w:noWrap/>
            <w:vAlign w:val="bottom"/>
            <w:hideMark/>
          </w:tcPr>
          <w:p w14:paraId="0D33CC11"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$85 000</w:t>
            </w:r>
          </w:p>
        </w:tc>
        <w:tc>
          <w:tcPr>
            <w:tcW w:w="1251" w:type="dxa"/>
            <w:shd w:val="clear" w:color="auto" w:fill="auto"/>
            <w:noWrap/>
            <w:vAlign w:val="bottom"/>
            <w:hideMark/>
          </w:tcPr>
          <w:p w14:paraId="17286DF0"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$65 000</w:t>
            </w:r>
          </w:p>
        </w:tc>
        <w:tc>
          <w:tcPr>
            <w:tcW w:w="1251" w:type="dxa"/>
            <w:shd w:val="clear" w:color="auto" w:fill="auto"/>
            <w:noWrap/>
            <w:vAlign w:val="bottom"/>
            <w:hideMark/>
          </w:tcPr>
          <w:p w14:paraId="050E47CA"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$65 000</w:t>
            </w:r>
          </w:p>
        </w:tc>
        <w:tc>
          <w:tcPr>
            <w:tcW w:w="1251" w:type="dxa"/>
            <w:shd w:val="clear" w:color="auto" w:fill="auto"/>
            <w:noWrap/>
            <w:vAlign w:val="bottom"/>
            <w:hideMark/>
          </w:tcPr>
          <w:p w14:paraId="0FE4BB52"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$55 000</w:t>
            </w:r>
          </w:p>
        </w:tc>
        <w:tc>
          <w:tcPr>
            <w:tcW w:w="1252" w:type="dxa"/>
            <w:shd w:val="clear" w:color="auto" w:fill="auto"/>
            <w:noWrap/>
            <w:vAlign w:val="bottom"/>
            <w:hideMark/>
          </w:tcPr>
          <w:p w14:paraId="54F2EF56"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$355 000</w:t>
            </w:r>
          </w:p>
        </w:tc>
      </w:tr>
      <w:tr w:rsidR="00A85135" w14:paraId="2126B13E" w14:textId="77777777" w:rsidTr="00017492">
        <w:tc>
          <w:tcPr>
            <w:tcW w:w="1560" w:type="dxa"/>
            <w:shd w:val="clear" w:color="auto" w:fill="auto"/>
            <w:noWrap/>
            <w:vAlign w:val="bottom"/>
            <w:hideMark/>
          </w:tcPr>
          <w:p w14:paraId="250137C9" w14:textId="77777777" w:rsidR="00A85135" w:rsidRDefault="00A85135" w:rsidP="00017492">
            <w:pPr>
              <w:keepNext/>
              <w:keepLines/>
              <w:rPr>
                <w:rFonts w:ascii="Calibri" w:hAnsi="Calibri" w:cs="Calibri"/>
                <w:color w:val="000000"/>
                <w:sz w:val="20"/>
                <w:szCs w:val="20"/>
              </w:rPr>
            </w:pPr>
            <w:r>
              <w:rPr>
                <w:rFonts w:ascii="Calibri" w:hAnsi="Calibri" w:cs="Calibri"/>
                <w:color w:val="000000"/>
                <w:sz w:val="20"/>
                <w:szCs w:val="20"/>
              </w:rPr>
              <w:t>Component 4</w:t>
            </w:r>
          </w:p>
        </w:tc>
        <w:tc>
          <w:tcPr>
            <w:tcW w:w="1251" w:type="dxa"/>
            <w:shd w:val="clear" w:color="auto" w:fill="auto"/>
            <w:noWrap/>
            <w:vAlign w:val="bottom"/>
            <w:hideMark/>
          </w:tcPr>
          <w:p w14:paraId="3AC5D13E"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$40 300</w:t>
            </w:r>
          </w:p>
        </w:tc>
        <w:tc>
          <w:tcPr>
            <w:tcW w:w="1251" w:type="dxa"/>
            <w:shd w:val="clear" w:color="auto" w:fill="auto"/>
            <w:noWrap/>
            <w:vAlign w:val="bottom"/>
            <w:hideMark/>
          </w:tcPr>
          <w:p w14:paraId="51F90C57"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$26 300</w:t>
            </w:r>
          </w:p>
        </w:tc>
        <w:tc>
          <w:tcPr>
            <w:tcW w:w="1251" w:type="dxa"/>
            <w:shd w:val="clear" w:color="auto" w:fill="auto"/>
            <w:noWrap/>
            <w:vAlign w:val="bottom"/>
            <w:hideMark/>
          </w:tcPr>
          <w:p w14:paraId="5A5B571F"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$82 800</w:t>
            </w:r>
          </w:p>
        </w:tc>
        <w:tc>
          <w:tcPr>
            <w:tcW w:w="1251" w:type="dxa"/>
            <w:shd w:val="clear" w:color="auto" w:fill="auto"/>
            <w:noWrap/>
            <w:vAlign w:val="bottom"/>
            <w:hideMark/>
          </w:tcPr>
          <w:p w14:paraId="7D2A2137"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$26 300</w:t>
            </w:r>
          </w:p>
        </w:tc>
        <w:tc>
          <w:tcPr>
            <w:tcW w:w="1251" w:type="dxa"/>
            <w:shd w:val="clear" w:color="auto" w:fill="auto"/>
            <w:noWrap/>
            <w:vAlign w:val="bottom"/>
            <w:hideMark/>
          </w:tcPr>
          <w:p w14:paraId="54493CD5"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$82 800</w:t>
            </w:r>
          </w:p>
        </w:tc>
        <w:tc>
          <w:tcPr>
            <w:tcW w:w="1252" w:type="dxa"/>
            <w:shd w:val="clear" w:color="auto" w:fill="auto"/>
            <w:noWrap/>
            <w:vAlign w:val="bottom"/>
            <w:hideMark/>
          </w:tcPr>
          <w:p w14:paraId="18AF88FB"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$258 500</w:t>
            </w:r>
          </w:p>
        </w:tc>
      </w:tr>
      <w:tr w:rsidR="00A85135" w14:paraId="1F4E0A9E" w14:textId="77777777" w:rsidTr="00017492">
        <w:tc>
          <w:tcPr>
            <w:tcW w:w="1560" w:type="dxa"/>
            <w:shd w:val="clear" w:color="auto" w:fill="auto"/>
            <w:noWrap/>
            <w:vAlign w:val="bottom"/>
            <w:hideMark/>
          </w:tcPr>
          <w:p w14:paraId="646A69DE" w14:textId="77777777" w:rsidR="00A85135" w:rsidRDefault="00A85135" w:rsidP="00017492">
            <w:pPr>
              <w:keepNext/>
              <w:keepLines/>
              <w:rPr>
                <w:rFonts w:ascii="Calibri" w:hAnsi="Calibri" w:cs="Calibri"/>
                <w:color w:val="000000"/>
                <w:sz w:val="20"/>
                <w:szCs w:val="20"/>
              </w:rPr>
            </w:pPr>
            <w:r>
              <w:rPr>
                <w:rFonts w:ascii="Calibri" w:hAnsi="Calibri" w:cs="Calibri"/>
                <w:color w:val="000000"/>
                <w:sz w:val="20"/>
                <w:szCs w:val="20"/>
              </w:rPr>
              <w:t>Management</w:t>
            </w:r>
          </w:p>
        </w:tc>
        <w:tc>
          <w:tcPr>
            <w:tcW w:w="1251" w:type="dxa"/>
            <w:shd w:val="clear" w:color="auto" w:fill="auto"/>
            <w:noWrap/>
            <w:vAlign w:val="bottom"/>
            <w:hideMark/>
          </w:tcPr>
          <w:p w14:paraId="616C5B63"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$33 598</w:t>
            </w:r>
          </w:p>
        </w:tc>
        <w:tc>
          <w:tcPr>
            <w:tcW w:w="1251" w:type="dxa"/>
            <w:shd w:val="clear" w:color="auto" w:fill="auto"/>
            <w:noWrap/>
            <w:vAlign w:val="bottom"/>
            <w:hideMark/>
          </w:tcPr>
          <w:p w14:paraId="14FADAD4"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$26 200</w:t>
            </w:r>
          </w:p>
        </w:tc>
        <w:tc>
          <w:tcPr>
            <w:tcW w:w="1251" w:type="dxa"/>
            <w:shd w:val="clear" w:color="auto" w:fill="auto"/>
            <w:noWrap/>
            <w:vAlign w:val="bottom"/>
            <w:hideMark/>
          </w:tcPr>
          <w:p w14:paraId="76A9C623"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$25 200</w:t>
            </w:r>
          </w:p>
        </w:tc>
        <w:tc>
          <w:tcPr>
            <w:tcW w:w="1251" w:type="dxa"/>
            <w:shd w:val="clear" w:color="auto" w:fill="auto"/>
            <w:noWrap/>
            <w:vAlign w:val="bottom"/>
            <w:hideMark/>
          </w:tcPr>
          <w:p w14:paraId="6A2325B9"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$25 200</w:t>
            </w:r>
          </w:p>
        </w:tc>
        <w:tc>
          <w:tcPr>
            <w:tcW w:w="1251" w:type="dxa"/>
            <w:shd w:val="clear" w:color="auto" w:fill="auto"/>
            <w:noWrap/>
            <w:vAlign w:val="bottom"/>
            <w:hideMark/>
          </w:tcPr>
          <w:p w14:paraId="616B1188"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$24 200</w:t>
            </w:r>
          </w:p>
        </w:tc>
        <w:tc>
          <w:tcPr>
            <w:tcW w:w="1252" w:type="dxa"/>
            <w:shd w:val="clear" w:color="auto" w:fill="auto"/>
            <w:noWrap/>
            <w:vAlign w:val="bottom"/>
            <w:hideMark/>
          </w:tcPr>
          <w:p w14:paraId="638C7AC0"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$134 398</w:t>
            </w:r>
          </w:p>
        </w:tc>
      </w:tr>
      <w:tr w:rsidR="00A85135" w14:paraId="7199ED03" w14:textId="77777777" w:rsidTr="00017492">
        <w:tc>
          <w:tcPr>
            <w:tcW w:w="1560" w:type="dxa"/>
            <w:shd w:val="clear" w:color="auto" w:fill="auto"/>
            <w:noWrap/>
            <w:vAlign w:val="bottom"/>
            <w:hideMark/>
          </w:tcPr>
          <w:p w14:paraId="0FFA1456" w14:textId="77777777" w:rsidR="00A85135" w:rsidRDefault="00A85135" w:rsidP="00017492">
            <w:pPr>
              <w:keepNext/>
              <w:keepLines/>
              <w:rPr>
                <w:rFonts w:ascii="Calibri" w:hAnsi="Calibri" w:cs="Calibri"/>
                <w:color w:val="000000"/>
                <w:sz w:val="20"/>
                <w:szCs w:val="20"/>
              </w:rPr>
            </w:pPr>
            <w:r>
              <w:rPr>
                <w:rFonts w:ascii="Calibri" w:hAnsi="Calibri" w:cs="Calibri"/>
                <w:color w:val="000000"/>
                <w:sz w:val="20"/>
                <w:szCs w:val="20"/>
              </w:rPr>
              <w:t>TOTAL BUDGET</w:t>
            </w:r>
          </w:p>
        </w:tc>
        <w:tc>
          <w:tcPr>
            <w:tcW w:w="1251" w:type="dxa"/>
            <w:shd w:val="clear" w:color="auto" w:fill="auto"/>
            <w:noWrap/>
            <w:vAlign w:val="bottom"/>
            <w:hideMark/>
          </w:tcPr>
          <w:p w14:paraId="07EADEEB"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$637 899</w:t>
            </w:r>
          </w:p>
        </w:tc>
        <w:tc>
          <w:tcPr>
            <w:tcW w:w="1251" w:type="dxa"/>
            <w:shd w:val="clear" w:color="auto" w:fill="auto"/>
            <w:noWrap/>
            <w:vAlign w:val="bottom"/>
            <w:hideMark/>
          </w:tcPr>
          <w:p w14:paraId="58768F46"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$737 775</w:t>
            </w:r>
          </w:p>
        </w:tc>
        <w:tc>
          <w:tcPr>
            <w:tcW w:w="1251" w:type="dxa"/>
            <w:shd w:val="clear" w:color="auto" w:fill="auto"/>
            <w:noWrap/>
            <w:vAlign w:val="bottom"/>
            <w:hideMark/>
          </w:tcPr>
          <w:p w14:paraId="57634938"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$614 000</w:t>
            </w:r>
          </w:p>
        </w:tc>
        <w:tc>
          <w:tcPr>
            <w:tcW w:w="1251" w:type="dxa"/>
            <w:shd w:val="clear" w:color="auto" w:fill="auto"/>
            <w:noWrap/>
            <w:vAlign w:val="bottom"/>
            <w:hideMark/>
          </w:tcPr>
          <w:p w14:paraId="16FCCC8D"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$439 500</w:t>
            </w:r>
          </w:p>
        </w:tc>
        <w:tc>
          <w:tcPr>
            <w:tcW w:w="1251" w:type="dxa"/>
            <w:shd w:val="clear" w:color="auto" w:fill="auto"/>
            <w:noWrap/>
            <w:vAlign w:val="bottom"/>
            <w:hideMark/>
          </w:tcPr>
          <w:p w14:paraId="7B400394"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$393 200</w:t>
            </w:r>
          </w:p>
        </w:tc>
        <w:tc>
          <w:tcPr>
            <w:tcW w:w="1252" w:type="dxa"/>
            <w:shd w:val="clear" w:color="auto" w:fill="auto"/>
            <w:noWrap/>
            <w:vAlign w:val="bottom"/>
            <w:hideMark/>
          </w:tcPr>
          <w:p w14:paraId="61D6341B" w14:textId="77777777" w:rsidR="00A85135" w:rsidRDefault="00A85135" w:rsidP="00017492">
            <w:pPr>
              <w:keepNext/>
              <w:keepLines/>
              <w:jc w:val="right"/>
              <w:rPr>
                <w:rFonts w:ascii="Calibri" w:hAnsi="Calibri" w:cs="Calibri"/>
                <w:color w:val="000000"/>
                <w:sz w:val="20"/>
                <w:szCs w:val="20"/>
              </w:rPr>
            </w:pPr>
            <w:r>
              <w:rPr>
                <w:rFonts w:ascii="Calibri" w:hAnsi="Calibri" w:cs="Calibri"/>
                <w:color w:val="000000"/>
                <w:sz w:val="20"/>
                <w:szCs w:val="20"/>
              </w:rPr>
              <w:t>$2 822 374</w:t>
            </w:r>
          </w:p>
        </w:tc>
      </w:tr>
    </w:tbl>
    <w:p w14:paraId="6233CF96" w14:textId="559E207F" w:rsidR="00C742F6" w:rsidRPr="00397191" w:rsidRDefault="00C742F6" w:rsidP="00C742F6">
      <w:pPr>
        <w:pStyle w:val="Lgende"/>
      </w:pPr>
      <w:bookmarkStart w:id="119" w:name="_Ref105782146"/>
      <w:bookmarkStart w:id="120" w:name="_Toc110460492"/>
      <w:bookmarkStart w:id="121" w:name="_Toc149314172"/>
      <w:bookmarkStart w:id="122" w:name="_Toc154478753"/>
      <w:r w:rsidRPr="00397191">
        <w:t xml:space="preserve">Table </w:t>
      </w:r>
      <w:r>
        <w:fldChar w:fldCharType="begin"/>
      </w:r>
      <w:r w:rsidRPr="00397191">
        <w:instrText xml:space="preserve"> SEQ Table \* ARABIC </w:instrText>
      </w:r>
      <w:r>
        <w:fldChar w:fldCharType="separate"/>
      </w:r>
      <w:r>
        <w:rPr>
          <w:noProof/>
        </w:rPr>
        <w:t>10</w:t>
      </w:r>
      <w:r>
        <w:rPr>
          <w:noProof/>
        </w:rPr>
        <w:fldChar w:fldCharType="end"/>
      </w:r>
      <w:r w:rsidRPr="00397191">
        <w:t xml:space="preserve">: Project expenditures and commitments as of </w:t>
      </w:r>
      <w:bookmarkEnd w:id="119"/>
      <w:bookmarkEnd w:id="120"/>
      <w:bookmarkEnd w:id="121"/>
      <w:r>
        <w:t>October 2023</w:t>
      </w:r>
      <w:bookmarkEnd w:id="12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2"/>
        <w:gridCol w:w="946"/>
        <w:gridCol w:w="993"/>
        <w:gridCol w:w="992"/>
        <w:gridCol w:w="992"/>
        <w:gridCol w:w="1276"/>
        <w:gridCol w:w="1276"/>
        <w:gridCol w:w="1200"/>
      </w:tblGrid>
      <w:tr w:rsidR="00C742F6" w:rsidRPr="00D7086C" w14:paraId="191DBBF9" w14:textId="77777777" w:rsidTr="00017492">
        <w:tc>
          <w:tcPr>
            <w:tcW w:w="1392" w:type="dxa"/>
            <w:shd w:val="clear" w:color="auto" w:fill="auto"/>
            <w:noWrap/>
            <w:vAlign w:val="bottom"/>
            <w:hideMark/>
          </w:tcPr>
          <w:p w14:paraId="78AF8694" w14:textId="77777777" w:rsidR="00C742F6" w:rsidRPr="00636F5B" w:rsidRDefault="00C742F6" w:rsidP="00017492">
            <w:pPr>
              <w:keepNext/>
              <w:keepLines/>
              <w:rPr>
                <w:rFonts w:ascii="Calibri" w:hAnsi="Calibri" w:cs="Calibri"/>
                <w:b/>
                <w:bCs/>
                <w:color w:val="000000"/>
                <w:sz w:val="20"/>
                <w:szCs w:val="20"/>
                <w:lang w:val="en-US"/>
              </w:rPr>
            </w:pPr>
          </w:p>
        </w:tc>
        <w:tc>
          <w:tcPr>
            <w:tcW w:w="946" w:type="dxa"/>
            <w:shd w:val="clear" w:color="auto" w:fill="auto"/>
            <w:noWrap/>
            <w:vAlign w:val="bottom"/>
            <w:hideMark/>
          </w:tcPr>
          <w:p w14:paraId="00CADAD9" w14:textId="77777777" w:rsidR="00C742F6" w:rsidRPr="00636F5B" w:rsidRDefault="00C742F6" w:rsidP="00017492">
            <w:pPr>
              <w:keepNext/>
              <w:keepLines/>
              <w:jc w:val="center"/>
              <w:rPr>
                <w:rFonts w:ascii="Calibri" w:hAnsi="Calibri" w:cs="Calibri"/>
                <w:b/>
                <w:bCs/>
                <w:color w:val="000000"/>
                <w:sz w:val="20"/>
                <w:szCs w:val="20"/>
              </w:rPr>
            </w:pPr>
            <w:r w:rsidRPr="00636F5B">
              <w:rPr>
                <w:rFonts w:ascii="Calibri" w:hAnsi="Calibri" w:cs="Calibri"/>
                <w:b/>
                <w:bCs/>
                <w:color w:val="000000"/>
                <w:sz w:val="20"/>
                <w:szCs w:val="20"/>
              </w:rPr>
              <w:t>2018</w:t>
            </w:r>
          </w:p>
        </w:tc>
        <w:tc>
          <w:tcPr>
            <w:tcW w:w="993" w:type="dxa"/>
            <w:shd w:val="clear" w:color="auto" w:fill="auto"/>
            <w:noWrap/>
            <w:vAlign w:val="bottom"/>
            <w:hideMark/>
          </w:tcPr>
          <w:p w14:paraId="013A6CB6" w14:textId="77777777" w:rsidR="00C742F6" w:rsidRPr="00636F5B" w:rsidRDefault="00C742F6" w:rsidP="00017492">
            <w:pPr>
              <w:keepNext/>
              <w:keepLines/>
              <w:jc w:val="center"/>
              <w:rPr>
                <w:rFonts w:ascii="Calibri" w:hAnsi="Calibri" w:cs="Calibri"/>
                <w:b/>
                <w:bCs/>
                <w:color w:val="000000"/>
                <w:sz w:val="20"/>
                <w:szCs w:val="20"/>
              </w:rPr>
            </w:pPr>
            <w:r w:rsidRPr="00636F5B">
              <w:rPr>
                <w:rFonts w:ascii="Calibri" w:hAnsi="Calibri" w:cs="Calibri"/>
                <w:b/>
                <w:bCs/>
                <w:color w:val="000000"/>
                <w:sz w:val="20"/>
                <w:szCs w:val="20"/>
              </w:rPr>
              <w:t>2019</w:t>
            </w:r>
          </w:p>
        </w:tc>
        <w:tc>
          <w:tcPr>
            <w:tcW w:w="992" w:type="dxa"/>
            <w:shd w:val="clear" w:color="auto" w:fill="auto"/>
            <w:noWrap/>
            <w:vAlign w:val="bottom"/>
            <w:hideMark/>
          </w:tcPr>
          <w:p w14:paraId="3969263C" w14:textId="77777777" w:rsidR="00C742F6" w:rsidRPr="00636F5B" w:rsidRDefault="00C742F6" w:rsidP="00017492">
            <w:pPr>
              <w:keepNext/>
              <w:keepLines/>
              <w:jc w:val="center"/>
              <w:rPr>
                <w:rFonts w:ascii="Calibri" w:hAnsi="Calibri" w:cs="Calibri"/>
                <w:b/>
                <w:bCs/>
                <w:color w:val="000000"/>
                <w:sz w:val="20"/>
                <w:szCs w:val="20"/>
              </w:rPr>
            </w:pPr>
            <w:r w:rsidRPr="00636F5B">
              <w:rPr>
                <w:rFonts w:ascii="Calibri" w:hAnsi="Calibri" w:cs="Calibri"/>
                <w:b/>
                <w:bCs/>
                <w:color w:val="000000"/>
                <w:sz w:val="20"/>
                <w:szCs w:val="20"/>
              </w:rPr>
              <w:t>2020</w:t>
            </w:r>
          </w:p>
        </w:tc>
        <w:tc>
          <w:tcPr>
            <w:tcW w:w="992" w:type="dxa"/>
            <w:shd w:val="clear" w:color="auto" w:fill="auto"/>
            <w:noWrap/>
            <w:vAlign w:val="bottom"/>
            <w:hideMark/>
          </w:tcPr>
          <w:p w14:paraId="11EC9FE8" w14:textId="77777777" w:rsidR="00C742F6" w:rsidRPr="00636F5B" w:rsidRDefault="00C742F6" w:rsidP="00017492">
            <w:pPr>
              <w:keepNext/>
              <w:keepLines/>
              <w:jc w:val="center"/>
              <w:rPr>
                <w:rFonts w:ascii="Calibri" w:hAnsi="Calibri" w:cs="Calibri"/>
                <w:b/>
                <w:bCs/>
                <w:color w:val="000000"/>
                <w:sz w:val="20"/>
                <w:szCs w:val="20"/>
              </w:rPr>
            </w:pPr>
            <w:r w:rsidRPr="00636F5B">
              <w:rPr>
                <w:rFonts w:ascii="Calibri" w:hAnsi="Calibri" w:cs="Calibri"/>
                <w:b/>
                <w:bCs/>
                <w:color w:val="000000"/>
                <w:sz w:val="20"/>
                <w:szCs w:val="20"/>
              </w:rPr>
              <w:t>2021</w:t>
            </w:r>
          </w:p>
        </w:tc>
        <w:tc>
          <w:tcPr>
            <w:tcW w:w="1276" w:type="dxa"/>
            <w:shd w:val="clear" w:color="auto" w:fill="auto"/>
            <w:noWrap/>
            <w:hideMark/>
          </w:tcPr>
          <w:p w14:paraId="3DBF32D1" w14:textId="77777777" w:rsidR="00C742F6" w:rsidRPr="00636F5B" w:rsidRDefault="00C742F6" w:rsidP="00017492">
            <w:pPr>
              <w:pStyle w:val="TableText"/>
              <w:jc w:val="center"/>
              <w:rPr>
                <w:b/>
                <w:bCs/>
                <w:szCs w:val="20"/>
              </w:rPr>
            </w:pPr>
            <w:r w:rsidRPr="00636F5B">
              <w:rPr>
                <w:b/>
                <w:bCs/>
                <w:szCs w:val="20"/>
              </w:rPr>
              <w:t>2022</w:t>
            </w:r>
          </w:p>
        </w:tc>
        <w:tc>
          <w:tcPr>
            <w:tcW w:w="1276" w:type="dxa"/>
            <w:shd w:val="clear" w:color="auto" w:fill="auto"/>
          </w:tcPr>
          <w:p w14:paraId="6B0D43DB" w14:textId="77777777" w:rsidR="00C742F6" w:rsidRPr="00636F5B" w:rsidRDefault="00C742F6" w:rsidP="00017492">
            <w:pPr>
              <w:pStyle w:val="TableText"/>
              <w:jc w:val="center"/>
              <w:rPr>
                <w:rFonts w:ascii="Calibri" w:eastAsia="Times New Roman" w:hAnsi="Calibri" w:cs="Calibri"/>
                <w:b/>
                <w:bCs/>
                <w:color w:val="000000"/>
                <w:szCs w:val="20"/>
              </w:rPr>
            </w:pPr>
            <w:r w:rsidRPr="00636F5B">
              <w:rPr>
                <w:rFonts w:ascii="Calibri" w:eastAsia="Times New Roman" w:hAnsi="Calibri" w:cs="Calibri"/>
                <w:b/>
                <w:bCs/>
                <w:color w:val="000000"/>
                <w:szCs w:val="20"/>
              </w:rPr>
              <w:t>2023 (Oct)</w:t>
            </w:r>
          </w:p>
        </w:tc>
        <w:tc>
          <w:tcPr>
            <w:tcW w:w="1200" w:type="dxa"/>
            <w:shd w:val="clear" w:color="auto" w:fill="auto"/>
            <w:noWrap/>
            <w:vAlign w:val="bottom"/>
            <w:hideMark/>
          </w:tcPr>
          <w:p w14:paraId="76F110C8" w14:textId="77777777" w:rsidR="00C742F6" w:rsidRPr="00636F5B" w:rsidRDefault="00C742F6" w:rsidP="00017492">
            <w:pPr>
              <w:pStyle w:val="TableText"/>
              <w:jc w:val="center"/>
              <w:rPr>
                <w:rFonts w:ascii="Calibri" w:eastAsia="Times New Roman" w:hAnsi="Calibri" w:cs="Calibri"/>
                <w:b/>
                <w:bCs/>
                <w:color w:val="000000"/>
                <w:szCs w:val="20"/>
              </w:rPr>
            </w:pPr>
            <w:r w:rsidRPr="00636F5B">
              <w:rPr>
                <w:rFonts w:ascii="Calibri" w:eastAsia="Times New Roman" w:hAnsi="Calibri" w:cs="Calibri"/>
                <w:b/>
                <w:bCs/>
                <w:color w:val="000000"/>
                <w:szCs w:val="20"/>
              </w:rPr>
              <w:t>TOTAL</w:t>
            </w:r>
          </w:p>
        </w:tc>
      </w:tr>
      <w:tr w:rsidR="00C742F6" w:rsidRPr="00D7086C" w14:paraId="640F8C1F" w14:textId="77777777" w:rsidTr="00017492">
        <w:tc>
          <w:tcPr>
            <w:tcW w:w="1392" w:type="dxa"/>
            <w:shd w:val="clear" w:color="auto" w:fill="auto"/>
            <w:noWrap/>
            <w:vAlign w:val="bottom"/>
            <w:hideMark/>
          </w:tcPr>
          <w:p w14:paraId="24C107EA" w14:textId="77777777" w:rsidR="00C742F6" w:rsidRPr="00636F5B" w:rsidRDefault="00C742F6" w:rsidP="00017492">
            <w:pPr>
              <w:keepNext/>
              <w:keepLines/>
              <w:rPr>
                <w:rFonts w:ascii="Calibri" w:hAnsi="Calibri" w:cs="Calibri"/>
                <w:color w:val="000000"/>
                <w:sz w:val="20"/>
                <w:szCs w:val="20"/>
              </w:rPr>
            </w:pPr>
            <w:r w:rsidRPr="00636F5B">
              <w:rPr>
                <w:rFonts w:ascii="Calibri" w:hAnsi="Calibri" w:cs="Calibri"/>
                <w:color w:val="000000"/>
                <w:sz w:val="20"/>
                <w:szCs w:val="20"/>
              </w:rPr>
              <w:t>Component1</w:t>
            </w:r>
          </w:p>
        </w:tc>
        <w:tc>
          <w:tcPr>
            <w:tcW w:w="946" w:type="dxa"/>
            <w:shd w:val="clear" w:color="auto" w:fill="auto"/>
            <w:noWrap/>
            <w:vAlign w:val="bottom"/>
            <w:hideMark/>
          </w:tcPr>
          <w:p w14:paraId="1C59684A"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$37 963</w:t>
            </w:r>
          </w:p>
        </w:tc>
        <w:tc>
          <w:tcPr>
            <w:tcW w:w="993" w:type="dxa"/>
            <w:shd w:val="clear" w:color="auto" w:fill="auto"/>
            <w:noWrap/>
            <w:vAlign w:val="bottom"/>
            <w:hideMark/>
          </w:tcPr>
          <w:p w14:paraId="2D028EEA"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$100 950</w:t>
            </w:r>
          </w:p>
        </w:tc>
        <w:tc>
          <w:tcPr>
            <w:tcW w:w="992" w:type="dxa"/>
            <w:shd w:val="clear" w:color="auto" w:fill="auto"/>
            <w:noWrap/>
            <w:vAlign w:val="bottom"/>
            <w:hideMark/>
          </w:tcPr>
          <w:p w14:paraId="56316B0B"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$70 285</w:t>
            </w:r>
          </w:p>
        </w:tc>
        <w:tc>
          <w:tcPr>
            <w:tcW w:w="992" w:type="dxa"/>
            <w:shd w:val="clear" w:color="auto" w:fill="auto"/>
            <w:noWrap/>
            <w:vAlign w:val="bottom"/>
            <w:hideMark/>
          </w:tcPr>
          <w:p w14:paraId="40E45C23"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$67 383</w:t>
            </w:r>
          </w:p>
        </w:tc>
        <w:tc>
          <w:tcPr>
            <w:tcW w:w="1276" w:type="dxa"/>
            <w:shd w:val="clear" w:color="auto" w:fill="auto"/>
            <w:noWrap/>
            <w:hideMark/>
          </w:tcPr>
          <w:p w14:paraId="13AF8E13"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$57 262.72</w:t>
            </w:r>
          </w:p>
        </w:tc>
        <w:tc>
          <w:tcPr>
            <w:tcW w:w="1276" w:type="dxa"/>
            <w:shd w:val="clear" w:color="auto" w:fill="auto"/>
          </w:tcPr>
          <w:p w14:paraId="50EA1CD5"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$122 594.22 </w:t>
            </w:r>
          </w:p>
        </w:tc>
        <w:tc>
          <w:tcPr>
            <w:tcW w:w="1200" w:type="dxa"/>
            <w:shd w:val="clear" w:color="auto" w:fill="auto"/>
            <w:noWrap/>
            <w:hideMark/>
          </w:tcPr>
          <w:p w14:paraId="4060FE7B"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456 437.94</w:t>
            </w:r>
            <w:r w:rsidRPr="00636F5B">
              <w:rPr>
                <w:rFonts w:ascii="Calibri" w:hAnsi="Calibri" w:cs="Calibri"/>
                <w:color w:val="000000"/>
                <w:sz w:val="20"/>
                <w:szCs w:val="20"/>
              </w:rPr>
              <w:br/>
            </w:r>
          </w:p>
        </w:tc>
      </w:tr>
      <w:tr w:rsidR="00C742F6" w:rsidRPr="00D7086C" w14:paraId="251EECE5" w14:textId="77777777" w:rsidTr="00017492">
        <w:tc>
          <w:tcPr>
            <w:tcW w:w="1392" w:type="dxa"/>
            <w:shd w:val="clear" w:color="auto" w:fill="auto"/>
            <w:noWrap/>
            <w:vAlign w:val="bottom"/>
            <w:hideMark/>
          </w:tcPr>
          <w:p w14:paraId="437F807D" w14:textId="77777777" w:rsidR="00C742F6" w:rsidRPr="00636F5B" w:rsidRDefault="00C742F6" w:rsidP="00017492">
            <w:pPr>
              <w:keepNext/>
              <w:keepLines/>
              <w:rPr>
                <w:rFonts w:ascii="Calibri" w:hAnsi="Calibri" w:cs="Calibri"/>
                <w:color w:val="000000"/>
                <w:sz w:val="20"/>
                <w:szCs w:val="20"/>
              </w:rPr>
            </w:pPr>
            <w:r w:rsidRPr="00636F5B">
              <w:rPr>
                <w:rFonts w:ascii="Calibri" w:hAnsi="Calibri" w:cs="Calibri"/>
                <w:color w:val="000000"/>
                <w:sz w:val="20"/>
                <w:szCs w:val="20"/>
              </w:rPr>
              <w:t>Component 2</w:t>
            </w:r>
          </w:p>
        </w:tc>
        <w:tc>
          <w:tcPr>
            <w:tcW w:w="946" w:type="dxa"/>
            <w:shd w:val="clear" w:color="auto" w:fill="auto"/>
            <w:noWrap/>
            <w:vAlign w:val="bottom"/>
            <w:hideMark/>
          </w:tcPr>
          <w:p w14:paraId="0D712596"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$26 002</w:t>
            </w:r>
          </w:p>
        </w:tc>
        <w:tc>
          <w:tcPr>
            <w:tcW w:w="993" w:type="dxa"/>
            <w:shd w:val="clear" w:color="auto" w:fill="auto"/>
            <w:noWrap/>
            <w:vAlign w:val="bottom"/>
            <w:hideMark/>
          </w:tcPr>
          <w:p w14:paraId="48BBADBB"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$714 807</w:t>
            </w:r>
          </w:p>
        </w:tc>
        <w:tc>
          <w:tcPr>
            <w:tcW w:w="992" w:type="dxa"/>
            <w:shd w:val="clear" w:color="auto" w:fill="auto"/>
            <w:noWrap/>
            <w:vAlign w:val="bottom"/>
            <w:hideMark/>
          </w:tcPr>
          <w:p w14:paraId="6304A849"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$296 526</w:t>
            </w:r>
          </w:p>
        </w:tc>
        <w:tc>
          <w:tcPr>
            <w:tcW w:w="992" w:type="dxa"/>
            <w:shd w:val="clear" w:color="auto" w:fill="auto"/>
            <w:noWrap/>
            <w:vAlign w:val="bottom"/>
            <w:hideMark/>
          </w:tcPr>
          <w:p w14:paraId="44B8F20E"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$134 653</w:t>
            </w:r>
          </w:p>
        </w:tc>
        <w:tc>
          <w:tcPr>
            <w:tcW w:w="1276" w:type="dxa"/>
            <w:shd w:val="clear" w:color="auto" w:fill="auto"/>
            <w:noWrap/>
            <w:hideMark/>
          </w:tcPr>
          <w:p w14:paraId="062ACE65"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$58 759.56</w:t>
            </w:r>
          </w:p>
        </w:tc>
        <w:tc>
          <w:tcPr>
            <w:tcW w:w="1276" w:type="dxa"/>
            <w:shd w:val="clear" w:color="auto" w:fill="auto"/>
          </w:tcPr>
          <w:p w14:paraId="333C9ADC"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$65 168.88 </w:t>
            </w:r>
          </w:p>
        </w:tc>
        <w:tc>
          <w:tcPr>
            <w:tcW w:w="1200" w:type="dxa"/>
            <w:shd w:val="clear" w:color="auto" w:fill="auto"/>
            <w:noWrap/>
            <w:hideMark/>
          </w:tcPr>
          <w:p w14:paraId="370DBD2B"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1 295 916.44</w:t>
            </w:r>
          </w:p>
        </w:tc>
      </w:tr>
      <w:tr w:rsidR="00C742F6" w:rsidRPr="00D7086C" w14:paraId="3680A4E3" w14:textId="77777777" w:rsidTr="00017492">
        <w:tc>
          <w:tcPr>
            <w:tcW w:w="1392" w:type="dxa"/>
            <w:shd w:val="clear" w:color="auto" w:fill="auto"/>
            <w:noWrap/>
            <w:vAlign w:val="bottom"/>
            <w:hideMark/>
          </w:tcPr>
          <w:p w14:paraId="2E72D19A" w14:textId="77777777" w:rsidR="00C742F6" w:rsidRPr="00636F5B" w:rsidRDefault="00C742F6" w:rsidP="00017492">
            <w:pPr>
              <w:keepNext/>
              <w:keepLines/>
              <w:rPr>
                <w:rFonts w:ascii="Calibri" w:hAnsi="Calibri" w:cs="Calibri"/>
                <w:color w:val="000000"/>
                <w:sz w:val="20"/>
                <w:szCs w:val="20"/>
              </w:rPr>
            </w:pPr>
            <w:r w:rsidRPr="00636F5B">
              <w:rPr>
                <w:rFonts w:ascii="Calibri" w:hAnsi="Calibri" w:cs="Calibri"/>
                <w:color w:val="000000"/>
                <w:sz w:val="20"/>
                <w:szCs w:val="20"/>
              </w:rPr>
              <w:t>Component 3</w:t>
            </w:r>
          </w:p>
        </w:tc>
        <w:tc>
          <w:tcPr>
            <w:tcW w:w="946" w:type="dxa"/>
            <w:shd w:val="clear" w:color="auto" w:fill="auto"/>
            <w:noWrap/>
            <w:vAlign w:val="bottom"/>
            <w:hideMark/>
          </w:tcPr>
          <w:p w14:paraId="05DFD492" w14:textId="77777777" w:rsidR="00C742F6" w:rsidRPr="00636F5B" w:rsidRDefault="00C742F6" w:rsidP="00017492">
            <w:pPr>
              <w:keepNext/>
              <w:keepLines/>
              <w:rPr>
                <w:rFonts w:ascii="Calibri" w:hAnsi="Calibri" w:cs="Calibri"/>
                <w:color w:val="000000"/>
                <w:sz w:val="20"/>
                <w:szCs w:val="20"/>
              </w:rPr>
            </w:pPr>
          </w:p>
        </w:tc>
        <w:tc>
          <w:tcPr>
            <w:tcW w:w="993" w:type="dxa"/>
            <w:shd w:val="clear" w:color="auto" w:fill="auto"/>
            <w:noWrap/>
            <w:vAlign w:val="bottom"/>
            <w:hideMark/>
          </w:tcPr>
          <w:p w14:paraId="76EA8D6C"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$9 193</w:t>
            </w:r>
          </w:p>
        </w:tc>
        <w:tc>
          <w:tcPr>
            <w:tcW w:w="992" w:type="dxa"/>
            <w:shd w:val="clear" w:color="auto" w:fill="auto"/>
            <w:noWrap/>
            <w:vAlign w:val="bottom"/>
            <w:hideMark/>
          </w:tcPr>
          <w:p w14:paraId="1F4064C4"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$19 505</w:t>
            </w:r>
          </w:p>
        </w:tc>
        <w:tc>
          <w:tcPr>
            <w:tcW w:w="992" w:type="dxa"/>
            <w:shd w:val="clear" w:color="auto" w:fill="auto"/>
            <w:noWrap/>
            <w:vAlign w:val="bottom"/>
            <w:hideMark/>
          </w:tcPr>
          <w:p w14:paraId="046688DA"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$59 387</w:t>
            </w:r>
          </w:p>
        </w:tc>
        <w:tc>
          <w:tcPr>
            <w:tcW w:w="1276" w:type="dxa"/>
            <w:shd w:val="clear" w:color="auto" w:fill="auto"/>
            <w:noWrap/>
            <w:hideMark/>
          </w:tcPr>
          <w:p w14:paraId="6C9CB7E8"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$118 653.04</w:t>
            </w:r>
          </w:p>
        </w:tc>
        <w:tc>
          <w:tcPr>
            <w:tcW w:w="1276" w:type="dxa"/>
            <w:shd w:val="clear" w:color="auto" w:fill="auto"/>
          </w:tcPr>
          <w:p w14:paraId="53483FA2"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$101 129.55 </w:t>
            </w:r>
          </w:p>
        </w:tc>
        <w:tc>
          <w:tcPr>
            <w:tcW w:w="1200" w:type="dxa"/>
            <w:shd w:val="clear" w:color="auto" w:fill="auto"/>
            <w:noWrap/>
            <w:hideMark/>
          </w:tcPr>
          <w:p w14:paraId="15BE098A" w14:textId="261CD09E"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307</w:t>
            </w:r>
            <w:r>
              <w:rPr>
                <w:rFonts w:ascii="Calibri" w:hAnsi="Calibri" w:cs="Calibri"/>
                <w:color w:val="000000"/>
                <w:sz w:val="20"/>
                <w:szCs w:val="20"/>
              </w:rPr>
              <w:t xml:space="preserve"> </w:t>
            </w:r>
            <w:r w:rsidRPr="00636F5B">
              <w:rPr>
                <w:rFonts w:ascii="Calibri" w:hAnsi="Calibri" w:cs="Calibri"/>
                <w:color w:val="000000"/>
                <w:sz w:val="20"/>
                <w:szCs w:val="20"/>
              </w:rPr>
              <w:t>867.50</w:t>
            </w:r>
          </w:p>
        </w:tc>
      </w:tr>
      <w:tr w:rsidR="00C742F6" w:rsidRPr="00D7086C" w14:paraId="0B1782CF" w14:textId="77777777" w:rsidTr="00017492">
        <w:tc>
          <w:tcPr>
            <w:tcW w:w="1392" w:type="dxa"/>
            <w:shd w:val="clear" w:color="auto" w:fill="auto"/>
            <w:noWrap/>
            <w:vAlign w:val="bottom"/>
            <w:hideMark/>
          </w:tcPr>
          <w:p w14:paraId="00426353" w14:textId="77777777" w:rsidR="00C742F6" w:rsidRPr="00636F5B" w:rsidRDefault="00C742F6" w:rsidP="00017492">
            <w:pPr>
              <w:keepNext/>
              <w:keepLines/>
              <w:rPr>
                <w:rFonts w:ascii="Calibri" w:hAnsi="Calibri" w:cs="Calibri"/>
                <w:color w:val="000000"/>
                <w:sz w:val="20"/>
                <w:szCs w:val="20"/>
              </w:rPr>
            </w:pPr>
            <w:r w:rsidRPr="00636F5B">
              <w:rPr>
                <w:rFonts w:ascii="Calibri" w:hAnsi="Calibri" w:cs="Calibri"/>
                <w:color w:val="000000"/>
                <w:sz w:val="20"/>
                <w:szCs w:val="20"/>
              </w:rPr>
              <w:t>Component 4</w:t>
            </w:r>
          </w:p>
        </w:tc>
        <w:tc>
          <w:tcPr>
            <w:tcW w:w="946" w:type="dxa"/>
            <w:shd w:val="clear" w:color="auto" w:fill="auto"/>
            <w:noWrap/>
            <w:vAlign w:val="bottom"/>
            <w:hideMark/>
          </w:tcPr>
          <w:p w14:paraId="0DE905E0"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$8 519</w:t>
            </w:r>
          </w:p>
        </w:tc>
        <w:tc>
          <w:tcPr>
            <w:tcW w:w="993" w:type="dxa"/>
            <w:shd w:val="clear" w:color="auto" w:fill="auto"/>
            <w:noWrap/>
            <w:vAlign w:val="bottom"/>
            <w:hideMark/>
          </w:tcPr>
          <w:p w14:paraId="3F9327FC"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$19 068</w:t>
            </w:r>
          </w:p>
        </w:tc>
        <w:tc>
          <w:tcPr>
            <w:tcW w:w="992" w:type="dxa"/>
            <w:shd w:val="clear" w:color="auto" w:fill="auto"/>
            <w:noWrap/>
            <w:vAlign w:val="bottom"/>
            <w:hideMark/>
          </w:tcPr>
          <w:p w14:paraId="0B71CCF1"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$56 907</w:t>
            </w:r>
          </w:p>
        </w:tc>
        <w:tc>
          <w:tcPr>
            <w:tcW w:w="992" w:type="dxa"/>
            <w:shd w:val="clear" w:color="auto" w:fill="auto"/>
            <w:noWrap/>
            <w:vAlign w:val="bottom"/>
            <w:hideMark/>
          </w:tcPr>
          <w:p w14:paraId="27CFEFCD"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$45 909</w:t>
            </w:r>
          </w:p>
        </w:tc>
        <w:tc>
          <w:tcPr>
            <w:tcW w:w="1276" w:type="dxa"/>
            <w:shd w:val="clear" w:color="auto" w:fill="auto"/>
            <w:noWrap/>
            <w:hideMark/>
          </w:tcPr>
          <w:p w14:paraId="6F2F526D"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$60 283.55</w:t>
            </w:r>
          </w:p>
        </w:tc>
        <w:tc>
          <w:tcPr>
            <w:tcW w:w="1276" w:type="dxa"/>
            <w:shd w:val="clear" w:color="auto" w:fill="auto"/>
          </w:tcPr>
          <w:p w14:paraId="057A2054"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$37 018.12 </w:t>
            </w:r>
          </w:p>
        </w:tc>
        <w:tc>
          <w:tcPr>
            <w:tcW w:w="1200" w:type="dxa"/>
            <w:shd w:val="clear" w:color="auto" w:fill="auto"/>
            <w:noWrap/>
            <w:hideMark/>
          </w:tcPr>
          <w:p w14:paraId="3936EC64"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227 704.67</w:t>
            </w:r>
          </w:p>
        </w:tc>
      </w:tr>
      <w:tr w:rsidR="00C742F6" w:rsidRPr="00D7086C" w14:paraId="5B807E36" w14:textId="77777777" w:rsidTr="00017492">
        <w:tc>
          <w:tcPr>
            <w:tcW w:w="1392" w:type="dxa"/>
            <w:shd w:val="clear" w:color="auto" w:fill="auto"/>
            <w:noWrap/>
            <w:vAlign w:val="bottom"/>
            <w:hideMark/>
          </w:tcPr>
          <w:p w14:paraId="200207CF" w14:textId="77777777" w:rsidR="00C742F6" w:rsidRPr="00636F5B" w:rsidRDefault="00C742F6" w:rsidP="00017492">
            <w:pPr>
              <w:keepNext/>
              <w:keepLines/>
              <w:rPr>
                <w:rFonts w:ascii="Calibri" w:hAnsi="Calibri" w:cs="Calibri"/>
                <w:color w:val="000000"/>
                <w:sz w:val="20"/>
                <w:szCs w:val="20"/>
              </w:rPr>
            </w:pPr>
            <w:r w:rsidRPr="00636F5B">
              <w:rPr>
                <w:rFonts w:ascii="Calibri" w:hAnsi="Calibri" w:cs="Calibri"/>
                <w:color w:val="000000"/>
                <w:sz w:val="20"/>
                <w:szCs w:val="20"/>
              </w:rPr>
              <w:t>Management</w:t>
            </w:r>
          </w:p>
        </w:tc>
        <w:tc>
          <w:tcPr>
            <w:tcW w:w="946" w:type="dxa"/>
            <w:shd w:val="clear" w:color="auto" w:fill="auto"/>
            <w:noWrap/>
            <w:vAlign w:val="bottom"/>
            <w:hideMark/>
          </w:tcPr>
          <w:p w14:paraId="08F2440E"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$52 253</w:t>
            </w:r>
          </w:p>
        </w:tc>
        <w:tc>
          <w:tcPr>
            <w:tcW w:w="993" w:type="dxa"/>
            <w:shd w:val="clear" w:color="auto" w:fill="auto"/>
            <w:noWrap/>
            <w:vAlign w:val="bottom"/>
            <w:hideMark/>
          </w:tcPr>
          <w:p w14:paraId="512974DF"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$22 607</w:t>
            </w:r>
          </w:p>
        </w:tc>
        <w:tc>
          <w:tcPr>
            <w:tcW w:w="992" w:type="dxa"/>
            <w:shd w:val="clear" w:color="auto" w:fill="auto"/>
            <w:noWrap/>
            <w:vAlign w:val="bottom"/>
            <w:hideMark/>
          </w:tcPr>
          <w:p w14:paraId="3E757A29"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$19 175</w:t>
            </w:r>
          </w:p>
        </w:tc>
        <w:tc>
          <w:tcPr>
            <w:tcW w:w="992" w:type="dxa"/>
            <w:shd w:val="clear" w:color="auto" w:fill="auto"/>
            <w:noWrap/>
            <w:vAlign w:val="bottom"/>
            <w:hideMark/>
          </w:tcPr>
          <w:p w14:paraId="3BDC46FE"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$42 945</w:t>
            </w:r>
          </w:p>
        </w:tc>
        <w:tc>
          <w:tcPr>
            <w:tcW w:w="1276" w:type="dxa"/>
            <w:shd w:val="clear" w:color="auto" w:fill="auto"/>
            <w:noWrap/>
            <w:hideMark/>
          </w:tcPr>
          <w:p w14:paraId="0C9C5EC9"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$-18 122.29</w:t>
            </w:r>
          </w:p>
        </w:tc>
        <w:tc>
          <w:tcPr>
            <w:tcW w:w="1276" w:type="dxa"/>
            <w:shd w:val="clear" w:color="auto" w:fill="auto"/>
          </w:tcPr>
          <w:p w14:paraId="65ECF6B2"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$-11 169.49 </w:t>
            </w:r>
          </w:p>
        </w:tc>
        <w:tc>
          <w:tcPr>
            <w:tcW w:w="1200" w:type="dxa"/>
            <w:shd w:val="clear" w:color="auto" w:fill="auto"/>
            <w:noWrap/>
            <w:hideMark/>
          </w:tcPr>
          <w:p w14:paraId="4EC0F4E9"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107 688.22</w:t>
            </w:r>
          </w:p>
        </w:tc>
      </w:tr>
      <w:tr w:rsidR="00C742F6" w:rsidRPr="00D7086C" w14:paraId="2D8DAB73" w14:textId="77777777" w:rsidTr="00017492">
        <w:tc>
          <w:tcPr>
            <w:tcW w:w="1392" w:type="dxa"/>
            <w:shd w:val="clear" w:color="auto" w:fill="auto"/>
            <w:noWrap/>
            <w:vAlign w:val="bottom"/>
            <w:hideMark/>
          </w:tcPr>
          <w:p w14:paraId="6B76C936" w14:textId="77777777" w:rsidR="00C742F6" w:rsidRPr="00636F5B" w:rsidRDefault="00C742F6" w:rsidP="00017492">
            <w:pPr>
              <w:keepNext/>
              <w:keepLines/>
              <w:rPr>
                <w:rFonts w:ascii="Calibri" w:hAnsi="Calibri" w:cs="Calibri"/>
                <w:color w:val="000000"/>
                <w:sz w:val="20"/>
                <w:szCs w:val="20"/>
              </w:rPr>
            </w:pPr>
            <w:r w:rsidRPr="00636F5B">
              <w:rPr>
                <w:rFonts w:ascii="Calibri" w:hAnsi="Calibri" w:cs="Calibri"/>
                <w:color w:val="000000"/>
                <w:sz w:val="20"/>
                <w:szCs w:val="20"/>
              </w:rPr>
              <w:t xml:space="preserve">Total </w:t>
            </w:r>
            <w:proofErr w:type="spellStart"/>
            <w:r w:rsidRPr="00636F5B">
              <w:rPr>
                <w:rFonts w:ascii="Calibri" w:hAnsi="Calibri" w:cs="Calibri"/>
                <w:color w:val="000000"/>
                <w:sz w:val="20"/>
                <w:szCs w:val="20"/>
              </w:rPr>
              <w:t>expenses</w:t>
            </w:r>
            <w:proofErr w:type="spellEnd"/>
          </w:p>
        </w:tc>
        <w:tc>
          <w:tcPr>
            <w:tcW w:w="946" w:type="dxa"/>
            <w:shd w:val="clear" w:color="auto" w:fill="auto"/>
            <w:noWrap/>
            <w:vAlign w:val="bottom"/>
            <w:hideMark/>
          </w:tcPr>
          <w:p w14:paraId="47121687"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$124 737</w:t>
            </w:r>
          </w:p>
        </w:tc>
        <w:tc>
          <w:tcPr>
            <w:tcW w:w="993" w:type="dxa"/>
            <w:shd w:val="clear" w:color="auto" w:fill="auto"/>
            <w:noWrap/>
            <w:vAlign w:val="bottom"/>
            <w:hideMark/>
          </w:tcPr>
          <w:p w14:paraId="1BF700E7"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$866 624</w:t>
            </w:r>
          </w:p>
        </w:tc>
        <w:tc>
          <w:tcPr>
            <w:tcW w:w="992" w:type="dxa"/>
            <w:shd w:val="clear" w:color="auto" w:fill="auto"/>
            <w:noWrap/>
            <w:vAlign w:val="bottom"/>
            <w:hideMark/>
          </w:tcPr>
          <w:p w14:paraId="6DEA58CF"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$462 397</w:t>
            </w:r>
          </w:p>
        </w:tc>
        <w:tc>
          <w:tcPr>
            <w:tcW w:w="992" w:type="dxa"/>
            <w:shd w:val="clear" w:color="auto" w:fill="auto"/>
            <w:noWrap/>
            <w:vAlign w:val="bottom"/>
            <w:hideMark/>
          </w:tcPr>
          <w:p w14:paraId="525DF48F" w14:textId="77777777"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$350 278</w:t>
            </w:r>
          </w:p>
        </w:tc>
        <w:tc>
          <w:tcPr>
            <w:tcW w:w="1276" w:type="dxa"/>
            <w:shd w:val="clear" w:color="auto" w:fill="auto"/>
            <w:noWrap/>
            <w:hideMark/>
          </w:tcPr>
          <w:p w14:paraId="797BF96C"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$276 836.58</w:t>
            </w:r>
          </w:p>
        </w:tc>
        <w:tc>
          <w:tcPr>
            <w:tcW w:w="1276" w:type="dxa"/>
            <w:shd w:val="clear" w:color="auto" w:fill="auto"/>
          </w:tcPr>
          <w:p w14:paraId="241C9E85" w14:textId="77777777" w:rsidR="00C742F6" w:rsidRPr="00F52DA5" w:rsidRDefault="00C742F6" w:rsidP="00017492">
            <w:pPr>
              <w:keepNext/>
              <w:keepLines/>
              <w:jc w:val="right"/>
              <w:rPr>
                <w:rFonts w:ascii="Calibri" w:hAnsi="Calibri" w:cs="Calibri"/>
                <w:color w:val="000000"/>
                <w:sz w:val="20"/>
                <w:szCs w:val="20"/>
              </w:rPr>
            </w:pPr>
            <w:r w:rsidRPr="00F52DA5">
              <w:rPr>
                <w:rFonts w:ascii="Calibri" w:hAnsi="Calibri" w:cs="Calibri"/>
                <w:color w:val="000000"/>
                <w:sz w:val="20"/>
                <w:szCs w:val="20"/>
              </w:rPr>
              <w:t xml:space="preserve">$314 741.06 </w:t>
            </w:r>
          </w:p>
        </w:tc>
        <w:tc>
          <w:tcPr>
            <w:tcW w:w="1200" w:type="dxa"/>
            <w:shd w:val="clear" w:color="auto" w:fill="auto"/>
            <w:noWrap/>
            <w:hideMark/>
          </w:tcPr>
          <w:p w14:paraId="78FA1893" w14:textId="758C2BEA" w:rsidR="00C742F6" w:rsidRPr="00636F5B" w:rsidRDefault="00C742F6" w:rsidP="00017492">
            <w:pPr>
              <w:keepNext/>
              <w:keepLines/>
              <w:jc w:val="right"/>
              <w:rPr>
                <w:rFonts w:ascii="Calibri" w:hAnsi="Calibri" w:cs="Calibri"/>
                <w:color w:val="000000"/>
                <w:sz w:val="20"/>
                <w:szCs w:val="20"/>
              </w:rPr>
            </w:pPr>
            <w:r w:rsidRPr="00636F5B">
              <w:rPr>
                <w:rFonts w:ascii="Calibri" w:hAnsi="Calibri" w:cs="Calibri"/>
                <w:color w:val="000000"/>
                <w:sz w:val="20"/>
                <w:szCs w:val="20"/>
              </w:rPr>
              <w:t>2</w:t>
            </w:r>
            <w:r w:rsidR="00AF51A5">
              <w:rPr>
                <w:rFonts w:ascii="Calibri" w:hAnsi="Calibri" w:cs="Calibri"/>
                <w:color w:val="000000"/>
                <w:sz w:val="20"/>
                <w:szCs w:val="20"/>
              </w:rPr>
              <w:t> </w:t>
            </w:r>
            <w:r w:rsidRPr="00636F5B">
              <w:rPr>
                <w:rFonts w:ascii="Calibri" w:hAnsi="Calibri" w:cs="Calibri"/>
                <w:color w:val="000000"/>
                <w:sz w:val="20"/>
                <w:szCs w:val="20"/>
              </w:rPr>
              <w:t>395</w:t>
            </w:r>
            <w:r w:rsidR="00AF51A5">
              <w:rPr>
                <w:rFonts w:ascii="Calibri" w:hAnsi="Calibri" w:cs="Calibri"/>
                <w:color w:val="000000"/>
                <w:sz w:val="20"/>
                <w:szCs w:val="20"/>
              </w:rPr>
              <w:t xml:space="preserve"> </w:t>
            </w:r>
            <w:r w:rsidRPr="00636F5B">
              <w:rPr>
                <w:rFonts w:ascii="Calibri" w:hAnsi="Calibri" w:cs="Calibri"/>
                <w:color w:val="000000"/>
                <w:sz w:val="20"/>
                <w:szCs w:val="20"/>
              </w:rPr>
              <w:t>614.77</w:t>
            </w:r>
          </w:p>
        </w:tc>
      </w:tr>
    </w:tbl>
    <w:p w14:paraId="3A159221" w14:textId="5A9CC695" w:rsidR="00A85135" w:rsidRDefault="00A85135" w:rsidP="00A85135">
      <w:pPr>
        <w:pStyle w:val="Texte"/>
      </w:pPr>
      <w:r>
        <w:t xml:space="preserve">As shown above, the project total budget was of US$2 822 374. As of October 2023, the total expenditures and commitments amounted to </w:t>
      </w:r>
      <w:r w:rsidR="00C742F6">
        <w:t>US</w:t>
      </w:r>
      <w:r>
        <w:t>$</w:t>
      </w:r>
      <w:r w:rsidR="00C742F6">
        <w:t xml:space="preserve">2 395 615, equivalent </w:t>
      </w:r>
      <w:r w:rsidR="00D90C96">
        <w:t>to</w:t>
      </w:r>
      <w:r w:rsidR="00C742F6">
        <w:t xml:space="preserve"> a</w:t>
      </w:r>
      <w:r w:rsidR="00D90C96">
        <w:t xml:space="preserve">n acceptable </w:t>
      </w:r>
      <w:r w:rsidR="00C742F6">
        <w:t>delivery rate of 85%</w:t>
      </w:r>
      <w:r w:rsidR="00AF51A5">
        <w:t>, and a remaining balance of US$427 000, mostly for component 1 and 4.</w:t>
      </w:r>
    </w:p>
    <w:p w14:paraId="252698E7" w14:textId="65288B90" w:rsidR="00E9394A" w:rsidRPr="00D90C96" w:rsidRDefault="00AF51A5" w:rsidP="00D90C96">
      <w:pPr>
        <w:pStyle w:val="Texte"/>
      </w:pPr>
      <w:r>
        <w:t>Table 10 shows some incoherences, with negative numbers for management</w:t>
      </w:r>
      <w:r w:rsidR="00D90C96">
        <w:t xml:space="preserve"> budget in 2022 and 2023. This point still needs to be clarified, also because one of the conclusions of the MTR was the </w:t>
      </w:r>
      <w:r w:rsidR="00A85135" w:rsidRPr="00A85135">
        <w:t>that the total management budget ha</w:t>
      </w:r>
      <w:r w:rsidR="00D90C96">
        <w:t>d</w:t>
      </w:r>
      <w:r w:rsidR="00A85135" w:rsidRPr="00A85135">
        <w:t xml:space="preserve"> been overspent (108 %) one year before the end of the project.  </w:t>
      </w:r>
    </w:p>
    <w:p w14:paraId="5608FA10" w14:textId="12FCE5AC" w:rsidR="00E9394A" w:rsidRPr="00397191" w:rsidRDefault="00E9394A" w:rsidP="00C742F6">
      <w:pPr>
        <w:pStyle w:val="Lgende"/>
      </w:pPr>
      <w:bookmarkStart w:id="123" w:name="_Ref105792414"/>
      <w:bookmarkStart w:id="124" w:name="_Toc110460494"/>
      <w:bookmarkStart w:id="125" w:name="_Toc149314174"/>
      <w:bookmarkStart w:id="126" w:name="_Toc154478754"/>
      <w:r w:rsidRPr="00397191">
        <w:t xml:space="preserve">Table </w:t>
      </w:r>
      <w:r>
        <w:fldChar w:fldCharType="begin"/>
      </w:r>
      <w:r w:rsidRPr="00397191">
        <w:instrText xml:space="preserve"> SEQ Table \* ARABIC </w:instrText>
      </w:r>
      <w:r>
        <w:fldChar w:fldCharType="separate"/>
      </w:r>
      <w:r w:rsidR="00C742F6">
        <w:rPr>
          <w:noProof/>
        </w:rPr>
        <w:t>11</w:t>
      </w:r>
      <w:r>
        <w:rPr>
          <w:noProof/>
        </w:rPr>
        <w:fldChar w:fldCharType="end"/>
      </w:r>
      <w:r w:rsidRPr="00397191">
        <w:t>: Co-financing as per project document</w:t>
      </w:r>
      <w:bookmarkEnd w:id="123"/>
      <w:bookmarkEnd w:id="124"/>
      <w:bookmarkEnd w:id="125"/>
      <w:bookmarkEnd w:id="126"/>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2443"/>
      </w:tblGrid>
      <w:tr w:rsidR="00E9394A" w:rsidRPr="00C742F6" w14:paraId="6DD381DE" w14:textId="77777777" w:rsidTr="00017492">
        <w:tc>
          <w:tcPr>
            <w:tcW w:w="6912" w:type="dxa"/>
            <w:shd w:val="clear" w:color="auto" w:fill="auto"/>
          </w:tcPr>
          <w:p w14:paraId="316E2D27" w14:textId="77777777" w:rsidR="00E9394A" w:rsidRPr="00C742F6" w:rsidRDefault="00E9394A" w:rsidP="00017492">
            <w:pPr>
              <w:pStyle w:val="TableText"/>
              <w:keepNext/>
              <w:keepLines/>
              <w:rPr>
                <w:color w:val="000000"/>
                <w:sz w:val="22"/>
              </w:rPr>
            </w:pPr>
            <w:r w:rsidRPr="00C742F6">
              <w:rPr>
                <w:color w:val="000000"/>
                <w:sz w:val="22"/>
              </w:rPr>
              <w:t>Government of Djibouti</w:t>
            </w:r>
          </w:p>
        </w:tc>
        <w:tc>
          <w:tcPr>
            <w:tcW w:w="2443" w:type="dxa"/>
            <w:shd w:val="clear" w:color="auto" w:fill="auto"/>
          </w:tcPr>
          <w:p w14:paraId="6AC6F5E0" w14:textId="77777777" w:rsidR="00E9394A" w:rsidRPr="00C742F6" w:rsidRDefault="00E9394A" w:rsidP="00017492">
            <w:pPr>
              <w:pStyle w:val="TableText"/>
              <w:keepNext/>
              <w:keepLines/>
              <w:jc w:val="right"/>
              <w:rPr>
                <w:color w:val="000000"/>
                <w:sz w:val="22"/>
              </w:rPr>
            </w:pPr>
            <w:r w:rsidRPr="00C742F6">
              <w:rPr>
                <w:color w:val="000000"/>
                <w:sz w:val="22"/>
              </w:rPr>
              <w:t>USD 3 120 000</w:t>
            </w:r>
          </w:p>
        </w:tc>
      </w:tr>
      <w:tr w:rsidR="00E9394A" w:rsidRPr="00C742F6" w14:paraId="2657BB25" w14:textId="77777777" w:rsidTr="00017492">
        <w:tc>
          <w:tcPr>
            <w:tcW w:w="6912" w:type="dxa"/>
            <w:shd w:val="clear" w:color="auto" w:fill="auto"/>
          </w:tcPr>
          <w:p w14:paraId="662A0646" w14:textId="77777777" w:rsidR="00E9394A" w:rsidRPr="00C742F6" w:rsidRDefault="00E9394A" w:rsidP="00017492">
            <w:pPr>
              <w:pStyle w:val="TableText"/>
              <w:keepNext/>
              <w:keepLines/>
              <w:rPr>
                <w:color w:val="000000"/>
                <w:sz w:val="22"/>
              </w:rPr>
            </w:pPr>
            <w:r w:rsidRPr="00C742F6">
              <w:rPr>
                <w:color w:val="000000"/>
                <w:sz w:val="22"/>
              </w:rPr>
              <w:t>Government of Djibouti (PRAREV)</w:t>
            </w:r>
          </w:p>
        </w:tc>
        <w:tc>
          <w:tcPr>
            <w:tcW w:w="2443" w:type="dxa"/>
            <w:shd w:val="clear" w:color="auto" w:fill="auto"/>
          </w:tcPr>
          <w:p w14:paraId="753FA988" w14:textId="77777777" w:rsidR="00E9394A" w:rsidRPr="00C742F6" w:rsidRDefault="00E9394A" w:rsidP="00017492">
            <w:pPr>
              <w:pStyle w:val="TableText"/>
              <w:keepNext/>
              <w:keepLines/>
              <w:jc w:val="right"/>
              <w:rPr>
                <w:color w:val="000000"/>
                <w:sz w:val="22"/>
              </w:rPr>
            </w:pPr>
            <w:r w:rsidRPr="00C742F6">
              <w:rPr>
                <w:color w:val="000000"/>
                <w:sz w:val="22"/>
              </w:rPr>
              <w:t>USD 6 520 000</w:t>
            </w:r>
          </w:p>
        </w:tc>
      </w:tr>
      <w:tr w:rsidR="00E9394A" w:rsidRPr="00C742F6" w14:paraId="0F92E169" w14:textId="77777777" w:rsidTr="00017492">
        <w:tc>
          <w:tcPr>
            <w:tcW w:w="6912" w:type="dxa"/>
            <w:shd w:val="clear" w:color="auto" w:fill="auto"/>
          </w:tcPr>
          <w:p w14:paraId="0EB35449" w14:textId="77777777" w:rsidR="00E9394A" w:rsidRPr="00D90C96" w:rsidRDefault="00E9394A" w:rsidP="00017492">
            <w:pPr>
              <w:pStyle w:val="TableText"/>
              <w:keepNext/>
              <w:keepLines/>
              <w:rPr>
                <w:color w:val="000000"/>
                <w:sz w:val="22"/>
              </w:rPr>
            </w:pPr>
            <w:r w:rsidRPr="00D90C96">
              <w:rPr>
                <w:color w:val="000000"/>
                <w:sz w:val="22"/>
              </w:rPr>
              <w:t>Government of Djibouti (PRMSRVCP/Islamic Development Bank)</w:t>
            </w:r>
          </w:p>
        </w:tc>
        <w:tc>
          <w:tcPr>
            <w:tcW w:w="2443" w:type="dxa"/>
            <w:shd w:val="clear" w:color="auto" w:fill="auto"/>
          </w:tcPr>
          <w:p w14:paraId="10B51FD5" w14:textId="77777777" w:rsidR="00E9394A" w:rsidRPr="00D90C96" w:rsidRDefault="00E9394A" w:rsidP="00017492">
            <w:pPr>
              <w:pStyle w:val="TableText"/>
              <w:keepNext/>
              <w:keepLines/>
              <w:jc w:val="right"/>
              <w:rPr>
                <w:color w:val="000000"/>
                <w:sz w:val="22"/>
              </w:rPr>
            </w:pPr>
            <w:r w:rsidRPr="00D90C96">
              <w:rPr>
                <w:color w:val="000000"/>
                <w:sz w:val="22"/>
              </w:rPr>
              <w:t>USD 1 500 000</w:t>
            </w:r>
          </w:p>
        </w:tc>
      </w:tr>
      <w:tr w:rsidR="00E9394A" w:rsidRPr="00C742F6" w14:paraId="3C35DBA9" w14:textId="77777777" w:rsidTr="00017492">
        <w:tc>
          <w:tcPr>
            <w:tcW w:w="6912" w:type="dxa"/>
            <w:shd w:val="clear" w:color="auto" w:fill="auto"/>
          </w:tcPr>
          <w:p w14:paraId="10DE2102" w14:textId="77777777" w:rsidR="00E9394A" w:rsidRPr="00C742F6" w:rsidRDefault="00E9394A" w:rsidP="00017492">
            <w:pPr>
              <w:pStyle w:val="TableText"/>
              <w:keepNext/>
              <w:keepLines/>
              <w:rPr>
                <w:color w:val="000000"/>
                <w:sz w:val="22"/>
              </w:rPr>
            </w:pPr>
            <w:r w:rsidRPr="00C742F6">
              <w:rPr>
                <w:color w:val="000000"/>
                <w:sz w:val="22"/>
              </w:rPr>
              <w:t>World Food Programme</w:t>
            </w:r>
          </w:p>
        </w:tc>
        <w:tc>
          <w:tcPr>
            <w:tcW w:w="2443" w:type="dxa"/>
            <w:shd w:val="clear" w:color="auto" w:fill="auto"/>
          </w:tcPr>
          <w:p w14:paraId="34A5157B" w14:textId="77777777" w:rsidR="00E9394A" w:rsidRPr="00C742F6" w:rsidRDefault="00E9394A" w:rsidP="00017492">
            <w:pPr>
              <w:pStyle w:val="TableText"/>
              <w:keepNext/>
              <w:keepLines/>
              <w:jc w:val="right"/>
              <w:rPr>
                <w:color w:val="000000"/>
                <w:sz w:val="22"/>
              </w:rPr>
            </w:pPr>
            <w:r w:rsidRPr="00C742F6">
              <w:rPr>
                <w:color w:val="000000"/>
                <w:sz w:val="22"/>
              </w:rPr>
              <w:t>USD 750 000</w:t>
            </w:r>
          </w:p>
        </w:tc>
      </w:tr>
      <w:tr w:rsidR="00E9394A" w:rsidRPr="00C742F6" w14:paraId="00F785B6" w14:textId="77777777" w:rsidTr="00017492">
        <w:tc>
          <w:tcPr>
            <w:tcW w:w="6912" w:type="dxa"/>
            <w:shd w:val="clear" w:color="auto" w:fill="auto"/>
          </w:tcPr>
          <w:p w14:paraId="7938C346" w14:textId="77777777" w:rsidR="00E9394A" w:rsidRPr="00C742F6" w:rsidRDefault="00E9394A" w:rsidP="00017492">
            <w:pPr>
              <w:pStyle w:val="TableText"/>
              <w:keepNext/>
              <w:keepLines/>
              <w:rPr>
                <w:color w:val="000000"/>
                <w:sz w:val="22"/>
              </w:rPr>
            </w:pPr>
            <w:bookmarkStart w:id="127" w:name="_Hlk105792609"/>
            <w:r w:rsidRPr="00C742F6">
              <w:rPr>
                <w:color w:val="000000"/>
                <w:sz w:val="22"/>
              </w:rPr>
              <w:t xml:space="preserve">IGAD-IUCN-Nature Djibouti </w:t>
            </w:r>
            <w:bookmarkEnd w:id="127"/>
            <w:r w:rsidRPr="00C742F6">
              <w:rPr>
                <w:color w:val="000000"/>
                <w:sz w:val="22"/>
              </w:rPr>
              <w:t>(BMP)</w:t>
            </w:r>
          </w:p>
        </w:tc>
        <w:tc>
          <w:tcPr>
            <w:tcW w:w="2443" w:type="dxa"/>
            <w:shd w:val="clear" w:color="auto" w:fill="auto"/>
          </w:tcPr>
          <w:p w14:paraId="11A84F51" w14:textId="77777777" w:rsidR="00E9394A" w:rsidRPr="00C742F6" w:rsidRDefault="00E9394A" w:rsidP="00017492">
            <w:pPr>
              <w:pStyle w:val="TableText"/>
              <w:keepNext/>
              <w:keepLines/>
              <w:jc w:val="right"/>
              <w:rPr>
                <w:color w:val="000000"/>
                <w:sz w:val="22"/>
              </w:rPr>
            </w:pPr>
            <w:r w:rsidRPr="00C742F6">
              <w:rPr>
                <w:color w:val="000000"/>
                <w:sz w:val="22"/>
              </w:rPr>
              <w:t>USD 500 000</w:t>
            </w:r>
          </w:p>
        </w:tc>
      </w:tr>
      <w:tr w:rsidR="00E9394A" w:rsidRPr="00C742F6" w14:paraId="0372E543" w14:textId="77777777" w:rsidTr="00017492">
        <w:tc>
          <w:tcPr>
            <w:tcW w:w="6912" w:type="dxa"/>
            <w:shd w:val="clear" w:color="auto" w:fill="auto"/>
          </w:tcPr>
          <w:p w14:paraId="32D13BD5" w14:textId="77777777" w:rsidR="00E9394A" w:rsidRPr="00C742F6" w:rsidRDefault="00E9394A" w:rsidP="00017492">
            <w:pPr>
              <w:pStyle w:val="TableText"/>
              <w:keepNext/>
              <w:keepLines/>
              <w:rPr>
                <w:b/>
                <w:sz w:val="22"/>
                <w:lang w:eastAsia="en-US"/>
              </w:rPr>
            </w:pPr>
            <w:r w:rsidRPr="00C742F6">
              <w:rPr>
                <w:b/>
                <w:sz w:val="22"/>
                <w:lang w:eastAsia="en-US"/>
              </w:rPr>
              <w:t>Total co-financing</w:t>
            </w:r>
          </w:p>
        </w:tc>
        <w:tc>
          <w:tcPr>
            <w:tcW w:w="2443" w:type="dxa"/>
            <w:shd w:val="clear" w:color="auto" w:fill="auto"/>
          </w:tcPr>
          <w:p w14:paraId="1FF1345F" w14:textId="77777777" w:rsidR="00E9394A" w:rsidRPr="00C742F6" w:rsidRDefault="00E9394A" w:rsidP="00017492">
            <w:pPr>
              <w:pStyle w:val="TableText"/>
              <w:keepNext/>
              <w:keepLines/>
              <w:jc w:val="right"/>
              <w:rPr>
                <w:b/>
                <w:sz w:val="22"/>
              </w:rPr>
            </w:pPr>
            <w:r w:rsidRPr="00C742F6">
              <w:rPr>
                <w:b/>
                <w:sz w:val="22"/>
              </w:rPr>
              <w:t xml:space="preserve">USD </w:t>
            </w:r>
            <w:r w:rsidRPr="00C742F6">
              <w:rPr>
                <w:b/>
                <w:color w:val="000000"/>
                <w:sz w:val="22"/>
              </w:rPr>
              <w:t>12 390 000</w:t>
            </w:r>
            <w:r w:rsidRPr="00C742F6">
              <w:rPr>
                <w:b/>
                <w:sz w:val="22"/>
              </w:rPr>
              <w:t xml:space="preserve"> </w:t>
            </w:r>
          </w:p>
        </w:tc>
      </w:tr>
    </w:tbl>
    <w:p w14:paraId="18CFE5B8" w14:textId="5214059F" w:rsidR="00E9394A" w:rsidRPr="00D90C96" w:rsidRDefault="00D90C96" w:rsidP="00D90C96">
      <w:pPr>
        <w:pStyle w:val="Texte"/>
      </w:pPr>
      <w:r>
        <w:t xml:space="preserve">As shown in the table 11 above, a total amount of US$12 390 000 was expected in the form of co-finance at the start of the project. This included direct contributions from the Government to the project, as well as Government contributions via the PRAREV project. Other contributions were committed through the PRMSRVCP project (Islamic Development Bank, World Food Programme (Food for Work on nationwide beach clean-up), and the IGAD-IUCN-Nature Djibouti Biodiversity Management Programme (EU funding). </w:t>
      </w:r>
    </w:p>
    <w:p w14:paraId="7AAC8D32" w14:textId="2D040D43" w:rsidR="00E9394A" w:rsidRPr="00397191" w:rsidRDefault="00E9394A" w:rsidP="00C742F6">
      <w:pPr>
        <w:pStyle w:val="Lgende"/>
      </w:pPr>
      <w:bookmarkStart w:id="128" w:name="_Toc149314176"/>
      <w:bookmarkStart w:id="129" w:name="_Toc154478755"/>
      <w:r w:rsidRPr="00397191">
        <w:t xml:space="preserve">Table </w:t>
      </w:r>
      <w:r>
        <w:fldChar w:fldCharType="begin"/>
      </w:r>
      <w:r w:rsidRPr="00397191">
        <w:instrText xml:space="preserve"> SEQ Table \* ARABIC </w:instrText>
      </w:r>
      <w:r>
        <w:fldChar w:fldCharType="separate"/>
      </w:r>
      <w:r w:rsidR="00C742F6">
        <w:rPr>
          <w:noProof/>
        </w:rPr>
        <w:t>12</w:t>
      </w:r>
      <w:r>
        <w:rPr>
          <w:noProof/>
        </w:rPr>
        <w:fldChar w:fldCharType="end"/>
      </w:r>
      <w:r w:rsidRPr="00397191">
        <w:t>: Confirmed Sources of Co-Financing at TE Stage</w:t>
      </w:r>
      <w:bookmarkEnd w:id="128"/>
      <w:bookmarkEnd w:id="129"/>
      <w:r w:rsidRPr="00397191">
        <w:t xml:space="preserve"> </w:t>
      </w:r>
    </w:p>
    <w:tbl>
      <w:tblPr>
        <w:tblStyle w:val="Grilledutableau"/>
        <w:tblW w:w="0" w:type="auto"/>
        <w:tblLook w:val="04A0" w:firstRow="1" w:lastRow="0" w:firstColumn="1" w:lastColumn="0" w:noHBand="0" w:noVBand="1"/>
      </w:tblPr>
      <w:tblGrid>
        <w:gridCol w:w="2518"/>
        <w:gridCol w:w="2693"/>
        <w:gridCol w:w="2127"/>
        <w:gridCol w:w="1724"/>
      </w:tblGrid>
      <w:tr w:rsidR="00AF51A5" w:rsidRPr="00C742F6" w14:paraId="0E270AF8" w14:textId="77777777" w:rsidTr="00D90C96">
        <w:tc>
          <w:tcPr>
            <w:tcW w:w="2518" w:type="dxa"/>
            <w:shd w:val="clear" w:color="auto" w:fill="DBE5F1" w:themeFill="accent1" w:themeFillTint="33"/>
          </w:tcPr>
          <w:p w14:paraId="48B1B0B3" w14:textId="77777777" w:rsidR="00AF51A5" w:rsidRPr="00AF51A5" w:rsidRDefault="00AF51A5" w:rsidP="00017492">
            <w:pPr>
              <w:pStyle w:val="Default"/>
              <w:jc w:val="center"/>
              <w:rPr>
                <w:rFonts w:ascii="Calibri" w:hAnsi="Calibri" w:cs="Calibri"/>
                <w:color w:val="auto"/>
                <w:sz w:val="22"/>
                <w:szCs w:val="22"/>
                <w:lang w:val="en-US" w:eastAsia="fr-FR"/>
              </w:rPr>
            </w:pPr>
            <w:r w:rsidRPr="00AF51A5">
              <w:rPr>
                <w:rFonts w:ascii="Calibri" w:hAnsi="Calibri" w:cs="Calibri"/>
                <w:color w:val="auto"/>
                <w:sz w:val="22"/>
                <w:szCs w:val="22"/>
                <w:lang w:eastAsia="fr-FR"/>
              </w:rPr>
              <w:t>Sources of Co-</w:t>
            </w:r>
            <w:proofErr w:type="spellStart"/>
            <w:r w:rsidRPr="00AF51A5">
              <w:rPr>
                <w:rFonts w:ascii="Calibri" w:hAnsi="Calibri" w:cs="Calibri"/>
                <w:color w:val="auto"/>
                <w:sz w:val="22"/>
                <w:szCs w:val="22"/>
                <w:lang w:eastAsia="fr-FR"/>
              </w:rPr>
              <w:t>Financing</w:t>
            </w:r>
            <w:proofErr w:type="spellEnd"/>
          </w:p>
        </w:tc>
        <w:tc>
          <w:tcPr>
            <w:tcW w:w="2693" w:type="dxa"/>
            <w:shd w:val="clear" w:color="auto" w:fill="DBE5F1" w:themeFill="accent1" w:themeFillTint="33"/>
          </w:tcPr>
          <w:p w14:paraId="63D48E7A" w14:textId="77777777" w:rsidR="00AF51A5" w:rsidRPr="00AF51A5" w:rsidRDefault="00AF51A5" w:rsidP="00017492">
            <w:pPr>
              <w:pStyle w:val="Default"/>
              <w:jc w:val="center"/>
              <w:rPr>
                <w:rFonts w:ascii="Calibri" w:hAnsi="Calibri" w:cs="Calibri"/>
                <w:color w:val="auto"/>
                <w:sz w:val="22"/>
                <w:szCs w:val="22"/>
                <w:lang w:val="en-US" w:eastAsia="fr-FR"/>
              </w:rPr>
            </w:pPr>
            <w:r w:rsidRPr="00AF51A5">
              <w:rPr>
                <w:rFonts w:ascii="Calibri" w:hAnsi="Calibri" w:cs="Calibri"/>
                <w:color w:val="auto"/>
                <w:sz w:val="22"/>
                <w:szCs w:val="22"/>
                <w:lang w:eastAsia="fr-FR"/>
              </w:rPr>
              <w:t xml:space="preserve">Name of </w:t>
            </w:r>
            <w:proofErr w:type="spellStart"/>
            <w:r w:rsidRPr="00AF51A5">
              <w:rPr>
                <w:rFonts w:ascii="Calibri" w:hAnsi="Calibri" w:cs="Calibri"/>
                <w:color w:val="auto"/>
                <w:sz w:val="22"/>
                <w:szCs w:val="22"/>
                <w:lang w:eastAsia="fr-FR"/>
              </w:rPr>
              <w:t>Co-financier</w:t>
            </w:r>
            <w:proofErr w:type="spellEnd"/>
          </w:p>
        </w:tc>
        <w:tc>
          <w:tcPr>
            <w:tcW w:w="2127" w:type="dxa"/>
            <w:shd w:val="clear" w:color="auto" w:fill="DBE5F1" w:themeFill="accent1" w:themeFillTint="33"/>
          </w:tcPr>
          <w:p w14:paraId="5A66322B" w14:textId="74100B24" w:rsidR="00AF51A5" w:rsidRPr="00AF51A5" w:rsidRDefault="00AF51A5" w:rsidP="00017492">
            <w:pPr>
              <w:pStyle w:val="Default"/>
              <w:jc w:val="center"/>
              <w:rPr>
                <w:rFonts w:ascii="Calibri" w:hAnsi="Calibri" w:cs="Calibri"/>
                <w:color w:val="auto"/>
                <w:sz w:val="22"/>
                <w:szCs w:val="22"/>
                <w:lang w:val="en-US" w:eastAsia="fr-FR"/>
              </w:rPr>
            </w:pPr>
            <w:r w:rsidRPr="00AF51A5">
              <w:rPr>
                <w:rFonts w:ascii="Calibri" w:hAnsi="Calibri" w:cs="Calibri"/>
                <w:color w:val="auto"/>
                <w:sz w:val="22"/>
                <w:szCs w:val="22"/>
                <w:lang w:eastAsia="fr-FR"/>
              </w:rPr>
              <w:t>Type of Co-</w:t>
            </w:r>
            <w:proofErr w:type="spellStart"/>
            <w:r w:rsidRPr="00AF51A5">
              <w:rPr>
                <w:rFonts w:ascii="Calibri" w:hAnsi="Calibri" w:cs="Calibri"/>
                <w:color w:val="auto"/>
                <w:sz w:val="22"/>
                <w:szCs w:val="22"/>
                <w:lang w:eastAsia="fr-FR"/>
              </w:rPr>
              <w:t>financing</w:t>
            </w:r>
            <w:proofErr w:type="spellEnd"/>
          </w:p>
        </w:tc>
        <w:tc>
          <w:tcPr>
            <w:tcW w:w="1724" w:type="dxa"/>
            <w:shd w:val="clear" w:color="auto" w:fill="DBE5F1" w:themeFill="accent1" w:themeFillTint="33"/>
          </w:tcPr>
          <w:p w14:paraId="1D9F9515" w14:textId="77777777" w:rsidR="00AF51A5" w:rsidRPr="00AF51A5" w:rsidRDefault="00AF51A5" w:rsidP="00017492">
            <w:pPr>
              <w:pStyle w:val="Default"/>
              <w:jc w:val="center"/>
              <w:rPr>
                <w:rFonts w:ascii="Calibri" w:hAnsi="Calibri" w:cs="Calibri"/>
                <w:color w:val="auto"/>
                <w:sz w:val="22"/>
                <w:szCs w:val="22"/>
                <w:lang w:val="en-US" w:eastAsia="fr-FR"/>
              </w:rPr>
            </w:pPr>
            <w:proofErr w:type="spellStart"/>
            <w:r w:rsidRPr="00AF51A5">
              <w:rPr>
                <w:rFonts w:ascii="Calibri" w:hAnsi="Calibri" w:cs="Calibri"/>
                <w:color w:val="auto"/>
                <w:sz w:val="22"/>
                <w:szCs w:val="22"/>
                <w:lang w:eastAsia="fr-FR"/>
              </w:rPr>
              <w:t>Amount</w:t>
            </w:r>
            <w:proofErr w:type="spellEnd"/>
            <w:r w:rsidRPr="00AF51A5">
              <w:rPr>
                <w:rFonts w:ascii="Calibri" w:hAnsi="Calibri" w:cs="Calibri"/>
                <w:color w:val="auto"/>
                <w:sz w:val="22"/>
                <w:szCs w:val="22"/>
                <w:lang w:eastAsia="fr-FR"/>
              </w:rPr>
              <w:t xml:space="preserve"> (US$)</w:t>
            </w:r>
          </w:p>
        </w:tc>
      </w:tr>
      <w:tr w:rsidR="00AF51A5" w:rsidRPr="00C742F6" w14:paraId="04CC92B4" w14:textId="77777777" w:rsidTr="00D90C96">
        <w:tc>
          <w:tcPr>
            <w:tcW w:w="2518" w:type="dxa"/>
          </w:tcPr>
          <w:p w14:paraId="599DCFEA" w14:textId="6054E776" w:rsidR="00AF51A5" w:rsidRPr="00AF51A5" w:rsidRDefault="00AF51A5" w:rsidP="008B6EAA">
            <w:pPr>
              <w:rPr>
                <w:rFonts w:ascii="Calibri" w:hAnsi="Calibri" w:cs="Calibri"/>
                <w:color w:val="242424"/>
                <w:sz w:val="22"/>
                <w:szCs w:val="22"/>
                <w:bdr w:val="none" w:sz="0" w:space="0" w:color="auto" w:frame="1"/>
                <w:lang w:val="en-US"/>
              </w:rPr>
            </w:pPr>
            <w:r w:rsidRPr="00AF51A5">
              <w:rPr>
                <w:rFonts w:ascii="Calibri" w:hAnsi="Calibri" w:cs="Calibri"/>
                <w:color w:val="242424"/>
                <w:sz w:val="22"/>
                <w:szCs w:val="22"/>
                <w:bdr w:val="none" w:sz="0" w:space="0" w:color="auto" w:frame="1"/>
                <w:lang w:val="en-US"/>
              </w:rPr>
              <w:t>Recipient Country Gov’t</w:t>
            </w:r>
          </w:p>
        </w:tc>
        <w:tc>
          <w:tcPr>
            <w:tcW w:w="2693" w:type="dxa"/>
          </w:tcPr>
          <w:p w14:paraId="163E32D4" w14:textId="0E8E9468"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Government of Djibouti</w:t>
            </w:r>
          </w:p>
        </w:tc>
        <w:tc>
          <w:tcPr>
            <w:tcW w:w="2127" w:type="dxa"/>
          </w:tcPr>
          <w:p w14:paraId="755C7A20" w14:textId="3FAEF7B3"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In-kind</w:t>
            </w:r>
          </w:p>
        </w:tc>
        <w:tc>
          <w:tcPr>
            <w:tcW w:w="1724" w:type="dxa"/>
          </w:tcPr>
          <w:p w14:paraId="77C612CF" w14:textId="2AF6DD4D"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USD 3 120 000</w:t>
            </w:r>
          </w:p>
        </w:tc>
      </w:tr>
      <w:tr w:rsidR="00AF51A5" w:rsidRPr="00C742F6" w14:paraId="5CCB0301" w14:textId="77777777" w:rsidTr="00D90C96">
        <w:tc>
          <w:tcPr>
            <w:tcW w:w="2518" w:type="dxa"/>
          </w:tcPr>
          <w:p w14:paraId="3724AE7A" w14:textId="344071D6" w:rsidR="00AF51A5" w:rsidRPr="00AF51A5" w:rsidRDefault="00AF51A5" w:rsidP="008B6EAA">
            <w:pPr>
              <w:rPr>
                <w:rFonts w:ascii="Calibri" w:hAnsi="Calibri" w:cs="Calibri"/>
                <w:color w:val="242424"/>
                <w:sz w:val="22"/>
                <w:szCs w:val="22"/>
                <w:bdr w:val="none" w:sz="0" w:space="0" w:color="auto" w:frame="1"/>
                <w:lang w:val="en-US"/>
              </w:rPr>
            </w:pPr>
            <w:r w:rsidRPr="00AF51A5">
              <w:rPr>
                <w:rFonts w:ascii="Calibri" w:hAnsi="Calibri" w:cs="Calibri"/>
                <w:color w:val="242424"/>
                <w:sz w:val="22"/>
                <w:szCs w:val="22"/>
                <w:bdr w:val="none" w:sz="0" w:space="0" w:color="auto" w:frame="1"/>
                <w:lang w:val="en-US"/>
              </w:rPr>
              <w:t>Recipient Country Gov’t</w:t>
            </w:r>
          </w:p>
        </w:tc>
        <w:tc>
          <w:tcPr>
            <w:tcW w:w="2693" w:type="dxa"/>
          </w:tcPr>
          <w:p w14:paraId="154642CF" w14:textId="320FF80D"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Government of Djibouti (PRAREV)</w:t>
            </w:r>
          </w:p>
        </w:tc>
        <w:tc>
          <w:tcPr>
            <w:tcW w:w="2127" w:type="dxa"/>
          </w:tcPr>
          <w:p w14:paraId="4859273A" w14:textId="57B881A5"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In-kind</w:t>
            </w:r>
          </w:p>
        </w:tc>
        <w:tc>
          <w:tcPr>
            <w:tcW w:w="1724" w:type="dxa"/>
          </w:tcPr>
          <w:p w14:paraId="1F42B29D" w14:textId="593A62B8"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USD 6 520 000</w:t>
            </w:r>
          </w:p>
        </w:tc>
      </w:tr>
      <w:tr w:rsidR="00AF51A5" w:rsidRPr="00C742F6" w14:paraId="5F5A47E7" w14:textId="77777777" w:rsidTr="00D90C96">
        <w:tc>
          <w:tcPr>
            <w:tcW w:w="2518" w:type="dxa"/>
          </w:tcPr>
          <w:p w14:paraId="733F32A0" w14:textId="42A73B5F"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Donor Agency</w:t>
            </w:r>
          </w:p>
        </w:tc>
        <w:tc>
          <w:tcPr>
            <w:tcW w:w="2693" w:type="dxa"/>
          </w:tcPr>
          <w:p w14:paraId="5A86083A" w14:textId="4B1173DB"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World Food Program</w:t>
            </w:r>
          </w:p>
        </w:tc>
        <w:tc>
          <w:tcPr>
            <w:tcW w:w="2127" w:type="dxa"/>
          </w:tcPr>
          <w:p w14:paraId="277FF9D5" w14:textId="269C0718"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In-kind</w:t>
            </w:r>
          </w:p>
        </w:tc>
        <w:tc>
          <w:tcPr>
            <w:tcW w:w="1724" w:type="dxa"/>
          </w:tcPr>
          <w:p w14:paraId="73A01533" w14:textId="29C25226"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USD 750 000</w:t>
            </w:r>
          </w:p>
        </w:tc>
      </w:tr>
      <w:tr w:rsidR="00AF51A5" w:rsidRPr="00C742F6" w14:paraId="03CC8BFE" w14:textId="77777777" w:rsidTr="00D90C96">
        <w:tc>
          <w:tcPr>
            <w:tcW w:w="2518" w:type="dxa"/>
          </w:tcPr>
          <w:p w14:paraId="258544DB" w14:textId="1E69FA95"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Donor Agency</w:t>
            </w:r>
          </w:p>
        </w:tc>
        <w:tc>
          <w:tcPr>
            <w:tcW w:w="2693" w:type="dxa"/>
          </w:tcPr>
          <w:p w14:paraId="04AF5A88" w14:textId="5212F9EC"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IGAD-IUCN-Nature Djibouti (BMP)</w:t>
            </w:r>
          </w:p>
        </w:tc>
        <w:tc>
          <w:tcPr>
            <w:tcW w:w="2127" w:type="dxa"/>
          </w:tcPr>
          <w:p w14:paraId="282DDF12" w14:textId="04F0D0BB"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In-kind</w:t>
            </w:r>
          </w:p>
        </w:tc>
        <w:tc>
          <w:tcPr>
            <w:tcW w:w="1724" w:type="dxa"/>
          </w:tcPr>
          <w:p w14:paraId="02D36B6B" w14:textId="05BCDAE7" w:rsidR="00AF51A5" w:rsidRPr="00AF51A5" w:rsidRDefault="00AF51A5" w:rsidP="008B6EAA">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USD 500 000</w:t>
            </w:r>
          </w:p>
        </w:tc>
      </w:tr>
      <w:tr w:rsidR="00E9394A" w:rsidRPr="00C742F6" w14:paraId="583AAF0E" w14:textId="77777777" w:rsidTr="00AF51A5">
        <w:tc>
          <w:tcPr>
            <w:tcW w:w="7338" w:type="dxa"/>
            <w:gridSpan w:val="3"/>
          </w:tcPr>
          <w:p w14:paraId="59233184" w14:textId="77777777" w:rsidR="00E9394A" w:rsidRPr="00AF51A5" w:rsidRDefault="00E9394A" w:rsidP="00017492">
            <w:pPr>
              <w:pStyle w:val="Default"/>
              <w:rPr>
                <w:rFonts w:ascii="Calibri" w:hAnsi="Calibri" w:cs="Calibri"/>
                <w:sz w:val="22"/>
                <w:szCs w:val="22"/>
                <w:lang w:val="en-US"/>
              </w:rPr>
            </w:pPr>
            <w:r w:rsidRPr="00AF51A5">
              <w:rPr>
                <w:rFonts w:ascii="Calibri" w:hAnsi="Calibri" w:cs="Calibri"/>
                <w:color w:val="auto"/>
                <w:sz w:val="22"/>
                <w:szCs w:val="22"/>
                <w:lang w:eastAsia="fr-FR"/>
              </w:rPr>
              <w:t>Total Co-</w:t>
            </w:r>
            <w:proofErr w:type="spellStart"/>
            <w:r w:rsidRPr="00AF51A5">
              <w:rPr>
                <w:rFonts w:ascii="Calibri" w:hAnsi="Calibri" w:cs="Calibri"/>
                <w:color w:val="auto"/>
                <w:sz w:val="22"/>
                <w:szCs w:val="22"/>
                <w:lang w:eastAsia="fr-FR"/>
              </w:rPr>
              <w:t>Financing</w:t>
            </w:r>
            <w:proofErr w:type="spellEnd"/>
            <w:r w:rsidRPr="00AF51A5">
              <w:rPr>
                <w:rFonts w:ascii="Calibri" w:hAnsi="Calibri" w:cs="Calibri"/>
                <w:color w:val="1F3863"/>
                <w:sz w:val="22"/>
                <w:szCs w:val="22"/>
              </w:rPr>
              <w:t xml:space="preserve"> </w:t>
            </w:r>
          </w:p>
        </w:tc>
        <w:tc>
          <w:tcPr>
            <w:tcW w:w="1724" w:type="dxa"/>
          </w:tcPr>
          <w:p w14:paraId="362F8629" w14:textId="14B6D4F0" w:rsidR="00E9394A" w:rsidRPr="00AF51A5" w:rsidRDefault="008B6EAA" w:rsidP="00017492">
            <w:pPr>
              <w:rPr>
                <w:rFonts w:ascii="Calibri" w:hAnsi="Calibri" w:cs="Calibri"/>
                <w:sz w:val="22"/>
                <w:szCs w:val="22"/>
                <w:lang w:val="en-US"/>
              </w:rPr>
            </w:pPr>
            <w:r w:rsidRPr="00AF51A5">
              <w:rPr>
                <w:rFonts w:ascii="Calibri" w:hAnsi="Calibri" w:cs="Calibri"/>
                <w:color w:val="242424"/>
                <w:sz w:val="22"/>
                <w:szCs w:val="22"/>
                <w:bdr w:val="none" w:sz="0" w:space="0" w:color="auto" w:frame="1"/>
                <w:lang w:val="en-US"/>
              </w:rPr>
              <w:t>USD 10 890 000</w:t>
            </w:r>
          </w:p>
        </w:tc>
      </w:tr>
    </w:tbl>
    <w:p w14:paraId="5437CB18" w14:textId="4FFA7606" w:rsidR="00E9394A" w:rsidRDefault="00D90C96" w:rsidP="00D90C96">
      <w:pPr>
        <w:pStyle w:val="Texte"/>
      </w:pPr>
      <w:r>
        <w:lastRenderedPageBreak/>
        <w:t>US$ 10 890 00 co-finance has been confirmed. The cofinancing of US$ 1 500 000 from the Islamic Development Bank through the PRMSRVCP project is unlikely to formalize.</w:t>
      </w:r>
    </w:p>
    <w:p w14:paraId="273BF806" w14:textId="77777777" w:rsidR="00D90C96" w:rsidRPr="00D90C96" w:rsidRDefault="00D90C96" w:rsidP="00D90C96">
      <w:pPr>
        <w:pStyle w:val="Texte"/>
      </w:pPr>
    </w:p>
    <w:p w14:paraId="7B77318E" w14:textId="275A6696" w:rsidR="00E9394A" w:rsidRPr="00D5293B" w:rsidRDefault="00E9394A" w:rsidP="00EA2D43">
      <w:pPr>
        <w:pStyle w:val="Titre4"/>
        <w:numPr>
          <w:ilvl w:val="2"/>
          <w:numId w:val="82"/>
        </w:numPr>
        <w:tabs>
          <w:tab w:val="num" w:pos="765"/>
        </w:tabs>
        <w:ind w:left="765" w:hanging="283"/>
      </w:pPr>
      <w:bookmarkStart w:id="130" w:name="_Toc162602374"/>
      <w:r w:rsidRPr="00D5293B">
        <w:t>Monitoring &amp; Evaluation</w:t>
      </w:r>
      <w:bookmarkEnd w:id="130"/>
    </w:p>
    <w:p w14:paraId="0AB2094E" w14:textId="172C12BD" w:rsidR="00E9394A" w:rsidRPr="00F14D98" w:rsidRDefault="00E9394A" w:rsidP="00E9394A">
      <w:pPr>
        <w:pStyle w:val="Texte"/>
      </w:pPr>
      <w:r w:rsidRPr="00F14D98">
        <w:t xml:space="preserve">The Monitoring &amp; Evaluation was well-conceived, </w:t>
      </w:r>
      <w:proofErr w:type="gramStart"/>
      <w:r w:rsidRPr="00F14D98">
        <w:t>practical</w:t>
      </w:r>
      <w:proofErr w:type="gramEnd"/>
      <w:r w:rsidRPr="00F14D98">
        <w:t xml:space="preserve"> and well detailed in the project document. The project results framework was planned to be monitored annually and evaluated periodically during project implementation. The Outcome 4 </w:t>
      </w:r>
      <w:r>
        <w:t>on ‘</w:t>
      </w:r>
      <w:r w:rsidRPr="00F14D98">
        <w:t>Gender mainstreaming, Knowledge Management &amp; M&amp;E</w:t>
      </w:r>
      <w:r>
        <w:t>’</w:t>
      </w:r>
      <w:r w:rsidRPr="00F14D98">
        <w:t xml:space="preserve"> adequately detailed this important </w:t>
      </w:r>
      <w:r w:rsidR="00900B1D">
        <w:t xml:space="preserve">M&amp;E </w:t>
      </w:r>
      <w:r w:rsidRPr="00F14D98">
        <w:t xml:space="preserve">aspect of the </w:t>
      </w:r>
      <w:r>
        <w:t>project</w:t>
      </w:r>
      <w:r w:rsidRPr="00F14D98">
        <w:t xml:space="preserve">. </w:t>
      </w:r>
      <w:r w:rsidRPr="007C181A">
        <w:t xml:space="preserve">M&amp;E </w:t>
      </w:r>
      <w:r w:rsidRPr="00F14D98">
        <w:t>o</w:t>
      </w:r>
      <w:r w:rsidRPr="007C181A">
        <w:t>versight and monitoring responsibilities</w:t>
      </w:r>
      <w:r w:rsidRPr="00F14D98">
        <w:t xml:space="preserve"> were well established and shared between the </w:t>
      </w:r>
      <w:r>
        <w:t>PMU</w:t>
      </w:r>
      <w:r w:rsidRPr="00F14D98">
        <w:t xml:space="preserve">, the project board, project implementing partner and the UNDP Country Office. </w:t>
      </w:r>
    </w:p>
    <w:p w14:paraId="6B1BAB22" w14:textId="5AF7EFC2" w:rsidR="00E9394A" w:rsidRDefault="00E9394A" w:rsidP="00E9394A">
      <w:pPr>
        <w:pStyle w:val="Texte"/>
      </w:pPr>
      <w:r w:rsidRPr="00F14D98">
        <w:t>The Project Manager was adequately responsible for day-to-day project management and regular monitoring of project results and risks, including social and environmental risks. The Project Manager ensured that all project staff maintain</w:t>
      </w:r>
      <w:r w:rsidR="00900B1D">
        <w:t>ed</w:t>
      </w:r>
      <w:r w:rsidRPr="00F14D98">
        <w:t xml:space="preserve"> a high level of transparency, responsibility and accountability in M&amp;E and reporting of project results. </w:t>
      </w:r>
      <w:r>
        <w:t>He</w:t>
      </w:r>
      <w:r w:rsidRPr="00F14D98">
        <w:t xml:space="preserve"> regularly informed the Project Board, the UNDP Country Office and the UNDP-GEF RTA of delays or difficulties as they arise during implementation so that appropriate support and corrective measures could be adopted. Good communication was possible thanks to </w:t>
      </w:r>
      <w:r w:rsidR="00900B1D">
        <w:t xml:space="preserve">appropriate </w:t>
      </w:r>
      <w:r w:rsidRPr="00F14D98">
        <w:t xml:space="preserve">monthly meetings between </w:t>
      </w:r>
      <w:r w:rsidR="00900B1D">
        <w:t xml:space="preserve">the </w:t>
      </w:r>
      <w:r w:rsidRPr="00F14D98">
        <w:t>MEDD and UNDP on the jointly implemented GEF funded projects, as well as meetings of the project management and the Cabinet of MEDD.</w:t>
      </w:r>
    </w:p>
    <w:p w14:paraId="1F81213A" w14:textId="77777777" w:rsidR="00E9394A" w:rsidRPr="00900B1D" w:rsidRDefault="00E9394A" w:rsidP="00E9394A">
      <w:pPr>
        <w:pStyle w:val="Texte"/>
      </w:pPr>
      <w:r w:rsidRPr="00F14D98">
        <w:t xml:space="preserve">The </w:t>
      </w:r>
      <w:r>
        <w:t xml:space="preserve">PMU adequately </w:t>
      </w:r>
      <w:r w:rsidRPr="00F14D98">
        <w:t xml:space="preserve">developed annual work plans inspired by the multi-year work plan, including annual output targets to support the efficient implementation of the project. The Project Manager </w:t>
      </w:r>
      <w:r w:rsidRPr="00900B1D">
        <w:t xml:space="preserve">ensured that the standard UNDP and GEF M&amp;E requirements were fulfilled to the highest quality. </w:t>
      </w:r>
    </w:p>
    <w:p w14:paraId="37E47ADF" w14:textId="4C31229E" w:rsidR="00E9394A" w:rsidRPr="00900B1D" w:rsidRDefault="00E9394A" w:rsidP="00E9394A">
      <w:pPr>
        <w:pStyle w:val="Texte"/>
      </w:pPr>
      <w:r w:rsidRPr="00900B1D">
        <w:t xml:space="preserve">The PMU satisfactorily prepared annual Project Implementation Reports (PIR), presenting an overall assessment of progress, project governance, risk management, knowledge management, </w:t>
      </w:r>
      <w:proofErr w:type="gramStart"/>
      <w:r w:rsidRPr="00900B1D">
        <w:t>communication</w:t>
      </w:r>
      <w:proofErr w:type="gramEnd"/>
      <w:r w:rsidRPr="00900B1D">
        <w:t xml:space="preserve"> and stakeholder engagement. No PIR covered the period from July 2018 (signature project) to June 2019, but following PIR are available covering the period from 1 July 2019 to 30 June 2023. The quality of the PIR increased over time. The results framework indicators were partly monitored annually in time for evidence-based reporting in the GEF PIR, and that the monitoring of risks and the various plans/strategies developed to support project implementation (e.g. gender strategy) </w:t>
      </w:r>
      <w:r w:rsidR="00900B1D" w:rsidRPr="00900B1D">
        <w:t>occurred</w:t>
      </w:r>
      <w:r w:rsidRPr="00900B1D">
        <w:t xml:space="preserve"> on a regular basis.</w:t>
      </w:r>
      <w:r w:rsidR="00B97CF6" w:rsidRPr="00900B1D">
        <w:t xml:space="preserve"> </w:t>
      </w:r>
    </w:p>
    <w:p w14:paraId="1610E1EF" w14:textId="57A763BD" w:rsidR="00900B1D" w:rsidRPr="00900B1D" w:rsidRDefault="00E9394A" w:rsidP="00900B1D">
      <w:pPr>
        <w:pStyle w:val="Texte"/>
      </w:pPr>
      <w:r w:rsidRPr="00900B1D">
        <w:t xml:space="preserve">Project Implementation Reports satisfactorily included the assessments of the indicators determined in the Results framework of the project document, even if the indicators of the monitoring framework have not been assessed systematically. </w:t>
      </w:r>
      <w:r w:rsidR="00415E5F" w:rsidRPr="008A63A6">
        <w:t xml:space="preserve">Overall indicators were </w:t>
      </w:r>
      <w:proofErr w:type="gramStart"/>
      <w:r w:rsidR="00415E5F" w:rsidRPr="008A63A6">
        <w:t>SMART</w:t>
      </w:r>
      <w:proofErr w:type="gramEnd"/>
      <w:r w:rsidR="00415E5F" w:rsidRPr="008A63A6">
        <w:t xml:space="preserve"> and sex disaggregated.</w:t>
      </w:r>
      <w:r w:rsidR="00415E5F">
        <w:t xml:space="preserve"> </w:t>
      </w:r>
      <w:r w:rsidRPr="00900B1D">
        <w:t>Indicators 1 and 2 indicate</w:t>
      </w:r>
      <w:r w:rsidR="00900B1D" w:rsidRPr="00900B1D">
        <w:t>d</w:t>
      </w:r>
      <w:r w:rsidRPr="00900B1D">
        <w:t xml:space="preserve"> respectively the status of biodiversity and habitat.</w:t>
      </w:r>
      <w:r w:rsidR="00B97CF6" w:rsidRPr="00900B1D">
        <w:t xml:space="preserve"> </w:t>
      </w:r>
      <w:r w:rsidRPr="00900B1D">
        <w:t>A consistent methodology and baseline w</w:t>
      </w:r>
      <w:r w:rsidR="00415E5F">
        <w:t>ere</w:t>
      </w:r>
      <w:r w:rsidRPr="00900B1D">
        <w:t xml:space="preserve"> supposed to be determined during the project inception by a competent institution such as CERD. </w:t>
      </w:r>
      <w:r w:rsidR="00900B1D" w:rsidRPr="00900B1D">
        <w:t>However,</w:t>
      </w:r>
      <w:r w:rsidRPr="00900B1D">
        <w:t xml:space="preserve"> this was not </w:t>
      </w:r>
      <w:r w:rsidR="00415E5F" w:rsidRPr="00900B1D">
        <w:t>done,</w:t>
      </w:r>
      <w:r w:rsidRPr="00900B1D">
        <w:t xml:space="preserve"> and this omission has not been signalled before the MTR. Indicators 12 and 13 are results from the Financial Sustainability Scorecard.</w:t>
      </w:r>
      <w:r w:rsidR="00B97CF6" w:rsidRPr="00900B1D">
        <w:t xml:space="preserve"> </w:t>
      </w:r>
      <w:r w:rsidRPr="00900B1D">
        <w:t>A baseline for these indicators had been determined during the PPG phase.</w:t>
      </w:r>
      <w:r w:rsidR="00B97CF6" w:rsidRPr="00900B1D">
        <w:t xml:space="preserve"> </w:t>
      </w:r>
      <w:r w:rsidRPr="00900B1D">
        <w:t xml:space="preserve">During </w:t>
      </w:r>
      <w:r w:rsidR="00063661">
        <w:t xml:space="preserve">the </w:t>
      </w:r>
      <w:r w:rsidRPr="00900B1D">
        <w:t>Terminal Ev</w:t>
      </w:r>
      <w:r w:rsidR="00900B1D" w:rsidRPr="00900B1D">
        <w:t>a</w:t>
      </w:r>
      <w:r w:rsidRPr="00900B1D">
        <w:t xml:space="preserve">luation mission, Financial Sustainability </w:t>
      </w:r>
      <w:proofErr w:type="spellStart"/>
      <w:r w:rsidRPr="00900B1D">
        <w:t>ScoreCard</w:t>
      </w:r>
      <w:proofErr w:type="spellEnd"/>
      <w:r w:rsidRPr="00900B1D">
        <w:t xml:space="preserve"> (FSSC) </w:t>
      </w:r>
      <w:r w:rsidR="00063661">
        <w:t>we</w:t>
      </w:r>
      <w:r w:rsidRPr="00900B1D">
        <w:t>re still unavailable</w:t>
      </w:r>
      <w:r w:rsidR="00063661">
        <w:t>, even if a national consultant has been commissioned for it</w:t>
      </w:r>
      <w:r w:rsidRPr="00900B1D">
        <w:t>.</w:t>
      </w:r>
      <w:r w:rsidR="00B97CF6" w:rsidRPr="00900B1D">
        <w:t xml:space="preserve"> </w:t>
      </w:r>
    </w:p>
    <w:p w14:paraId="2AFE67DF" w14:textId="390642EF" w:rsidR="00E9394A" w:rsidRPr="00F40245" w:rsidRDefault="00E9394A" w:rsidP="00900B1D">
      <w:pPr>
        <w:spacing w:before="120"/>
        <w:jc w:val="both"/>
        <w:rPr>
          <w:rFonts w:asciiTheme="minorHAnsi" w:hAnsiTheme="minorHAnsi" w:cstheme="minorHAnsi"/>
          <w:sz w:val="22"/>
          <w:szCs w:val="22"/>
          <w:lang w:val="en-US"/>
        </w:rPr>
      </w:pPr>
      <w:r w:rsidRPr="00F40245">
        <w:rPr>
          <w:rFonts w:asciiTheme="minorHAnsi" w:hAnsiTheme="minorHAnsi" w:cstheme="minorHAnsi"/>
          <w:sz w:val="22"/>
          <w:szCs w:val="22"/>
          <w:lang w:val="en-US"/>
        </w:rPr>
        <w:t xml:space="preserve">The </w:t>
      </w:r>
      <w:r>
        <w:rPr>
          <w:rFonts w:asciiTheme="minorHAnsi" w:hAnsiTheme="minorHAnsi" w:cstheme="minorHAnsi"/>
          <w:sz w:val="22"/>
          <w:szCs w:val="22"/>
          <w:lang w:val="en-US"/>
        </w:rPr>
        <w:t>project document</w:t>
      </w:r>
      <w:r w:rsidRPr="00F40245">
        <w:rPr>
          <w:rFonts w:asciiTheme="minorHAnsi" w:hAnsiTheme="minorHAnsi" w:cstheme="minorHAnsi"/>
          <w:sz w:val="22"/>
          <w:szCs w:val="22"/>
          <w:lang w:val="en-US"/>
        </w:rPr>
        <w:t xml:space="preserve"> also proposed a well-detailed Monitoring Plan (</w:t>
      </w:r>
      <w:r>
        <w:rPr>
          <w:rFonts w:asciiTheme="minorHAnsi" w:hAnsiTheme="minorHAnsi" w:cstheme="minorHAnsi"/>
          <w:sz w:val="22"/>
          <w:szCs w:val="22"/>
          <w:lang w:val="en-US"/>
        </w:rPr>
        <w:t>in a</w:t>
      </w:r>
      <w:r w:rsidRPr="00F40245">
        <w:rPr>
          <w:rFonts w:asciiTheme="minorHAnsi" w:hAnsiTheme="minorHAnsi" w:cstheme="minorHAnsi"/>
          <w:sz w:val="22"/>
          <w:szCs w:val="22"/>
          <w:lang w:val="en-US"/>
        </w:rPr>
        <w:t>nnex B) that adequately present</w:t>
      </w:r>
      <w:r>
        <w:rPr>
          <w:rFonts w:asciiTheme="minorHAnsi" w:hAnsiTheme="minorHAnsi" w:cstheme="minorHAnsi"/>
          <w:sz w:val="22"/>
          <w:szCs w:val="22"/>
          <w:lang w:val="en-US"/>
        </w:rPr>
        <w:t>ed</w:t>
      </w:r>
      <w:r w:rsidRPr="00F40245">
        <w:rPr>
          <w:rFonts w:asciiTheme="minorHAnsi" w:hAnsiTheme="minorHAnsi" w:cstheme="minorHAnsi"/>
          <w:sz w:val="22"/>
          <w:szCs w:val="22"/>
          <w:lang w:val="en-US"/>
        </w:rPr>
        <w:t xml:space="preserve">, for each indicator listed in the project result framework, the data source, frequency, responsibility of data collection, means of verification and risks associated. Unfortunately, the methodology for the assessment of some of these indicators was supposed to be elaborated by the project and the baseline of some indicators was to be determined. This was not done, and this fact was even reported in the various PIRs without taking the necessary action. The project documents states </w:t>
      </w:r>
      <w:r w:rsidRPr="00F40245">
        <w:rPr>
          <w:rFonts w:asciiTheme="minorHAnsi" w:hAnsiTheme="minorHAnsi" w:cstheme="minorHAnsi"/>
          <w:sz w:val="22"/>
          <w:szCs w:val="22"/>
          <w:lang w:val="en-US"/>
        </w:rPr>
        <w:lastRenderedPageBreak/>
        <w:t>"</w:t>
      </w:r>
      <w:r w:rsidRPr="00F40245">
        <w:rPr>
          <w:rFonts w:asciiTheme="minorHAnsi" w:hAnsiTheme="minorHAnsi" w:cstheme="minorHAnsi"/>
          <w:i/>
          <w:sz w:val="22"/>
          <w:szCs w:val="22"/>
          <w:lang w:val="en-US"/>
        </w:rPr>
        <w:t>The Project Manager will collect results data according to the following monitoring plan, which is based on and refers to the Project Results Framework in Section VI, most notably for the indicator targets</w:t>
      </w:r>
      <w:r w:rsidRPr="00F40245">
        <w:rPr>
          <w:rFonts w:asciiTheme="minorHAnsi" w:hAnsiTheme="minorHAnsi" w:cstheme="minorHAnsi"/>
          <w:sz w:val="22"/>
          <w:szCs w:val="22"/>
          <w:lang w:val="en-US"/>
        </w:rPr>
        <w:t>".</w:t>
      </w:r>
      <w:r w:rsidR="00B97CF6">
        <w:rPr>
          <w:rFonts w:asciiTheme="minorHAnsi" w:hAnsiTheme="minorHAnsi" w:cstheme="minorHAnsi"/>
          <w:sz w:val="22"/>
          <w:szCs w:val="22"/>
          <w:lang w:val="en-US"/>
        </w:rPr>
        <w:t xml:space="preserve"> </w:t>
      </w:r>
      <w:r w:rsidRPr="00F40245">
        <w:rPr>
          <w:rFonts w:asciiTheme="minorHAnsi" w:hAnsiTheme="minorHAnsi" w:cstheme="minorHAnsi"/>
          <w:sz w:val="22"/>
          <w:szCs w:val="22"/>
          <w:lang w:val="en-US"/>
        </w:rPr>
        <w:t xml:space="preserve">This responsibility for project monitoring was not </w:t>
      </w:r>
      <w:r w:rsidR="00063661">
        <w:rPr>
          <w:rFonts w:asciiTheme="minorHAnsi" w:hAnsiTheme="minorHAnsi" w:cstheme="minorHAnsi"/>
          <w:sz w:val="22"/>
          <w:szCs w:val="22"/>
          <w:lang w:val="en-US"/>
        </w:rPr>
        <w:t xml:space="preserve">sufficiently </w:t>
      </w:r>
      <w:r w:rsidRPr="00F40245">
        <w:rPr>
          <w:rFonts w:asciiTheme="minorHAnsi" w:hAnsiTheme="minorHAnsi" w:cstheme="minorHAnsi"/>
          <w:sz w:val="22"/>
          <w:szCs w:val="22"/>
          <w:lang w:val="en-US"/>
        </w:rPr>
        <w:t>well taken.</w:t>
      </w:r>
      <w:r w:rsidR="00B97CF6">
        <w:rPr>
          <w:rFonts w:asciiTheme="minorHAnsi" w:hAnsiTheme="minorHAnsi" w:cstheme="minorHAnsi"/>
          <w:sz w:val="22"/>
          <w:szCs w:val="22"/>
          <w:lang w:val="en-US"/>
        </w:rPr>
        <w:t xml:space="preserve"> </w:t>
      </w:r>
      <w:proofErr w:type="gramStart"/>
      <w:r w:rsidRPr="00F40245">
        <w:rPr>
          <w:rFonts w:asciiTheme="minorHAnsi" w:hAnsiTheme="minorHAnsi" w:cstheme="minorHAnsi"/>
          <w:sz w:val="22"/>
          <w:szCs w:val="22"/>
          <w:lang w:val="en-US"/>
        </w:rPr>
        <w:t>As a consequence</w:t>
      </w:r>
      <w:proofErr w:type="gramEnd"/>
      <w:r w:rsidRPr="00F40245">
        <w:rPr>
          <w:rFonts w:asciiTheme="minorHAnsi" w:hAnsiTheme="minorHAnsi" w:cstheme="minorHAnsi"/>
          <w:sz w:val="22"/>
          <w:szCs w:val="22"/>
          <w:lang w:val="en-US"/>
        </w:rPr>
        <w:t xml:space="preserve">, the project never had the chance to monitor </w:t>
      </w:r>
      <w:r w:rsidR="00063661">
        <w:rPr>
          <w:rFonts w:asciiTheme="minorHAnsi" w:hAnsiTheme="minorHAnsi" w:cstheme="minorHAnsi"/>
          <w:sz w:val="22"/>
          <w:szCs w:val="22"/>
          <w:lang w:val="en-US"/>
        </w:rPr>
        <w:t xml:space="preserve">the following key </w:t>
      </w:r>
      <w:r w:rsidRPr="00F40245">
        <w:rPr>
          <w:rFonts w:asciiTheme="minorHAnsi" w:hAnsiTheme="minorHAnsi" w:cstheme="minorHAnsi"/>
          <w:sz w:val="22"/>
          <w:szCs w:val="22"/>
          <w:lang w:val="en-US"/>
        </w:rPr>
        <w:t>indicators:</w:t>
      </w:r>
    </w:p>
    <w:p w14:paraId="7CE3A0DD" w14:textId="681E87E7" w:rsidR="00E9394A" w:rsidRPr="00063661" w:rsidRDefault="00063661" w:rsidP="00C742F6">
      <w:pPr>
        <w:pStyle w:val="Lgende"/>
      </w:pPr>
      <w:bookmarkStart w:id="131" w:name="_Toc154478756"/>
      <w:r>
        <w:t xml:space="preserve">Table </w:t>
      </w:r>
      <w:r>
        <w:fldChar w:fldCharType="begin"/>
      </w:r>
      <w:r>
        <w:instrText xml:space="preserve"> SEQ Table \* ARABIC </w:instrText>
      </w:r>
      <w:r>
        <w:fldChar w:fldCharType="separate"/>
      </w:r>
      <w:r w:rsidR="00C742F6">
        <w:rPr>
          <w:noProof/>
        </w:rPr>
        <w:t>13</w:t>
      </w:r>
      <w:r>
        <w:rPr>
          <w:noProof/>
        </w:rPr>
        <w:fldChar w:fldCharType="end"/>
      </w:r>
      <w:r>
        <w:t xml:space="preserve">: </w:t>
      </w:r>
      <w:r w:rsidRPr="00063661">
        <w:t xml:space="preserve">Key indicators that were not monitored by the </w:t>
      </w:r>
      <w:proofErr w:type="gramStart"/>
      <w:r w:rsidRPr="00063661">
        <w:t>project</w:t>
      </w:r>
      <w:bookmarkEnd w:id="131"/>
      <w:proofErr w:type="gramEnd"/>
    </w:p>
    <w:tbl>
      <w:tblPr>
        <w:tblW w:w="49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593"/>
        <w:gridCol w:w="2290"/>
      </w:tblGrid>
      <w:tr w:rsidR="00E9394A" w:rsidRPr="00D90C96" w14:paraId="563DE461" w14:textId="77777777" w:rsidTr="00017492">
        <w:tc>
          <w:tcPr>
            <w:tcW w:w="1727" w:type="pct"/>
            <w:shd w:val="clear" w:color="auto" w:fill="D9D9D9"/>
            <w:vAlign w:val="center"/>
          </w:tcPr>
          <w:p w14:paraId="439F29BC" w14:textId="77777777" w:rsidR="00E9394A" w:rsidRPr="00D90C96" w:rsidRDefault="00E9394A" w:rsidP="00017492">
            <w:pPr>
              <w:jc w:val="center"/>
              <w:rPr>
                <w:rFonts w:asciiTheme="minorHAnsi" w:hAnsiTheme="minorHAnsi" w:cstheme="minorHAnsi"/>
                <w:b/>
                <w:sz w:val="20"/>
                <w:szCs w:val="20"/>
              </w:rPr>
            </w:pPr>
            <w:r w:rsidRPr="00D90C96">
              <w:rPr>
                <w:rFonts w:asciiTheme="minorHAnsi" w:hAnsiTheme="minorHAnsi" w:cstheme="minorHAnsi"/>
                <w:b/>
                <w:sz w:val="20"/>
                <w:szCs w:val="20"/>
              </w:rPr>
              <w:t xml:space="preserve">Monitoring </w:t>
            </w:r>
          </w:p>
        </w:tc>
        <w:tc>
          <w:tcPr>
            <w:tcW w:w="1999" w:type="pct"/>
            <w:shd w:val="clear" w:color="auto" w:fill="D9D9D9"/>
            <w:vAlign w:val="center"/>
          </w:tcPr>
          <w:p w14:paraId="4C10D70E" w14:textId="77777777" w:rsidR="00E9394A" w:rsidRPr="00D90C96" w:rsidRDefault="00E9394A" w:rsidP="00017492">
            <w:pPr>
              <w:jc w:val="center"/>
              <w:rPr>
                <w:rFonts w:asciiTheme="minorHAnsi" w:hAnsiTheme="minorHAnsi" w:cstheme="minorHAnsi"/>
                <w:b/>
                <w:sz w:val="20"/>
                <w:szCs w:val="20"/>
              </w:rPr>
            </w:pPr>
            <w:r w:rsidRPr="00D90C96">
              <w:rPr>
                <w:rFonts w:asciiTheme="minorHAnsi" w:hAnsiTheme="minorHAnsi" w:cstheme="minorHAnsi"/>
                <w:b/>
                <w:sz w:val="20"/>
                <w:szCs w:val="20"/>
              </w:rPr>
              <w:t>Indicator Description</w:t>
            </w:r>
          </w:p>
        </w:tc>
        <w:tc>
          <w:tcPr>
            <w:tcW w:w="1274" w:type="pct"/>
            <w:shd w:val="clear" w:color="auto" w:fill="D9D9D9"/>
            <w:vAlign w:val="center"/>
          </w:tcPr>
          <w:p w14:paraId="3D17120C" w14:textId="77777777" w:rsidR="00E9394A" w:rsidRPr="00D90C96" w:rsidRDefault="00E9394A" w:rsidP="00017492">
            <w:pPr>
              <w:jc w:val="center"/>
              <w:rPr>
                <w:rFonts w:asciiTheme="minorHAnsi" w:hAnsiTheme="minorHAnsi" w:cstheme="minorHAnsi"/>
                <w:b/>
                <w:sz w:val="20"/>
                <w:szCs w:val="20"/>
              </w:rPr>
            </w:pPr>
            <w:proofErr w:type="spellStart"/>
            <w:r w:rsidRPr="00D90C96">
              <w:rPr>
                <w:rFonts w:asciiTheme="minorHAnsi" w:hAnsiTheme="minorHAnsi" w:cstheme="minorHAnsi"/>
                <w:b/>
                <w:sz w:val="20"/>
                <w:szCs w:val="20"/>
              </w:rPr>
              <w:t>Status</w:t>
            </w:r>
            <w:proofErr w:type="spellEnd"/>
            <w:r w:rsidRPr="00D90C96">
              <w:rPr>
                <w:rFonts w:asciiTheme="minorHAnsi" w:hAnsiTheme="minorHAnsi" w:cstheme="minorHAnsi"/>
                <w:b/>
                <w:sz w:val="20"/>
                <w:szCs w:val="20"/>
              </w:rPr>
              <w:t xml:space="preserve"> </w:t>
            </w:r>
          </w:p>
          <w:p w14:paraId="391C27A8" w14:textId="77777777" w:rsidR="00E9394A" w:rsidRPr="00D90C96" w:rsidRDefault="00E9394A" w:rsidP="00017492">
            <w:pPr>
              <w:jc w:val="center"/>
              <w:rPr>
                <w:rFonts w:asciiTheme="minorHAnsi" w:hAnsiTheme="minorHAnsi" w:cstheme="minorHAnsi"/>
                <w:b/>
                <w:sz w:val="20"/>
                <w:szCs w:val="20"/>
              </w:rPr>
            </w:pPr>
            <w:r w:rsidRPr="00D90C96">
              <w:rPr>
                <w:rFonts w:asciiTheme="minorHAnsi" w:hAnsiTheme="minorHAnsi" w:cstheme="minorHAnsi"/>
                <w:b/>
                <w:sz w:val="20"/>
                <w:szCs w:val="20"/>
              </w:rPr>
              <w:t xml:space="preserve">(Terminal </w:t>
            </w:r>
            <w:proofErr w:type="spellStart"/>
            <w:r w:rsidRPr="00D90C96">
              <w:rPr>
                <w:rFonts w:asciiTheme="minorHAnsi" w:hAnsiTheme="minorHAnsi" w:cstheme="minorHAnsi"/>
                <w:b/>
                <w:sz w:val="20"/>
                <w:szCs w:val="20"/>
              </w:rPr>
              <w:t>evaluation</w:t>
            </w:r>
            <w:proofErr w:type="spellEnd"/>
            <w:r w:rsidRPr="00D90C96">
              <w:rPr>
                <w:rFonts w:asciiTheme="minorHAnsi" w:hAnsiTheme="minorHAnsi" w:cstheme="minorHAnsi"/>
                <w:b/>
                <w:sz w:val="20"/>
                <w:szCs w:val="20"/>
              </w:rPr>
              <w:t>)</w:t>
            </w:r>
          </w:p>
          <w:p w14:paraId="082A34F2" w14:textId="77777777" w:rsidR="00E9394A" w:rsidRPr="00D90C96" w:rsidRDefault="00E9394A" w:rsidP="00017492">
            <w:pPr>
              <w:jc w:val="center"/>
              <w:rPr>
                <w:rFonts w:asciiTheme="minorHAnsi" w:hAnsiTheme="minorHAnsi" w:cstheme="minorHAnsi"/>
                <w:b/>
                <w:sz w:val="20"/>
                <w:szCs w:val="20"/>
              </w:rPr>
            </w:pPr>
          </w:p>
        </w:tc>
      </w:tr>
      <w:tr w:rsidR="00E9394A" w:rsidRPr="00D90C96" w14:paraId="36CCC78C" w14:textId="77777777" w:rsidTr="00017492">
        <w:tc>
          <w:tcPr>
            <w:tcW w:w="1727" w:type="pct"/>
            <w:vMerge w:val="restart"/>
            <w:shd w:val="clear" w:color="auto" w:fill="auto"/>
          </w:tcPr>
          <w:p w14:paraId="1F6F4D7C" w14:textId="77777777" w:rsidR="00E9394A" w:rsidRPr="00D90C96" w:rsidRDefault="00E9394A" w:rsidP="00017492">
            <w:pPr>
              <w:rPr>
                <w:rFonts w:asciiTheme="minorHAnsi" w:hAnsiTheme="minorHAnsi" w:cstheme="minorHAnsi"/>
                <w:b/>
                <w:bCs/>
                <w:sz w:val="20"/>
                <w:szCs w:val="20"/>
                <w:lang w:val="en-US"/>
              </w:rPr>
            </w:pPr>
            <w:r w:rsidRPr="00D90C96">
              <w:rPr>
                <w:rFonts w:asciiTheme="minorHAnsi" w:hAnsiTheme="minorHAnsi" w:cstheme="minorHAnsi"/>
                <w:b/>
                <w:bCs/>
                <w:sz w:val="20"/>
                <w:szCs w:val="20"/>
                <w:lang w:val="en-US"/>
              </w:rPr>
              <w:t>Objective:</w:t>
            </w:r>
          </w:p>
          <w:p w14:paraId="0BFC4546" w14:textId="77777777" w:rsidR="00E9394A" w:rsidRPr="00D90C96" w:rsidRDefault="00E9394A" w:rsidP="00017492">
            <w:pPr>
              <w:rPr>
                <w:rFonts w:asciiTheme="minorHAnsi" w:hAnsiTheme="minorHAnsi" w:cstheme="minorHAnsi"/>
                <w:b/>
                <w:bCs/>
                <w:sz w:val="20"/>
                <w:szCs w:val="20"/>
                <w:lang w:val="en-US"/>
              </w:rPr>
            </w:pPr>
            <w:r w:rsidRPr="00D90C96">
              <w:rPr>
                <w:rFonts w:asciiTheme="minorHAnsi" w:hAnsiTheme="minorHAnsi" w:cstheme="minorHAnsi"/>
                <w:sz w:val="20"/>
                <w:szCs w:val="20"/>
                <w:lang w:val="en-CA"/>
              </w:rPr>
              <w:t xml:space="preserve">Enhance the resilience of Djibouti’s marine biodiversity through increasing institutional capacity, enhancing financial sustainability and management effectiveness of the MPA system, and mainstreaming marine biodiversity into key maritime </w:t>
            </w:r>
            <w:proofErr w:type="gramStart"/>
            <w:r w:rsidRPr="00D90C96">
              <w:rPr>
                <w:rFonts w:asciiTheme="minorHAnsi" w:hAnsiTheme="minorHAnsi" w:cstheme="minorHAnsi"/>
                <w:sz w:val="20"/>
                <w:szCs w:val="20"/>
                <w:lang w:val="en-CA"/>
              </w:rPr>
              <w:t>sectors</w:t>
            </w:r>
            <w:proofErr w:type="gramEnd"/>
          </w:p>
          <w:p w14:paraId="67FA3CE2" w14:textId="77777777" w:rsidR="00E9394A" w:rsidRPr="00D90C96" w:rsidRDefault="00E9394A" w:rsidP="00017492">
            <w:pPr>
              <w:rPr>
                <w:rFonts w:asciiTheme="minorHAnsi" w:hAnsiTheme="minorHAnsi" w:cstheme="minorHAnsi"/>
                <w:b/>
                <w:bCs/>
                <w:sz w:val="20"/>
                <w:szCs w:val="20"/>
                <w:lang w:val="en-US"/>
              </w:rPr>
            </w:pPr>
          </w:p>
        </w:tc>
        <w:tc>
          <w:tcPr>
            <w:tcW w:w="1999" w:type="pct"/>
            <w:shd w:val="clear" w:color="auto" w:fill="auto"/>
          </w:tcPr>
          <w:p w14:paraId="05FE9B9F" w14:textId="0CA0F4CE" w:rsidR="00E9394A" w:rsidRPr="00D90C96" w:rsidRDefault="00E9394A" w:rsidP="00017492">
            <w:pPr>
              <w:rPr>
                <w:rFonts w:asciiTheme="minorHAnsi" w:hAnsiTheme="minorHAnsi" w:cstheme="minorHAnsi"/>
                <w:bCs/>
                <w:sz w:val="20"/>
                <w:szCs w:val="20"/>
                <w:lang w:val="en-US"/>
              </w:rPr>
            </w:pPr>
            <w:r w:rsidRPr="00D90C96">
              <w:rPr>
                <w:rFonts w:asciiTheme="minorHAnsi" w:hAnsiTheme="minorHAnsi" w:cstheme="minorHAnsi"/>
                <w:b/>
                <w:bCs/>
                <w:sz w:val="20"/>
                <w:szCs w:val="20"/>
                <w:lang w:val="en-US"/>
              </w:rPr>
              <w:t>Indicator 1.</w:t>
            </w:r>
            <w:r w:rsidR="00B97CF6" w:rsidRPr="00D90C96">
              <w:rPr>
                <w:rFonts w:asciiTheme="minorHAnsi" w:hAnsiTheme="minorHAnsi" w:cstheme="minorHAnsi"/>
                <w:b/>
                <w:bCs/>
                <w:sz w:val="20"/>
                <w:szCs w:val="20"/>
                <w:lang w:val="en-US"/>
              </w:rPr>
              <w:t xml:space="preserve"> </w:t>
            </w:r>
            <w:r w:rsidRPr="00D90C96">
              <w:rPr>
                <w:rFonts w:asciiTheme="minorHAnsi" w:hAnsiTheme="minorHAnsi" w:cstheme="minorHAnsi"/>
                <w:bCs/>
                <w:sz w:val="20"/>
                <w:szCs w:val="20"/>
                <w:lang w:val="en-US"/>
              </w:rPr>
              <w:t>Good status maintenance or positive trends in marine and coastal indicator species: records of whale sharks, population density and size of grouper species and napoleon wrasse, records of dugong, sea turtle nesting tracks and successful nesting attempts, and seabird numbers</w:t>
            </w:r>
          </w:p>
        </w:tc>
        <w:tc>
          <w:tcPr>
            <w:tcW w:w="1274" w:type="pct"/>
            <w:shd w:val="clear" w:color="auto" w:fill="auto"/>
          </w:tcPr>
          <w:p w14:paraId="13A4DD5C" w14:textId="77777777" w:rsidR="00E9394A" w:rsidRPr="00D90C96" w:rsidRDefault="00E9394A" w:rsidP="00017492">
            <w:pPr>
              <w:rPr>
                <w:rFonts w:asciiTheme="minorHAnsi" w:hAnsiTheme="minorHAnsi" w:cstheme="minorHAnsi"/>
                <w:sz w:val="20"/>
                <w:szCs w:val="20"/>
                <w:lang w:val="en-US"/>
              </w:rPr>
            </w:pPr>
            <w:r w:rsidRPr="00D90C96">
              <w:rPr>
                <w:rFonts w:asciiTheme="minorHAnsi" w:hAnsiTheme="minorHAnsi" w:cstheme="minorHAnsi"/>
                <w:b/>
                <w:bCs/>
                <w:sz w:val="20"/>
                <w:szCs w:val="20"/>
                <w:lang w:val="en-US"/>
              </w:rPr>
              <w:t xml:space="preserve">Not monitored. </w:t>
            </w:r>
          </w:p>
        </w:tc>
      </w:tr>
      <w:tr w:rsidR="00E9394A" w:rsidRPr="00D90C96" w14:paraId="12B3EB98" w14:textId="77777777" w:rsidTr="00017492">
        <w:tc>
          <w:tcPr>
            <w:tcW w:w="1727" w:type="pct"/>
            <w:vMerge/>
            <w:shd w:val="clear" w:color="auto" w:fill="auto"/>
          </w:tcPr>
          <w:p w14:paraId="69101761" w14:textId="77777777" w:rsidR="00E9394A" w:rsidRPr="00D90C96" w:rsidRDefault="00E9394A" w:rsidP="00017492">
            <w:pPr>
              <w:rPr>
                <w:rFonts w:asciiTheme="minorHAnsi" w:hAnsiTheme="minorHAnsi" w:cstheme="minorHAnsi"/>
                <w:b/>
                <w:bCs/>
                <w:sz w:val="20"/>
                <w:szCs w:val="20"/>
                <w:lang w:val="en-US"/>
              </w:rPr>
            </w:pPr>
          </w:p>
        </w:tc>
        <w:tc>
          <w:tcPr>
            <w:tcW w:w="1999" w:type="pct"/>
            <w:shd w:val="clear" w:color="auto" w:fill="auto"/>
          </w:tcPr>
          <w:p w14:paraId="295DD60E" w14:textId="77777777" w:rsidR="00E9394A" w:rsidRPr="00D90C96" w:rsidRDefault="00E9394A" w:rsidP="00017492">
            <w:pPr>
              <w:rPr>
                <w:rFonts w:asciiTheme="minorHAnsi" w:hAnsiTheme="minorHAnsi" w:cstheme="minorHAnsi"/>
                <w:i/>
                <w:sz w:val="20"/>
                <w:szCs w:val="20"/>
                <w:lang w:val="en-US"/>
              </w:rPr>
            </w:pPr>
            <w:r w:rsidRPr="00D90C96">
              <w:rPr>
                <w:rFonts w:asciiTheme="minorHAnsi" w:hAnsiTheme="minorHAnsi" w:cstheme="minorHAnsi"/>
                <w:b/>
                <w:bCs/>
                <w:sz w:val="20"/>
                <w:szCs w:val="20"/>
                <w:lang w:val="en-US"/>
              </w:rPr>
              <w:t xml:space="preserve">Indicator 2. </w:t>
            </w:r>
            <w:r w:rsidRPr="00D90C96">
              <w:rPr>
                <w:rFonts w:asciiTheme="minorHAnsi" w:hAnsiTheme="minorHAnsi" w:cstheme="minorHAnsi"/>
                <w:bCs/>
                <w:sz w:val="20"/>
                <w:szCs w:val="20"/>
                <w:lang w:val="en-US"/>
              </w:rPr>
              <w:t xml:space="preserve">Coral reef health status in MPAs as measured by: Proportion of benthic habitat covered by live coral assemblages, versus bleached corals, </w:t>
            </w:r>
            <w:proofErr w:type="gramStart"/>
            <w:r w:rsidRPr="00D90C96">
              <w:rPr>
                <w:rFonts w:asciiTheme="minorHAnsi" w:hAnsiTheme="minorHAnsi" w:cstheme="minorHAnsi"/>
                <w:bCs/>
                <w:sz w:val="20"/>
                <w:szCs w:val="20"/>
                <w:lang w:val="en-US"/>
              </w:rPr>
              <w:t>algae</w:t>
            </w:r>
            <w:proofErr w:type="gramEnd"/>
            <w:r w:rsidRPr="00D90C96">
              <w:rPr>
                <w:rFonts w:asciiTheme="minorHAnsi" w:hAnsiTheme="minorHAnsi" w:cstheme="minorHAnsi"/>
                <w:bCs/>
                <w:sz w:val="20"/>
                <w:szCs w:val="20"/>
                <w:lang w:val="en-US"/>
              </w:rPr>
              <w:t xml:space="preserve"> and non-living substrate (transects); # of coral recruits per m2; grazer fish diversity and abundance.</w:t>
            </w:r>
          </w:p>
        </w:tc>
        <w:tc>
          <w:tcPr>
            <w:tcW w:w="1274" w:type="pct"/>
            <w:shd w:val="clear" w:color="auto" w:fill="auto"/>
          </w:tcPr>
          <w:p w14:paraId="0FE9AD8E" w14:textId="2B49A37A" w:rsidR="00E9394A" w:rsidRPr="00D90C96" w:rsidRDefault="00B847CC" w:rsidP="00017492">
            <w:pPr>
              <w:rPr>
                <w:rFonts w:asciiTheme="minorHAnsi" w:hAnsiTheme="minorHAnsi" w:cstheme="minorHAnsi"/>
                <w:sz w:val="20"/>
                <w:szCs w:val="20"/>
                <w:lang w:val="en-US"/>
              </w:rPr>
            </w:pPr>
            <w:r>
              <w:rPr>
                <w:rFonts w:asciiTheme="minorHAnsi" w:hAnsiTheme="minorHAnsi" w:cstheme="minorHAnsi"/>
                <w:b/>
                <w:bCs/>
                <w:sz w:val="20"/>
                <w:szCs w:val="20"/>
                <w:lang w:val="en-US"/>
              </w:rPr>
              <w:t>In progress.</w:t>
            </w:r>
          </w:p>
        </w:tc>
      </w:tr>
      <w:tr w:rsidR="00E9394A" w:rsidRPr="00D90C96" w14:paraId="6ABF099F" w14:textId="77777777" w:rsidTr="00017492">
        <w:tc>
          <w:tcPr>
            <w:tcW w:w="1727" w:type="pct"/>
            <w:vMerge w:val="restart"/>
            <w:shd w:val="clear" w:color="auto" w:fill="auto"/>
          </w:tcPr>
          <w:p w14:paraId="1B61D2E1" w14:textId="77777777" w:rsidR="00E9394A" w:rsidRPr="00D90C96" w:rsidRDefault="00E9394A" w:rsidP="00017492">
            <w:pPr>
              <w:rPr>
                <w:rFonts w:asciiTheme="minorHAnsi" w:hAnsiTheme="minorHAnsi" w:cstheme="minorHAnsi"/>
                <w:b/>
                <w:sz w:val="20"/>
                <w:szCs w:val="20"/>
                <w:lang w:val="en-ZA"/>
              </w:rPr>
            </w:pPr>
            <w:r w:rsidRPr="00D90C96">
              <w:rPr>
                <w:rFonts w:asciiTheme="minorHAnsi" w:hAnsiTheme="minorHAnsi" w:cstheme="minorHAnsi"/>
                <w:b/>
                <w:sz w:val="20"/>
                <w:szCs w:val="20"/>
                <w:lang w:val="en-CA"/>
              </w:rPr>
              <w:t>Outcome 3.1:</w:t>
            </w:r>
            <w:r w:rsidRPr="00D90C96">
              <w:rPr>
                <w:rFonts w:asciiTheme="minorHAnsi" w:hAnsiTheme="minorHAnsi" w:cstheme="minorHAnsi"/>
                <w:sz w:val="20"/>
                <w:szCs w:val="20"/>
                <w:lang w:val="en-CA"/>
              </w:rPr>
              <w:t xml:space="preserve"> National Environment Fund (or an alternative mechanism/ structure) is set up, captures income from national sources and disburses regular financing towards the national PA system, helping to reduce the financing gap.</w:t>
            </w:r>
          </w:p>
        </w:tc>
        <w:tc>
          <w:tcPr>
            <w:tcW w:w="1999" w:type="pct"/>
            <w:shd w:val="clear" w:color="auto" w:fill="auto"/>
          </w:tcPr>
          <w:p w14:paraId="12E3BF1C" w14:textId="3F55679E" w:rsidR="00E9394A" w:rsidRPr="00D90C96" w:rsidRDefault="00E9394A" w:rsidP="00017492">
            <w:pPr>
              <w:rPr>
                <w:rFonts w:asciiTheme="minorHAnsi" w:hAnsiTheme="minorHAnsi" w:cstheme="minorHAnsi"/>
                <w:i/>
                <w:sz w:val="20"/>
                <w:szCs w:val="20"/>
                <w:lang w:val="en-US"/>
              </w:rPr>
            </w:pPr>
            <w:r w:rsidRPr="00D90C96">
              <w:rPr>
                <w:rFonts w:asciiTheme="minorHAnsi" w:hAnsiTheme="minorHAnsi" w:cstheme="minorHAnsi"/>
                <w:b/>
                <w:bCs/>
                <w:sz w:val="20"/>
                <w:szCs w:val="20"/>
                <w:lang w:val="en-US"/>
              </w:rPr>
              <w:t>Indicator 12.</w:t>
            </w:r>
            <w:r w:rsidR="00B97CF6" w:rsidRPr="00D90C96">
              <w:rPr>
                <w:rFonts w:asciiTheme="minorHAnsi" w:hAnsiTheme="minorHAnsi" w:cstheme="minorHAnsi"/>
                <w:b/>
                <w:bCs/>
                <w:sz w:val="20"/>
                <w:szCs w:val="20"/>
                <w:lang w:val="en-US"/>
              </w:rPr>
              <w:t xml:space="preserve"> </w:t>
            </w:r>
            <w:r w:rsidRPr="00D90C96">
              <w:rPr>
                <w:rFonts w:asciiTheme="minorHAnsi" w:hAnsiTheme="minorHAnsi" w:cstheme="minorHAnsi"/>
                <w:bCs/>
                <w:sz w:val="20"/>
                <w:szCs w:val="20"/>
                <w:lang w:val="en-US"/>
              </w:rPr>
              <w:t>Funding gap for management of MPAs, as evidenced by the Financial Score Card</w:t>
            </w:r>
          </w:p>
        </w:tc>
        <w:tc>
          <w:tcPr>
            <w:tcW w:w="1274" w:type="pct"/>
            <w:vMerge w:val="restart"/>
            <w:shd w:val="clear" w:color="auto" w:fill="auto"/>
          </w:tcPr>
          <w:p w14:paraId="46273F95" w14:textId="77777777" w:rsidR="00E9394A" w:rsidRPr="00D90C96" w:rsidRDefault="00E9394A" w:rsidP="00017492">
            <w:pPr>
              <w:rPr>
                <w:rFonts w:asciiTheme="minorHAnsi" w:hAnsiTheme="minorHAnsi" w:cstheme="minorHAnsi"/>
                <w:b/>
                <w:bCs/>
                <w:sz w:val="20"/>
                <w:szCs w:val="20"/>
                <w:lang w:val="en-US"/>
              </w:rPr>
            </w:pPr>
            <w:r w:rsidRPr="00D90C96">
              <w:rPr>
                <w:rFonts w:asciiTheme="minorHAnsi" w:hAnsiTheme="minorHAnsi" w:cstheme="minorHAnsi"/>
                <w:b/>
                <w:bCs/>
                <w:sz w:val="20"/>
                <w:szCs w:val="20"/>
                <w:lang w:val="en-US"/>
              </w:rPr>
              <w:t>Not monitored (in progress)</w:t>
            </w:r>
          </w:p>
        </w:tc>
      </w:tr>
      <w:tr w:rsidR="00E9394A" w:rsidRPr="00D90C96" w14:paraId="77927F27" w14:textId="77777777" w:rsidTr="00017492">
        <w:tc>
          <w:tcPr>
            <w:tcW w:w="1727" w:type="pct"/>
            <w:vMerge/>
            <w:shd w:val="clear" w:color="auto" w:fill="auto"/>
          </w:tcPr>
          <w:p w14:paraId="3DE11871" w14:textId="77777777" w:rsidR="00E9394A" w:rsidRPr="00D90C96" w:rsidRDefault="00E9394A" w:rsidP="00017492">
            <w:pPr>
              <w:rPr>
                <w:rFonts w:asciiTheme="minorHAnsi" w:hAnsiTheme="minorHAnsi" w:cstheme="minorHAnsi"/>
                <w:b/>
                <w:sz w:val="20"/>
                <w:szCs w:val="20"/>
                <w:lang w:val="en-CA"/>
              </w:rPr>
            </w:pPr>
          </w:p>
        </w:tc>
        <w:tc>
          <w:tcPr>
            <w:tcW w:w="1999" w:type="pct"/>
            <w:shd w:val="clear" w:color="auto" w:fill="auto"/>
          </w:tcPr>
          <w:p w14:paraId="7F736E4E" w14:textId="77777777" w:rsidR="00E9394A" w:rsidRPr="00D90C96" w:rsidRDefault="00E9394A" w:rsidP="00017492">
            <w:pPr>
              <w:rPr>
                <w:rFonts w:asciiTheme="minorHAnsi" w:hAnsiTheme="minorHAnsi" w:cstheme="minorHAnsi"/>
                <w:bCs/>
                <w:sz w:val="20"/>
                <w:szCs w:val="20"/>
              </w:rPr>
            </w:pPr>
            <w:r w:rsidRPr="00D90C96">
              <w:rPr>
                <w:rFonts w:asciiTheme="minorHAnsi" w:hAnsiTheme="minorHAnsi" w:cstheme="minorHAnsi"/>
                <w:b/>
                <w:bCs/>
                <w:sz w:val="20"/>
                <w:szCs w:val="20"/>
              </w:rPr>
              <w:t xml:space="preserve">Indicator 13. </w:t>
            </w:r>
            <w:r w:rsidRPr="00D90C96">
              <w:rPr>
                <w:rFonts w:asciiTheme="minorHAnsi" w:hAnsiTheme="minorHAnsi" w:cstheme="minorHAnsi"/>
                <w:bCs/>
                <w:sz w:val="20"/>
                <w:szCs w:val="20"/>
              </w:rPr>
              <w:t xml:space="preserve">Financial </w:t>
            </w:r>
            <w:proofErr w:type="spellStart"/>
            <w:r w:rsidRPr="00D90C96">
              <w:rPr>
                <w:rFonts w:asciiTheme="minorHAnsi" w:hAnsiTheme="minorHAnsi" w:cstheme="minorHAnsi"/>
                <w:bCs/>
                <w:sz w:val="20"/>
                <w:szCs w:val="20"/>
              </w:rPr>
              <w:t>Scorecard</w:t>
            </w:r>
            <w:proofErr w:type="spellEnd"/>
            <w:r w:rsidRPr="00D90C96">
              <w:rPr>
                <w:rFonts w:asciiTheme="minorHAnsi" w:hAnsiTheme="minorHAnsi" w:cstheme="minorHAnsi"/>
                <w:bCs/>
                <w:sz w:val="20"/>
                <w:szCs w:val="20"/>
              </w:rPr>
              <w:t xml:space="preserve"> Score</w:t>
            </w:r>
          </w:p>
        </w:tc>
        <w:tc>
          <w:tcPr>
            <w:tcW w:w="1274" w:type="pct"/>
            <w:vMerge/>
            <w:shd w:val="clear" w:color="auto" w:fill="auto"/>
          </w:tcPr>
          <w:p w14:paraId="0A5B9C94" w14:textId="77777777" w:rsidR="00E9394A" w:rsidRPr="00D90C96" w:rsidRDefault="00E9394A" w:rsidP="00017492">
            <w:pPr>
              <w:rPr>
                <w:rFonts w:asciiTheme="minorHAnsi" w:hAnsiTheme="minorHAnsi" w:cstheme="minorHAnsi"/>
                <w:sz w:val="20"/>
                <w:szCs w:val="20"/>
              </w:rPr>
            </w:pPr>
          </w:p>
        </w:tc>
      </w:tr>
    </w:tbl>
    <w:p w14:paraId="4A24ED82" w14:textId="30D06294" w:rsidR="00E9394A" w:rsidRPr="00F14D98" w:rsidRDefault="00E9394A" w:rsidP="00E9394A">
      <w:pPr>
        <w:pStyle w:val="Texte"/>
      </w:pPr>
      <w:r w:rsidRPr="006969A2">
        <w:t>The Project Board could probably have taken additional corrective actions to ensure the project achieved the desired results.</w:t>
      </w:r>
      <w:r w:rsidRPr="00F14D98">
        <w:t xml:space="preserve"> </w:t>
      </w:r>
      <w:r w:rsidR="00063661">
        <w:t xml:space="preserve">Overall, the M&amp;E remains satisfactory / moderately satisfactory. </w:t>
      </w:r>
    </w:p>
    <w:p w14:paraId="05B87543" w14:textId="77777777" w:rsidR="00E9394A" w:rsidRDefault="00E9394A" w:rsidP="00E9394A">
      <w:pPr>
        <w:tabs>
          <w:tab w:val="left" w:pos="426"/>
        </w:tabs>
        <w:spacing w:after="120"/>
        <w:jc w:val="both"/>
        <w:rPr>
          <w:rFonts w:asciiTheme="minorHAnsi" w:hAnsiTheme="minorHAnsi" w:cstheme="minorHAnsi"/>
          <w:sz w:val="22"/>
          <w:szCs w:val="22"/>
          <w:lang w:val="en-GB"/>
        </w:rPr>
      </w:pPr>
    </w:p>
    <w:p w14:paraId="2773EF8C" w14:textId="1C79AA49" w:rsidR="00063661" w:rsidRPr="00063661" w:rsidRDefault="00063661" w:rsidP="00C742F6">
      <w:pPr>
        <w:pStyle w:val="Lgende"/>
      </w:pPr>
      <w:bookmarkStart w:id="132" w:name="_Toc154478757"/>
      <w:r>
        <w:t xml:space="preserve">Table </w:t>
      </w:r>
      <w:r>
        <w:fldChar w:fldCharType="begin"/>
      </w:r>
      <w:r>
        <w:instrText xml:space="preserve"> SEQ Table \* ARABIC </w:instrText>
      </w:r>
      <w:r>
        <w:fldChar w:fldCharType="separate"/>
      </w:r>
      <w:r w:rsidR="00C742F6">
        <w:rPr>
          <w:noProof/>
        </w:rPr>
        <w:t>14</w:t>
      </w:r>
      <w:r>
        <w:rPr>
          <w:noProof/>
        </w:rPr>
        <w:fldChar w:fldCharType="end"/>
      </w:r>
      <w:r>
        <w:t>: Monitoring &amp; Evaluation - Ratings</w:t>
      </w:r>
      <w:bookmarkEnd w:id="132"/>
    </w:p>
    <w:tbl>
      <w:tblPr>
        <w:tblStyle w:val="Grilledutableau"/>
        <w:tblW w:w="0" w:type="auto"/>
        <w:jc w:val="center"/>
        <w:tblLook w:val="04A0" w:firstRow="1" w:lastRow="0" w:firstColumn="1" w:lastColumn="0" w:noHBand="0" w:noVBand="1"/>
      </w:tblPr>
      <w:tblGrid>
        <w:gridCol w:w="3512"/>
        <w:gridCol w:w="2653"/>
      </w:tblGrid>
      <w:tr w:rsidR="00E9394A" w:rsidRPr="00EB533E" w14:paraId="4965BD66" w14:textId="77777777" w:rsidTr="009B0D73">
        <w:trPr>
          <w:jc w:val="center"/>
        </w:trPr>
        <w:tc>
          <w:tcPr>
            <w:tcW w:w="3512" w:type="dxa"/>
            <w:shd w:val="clear" w:color="auto" w:fill="244061" w:themeFill="accent1" w:themeFillShade="80"/>
          </w:tcPr>
          <w:p w14:paraId="10774770" w14:textId="77777777" w:rsidR="00E9394A" w:rsidRPr="00EB533E" w:rsidRDefault="00E9394A" w:rsidP="00017492">
            <w:pPr>
              <w:pStyle w:val="Paragraphedeliste"/>
              <w:ind w:left="340"/>
              <w:jc w:val="both"/>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Monitoring &amp; Evaluation (M&amp;E)</w:t>
            </w:r>
          </w:p>
        </w:tc>
        <w:tc>
          <w:tcPr>
            <w:tcW w:w="2653" w:type="dxa"/>
            <w:shd w:val="clear" w:color="auto" w:fill="244061" w:themeFill="accent1" w:themeFillShade="80"/>
          </w:tcPr>
          <w:p w14:paraId="4AFC3ABA" w14:textId="77777777" w:rsidR="00E9394A" w:rsidRPr="00EB533E" w:rsidRDefault="00E9394A" w:rsidP="00017492">
            <w:pPr>
              <w:jc w:val="center"/>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p>
        </w:tc>
      </w:tr>
      <w:tr w:rsidR="00E9394A" w:rsidRPr="00C710F6" w14:paraId="76E0A6BB" w14:textId="77777777" w:rsidTr="009B0D73">
        <w:trPr>
          <w:jc w:val="center"/>
        </w:trPr>
        <w:tc>
          <w:tcPr>
            <w:tcW w:w="3512" w:type="dxa"/>
            <w:shd w:val="clear" w:color="auto" w:fill="DBE5F1" w:themeFill="accent1" w:themeFillTint="33"/>
          </w:tcPr>
          <w:p w14:paraId="5F1FC500" w14:textId="77777777" w:rsidR="00E9394A" w:rsidRPr="00EB533E" w:rsidRDefault="00E9394A" w:rsidP="00017492">
            <w:pPr>
              <w:ind w:left="34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M&amp;E design at entry</w:t>
            </w:r>
          </w:p>
        </w:tc>
        <w:tc>
          <w:tcPr>
            <w:tcW w:w="2653" w:type="dxa"/>
          </w:tcPr>
          <w:p w14:paraId="60D56DC2" w14:textId="77777777" w:rsidR="00E9394A" w:rsidRPr="00EB533E" w:rsidRDefault="00E9394A" w:rsidP="00017492">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r w:rsidR="009B0D73" w:rsidRPr="00EB533E" w14:paraId="7D6DD89D" w14:textId="77777777" w:rsidTr="009B0D73">
        <w:trPr>
          <w:jc w:val="center"/>
        </w:trPr>
        <w:tc>
          <w:tcPr>
            <w:tcW w:w="3512" w:type="dxa"/>
            <w:shd w:val="clear" w:color="auto" w:fill="DBE5F1" w:themeFill="accent1" w:themeFillTint="33"/>
          </w:tcPr>
          <w:p w14:paraId="23694C6C" w14:textId="77777777" w:rsidR="009B0D73" w:rsidRPr="00EB533E" w:rsidRDefault="009B0D73" w:rsidP="009B0D73">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 xml:space="preserve">M&amp;E Plan </w:t>
            </w:r>
            <w:proofErr w:type="spellStart"/>
            <w:r w:rsidRPr="00EB533E">
              <w:rPr>
                <w:rFonts w:asciiTheme="minorHAnsi" w:hAnsiTheme="minorHAnsi" w:cstheme="minorHAnsi"/>
                <w:color w:val="000000"/>
                <w:sz w:val="22"/>
                <w:szCs w:val="22"/>
              </w:rPr>
              <w:t>Implementation</w:t>
            </w:r>
            <w:proofErr w:type="spellEnd"/>
          </w:p>
        </w:tc>
        <w:tc>
          <w:tcPr>
            <w:tcW w:w="2653" w:type="dxa"/>
          </w:tcPr>
          <w:p w14:paraId="19A581B6" w14:textId="47EAC527" w:rsidR="009B0D73" w:rsidRPr="00EB533E" w:rsidRDefault="009B0D73" w:rsidP="009B0D73">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n-US"/>
              </w:rPr>
              <w:t>Moderately Satisfactory</w:t>
            </w:r>
          </w:p>
        </w:tc>
      </w:tr>
      <w:tr w:rsidR="009B0D73" w:rsidRPr="00C14A1F" w14:paraId="715081FD" w14:textId="77777777" w:rsidTr="009B0D73">
        <w:trPr>
          <w:jc w:val="center"/>
        </w:trPr>
        <w:tc>
          <w:tcPr>
            <w:tcW w:w="3512" w:type="dxa"/>
            <w:shd w:val="clear" w:color="auto" w:fill="DBE5F1" w:themeFill="accent1" w:themeFillTint="33"/>
          </w:tcPr>
          <w:p w14:paraId="7A1BF365" w14:textId="77777777" w:rsidR="009B0D73" w:rsidRPr="00EB533E" w:rsidRDefault="009B0D73" w:rsidP="009B0D73">
            <w:pPr>
              <w:ind w:left="34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Overall Quality of M&amp;E</w:t>
            </w:r>
          </w:p>
        </w:tc>
        <w:tc>
          <w:tcPr>
            <w:tcW w:w="2653" w:type="dxa"/>
            <w:shd w:val="clear" w:color="auto" w:fill="FFFFFF" w:themeFill="background1"/>
          </w:tcPr>
          <w:p w14:paraId="1D556D58" w14:textId="10578671" w:rsidR="009B0D73" w:rsidRPr="00EB533E" w:rsidRDefault="009B0D73" w:rsidP="009B0D73">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Moderately Satisfactory</w:t>
            </w:r>
          </w:p>
        </w:tc>
      </w:tr>
    </w:tbl>
    <w:p w14:paraId="3897A984" w14:textId="77777777" w:rsidR="00E9394A" w:rsidRPr="00E9394A" w:rsidRDefault="00E9394A" w:rsidP="00E9394A">
      <w:pPr>
        <w:pStyle w:val="Paragraphedeliste"/>
        <w:ind w:left="1980"/>
        <w:rPr>
          <w:rFonts w:asciiTheme="minorHAnsi" w:hAnsiTheme="minorHAnsi" w:cstheme="minorHAnsi"/>
          <w:i/>
          <w:color w:val="000000"/>
          <w:sz w:val="18"/>
          <w:szCs w:val="18"/>
          <w:highlight w:val="yellow"/>
          <w:lang w:val="en-US"/>
        </w:rPr>
      </w:pPr>
    </w:p>
    <w:p w14:paraId="2D4F084B" w14:textId="77777777" w:rsidR="00E9394A" w:rsidRDefault="00E9394A" w:rsidP="00E9394A">
      <w:pPr>
        <w:spacing w:after="160" w:line="259" w:lineRule="auto"/>
        <w:rPr>
          <w:rFonts w:asciiTheme="minorHAnsi" w:hAnsiTheme="minorHAnsi" w:cstheme="minorHAnsi"/>
          <w:b/>
          <w:kern w:val="28"/>
          <w:lang w:val="en-US" w:eastAsia="en-GB"/>
        </w:rPr>
      </w:pPr>
    </w:p>
    <w:p w14:paraId="4BFDE8D5" w14:textId="77777777" w:rsidR="00E9394A" w:rsidRPr="00D5293B" w:rsidRDefault="00E9394A" w:rsidP="00EA2D43">
      <w:pPr>
        <w:pStyle w:val="Titre4"/>
        <w:numPr>
          <w:ilvl w:val="2"/>
          <w:numId w:val="82"/>
        </w:numPr>
        <w:tabs>
          <w:tab w:val="num" w:pos="765"/>
        </w:tabs>
        <w:ind w:left="765" w:hanging="283"/>
      </w:pPr>
      <w:bookmarkStart w:id="133" w:name="_Toc162602375"/>
      <w:r w:rsidRPr="00D5293B">
        <w:t>UNDP implementation/oversight</w:t>
      </w:r>
      <w:bookmarkEnd w:id="133"/>
      <w:r w:rsidRPr="00D5293B">
        <w:t xml:space="preserve"> </w:t>
      </w:r>
    </w:p>
    <w:p w14:paraId="121E5413" w14:textId="3672749E" w:rsidR="00901EA3" w:rsidRPr="008A63A6" w:rsidRDefault="00E9394A" w:rsidP="00901EA3">
      <w:pPr>
        <w:pStyle w:val="Texte"/>
      </w:pPr>
      <w:r>
        <w:t xml:space="preserve">The UNDP delivered satisfactorily on activities related to project identification, concept preparation, appraisal, preparation of detailed proposal, approval and start-up oversight, supervision, </w:t>
      </w:r>
      <w:proofErr w:type="gramStart"/>
      <w:r>
        <w:t>completion</w:t>
      </w:r>
      <w:proofErr w:type="gramEnd"/>
      <w:r>
        <w:t xml:space="preserve"> and evaluation.</w:t>
      </w:r>
    </w:p>
    <w:p w14:paraId="554E399F" w14:textId="42F7496C" w:rsidR="00E9394A" w:rsidRDefault="00031CD8" w:rsidP="00E9394A">
      <w:pPr>
        <w:pStyle w:val="Texte"/>
      </w:pPr>
      <w:r>
        <w:t>Nevertheless, s</w:t>
      </w:r>
      <w:r w:rsidR="00E9394A">
        <w:t>tronger support could have been provided by UNDP on several fronts: firstly, by expediting procedures and payments more swiftly, and secondly, by better identifying the need for additional technical assistance to accelerate tangible results.</w:t>
      </w:r>
    </w:p>
    <w:p w14:paraId="35055ACF" w14:textId="3CB93B6C" w:rsidR="00E9394A" w:rsidRDefault="00E9394A" w:rsidP="00E9394A">
      <w:pPr>
        <w:pStyle w:val="Texte"/>
      </w:pPr>
      <w:r>
        <w:lastRenderedPageBreak/>
        <w:t>Oversight and guidance from the Implementing Partner was provided through the project director who was also the director of the Directorate in the Ministry housing the project. After the implementation of the reform within the Ministry, this has shifted to the Directorate of Communication, Information and Documentation. This transition did not negatively impact the project. The Ministry has adequately supported the setting up of the protected area management unit (UGAP) which is attached to the Directorate of Sustainable Development in the new structure of the Ministry. The project directors have been supportive of the project and did everything they could to ensure its successful implementation</w:t>
      </w:r>
      <w:r w:rsidR="00821FAD">
        <w:t xml:space="preserve">, they </w:t>
      </w:r>
      <w:r w:rsidR="00821FAD" w:rsidRPr="008A63A6">
        <w:t>play</w:t>
      </w:r>
      <w:r w:rsidR="00821FAD">
        <w:t>ed</w:t>
      </w:r>
      <w:r w:rsidR="00821FAD" w:rsidRPr="008A63A6">
        <w:t xml:space="preserve"> a </w:t>
      </w:r>
      <w:r w:rsidR="00821FAD">
        <w:t>key</w:t>
      </w:r>
      <w:r w:rsidR="00821FAD" w:rsidRPr="008A63A6">
        <w:t xml:space="preserve"> role in overseeing project implementation, ensuring alignment with objectives, and adapting to challenges.</w:t>
      </w:r>
      <w:r w:rsidR="00821FAD">
        <w:t xml:space="preserve"> They ensured </w:t>
      </w:r>
      <w:r w:rsidR="00821FAD" w:rsidRPr="008A63A6">
        <w:t>engagement with key stakeholders, including government entities</w:t>
      </w:r>
      <w:r w:rsidR="00821FAD">
        <w:t xml:space="preserve"> and</w:t>
      </w:r>
      <w:r w:rsidR="00821FAD" w:rsidRPr="008A63A6">
        <w:t xml:space="preserve"> local communities.</w:t>
      </w:r>
    </w:p>
    <w:p w14:paraId="3725A529" w14:textId="370FD9B8" w:rsidR="00E9394A" w:rsidRDefault="00E9394A" w:rsidP="00E9394A">
      <w:pPr>
        <w:pStyle w:val="Texte"/>
      </w:pPr>
      <w:r w:rsidRPr="00703BDB">
        <w:t xml:space="preserve">Each </w:t>
      </w:r>
      <w:r>
        <w:t>implementing partner</w:t>
      </w:r>
      <w:r w:rsidRPr="00703BDB">
        <w:t xml:space="preserve"> individually demonstrated </w:t>
      </w:r>
      <w:r w:rsidR="00526B70">
        <w:t>appropriate</w:t>
      </w:r>
      <w:r w:rsidRPr="00703BDB">
        <w:t xml:space="preserve"> performance, but there may have been a lack of </w:t>
      </w:r>
      <w:r>
        <w:t xml:space="preserve">communication </w:t>
      </w:r>
      <w:r w:rsidRPr="00703BDB">
        <w:t>regarding the project's difficulties</w:t>
      </w:r>
      <w:r>
        <w:t>, especially</w:t>
      </w:r>
      <w:r w:rsidRPr="00703BDB">
        <w:t xml:space="preserve"> during project board meetings. The approach often involved ignoring or downplaying problems rather than addressing them and finding solutions. This resulted in excessive delays and a negative mid-term evaluation. </w:t>
      </w:r>
      <w:r w:rsidR="00526B70">
        <w:t>Some c</w:t>
      </w:r>
      <w:r w:rsidRPr="00703BDB">
        <w:t>orrective measures were subsequently implemented, but by then, time had become too limited to achieve all the expected outcomes.</w:t>
      </w:r>
    </w:p>
    <w:p w14:paraId="18E8774C" w14:textId="66B361CD" w:rsidR="008943D1" w:rsidRPr="00703BDB" w:rsidRDefault="008943D1" w:rsidP="00C742F6">
      <w:pPr>
        <w:pStyle w:val="Lgende"/>
      </w:pPr>
      <w:bookmarkStart w:id="134" w:name="_Toc154478758"/>
      <w:r>
        <w:t xml:space="preserve">Table </w:t>
      </w:r>
      <w:r>
        <w:fldChar w:fldCharType="begin"/>
      </w:r>
      <w:r>
        <w:instrText xml:space="preserve"> SEQ Table \* ARABIC </w:instrText>
      </w:r>
      <w:r>
        <w:fldChar w:fldCharType="separate"/>
      </w:r>
      <w:r w:rsidR="00C742F6">
        <w:rPr>
          <w:noProof/>
        </w:rPr>
        <w:t>15</w:t>
      </w:r>
      <w:r>
        <w:rPr>
          <w:noProof/>
        </w:rPr>
        <w:fldChar w:fldCharType="end"/>
      </w:r>
      <w:r>
        <w:t xml:space="preserve">: </w:t>
      </w:r>
      <w:r w:rsidRPr="008943D1">
        <w:t>UNDP Implementation/Oversight &amp; Implementation Partner Execution</w:t>
      </w:r>
      <w:r>
        <w:t xml:space="preserve"> - Ratings</w:t>
      </w:r>
      <w:bookmarkEnd w:id="134"/>
    </w:p>
    <w:tbl>
      <w:tblPr>
        <w:tblStyle w:val="Grilledutableau"/>
        <w:tblW w:w="0" w:type="auto"/>
        <w:jc w:val="center"/>
        <w:tblLook w:val="04A0" w:firstRow="1" w:lastRow="0" w:firstColumn="1" w:lastColumn="0" w:noHBand="0" w:noVBand="1"/>
      </w:tblPr>
      <w:tblGrid>
        <w:gridCol w:w="4961"/>
        <w:gridCol w:w="2405"/>
      </w:tblGrid>
      <w:tr w:rsidR="00E9394A" w:rsidRPr="00EB533E" w14:paraId="1CE2274F" w14:textId="77777777" w:rsidTr="00017492">
        <w:trPr>
          <w:jc w:val="center"/>
        </w:trPr>
        <w:tc>
          <w:tcPr>
            <w:tcW w:w="4961" w:type="dxa"/>
            <w:shd w:val="clear" w:color="auto" w:fill="244061" w:themeFill="accent1" w:themeFillShade="80"/>
          </w:tcPr>
          <w:p w14:paraId="3A3DE385" w14:textId="77777777" w:rsidR="00E9394A" w:rsidRPr="00E9394A" w:rsidRDefault="00E9394A" w:rsidP="00017492">
            <w:pPr>
              <w:pStyle w:val="Paragraphedeliste"/>
              <w:ind w:left="340"/>
              <w:jc w:val="center"/>
              <w:rPr>
                <w:rFonts w:asciiTheme="minorHAnsi" w:hAnsiTheme="minorHAnsi" w:cstheme="minorHAnsi"/>
                <w:color w:val="FFFFFF" w:themeColor="background1"/>
                <w:sz w:val="22"/>
                <w:szCs w:val="22"/>
                <w:lang w:val="en-US"/>
              </w:rPr>
            </w:pPr>
            <w:r w:rsidRPr="00E9394A">
              <w:rPr>
                <w:rFonts w:asciiTheme="minorHAnsi" w:hAnsiTheme="minorHAnsi" w:cstheme="minorHAnsi"/>
                <w:color w:val="FFFFFF" w:themeColor="background1"/>
                <w:sz w:val="22"/>
                <w:szCs w:val="22"/>
                <w:lang w:val="en-US"/>
              </w:rPr>
              <w:t>UNDP Implementation/Oversight &amp; Implementation Partner Execution</w:t>
            </w:r>
          </w:p>
        </w:tc>
        <w:tc>
          <w:tcPr>
            <w:tcW w:w="2405" w:type="dxa"/>
            <w:shd w:val="clear" w:color="auto" w:fill="244061" w:themeFill="accent1" w:themeFillShade="80"/>
          </w:tcPr>
          <w:p w14:paraId="734E460C" w14:textId="77777777" w:rsidR="00E9394A" w:rsidRPr="00EB533E" w:rsidRDefault="00E9394A" w:rsidP="00017492">
            <w:pPr>
              <w:jc w:val="center"/>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p>
        </w:tc>
      </w:tr>
      <w:tr w:rsidR="00E9394A" w:rsidRPr="00C710F6" w14:paraId="35F93015" w14:textId="77777777" w:rsidTr="00017492">
        <w:trPr>
          <w:jc w:val="center"/>
        </w:trPr>
        <w:tc>
          <w:tcPr>
            <w:tcW w:w="4961" w:type="dxa"/>
            <w:shd w:val="clear" w:color="auto" w:fill="DBE5F1" w:themeFill="accent1" w:themeFillTint="33"/>
          </w:tcPr>
          <w:p w14:paraId="2B0AB95F" w14:textId="77777777" w:rsidR="00E9394A" w:rsidRPr="00EB533E" w:rsidRDefault="00E9394A" w:rsidP="00017492">
            <w:pPr>
              <w:ind w:left="970" w:hanging="61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 xml:space="preserve">Quality of UNDP Implementation/Oversight </w:t>
            </w:r>
          </w:p>
        </w:tc>
        <w:tc>
          <w:tcPr>
            <w:tcW w:w="2405" w:type="dxa"/>
          </w:tcPr>
          <w:p w14:paraId="557649C7" w14:textId="77777777" w:rsidR="00E9394A" w:rsidRPr="00EB533E" w:rsidRDefault="00E9394A" w:rsidP="00017492">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r w:rsidR="00E9394A" w:rsidRPr="00C710F6" w14:paraId="7B475E6C" w14:textId="77777777" w:rsidTr="00017492">
        <w:trPr>
          <w:jc w:val="center"/>
        </w:trPr>
        <w:tc>
          <w:tcPr>
            <w:tcW w:w="4961" w:type="dxa"/>
            <w:shd w:val="clear" w:color="auto" w:fill="DBE5F1" w:themeFill="accent1" w:themeFillTint="33"/>
          </w:tcPr>
          <w:p w14:paraId="33B678D6" w14:textId="77777777" w:rsidR="00E9394A" w:rsidRPr="00EB533E" w:rsidRDefault="00E9394A" w:rsidP="00017492">
            <w:pPr>
              <w:ind w:left="970" w:hanging="61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Quality of Implementing Partner Execution</w:t>
            </w:r>
          </w:p>
        </w:tc>
        <w:tc>
          <w:tcPr>
            <w:tcW w:w="2405" w:type="dxa"/>
          </w:tcPr>
          <w:p w14:paraId="7A467019" w14:textId="77777777" w:rsidR="00E9394A" w:rsidRPr="00EB533E" w:rsidRDefault="00E9394A" w:rsidP="00017492">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r w:rsidR="00E9394A" w:rsidRPr="00C710F6" w14:paraId="292BA622" w14:textId="77777777" w:rsidTr="00017492">
        <w:trPr>
          <w:jc w:val="center"/>
        </w:trPr>
        <w:tc>
          <w:tcPr>
            <w:tcW w:w="4961" w:type="dxa"/>
            <w:shd w:val="clear" w:color="auto" w:fill="DBE5F1" w:themeFill="accent1" w:themeFillTint="33"/>
          </w:tcPr>
          <w:p w14:paraId="7BFE5270" w14:textId="77777777" w:rsidR="00E9394A" w:rsidRPr="00EB533E" w:rsidRDefault="00E9394A" w:rsidP="00017492">
            <w:pPr>
              <w:ind w:left="970" w:hanging="610"/>
              <w:jc w:val="both"/>
              <w:rPr>
                <w:rFonts w:asciiTheme="minorHAnsi" w:hAnsiTheme="minorHAnsi" w:cstheme="minorHAnsi"/>
                <w:color w:val="000000"/>
                <w:sz w:val="22"/>
                <w:szCs w:val="22"/>
                <w:lang w:val="en-US"/>
              </w:rPr>
            </w:pPr>
            <w:r w:rsidRPr="00EB533E">
              <w:rPr>
                <w:rFonts w:asciiTheme="minorHAnsi" w:hAnsiTheme="minorHAnsi" w:cstheme="minorHAnsi"/>
                <w:color w:val="000000"/>
                <w:sz w:val="22"/>
                <w:szCs w:val="22"/>
                <w:lang w:val="en-US"/>
              </w:rPr>
              <w:t>Overall quality of Implementation/Execution</w:t>
            </w:r>
          </w:p>
        </w:tc>
        <w:tc>
          <w:tcPr>
            <w:tcW w:w="2405" w:type="dxa"/>
            <w:shd w:val="clear" w:color="auto" w:fill="FFFFFF" w:themeFill="background1"/>
          </w:tcPr>
          <w:p w14:paraId="66AD809B" w14:textId="2D9A6ECE" w:rsidR="00E9394A" w:rsidRPr="00EB533E" w:rsidRDefault="00E9394A" w:rsidP="00017492">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Satisfactory</w:t>
            </w:r>
          </w:p>
        </w:tc>
      </w:tr>
    </w:tbl>
    <w:p w14:paraId="61FE0E8B" w14:textId="77777777" w:rsidR="009E3ED7" w:rsidRPr="007C5358" w:rsidRDefault="009E3ED7" w:rsidP="009E3ED7">
      <w:pPr>
        <w:contextualSpacing/>
        <w:rPr>
          <w:rFonts w:asciiTheme="minorHAnsi" w:hAnsiTheme="minorHAnsi" w:cstheme="minorHAnsi"/>
          <w:i/>
          <w:color w:val="000000"/>
          <w:sz w:val="18"/>
          <w:szCs w:val="18"/>
          <w:highlight w:val="yellow"/>
          <w:lang w:val="en-US"/>
        </w:rPr>
      </w:pPr>
    </w:p>
    <w:bookmarkEnd w:id="86"/>
    <w:p w14:paraId="69F040A0" w14:textId="77777777" w:rsidR="00E474D7" w:rsidRPr="00966415" w:rsidRDefault="00E474D7">
      <w:pPr>
        <w:spacing w:after="200" w:line="276" w:lineRule="auto"/>
        <w:rPr>
          <w:rFonts w:asciiTheme="minorHAnsi" w:hAnsiTheme="minorHAnsi" w:cstheme="minorHAnsi"/>
          <w:b/>
          <w:bCs/>
          <w:color w:val="000000" w:themeColor="text1"/>
          <w:sz w:val="21"/>
          <w:szCs w:val="21"/>
          <w:lang w:val="en-US"/>
        </w:rPr>
      </w:pPr>
      <w:r w:rsidRPr="00966415">
        <w:rPr>
          <w:rFonts w:asciiTheme="minorHAnsi" w:hAnsiTheme="minorHAnsi" w:cstheme="minorHAnsi"/>
          <w:b/>
          <w:bCs/>
          <w:color w:val="000000" w:themeColor="text1"/>
          <w:sz w:val="21"/>
          <w:szCs w:val="21"/>
          <w:lang w:val="en-US"/>
        </w:rPr>
        <w:br w:type="page"/>
      </w:r>
    </w:p>
    <w:p w14:paraId="07B04ADE" w14:textId="46E568BF" w:rsidR="00210E24" w:rsidRPr="002A056D" w:rsidRDefault="00210E24" w:rsidP="002A056D">
      <w:pPr>
        <w:pStyle w:val="Titre2-BIOTOPE"/>
      </w:pPr>
      <w:bookmarkStart w:id="135" w:name="_Toc162602376"/>
      <w:r w:rsidRPr="002A056D">
        <w:lastRenderedPageBreak/>
        <w:t>Project Results and Impacts</w:t>
      </w:r>
      <w:bookmarkEnd w:id="135"/>
    </w:p>
    <w:p w14:paraId="6F7B9667" w14:textId="77777777" w:rsidR="00372E9D" w:rsidRPr="00372E9D" w:rsidRDefault="00372E9D" w:rsidP="00EA2D43">
      <w:pPr>
        <w:pStyle w:val="Paragraphedeliste"/>
        <w:numPr>
          <w:ilvl w:val="0"/>
          <w:numId w:val="20"/>
        </w:numPr>
        <w:jc w:val="both"/>
        <w:outlineLvl w:val="2"/>
        <w:rPr>
          <w:rFonts w:asciiTheme="minorHAnsi" w:hAnsiTheme="minorHAnsi" w:cstheme="minorHAnsi"/>
          <w:b/>
          <w:vanish/>
          <w:kern w:val="28"/>
          <w:lang w:val="en-US" w:eastAsia="en-GB"/>
        </w:rPr>
      </w:pPr>
      <w:bookmarkStart w:id="136" w:name="_Toc148078985"/>
      <w:bookmarkStart w:id="137" w:name="_Toc149323145"/>
      <w:bookmarkStart w:id="138" w:name="_Toc149922810"/>
      <w:bookmarkStart w:id="139" w:name="_Toc150177085"/>
      <w:bookmarkStart w:id="140" w:name="_Toc150178849"/>
      <w:bookmarkStart w:id="141" w:name="_Toc150335200"/>
      <w:bookmarkStart w:id="142" w:name="_Toc150335378"/>
      <w:bookmarkStart w:id="143" w:name="_Toc150436378"/>
      <w:bookmarkStart w:id="144" w:name="_Toc150443212"/>
      <w:bookmarkStart w:id="145" w:name="_Toc154478706"/>
      <w:bookmarkStart w:id="146" w:name="_Toc162602377"/>
      <w:bookmarkEnd w:id="136"/>
      <w:bookmarkEnd w:id="137"/>
      <w:bookmarkEnd w:id="138"/>
      <w:bookmarkEnd w:id="139"/>
      <w:bookmarkEnd w:id="140"/>
      <w:bookmarkEnd w:id="141"/>
      <w:bookmarkEnd w:id="142"/>
      <w:bookmarkEnd w:id="143"/>
      <w:bookmarkEnd w:id="144"/>
      <w:bookmarkEnd w:id="145"/>
      <w:bookmarkEnd w:id="146"/>
    </w:p>
    <w:p w14:paraId="5836327F" w14:textId="77777777" w:rsidR="00372E9D" w:rsidRPr="00372E9D" w:rsidRDefault="00372E9D" w:rsidP="00EA2D43">
      <w:pPr>
        <w:pStyle w:val="Paragraphedeliste"/>
        <w:numPr>
          <w:ilvl w:val="0"/>
          <w:numId w:val="20"/>
        </w:numPr>
        <w:jc w:val="both"/>
        <w:outlineLvl w:val="2"/>
        <w:rPr>
          <w:rFonts w:asciiTheme="minorHAnsi" w:hAnsiTheme="minorHAnsi" w:cstheme="minorHAnsi"/>
          <w:b/>
          <w:vanish/>
          <w:kern w:val="28"/>
          <w:lang w:val="en-US" w:eastAsia="en-GB"/>
        </w:rPr>
      </w:pPr>
      <w:bookmarkStart w:id="147" w:name="_Toc148078986"/>
      <w:bookmarkStart w:id="148" w:name="_Toc149323146"/>
      <w:bookmarkStart w:id="149" w:name="_Toc149922811"/>
      <w:bookmarkStart w:id="150" w:name="_Toc150177086"/>
      <w:bookmarkStart w:id="151" w:name="_Toc150178850"/>
      <w:bookmarkStart w:id="152" w:name="_Toc150335201"/>
      <w:bookmarkStart w:id="153" w:name="_Toc150335379"/>
      <w:bookmarkStart w:id="154" w:name="_Toc150436379"/>
      <w:bookmarkStart w:id="155" w:name="_Toc150443213"/>
      <w:bookmarkStart w:id="156" w:name="_Toc154478707"/>
      <w:bookmarkStart w:id="157" w:name="_Toc162602378"/>
      <w:bookmarkEnd w:id="147"/>
      <w:bookmarkEnd w:id="148"/>
      <w:bookmarkEnd w:id="149"/>
      <w:bookmarkEnd w:id="150"/>
      <w:bookmarkEnd w:id="151"/>
      <w:bookmarkEnd w:id="152"/>
      <w:bookmarkEnd w:id="153"/>
      <w:bookmarkEnd w:id="154"/>
      <w:bookmarkEnd w:id="155"/>
      <w:bookmarkEnd w:id="156"/>
      <w:bookmarkEnd w:id="157"/>
    </w:p>
    <w:p w14:paraId="46AF6FF4" w14:textId="77777777" w:rsidR="00372E9D" w:rsidRPr="00372E9D" w:rsidRDefault="00372E9D" w:rsidP="00EA2D43">
      <w:pPr>
        <w:pStyle w:val="Paragraphedeliste"/>
        <w:numPr>
          <w:ilvl w:val="1"/>
          <w:numId w:val="20"/>
        </w:numPr>
        <w:jc w:val="both"/>
        <w:outlineLvl w:val="2"/>
        <w:rPr>
          <w:rFonts w:asciiTheme="minorHAnsi" w:hAnsiTheme="minorHAnsi" w:cstheme="minorHAnsi"/>
          <w:b/>
          <w:vanish/>
          <w:kern w:val="28"/>
          <w:lang w:val="en-US" w:eastAsia="en-GB"/>
        </w:rPr>
      </w:pPr>
      <w:bookmarkStart w:id="158" w:name="_Toc148078987"/>
      <w:bookmarkStart w:id="159" w:name="_Toc149323147"/>
      <w:bookmarkStart w:id="160" w:name="_Toc149922812"/>
      <w:bookmarkStart w:id="161" w:name="_Toc150177087"/>
      <w:bookmarkStart w:id="162" w:name="_Toc150178851"/>
      <w:bookmarkStart w:id="163" w:name="_Toc150335202"/>
      <w:bookmarkStart w:id="164" w:name="_Toc150335380"/>
      <w:bookmarkStart w:id="165" w:name="_Toc150436380"/>
      <w:bookmarkStart w:id="166" w:name="_Toc150443214"/>
      <w:bookmarkStart w:id="167" w:name="_Toc154478708"/>
      <w:bookmarkStart w:id="168" w:name="_Toc162602379"/>
      <w:bookmarkEnd w:id="158"/>
      <w:bookmarkEnd w:id="159"/>
      <w:bookmarkEnd w:id="160"/>
      <w:bookmarkEnd w:id="161"/>
      <w:bookmarkEnd w:id="162"/>
      <w:bookmarkEnd w:id="163"/>
      <w:bookmarkEnd w:id="164"/>
      <w:bookmarkEnd w:id="165"/>
      <w:bookmarkEnd w:id="166"/>
      <w:bookmarkEnd w:id="167"/>
      <w:bookmarkEnd w:id="168"/>
    </w:p>
    <w:p w14:paraId="2A03CC63" w14:textId="77777777" w:rsidR="00372E9D" w:rsidRPr="00372E9D" w:rsidRDefault="00372E9D" w:rsidP="00EA2D43">
      <w:pPr>
        <w:pStyle w:val="Paragraphedeliste"/>
        <w:numPr>
          <w:ilvl w:val="1"/>
          <w:numId w:val="20"/>
        </w:numPr>
        <w:jc w:val="both"/>
        <w:outlineLvl w:val="2"/>
        <w:rPr>
          <w:rFonts w:asciiTheme="minorHAnsi" w:hAnsiTheme="minorHAnsi" w:cstheme="minorHAnsi"/>
          <w:b/>
          <w:vanish/>
          <w:kern w:val="28"/>
          <w:lang w:val="en-US" w:eastAsia="en-GB"/>
        </w:rPr>
      </w:pPr>
      <w:bookmarkStart w:id="169" w:name="_Toc148078988"/>
      <w:bookmarkStart w:id="170" w:name="_Toc149323148"/>
      <w:bookmarkStart w:id="171" w:name="_Toc149922813"/>
      <w:bookmarkStart w:id="172" w:name="_Toc150177088"/>
      <w:bookmarkStart w:id="173" w:name="_Toc150178852"/>
      <w:bookmarkStart w:id="174" w:name="_Toc150335203"/>
      <w:bookmarkStart w:id="175" w:name="_Toc150335381"/>
      <w:bookmarkStart w:id="176" w:name="_Toc150436381"/>
      <w:bookmarkStart w:id="177" w:name="_Toc150443215"/>
      <w:bookmarkStart w:id="178" w:name="_Toc154478709"/>
      <w:bookmarkStart w:id="179" w:name="_Toc162602380"/>
      <w:bookmarkEnd w:id="169"/>
      <w:bookmarkEnd w:id="170"/>
      <w:bookmarkEnd w:id="171"/>
      <w:bookmarkEnd w:id="172"/>
      <w:bookmarkEnd w:id="173"/>
      <w:bookmarkEnd w:id="174"/>
      <w:bookmarkEnd w:id="175"/>
      <w:bookmarkEnd w:id="176"/>
      <w:bookmarkEnd w:id="177"/>
      <w:bookmarkEnd w:id="178"/>
      <w:bookmarkEnd w:id="179"/>
    </w:p>
    <w:p w14:paraId="0E5E346D" w14:textId="77777777" w:rsidR="00372E9D" w:rsidRPr="00372E9D" w:rsidRDefault="00372E9D" w:rsidP="00EA2D43">
      <w:pPr>
        <w:pStyle w:val="Paragraphedeliste"/>
        <w:numPr>
          <w:ilvl w:val="1"/>
          <w:numId w:val="20"/>
        </w:numPr>
        <w:jc w:val="both"/>
        <w:outlineLvl w:val="2"/>
        <w:rPr>
          <w:rFonts w:asciiTheme="minorHAnsi" w:hAnsiTheme="minorHAnsi" w:cstheme="minorHAnsi"/>
          <w:b/>
          <w:vanish/>
          <w:kern w:val="28"/>
          <w:lang w:val="en-US" w:eastAsia="en-GB"/>
        </w:rPr>
      </w:pPr>
      <w:bookmarkStart w:id="180" w:name="_Toc148078989"/>
      <w:bookmarkStart w:id="181" w:name="_Toc149323149"/>
      <w:bookmarkStart w:id="182" w:name="_Toc149922814"/>
      <w:bookmarkStart w:id="183" w:name="_Toc150177089"/>
      <w:bookmarkStart w:id="184" w:name="_Toc150178853"/>
      <w:bookmarkStart w:id="185" w:name="_Toc150335204"/>
      <w:bookmarkStart w:id="186" w:name="_Toc150335382"/>
      <w:bookmarkStart w:id="187" w:name="_Toc150436382"/>
      <w:bookmarkStart w:id="188" w:name="_Toc150443216"/>
      <w:bookmarkStart w:id="189" w:name="_Toc154478710"/>
      <w:bookmarkStart w:id="190" w:name="_Toc162602381"/>
      <w:bookmarkEnd w:id="180"/>
      <w:bookmarkEnd w:id="181"/>
      <w:bookmarkEnd w:id="182"/>
      <w:bookmarkEnd w:id="183"/>
      <w:bookmarkEnd w:id="184"/>
      <w:bookmarkEnd w:id="185"/>
      <w:bookmarkEnd w:id="186"/>
      <w:bookmarkEnd w:id="187"/>
      <w:bookmarkEnd w:id="188"/>
      <w:bookmarkEnd w:id="189"/>
      <w:bookmarkEnd w:id="190"/>
    </w:p>
    <w:p w14:paraId="3555BBA4" w14:textId="332D83DE" w:rsidR="00210E24" w:rsidRPr="00372E9D" w:rsidRDefault="009611C5" w:rsidP="003D6E9B">
      <w:pPr>
        <w:pStyle w:val="Titre3"/>
        <w:numPr>
          <w:ilvl w:val="0"/>
          <w:numId w:val="0"/>
        </w:numPr>
        <w:spacing w:before="120"/>
      </w:pPr>
      <w:bookmarkStart w:id="191" w:name="_Toc162602382"/>
      <w:r>
        <w:t xml:space="preserve">3.3.1) </w:t>
      </w:r>
      <w:r w:rsidR="00210E24" w:rsidRPr="00372E9D">
        <w:t>Relevance</w:t>
      </w:r>
      <w:bookmarkEnd w:id="191"/>
      <w:r w:rsidR="00210E24" w:rsidRPr="00372E9D">
        <w:t xml:space="preserve"> </w:t>
      </w:r>
    </w:p>
    <w:p w14:paraId="6217EC65" w14:textId="77777777" w:rsidR="003D6E9B" w:rsidRPr="003A7227" w:rsidRDefault="003D6E9B" w:rsidP="003D6E9B">
      <w:pPr>
        <w:pStyle w:val="Texte"/>
        <w:rPr>
          <w:rFonts w:cstheme="minorHAnsi"/>
        </w:rPr>
      </w:pPr>
      <w:bookmarkStart w:id="192" w:name="_Hlk148519904"/>
      <w:r w:rsidRPr="003A7227">
        <w:rPr>
          <w:rFonts w:cstheme="minorHAnsi"/>
        </w:rPr>
        <w:t xml:space="preserve">The project is in line with national policies, including the “Djibouti Vision 2035” and the National Biodiversity Strategies and Action Plans (NBSAP), more specifically its axis 1 on conservation policies, including the setting up of new Protected Areas and a group of </w:t>
      </w:r>
      <w:proofErr w:type="spellStart"/>
      <w:r w:rsidRPr="003A7227">
        <w:rPr>
          <w:rFonts w:cstheme="minorHAnsi"/>
        </w:rPr>
        <w:t>ecoguards</w:t>
      </w:r>
      <w:proofErr w:type="spellEnd"/>
      <w:r w:rsidRPr="003A7227">
        <w:rPr>
          <w:rFonts w:cstheme="minorHAnsi"/>
        </w:rPr>
        <w:t xml:space="preserve">. </w:t>
      </w:r>
    </w:p>
    <w:p w14:paraId="4AD4DC1F" w14:textId="77777777" w:rsidR="003D6E9B" w:rsidRPr="003A7227" w:rsidRDefault="003D6E9B" w:rsidP="003D6E9B">
      <w:pPr>
        <w:pStyle w:val="Texte"/>
        <w:rPr>
          <w:rFonts w:cstheme="minorHAnsi"/>
        </w:rPr>
      </w:pPr>
      <w:r w:rsidRPr="003A7227">
        <w:rPr>
          <w:rFonts w:cstheme="minorHAnsi"/>
        </w:rPr>
        <w:t>The project is consistent with Djibouti commitments under international multilateral agreements and conventions to which the country is a signatory (including the CDB, UNFCCC, and UNCDD).</w:t>
      </w:r>
    </w:p>
    <w:p w14:paraId="630D6DA6" w14:textId="77777777" w:rsidR="003D6E9B" w:rsidRPr="003A7227" w:rsidRDefault="003D6E9B" w:rsidP="003D6E9B">
      <w:pPr>
        <w:pStyle w:val="Texte"/>
        <w:rPr>
          <w:rFonts w:cstheme="minorHAnsi"/>
          <w:i/>
          <w:iCs/>
        </w:rPr>
      </w:pPr>
      <w:r w:rsidRPr="003A7227">
        <w:rPr>
          <w:rFonts w:cstheme="minorHAnsi"/>
        </w:rPr>
        <w:t>The project is fully aligned with the Country Programme Document for Djibouti (2018–2022) that aimed to “</w:t>
      </w:r>
      <w:r w:rsidRPr="003A7227">
        <w:rPr>
          <w:rFonts w:cstheme="minorHAnsi"/>
          <w:i/>
          <w:iCs/>
        </w:rPr>
        <w:t>enhance the sustainable use of land, ecosystems and natural resources</w:t>
      </w:r>
      <w:r w:rsidRPr="003A7227">
        <w:rPr>
          <w:rFonts w:cstheme="minorHAnsi"/>
        </w:rPr>
        <w:t>” thought an increased collaboration with the Ministries of Housing and Environment; Agriculture, Livestock and Fisheries; Energy and Natural Resources; and Infrastructure and Transport, as well as with United Nations partners, civil society, and industry stakeholders. Well in line with the project’s objectives, the Country Programme Document also stated that</w:t>
      </w:r>
      <w:r w:rsidRPr="003A7227">
        <w:rPr>
          <w:rFonts w:cstheme="minorHAnsi"/>
          <w:i/>
          <w:iCs/>
        </w:rPr>
        <w:t>, “with support from the Global Environment Facility and other donors, a priority focus will be fragile marine ecosystems and coastal biodiversity, helping Djibouti develop capacities of marine protected area systems and mainstream biodiversity protection into industry sectors”.</w:t>
      </w:r>
    </w:p>
    <w:p w14:paraId="44C4BB04" w14:textId="1B3ACEC8" w:rsidR="00CE4EDB" w:rsidRDefault="003D6E9B" w:rsidP="003D6E9B">
      <w:pPr>
        <w:pStyle w:val="Texte"/>
        <w:rPr>
          <w:rFonts w:cstheme="minorHAnsi"/>
        </w:rPr>
      </w:pPr>
      <w:r w:rsidRPr="003A7227">
        <w:rPr>
          <w:rFonts w:cstheme="minorHAnsi"/>
        </w:rPr>
        <w:t>This project aimed at contributing to the Focal Area 3 country outcome included in the UNDAF/Country Programme Document on “Resilience of populations to natural hazards and food insecurity”. The UNDAF target is to increase the number of hectares of coastal and marine habitats that are managed sustainably under an in-situ conservation regime to 60,880 ha. The project is even more ambitious with a target of 83,555.</w:t>
      </w:r>
    </w:p>
    <w:p w14:paraId="22D2A121" w14:textId="602E2D35" w:rsidR="00CE4EDB" w:rsidRPr="003A7227" w:rsidRDefault="00CE4EDB" w:rsidP="003D6E9B">
      <w:pPr>
        <w:pStyle w:val="Texte"/>
        <w:rPr>
          <w:rFonts w:cstheme="minorHAnsi"/>
        </w:rPr>
      </w:pPr>
      <w:r>
        <w:rPr>
          <w:rFonts w:cstheme="minorHAnsi"/>
        </w:rPr>
        <w:t>Additionally, the project aligned well with</w:t>
      </w:r>
      <w:r w:rsidRPr="00885221">
        <w:rPr>
          <w:rFonts w:cstheme="minorHAnsi"/>
        </w:rPr>
        <w:t xml:space="preserve"> </w:t>
      </w:r>
      <w:r>
        <w:rPr>
          <w:rFonts w:cstheme="minorHAnsi"/>
        </w:rPr>
        <w:t xml:space="preserve">the </w:t>
      </w:r>
      <w:r w:rsidRPr="00885221">
        <w:rPr>
          <w:rFonts w:cstheme="minorHAnsi"/>
        </w:rPr>
        <w:t>GEF</w:t>
      </w:r>
      <w:r>
        <w:rPr>
          <w:rFonts w:cstheme="minorHAnsi"/>
        </w:rPr>
        <w:t>’s</w:t>
      </w:r>
      <w:r w:rsidRPr="00885221">
        <w:rPr>
          <w:rFonts w:cstheme="minorHAnsi"/>
        </w:rPr>
        <w:t xml:space="preserve"> strategic objectives of safeguarding marine ecosystems and the services they provide</w:t>
      </w:r>
      <w:r>
        <w:rPr>
          <w:rFonts w:cstheme="minorHAnsi"/>
        </w:rPr>
        <w:t xml:space="preserve">, namely contributing to biodiversity conservation, promoting sustainable </w:t>
      </w:r>
      <w:proofErr w:type="gramStart"/>
      <w:r>
        <w:rPr>
          <w:rFonts w:cstheme="minorHAnsi"/>
        </w:rPr>
        <w:t>fisheries</w:t>
      </w:r>
      <w:proofErr w:type="gramEnd"/>
      <w:r>
        <w:rPr>
          <w:rFonts w:cstheme="minorHAnsi"/>
        </w:rPr>
        <w:t xml:space="preserve"> and enhancing climate resilience.</w:t>
      </w:r>
    </w:p>
    <w:p w14:paraId="132FE693" w14:textId="1355B9C8" w:rsidR="003D6E9B" w:rsidRPr="003A7227" w:rsidRDefault="003D6E9B" w:rsidP="003D6E9B">
      <w:pPr>
        <w:pStyle w:val="Texte"/>
      </w:pPr>
      <w:r w:rsidRPr="003A7227">
        <w:t xml:space="preserve">The project was </w:t>
      </w:r>
      <w:r w:rsidR="00CE4EDB">
        <w:t xml:space="preserve">also </w:t>
      </w:r>
      <w:r w:rsidRPr="003A7227">
        <w:t>well-aligned with the UNDP Biodiversity and Ecosystems Global Framework (2012-2020), namely:</w:t>
      </w:r>
    </w:p>
    <w:p w14:paraId="2FAD4A01" w14:textId="77777777" w:rsidR="003D6E9B" w:rsidRPr="003A7227" w:rsidRDefault="003D6E9B" w:rsidP="00EA2D43">
      <w:pPr>
        <w:pStyle w:val="Texte"/>
        <w:numPr>
          <w:ilvl w:val="0"/>
          <w:numId w:val="32"/>
        </w:numPr>
      </w:pPr>
      <w:r w:rsidRPr="003A7227">
        <w:t>Signature Programme 1: “Integrating biodiversity and ecosystem management into development planning and production sector activities to safeguard biodiversity and maintain ecosystem services that sustain human wellbeing.”</w:t>
      </w:r>
    </w:p>
    <w:p w14:paraId="25FCCF79" w14:textId="77777777" w:rsidR="003D6E9B" w:rsidRPr="003A7227" w:rsidRDefault="003D6E9B" w:rsidP="00EA2D43">
      <w:pPr>
        <w:pStyle w:val="Texte"/>
        <w:numPr>
          <w:ilvl w:val="0"/>
          <w:numId w:val="32"/>
        </w:numPr>
      </w:pPr>
      <w:r w:rsidRPr="003A7227">
        <w:t>Signature Programme 2: “Unlocking the potential of protected areas, including indigenous and community conserved areas, to conserve biodiversity while contributing towards sustainable development.”</w:t>
      </w:r>
    </w:p>
    <w:p w14:paraId="6EB016E4" w14:textId="77777777" w:rsidR="003D6E9B" w:rsidRPr="00BD6D79" w:rsidRDefault="003D6E9B" w:rsidP="003D6E9B">
      <w:pPr>
        <w:pStyle w:val="Texte"/>
        <w:rPr>
          <w:rFonts w:cstheme="minorHAnsi"/>
          <w:highlight w:val="cyan"/>
        </w:rPr>
      </w:pPr>
      <w:r w:rsidRPr="003A7227">
        <w:rPr>
          <w:rFonts w:cstheme="minorHAnsi"/>
        </w:rPr>
        <w:t xml:space="preserve">The project is also well-linked to the output 2.5 of the UNDP Strategic Plan 2014-2017: legal and regulatory frameworks, policies and institutions enabled to ensure the conservation, sustainable use, and access and benefit sharing of natural resources, </w:t>
      </w:r>
      <w:proofErr w:type="gramStart"/>
      <w:r w:rsidRPr="003A7227">
        <w:rPr>
          <w:rFonts w:cstheme="minorHAnsi"/>
        </w:rPr>
        <w:t>biodiversity</w:t>
      </w:r>
      <w:proofErr w:type="gramEnd"/>
      <w:r w:rsidRPr="003A7227">
        <w:rPr>
          <w:rFonts w:cstheme="minorHAnsi"/>
        </w:rPr>
        <w:t xml:space="preserve"> and ecosystems, in line with international conventions and national legislation. </w:t>
      </w:r>
    </w:p>
    <w:p w14:paraId="746B2309" w14:textId="77777777" w:rsidR="003D6E9B" w:rsidRPr="005E65FB" w:rsidRDefault="003D6E9B" w:rsidP="003D6E9B">
      <w:pPr>
        <w:autoSpaceDE w:val="0"/>
        <w:autoSpaceDN w:val="0"/>
        <w:adjustRightInd w:val="0"/>
        <w:rPr>
          <w:rFonts w:asciiTheme="minorHAnsi" w:hAnsiTheme="minorHAnsi" w:cstheme="minorHAnsi"/>
          <w:sz w:val="22"/>
          <w:szCs w:val="22"/>
          <w:lang w:val="en-GB" w:eastAsia="en-US"/>
        </w:rPr>
      </w:pPr>
    </w:p>
    <w:p w14:paraId="4D2BF400" w14:textId="77777777" w:rsidR="003D6E9B" w:rsidRPr="00BD6D79" w:rsidRDefault="003D6E9B" w:rsidP="003D6E9B">
      <w:pPr>
        <w:pStyle w:val="Texte"/>
        <w:rPr>
          <w:rFonts w:cstheme="minorHAnsi"/>
        </w:rPr>
      </w:pPr>
      <w:r w:rsidRPr="00BD6D79">
        <w:rPr>
          <w:rFonts w:cstheme="minorHAnsi"/>
        </w:rPr>
        <w:t>The current MPA2 Project can be seen as a follow-up to the previous MPA1 Project, titled "</w:t>
      </w:r>
      <w:proofErr w:type="spellStart"/>
      <w:r w:rsidRPr="00BD6D79">
        <w:rPr>
          <w:rFonts w:cstheme="minorHAnsi"/>
          <w:i/>
          <w:iCs/>
        </w:rPr>
        <w:t>Etablir</w:t>
      </w:r>
      <w:proofErr w:type="spellEnd"/>
      <w:r w:rsidRPr="00BD6D79">
        <w:rPr>
          <w:rFonts w:cstheme="minorHAnsi"/>
          <w:i/>
          <w:iCs/>
        </w:rPr>
        <w:t xml:space="preserve"> </w:t>
      </w:r>
      <w:proofErr w:type="spellStart"/>
      <w:r w:rsidRPr="00BD6D79">
        <w:rPr>
          <w:rFonts w:cstheme="minorHAnsi"/>
          <w:i/>
          <w:iCs/>
        </w:rPr>
        <w:t>une</w:t>
      </w:r>
      <w:proofErr w:type="spellEnd"/>
      <w:r w:rsidRPr="00BD6D79">
        <w:rPr>
          <w:rFonts w:cstheme="minorHAnsi"/>
          <w:i/>
          <w:iCs/>
        </w:rPr>
        <w:t xml:space="preserve"> gestion </w:t>
      </w:r>
      <w:proofErr w:type="spellStart"/>
      <w:r w:rsidRPr="00BD6D79">
        <w:rPr>
          <w:rFonts w:cstheme="minorHAnsi"/>
          <w:i/>
          <w:iCs/>
        </w:rPr>
        <w:t>efficace</w:t>
      </w:r>
      <w:proofErr w:type="spellEnd"/>
      <w:r w:rsidRPr="00BD6D79">
        <w:rPr>
          <w:rFonts w:cstheme="minorHAnsi"/>
          <w:i/>
          <w:iCs/>
        </w:rPr>
        <w:t xml:space="preserve"> des Aires Marines Protégées (AMP) à Djibouti</w:t>
      </w:r>
      <w:r w:rsidRPr="00BD6D79">
        <w:rPr>
          <w:rFonts w:cstheme="minorHAnsi"/>
        </w:rPr>
        <w:t xml:space="preserve">" (PIMS 4049), which was executed by the same implementation partner and concluded in 2015. The outcomes of the earlier project were rated as moderately satisfactory on average, but several critical deliverables, including the demarcation and gazettement of AMPs, the development of AMP management plans, the </w:t>
      </w:r>
      <w:r w:rsidRPr="00BD6D79">
        <w:rPr>
          <w:rFonts w:cstheme="minorHAnsi"/>
        </w:rPr>
        <w:lastRenderedPageBreak/>
        <w:t>establishment of sustainable AMP funding mechanisms, and income-generating activities, remained unrealized.</w:t>
      </w:r>
    </w:p>
    <w:p w14:paraId="2A3C74D9" w14:textId="77777777" w:rsidR="003D6E9B" w:rsidRPr="00BD6D79" w:rsidRDefault="003D6E9B" w:rsidP="003D6E9B">
      <w:pPr>
        <w:pStyle w:val="Texte"/>
        <w:rPr>
          <w:rFonts w:cstheme="minorHAnsi"/>
        </w:rPr>
      </w:pPr>
      <w:r w:rsidRPr="00BD6D79">
        <w:rPr>
          <w:rFonts w:cstheme="minorHAnsi"/>
        </w:rPr>
        <w:t>Th</w:t>
      </w:r>
      <w:r>
        <w:rPr>
          <w:rFonts w:cstheme="minorHAnsi"/>
        </w:rPr>
        <w:t>e MPA2</w:t>
      </w:r>
      <w:r w:rsidRPr="00BD6D79">
        <w:rPr>
          <w:rFonts w:cstheme="minorHAnsi"/>
        </w:rPr>
        <w:t xml:space="preserve"> project has built upon its predecessor but addresses a substantially </w:t>
      </w:r>
      <w:r>
        <w:rPr>
          <w:rFonts w:cstheme="minorHAnsi"/>
        </w:rPr>
        <w:t>increased</w:t>
      </w:r>
      <w:r w:rsidRPr="00BD6D79">
        <w:rPr>
          <w:rFonts w:cstheme="minorHAnsi"/>
        </w:rPr>
        <w:t xml:space="preserve"> threat to Djibouti's marine and coastal ecosystems. Additionally, new evidence has emerged, indicating the presence of highly valuable coral communities within the Gulf of </w:t>
      </w:r>
      <w:proofErr w:type="spellStart"/>
      <w:r w:rsidRPr="00BD6D79">
        <w:rPr>
          <w:rFonts w:cstheme="minorHAnsi"/>
        </w:rPr>
        <w:t>Tadjoura</w:t>
      </w:r>
      <w:proofErr w:type="spellEnd"/>
      <w:r w:rsidRPr="00BD6D79">
        <w:rPr>
          <w:rFonts w:cstheme="minorHAnsi"/>
        </w:rPr>
        <w:t xml:space="preserve"> that could be more effectively protected than the three existing designated areas along the outer coast, two of which have already suffered significant degradation (Musha</w:t>
      </w:r>
      <w:r>
        <w:rPr>
          <w:rFonts w:cstheme="minorHAnsi"/>
        </w:rPr>
        <w:t xml:space="preserve"> and</w:t>
      </w:r>
      <w:r w:rsidRPr="00BD6D79">
        <w:rPr>
          <w:rFonts w:cstheme="minorHAnsi"/>
        </w:rPr>
        <w:t xml:space="preserve"> </w:t>
      </w:r>
      <w:proofErr w:type="spellStart"/>
      <w:r w:rsidRPr="00BD6D79">
        <w:rPr>
          <w:rFonts w:cstheme="minorHAnsi"/>
        </w:rPr>
        <w:t>Maskali</w:t>
      </w:r>
      <w:proofErr w:type="spellEnd"/>
      <w:r w:rsidRPr="00BD6D79">
        <w:rPr>
          <w:rFonts w:cstheme="minorHAnsi"/>
        </w:rPr>
        <w:t>) or are at risk (</w:t>
      </w:r>
      <w:proofErr w:type="spellStart"/>
      <w:r w:rsidRPr="00BD6D79">
        <w:rPr>
          <w:rFonts w:cstheme="minorHAnsi"/>
        </w:rPr>
        <w:t>Haramous</w:t>
      </w:r>
      <w:proofErr w:type="spellEnd"/>
      <w:r w:rsidRPr="00BD6D79">
        <w:rPr>
          <w:rFonts w:cstheme="minorHAnsi"/>
        </w:rPr>
        <w:t>) due to coastal developments that the MHUPE/DEED could not prevent.</w:t>
      </w:r>
    </w:p>
    <w:p w14:paraId="6C5B824B" w14:textId="77777777" w:rsidR="003D6E9B" w:rsidRPr="00BD6D79" w:rsidRDefault="003D6E9B" w:rsidP="003D6E9B">
      <w:pPr>
        <w:pStyle w:val="Texte"/>
        <w:rPr>
          <w:rFonts w:cstheme="minorHAnsi"/>
        </w:rPr>
      </w:pPr>
      <w:r w:rsidRPr="00BD6D79">
        <w:rPr>
          <w:rFonts w:cstheme="minorHAnsi"/>
        </w:rPr>
        <w:t>Key observations and lessons learned from the transition between the two projects include:</w:t>
      </w:r>
    </w:p>
    <w:p w14:paraId="0DA272CE" w14:textId="77777777" w:rsidR="003D6E9B" w:rsidRPr="00BD6D79" w:rsidRDefault="003D6E9B" w:rsidP="00EA2D43">
      <w:pPr>
        <w:pStyle w:val="Texte"/>
        <w:numPr>
          <w:ilvl w:val="0"/>
          <w:numId w:val="91"/>
        </w:numPr>
        <w:rPr>
          <w:rFonts w:cstheme="minorHAnsi"/>
        </w:rPr>
      </w:pPr>
      <w:r w:rsidRPr="00BD6D79">
        <w:rPr>
          <w:rFonts w:cstheme="minorHAnsi"/>
        </w:rPr>
        <w:t>Lack of continuity between various GEF biodiversity projects.</w:t>
      </w:r>
    </w:p>
    <w:p w14:paraId="2C1B108B" w14:textId="77777777" w:rsidR="003D6E9B" w:rsidRPr="00BD6D79" w:rsidRDefault="003D6E9B" w:rsidP="00EA2D43">
      <w:pPr>
        <w:pStyle w:val="Texte"/>
        <w:numPr>
          <w:ilvl w:val="0"/>
          <w:numId w:val="91"/>
        </w:numPr>
        <w:rPr>
          <w:rFonts w:cstheme="minorHAnsi"/>
        </w:rPr>
      </w:pPr>
      <w:r w:rsidRPr="00BD6D79">
        <w:rPr>
          <w:rFonts w:cstheme="minorHAnsi"/>
        </w:rPr>
        <w:t>The AMPs established during the first project, "</w:t>
      </w:r>
      <w:r>
        <w:rPr>
          <w:rFonts w:cstheme="minorHAnsi"/>
        </w:rPr>
        <w:t>MPA</w:t>
      </w:r>
      <w:r w:rsidRPr="00BD6D79">
        <w:rPr>
          <w:rFonts w:cstheme="minorHAnsi"/>
        </w:rPr>
        <w:t>1," did not receive sustained support, leaving them without clear demarcation and implementation decrees.</w:t>
      </w:r>
    </w:p>
    <w:p w14:paraId="255677D1" w14:textId="77777777" w:rsidR="003D6E9B" w:rsidRPr="00BD6D79" w:rsidRDefault="003D6E9B" w:rsidP="00EA2D43">
      <w:pPr>
        <w:pStyle w:val="Texte"/>
        <w:numPr>
          <w:ilvl w:val="0"/>
          <w:numId w:val="91"/>
        </w:numPr>
        <w:rPr>
          <w:rFonts w:cstheme="minorHAnsi"/>
        </w:rPr>
      </w:pPr>
      <w:r w:rsidRPr="00BD6D79">
        <w:rPr>
          <w:rFonts w:cstheme="minorHAnsi"/>
        </w:rPr>
        <w:t>An insufficient assessment of the legal and policy framework for environmental conservation during the PPG phase</w:t>
      </w:r>
      <w:r>
        <w:rPr>
          <w:rFonts w:cstheme="minorHAnsi"/>
        </w:rPr>
        <w:t xml:space="preserve"> of MPA2</w:t>
      </w:r>
      <w:r w:rsidRPr="00BD6D79">
        <w:rPr>
          <w:rFonts w:cstheme="minorHAnsi"/>
        </w:rPr>
        <w:t>.</w:t>
      </w:r>
      <w:r>
        <w:rPr>
          <w:rFonts w:cstheme="minorHAnsi"/>
        </w:rPr>
        <w:t xml:space="preserve"> </w:t>
      </w:r>
    </w:p>
    <w:p w14:paraId="013F662B" w14:textId="77777777" w:rsidR="003D6E9B" w:rsidRPr="00BD6D79" w:rsidRDefault="003D6E9B" w:rsidP="00EA2D43">
      <w:pPr>
        <w:pStyle w:val="Texte"/>
        <w:numPr>
          <w:ilvl w:val="0"/>
          <w:numId w:val="91"/>
        </w:numPr>
        <w:rPr>
          <w:rFonts w:cstheme="minorHAnsi"/>
        </w:rPr>
      </w:pPr>
      <w:r w:rsidRPr="00BD6D79">
        <w:rPr>
          <w:rFonts w:cstheme="minorHAnsi"/>
        </w:rPr>
        <w:t>Identification of a funding gap not adequately addressed in the Project Document.</w:t>
      </w:r>
    </w:p>
    <w:p w14:paraId="783F3FE8" w14:textId="77777777" w:rsidR="003D6E9B" w:rsidRPr="00BD6D79" w:rsidRDefault="003D6E9B" w:rsidP="00EA2D43">
      <w:pPr>
        <w:pStyle w:val="Texte"/>
        <w:numPr>
          <w:ilvl w:val="0"/>
          <w:numId w:val="91"/>
        </w:numPr>
        <w:rPr>
          <w:rFonts w:cstheme="minorHAnsi"/>
        </w:rPr>
      </w:pPr>
      <w:r>
        <w:rPr>
          <w:rFonts w:cstheme="minorHAnsi"/>
        </w:rPr>
        <w:t>Insufficient alignment</w:t>
      </w:r>
      <w:r w:rsidRPr="00BD6D79">
        <w:rPr>
          <w:rFonts w:cstheme="minorHAnsi"/>
        </w:rPr>
        <w:t xml:space="preserve"> from best practice standards (WCPA/IUCN) in the MPA management planning process due to a lack of expertise.</w:t>
      </w:r>
    </w:p>
    <w:p w14:paraId="2D83A1A4" w14:textId="77777777" w:rsidR="003D6E9B" w:rsidRDefault="003D6E9B" w:rsidP="00EA2D43">
      <w:pPr>
        <w:pStyle w:val="Texte"/>
        <w:numPr>
          <w:ilvl w:val="0"/>
          <w:numId w:val="91"/>
        </w:numPr>
        <w:rPr>
          <w:rFonts w:cstheme="minorHAnsi"/>
        </w:rPr>
      </w:pPr>
      <w:r w:rsidRPr="00BD6D79">
        <w:rPr>
          <w:rFonts w:cstheme="minorHAnsi"/>
        </w:rPr>
        <w:t>Failure to follow the BIOFIN approach due to a lack of appropriate guidance.</w:t>
      </w:r>
    </w:p>
    <w:p w14:paraId="398B6CA3" w14:textId="77777777" w:rsidR="003D6E9B" w:rsidRPr="00BD6D79" w:rsidRDefault="003D6E9B" w:rsidP="003D6E9B">
      <w:pPr>
        <w:pStyle w:val="Texte"/>
        <w:rPr>
          <w:rFonts w:cstheme="minorHAnsi"/>
        </w:rPr>
      </w:pPr>
    </w:p>
    <w:p w14:paraId="350C4F61" w14:textId="440FA270" w:rsidR="00210E24" w:rsidRPr="00372E9D" w:rsidRDefault="009611C5" w:rsidP="009611C5">
      <w:pPr>
        <w:pStyle w:val="Titre3"/>
        <w:numPr>
          <w:ilvl w:val="0"/>
          <w:numId w:val="0"/>
        </w:numPr>
      </w:pPr>
      <w:bookmarkStart w:id="193" w:name="_Toc162602383"/>
      <w:r>
        <w:t xml:space="preserve">3.3.2) </w:t>
      </w:r>
      <w:r w:rsidR="00210E24" w:rsidRPr="00372E9D">
        <w:t xml:space="preserve">Effectiveness </w:t>
      </w:r>
      <w:r w:rsidR="00117D6D">
        <w:t>and progress towards objectives</w:t>
      </w:r>
      <w:bookmarkEnd w:id="193"/>
    </w:p>
    <w:bookmarkEnd w:id="192"/>
    <w:p w14:paraId="0FAA7289" w14:textId="77777777" w:rsidR="00CE406C" w:rsidRDefault="00CE406C" w:rsidP="00CE406C">
      <w:pPr>
        <w:contextualSpacing/>
        <w:rPr>
          <w:rFonts w:asciiTheme="minorHAnsi" w:hAnsiTheme="minorHAnsi" w:cstheme="minorHAnsi"/>
          <w:i/>
          <w:color w:val="000000"/>
          <w:sz w:val="18"/>
          <w:szCs w:val="18"/>
          <w:highlight w:val="yellow"/>
          <w:lang w:val="en-US"/>
        </w:rPr>
      </w:pPr>
    </w:p>
    <w:p w14:paraId="6F9D8BAA" w14:textId="338B0EB2" w:rsidR="00117D6D" w:rsidRDefault="00117D6D" w:rsidP="00117D6D">
      <w:pPr>
        <w:pStyle w:val="Texte"/>
      </w:pPr>
      <w:r>
        <w:t xml:space="preserve">The project has made progress towards achieving its objectives, although it is important to note that they will only be partially fulfilled. Here are some </w:t>
      </w:r>
      <w:r w:rsidR="00173F86">
        <w:t xml:space="preserve">of the most </w:t>
      </w:r>
      <w:r>
        <w:t>notable results:</w:t>
      </w:r>
    </w:p>
    <w:p w14:paraId="78D56F08" w14:textId="77777777" w:rsidR="00117D6D" w:rsidRPr="00173F86" w:rsidRDefault="00117D6D" w:rsidP="00EA2D43">
      <w:pPr>
        <w:pStyle w:val="Texte"/>
        <w:numPr>
          <w:ilvl w:val="0"/>
          <w:numId w:val="33"/>
        </w:numPr>
        <w:rPr>
          <w:b/>
          <w:bCs/>
        </w:rPr>
      </w:pPr>
      <w:r w:rsidRPr="00173F86">
        <w:rPr>
          <w:b/>
          <w:bCs/>
        </w:rPr>
        <w:t xml:space="preserve">4 new MPAs (almost) established: </w:t>
      </w:r>
    </w:p>
    <w:p w14:paraId="3E5D443E" w14:textId="77777777" w:rsidR="004D5A25" w:rsidRDefault="007762EE" w:rsidP="00EA2D43">
      <w:pPr>
        <w:pStyle w:val="Texte"/>
        <w:numPr>
          <w:ilvl w:val="1"/>
          <w:numId w:val="33"/>
        </w:numPr>
      </w:pPr>
      <w:r>
        <w:t>The Marine Protected Area (MPA) network now encompasses approximately 8% of Djibouti's territorial waters, inching closer to the Aichi target of 10%.</w:t>
      </w:r>
    </w:p>
    <w:p w14:paraId="4D690B79" w14:textId="01610E8C" w:rsidR="009B0D73" w:rsidRPr="009B0D73" w:rsidRDefault="009B0D73" w:rsidP="00EA2D43">
      <w:pPr>
        <w:pStyle w:val="Texte"/>
        <w:numPr>
          <w:ilvl w:val="1"/>
          <w:numId w:val="33"/>
        </w:numPr>
        <w:rPr>
          <w:lang w:val="en-US"/>
        </w:rPr>
      </w:pPr>
      <w:r>
        <w:t>Section 2 of the Management Effectiveness Tracking Tool (METT), as assessed in July 2023, gave encouraging results</w:t>
      </w:r>
      <w:r>
        <w:rPr>
          <w:rStyle w:val="Appelnotedebasdep"/>
        </w:rPr>
        <w:footnoteReference w:id="12"/>
      </w:r>
      <w:r>
        <w:t>:</w:t>
      </w:r>
    </w:p>
    <w:tbl>
      <w:tblPr>
        <w:tblW w:w="4154" w:type="pct"/>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7"/>
        <w:gridCol w:w="3069"/>
        <w:gridCol w:w="1393"/>
      </w:tblGrid>
      <w:tr w:rsidR="009B0D73" w:rsidRPr="001E6B99" w14:paraId="662F9025" w14:textId="77777777" w:rsidTr="00017492">
        <w:trPr>
          <w:trHeight w:val="255"/>
        </w:trPr>
        <w:tc>
          <w:tcPr>
            <w:tcW w:w="2037" w:type="pct"/>
            <w:shd w:val="clear" w:color="auto" w:fill="auto"/>
            <w:vAlign w:val="center"/>
            <w:hideMark/>
          </w:tcPr>
          <w:p w14:paraId="51E9F45A"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MPA</w:t>
            </w:r>
          </w:p>
        </w:tc>
        <w:tc>
          <w:tcPr>
            <w:tcW w:w="2038" w:type="pct"/>
            <w:shd w:val="clear" w:color="auto" w:fill="auto"/>
            <w:noWrap/>
            <w:vAlign w:val="bottom"/>
            <w:hideMark/>
          </w:tcPr>
          <w:p w14:paraId="175000E8"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 xml:space="preserve">Score </w:t>
            </w:r>
            <w:proofErr w:type="spellStart"/>
            <w:r w:rsidRPr="009B0D73">
              <w:rPr>
                <w:rFonts w:asciiTheme="minorHAnsi" w:hAnsiTheme="minorHAnsi" w:cstheme="minorHAnsi"/>
                <w:color w:val="000000"/>
                <w:sz w:val="22"/>
                <w:szCs w:val="22"/>
              </w:rPr>
              <w:t>obtained</w:t>
            </w:r>
            <w:proofErr w:type="spellEnd"/>
            <w:r w:rsidRPr="009B0D73">
              <w:rPr>
                <w:rFonts w:asciiTheme="minorHAnsi" w:hAnsiTheme="minorHAnsi" w:cstheme="minorHAnsi"/>
                <w:color w:val="000000"/>
                <w:sz w:val="22"/>
                <w:szCs w:val="22"/>
              </w:rPr>
              <w:t xml:space="preserve"> (out of 102)</w:t>
            </w:r>
          </w:p>
        </w:tc>
        <w:tc>
          <w:tcPr>
            <w:tcW w:w="925" w:type="pct"/>
            <w:shd w:val="clear" w:color="auto" w:fill="auto"/>
            <w:noWrap/>
            <w:vAlign w:val="center"/>
            <w:hideMark/>
          </w:tcPr>
          <w:p w14:paraId="733F8072"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Score (in %)</w:t>
            </w:r>
          </w:p>
        </w:tc>
      </w:tr>
      <w:tr w:rsidR="009B0D73" w:rsidRPr="001E6B99" w14:paraId="27DB3D3C" w14:textId="77777777" w:rsidTr="00017492">
        <w:trPr>
          <w:trHeight w:val="255"/>
        </w:trPr>
        <w:tc>
          <w:tcPr>
            <w:tcW w:w="2037" w:type="pct"/>
            <w:shd w:val="clear" w:color="auto" w:fill="auto"/>
            <w:vAlign w:val="center"/>
            <w:hideMark/>
          </w:tcPr>
          <w:p w14:paraId="49B9C9A9" w14:textId="77777777" w:rsidR="009B0D73" w:rsidRPr="009B0D73" w:rsidRDefault="009B0D73" w:rsidP="00017492">
            <w:pPr>
              <w:rPr>
                <w:rFonts w:asciiTheme="minorHAnsi" w:hAnsiTheme="minorHAnsi" w:cstheme="minorHAnsi"/>
                <w:color w:val="000000"/>
              </w:rPr>
            </w:pPr>
            <w:r w:rsidRPr="009B0D73">
              <w:rPr>
                <w:rFonts w:asciiTheme="minorHAnsi" w:hAnsiTheme="minorHAnsi" w:cstheme="minorHAnsi"/>
                <w:color w:val="000000"/>
                <w:sz w:val="22"/>
                <w:szCs w:val="22"/>
              </w:rPr>
              <w:t>Ras-Ali/Sable Blanc</w:t>
            </w:r>
          </w:p>
        </w:tc>
        <w:tc>
          <w:tcPr>
            <w:tcW w:w="2038" w:type="pct"/>
            <w:shd w:val="clear" w:color="auto" w:fill="auto"/>
            <w:noWrap/>
            <w:vAlign w:val="bottom"/>
            <w:hideMark/>
          </w:tcPr>
          <w:p w14:paraId="777A39A6"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62</w:t>
            </w:r>
          </w:p>
        </w:tc>
        <w:tc>
          <w:tcPr>
            <w:tcW w:w="925" w:type="pct"/>
            <w:shd w:val="clear" w:color="auto" w:fill="auto"/>
            <w:noWrap/>
            <w:vAlign w:val="center"/>
            <w:hideMark/>
          </w:tcPr>
          <w:p w14:paraId="27028CAB"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61%</w:t>
            </w:r>
          </w:p>
        </w:tc>
      </w:tr>
      <w:tr w:rsidR="009B0D73" w:rsidRPr="001E6B99" w14:paraId="2865D6C4" w14:textId="77777777" w:rsidTr="00017492">
        <w:trPr>
          <w:trHeight w:val="255"/>
        </w:trPr>
        <w:tc>
          <w:tcPr>
            <w:tcW w:w="2037" w:type="pct"/>
            <w:shd w:val="clear" w:color="auto" w:fill="auto"/>
            <w:vAlign w:val="center"/>
            <w:hideMark/>
          </w:tcPr>
          <w:p w14:paraId="20C8FAB8" w14:textId="77777777" w:rsidR="009B0D73" w:rsidRPr="009B0D73" w:rsidRDefault="009B0D73" w:rsidP="00017492">
            <w:pPr>
              <w:rPr>
                <w:rFonts w:asciiTheme="minorHAnsi" w:hAnsiTheme="minorHAnsi" w:cstheme="minorHAnsi"/>
                <w:color w:val="000000"/>
              </w:rPr>
            </w:pPr>
            <w:proofErr w:type="spellStart"/>
            <w:r w:rsidRPr="009B0D73">
              <w:rPr>
                <w:rFonts w:asciiTheme="minorHAnsi" w:hAnsiTheme="minorHAnsi" w:cstheme="minorHAnsi"/>
                <w:color w:val="000000"/>
                <w:sz w:val="22"/>
                <w:szCs w:val="22"/>
              </w:rPr>
              <w:t>Ghoubet</w:t>
            </w:r>
            <w:proofErr w:type="spellEnd"/>
          </w:p>
        </w:tc>
        <w:tc>
          <w:tcPr>
            <w:tcW w:w="2038" w:type="pct"/>
            <w:shd w:val="clear" w:color="auto" w:fill="auto"/>
            <w:noWrap/>
            <w:vAlign w:val="bottom"/>
            <w:hideMark/>
          </w:tcPr>
          <w:p w14:paraId="5947291A"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64</w:t>
            </w:r>
          </w:p>
        </w:tc>
        <w:tc>
          <w:tcPr>
            <w:tcW w:w="925" w:type="pct"/>
            <w:shd w:val="clear" w:color="auto" w:fill="auto"/>
            <w:noWrap/>
            <w:vAlign w:val="center"/>
            <w:hideMark/>
          </w:tcPr>
          <w:p w14:paraId="1A00B67F"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63%</w:t>
            </w:r>
          </w:p>
        </w:tc>
      </w:tr>
      <w:tr w:rsidR="009B0D73" w:rsidRPr="001E6B99" w14:paraId="54492ADA" w14:textId="77777777" w:rsidTr="00017492">
        <w:trPr>
          <w:trHeight w:val="255"/>
        </w:trPr>
        <w:tc>
          <w:tcPr>
            <w:tcW w:w="2037" w:type="pct"/>
            <w:shd w:val="clear" w:color="auto" w:fill="auto"/>
            <w:vAlign w:val="center"/>
            <w:hideMark/>
          </w:tcPr>
          <w:p w14:paraId="65ECF29F" w14:textId="77777777" w:rsidR="009B0D73" w:rsidRPr="009B0D73" w:rsidRDefault="009B0D73" w:rsidP="00017492">
            <w:pPr>
              <w:rPr>
                <w:rFonts w:asciiTheme="minorHAnsi" w:hAnsiTheme="minorHAnsi" w:cstheme="minorHAnsi"/>
                <w:color w:val="000000"/>
              </w:rPr>
            </w:pPr>
            <w:r w:rsidRPr="009B0D73">
              <w:rPr>
                <w:rFonts w:asciiTheme="minorHAnsi" w:hAnsiTheme="minorHAnsi" w:cstheme="minorHAnsi"/>
                <w:color w:val="000000"/>
                <w:sz w:val="22"/>
                <w:szCs w:val="22"/>
              </w:rPr>
              <w:t>Arta</w:t>
            </w:r>
          </w:p>
        </w:tc>
        <w:tc>
          <w:tcPr>
            <w:tcW w:w="2038" w:type="pct"/>
            <w:shd w:val="clear" w:color="auto" w:fill="auto"/>
            <w:noWrap/>
            <w:vAlign w:val="bottom"/>
            <w:hideMark/>
          </w:tcPr>
          <w:p w14:paraId="4E249A4C"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71</w:t>
            </w:r>
          </w:p>
        </w:tc>
        <w:tc>
          <w:tcPr>
            <w:tcW w:w="925" w:type="pct"/>
            <w:shd w:val="clear" w:color="auto" w:fill="auto"/>
            <w:noWrap/>
            <w:vAlign w:val="center"/>
            <w:hideMark/>
          </w:tcPr>
          <w:p w14:paraId="6D403BF5"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70%</w:t>
            </w:r>
          </w:p>
        </w:tc>
      </w:tr>
      <w:tr w:rsidR="009B0D73" w:rsidRPr="001E6B99" w14:paraId="55CC4C0C" w14:textId="77777777" w:rsidTr="00017492">
        <w:trPr>
          <w:trHeight w:val="255"/>
        </w:trPr>
        <w:tc>
          <w:tcPr>
            <w:tcW w:w="2037" w:type="pct"/>
            <w:shd w:val="clear" w:color="auto" w:fill="auto"/>
            <w:vAlign w:val="center"/>
            <w:hideMark/>
          </w:tcPr>
          <w:p w14:paraId="15FDC8FC" w14:textId="77777777" w:rsidR="009B0D73" w:rsidRPr="009B0D73" w:rsidRDefault="009B0D73" w:rsidP="00017492">
            <w:pPr>
              <w:rPr>
                <w:rFonts w:asciiTheme="minorHAnsi" w:hAnsiTheme="minorHAnsi" w:cstheme="minorHAnsi"/>
                <w:color w:val="000000"/>
              </w:rPr>
            </w:pPr>
            <w:proofErr w:type="spellStart"/>
            <w:r w:rsidRPr="009B0D73">
              <w:rPr>
                <w:rFonts w:asciiTheme="minorHAnsi" w:hAnsiTheme="minorHAnsi" w:cstheme="minorHAnsi"/>
                <w:color w:val="000000"/>
                <w:sz w:val="22"/>
                <w:szCs w:val="22"/>
              </w:rPr>
              <w:t>Kalaf</w:t>
            </w:r>
            <w:proofErr w:type="spellEnd"/>
            <w:r w:rsidRPr="009B0D73">
              <w:rPr>
                <w:rFonts w:asciiTheme="minorHAnsi" w:hAnsiTheme="minorHAnsi" w:cstheme="minorHAnsi"/>
                <w:color w:val="000000"/>
                <w:sz w:val="22"/>
                <w:szCs w:val="22"/>
              </w:rPr>
              <w:t>/</w:t>
            </w:r>
            <w:proofErr w:type="spellStart"/>
            <w:r w:rsidRPr="009B0D73">
              <w:rPr>
                <w:rFonts w:asciiTheme="minorHAnsi" w:hAnsiTheme="minorHAnsi" w:cstheme="minorHAnsi"/>
                <w:color w:val="000000"/>
                <w:sz w:val="22"/>
                <w:szCs w:val="22"/>
              </w:rPr>
              <w:t>Sagalou</w:t>
            </w:r>
            <w:proofErr w:type="spellEnd"/>
          </w:p>
        </w:tc>
        <w:tc>
          <w:tcPr>
            <w:tcW w:w="2038" w:type="pct"/>
            <w:shd w:val="clear" w:color="auto" w:fill="auto"/>
            <w:noWrap/>
            <w:vAlign w:val="bottom"/>
            <w:hideMark/>
          </w:tcPr>
          <w:p w14:paraId="44143294"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63</w:t>
            </w:r>
          </w:p>
        </w:tc>
        <w:tc>
          <w:tcPr>
            <w:tcW w:w="925" w:type="pct"/>
            <w:shd w:val="clear" w:color="auto" w:fill="auto"/>
            <w:noWrap/>
            <w:vAlign w:val="center"/>
            <w:hideMark/>
          </w:tcPr>
          <w:p w14:paraId="55E53919" w14:textId="77777777" w:rsidR="009B0D73" w:rsidRPr="009B0D73" w:rsidRDefault="009B0D73" w:rsidP="00017492">
            <w:pPr>
              <w:jc w:val="center"/>
              <w:rPr>
                <w:rFonts w:asciiTheme="minorHAnsi" w:hAnsiTheme="minorHAnsi" w:cstheme="minorHAnsi"/>
                <w:color w:val="000000"/>
              </w:rPr>
            </w:pPr>
            <w:r w:rsidRPr="009B0D73">
              <w:rPr>
                <w:rFonts w:asciiTheme="minorHAnsi" w:hAnsiTheme="minorHAnsi" w:cstheme="minorHAnsi"/>
                <w:color w:val="000000"/>
                <w:sz w:val="22"/>
                <w:szCs w:val="22"/>
              </w:rPr>
              <w:t>62%</w:t>
            </w:r>
          </w:p>
        </w:tc>
      </w:tr>
    </w:tbl>
    <w:p w14:paraId="09CCBF20" w14:textId="77777777" w:rsidR="004D5A25" w:rsidRDefault="004D5A25" w:rsidP="004D5A25">
      <w:pPr>
        <w:pStyle w:val="Paragraphedeliste"/>
        <w:autoSpaceDE w:val="0"/>
        <w:autoSpaceDN w:val="0"/>
        <w:adjustRightInd w:val="0"/>
      </w:pPr>
    </w:p>
    <w:p w14:paraId="7DE0D699" w14:textId="514FCD3C" w:rsidR="007762EE" w:rsidRDefault="007762EE" w:rsidP="00EA2D43">
      <w:pPr>
        <w:pStyle w:val="Texte"/>
        <w:numPr>
          <w:ilvl w:val="1"/>
          <w:numId w:val="33"/>
        </w:numPr>
      </w:pPr>
      <w:r>
        <w:t>S</w:t>
      </w:r>
      <w:r w:rsidRPr="007762EE">
        <w:t>ignificant legislative milestone</w:t>
      </w:r>
      <w:r w:rsidR="00F712CF">
        <w:t>s</w:t>
      </w:r>
      <w:r w:rsidR="00173F86">
        <w:t xml:space="preserve"> were reached</w:t>
      </w:r>
      <w:r w:rsidR="00F712CF">
        <w:t>, unfortunately not finalized</w:t>
      </w:r>
      <w:r w:rsidR="006215D5" w:rsidRPr="006215D5">
        <w:t xml:space="preserve"> </w:t>
      </w:r>
      <w:r w:rsidR="006215D5">
        <w:t>yet</w:t>
      </w:r>
      <w:r>
        <w:t>:</w:t>
      </w:r>
    </w:p>
    <w:p w14:paraId="4A38B21C" w14:textId="77777777" w:rsidR="002274A4" w:rsidRDefault="007762EE" w:rsidP="00EA2D43">
      <w:pPr>
        <w:pStyle w:val="Texte"/>
        <w:numPr>
          <w:ilvl w:val="2"/>
          <w:numId w:val="33"/>
        </w:numPr>
      </w:pPr>
      <w:r>
        <w:t xml:space="preserve">New </w:t>
      </w:r>
      <w:r w:rsidR="00117D6D">
        <w:t xml:space="preserve">law </w:t>
      </w:r>
      <w:r>
        <w:t>on Protected Areas was adopted in May 2023 by the Council of Minister</w:t>
      </w:r>
      <w:r w:rsidR="00255147">
        <w:t>s</w:t>
      </w:r>
      <w:r>
        <w:t xml:space="preserve"> of Djibouti.</w:t>
      </w:r>
      <w:r w:rsidR="002274A4">
        <w:t xml:space="preserve"> This law adequately defines the measures and </w:t>
      </w:r>
      <w:r w:rsidR="002274A4">
        <w:lastRenderedPageBreak/>
        <w:t xml:space="preserve">mechanisms necessary to preserve marine biodiversity and ensure responsible exploitation of resources. </w:t>
      </w:r>
    </w:p>
    <w:p w14:paraId="66FB9D4A" w14:textId="7F3C5FEB" w:rsidR="002274A4" w:rsidRPr="002274A4" w:rsidRDefault="002274A4" w:rsidP="00EA2D43">
      <w:pPr>
        <w:pStyle w:val="Texte"/>
        <w:numPr>
          <w:ilvl w:val="2"/>
          <w:numId w:val="33"/>
        </w:numPr>
      </w:pPr>
      <w:r w:rsidRPr="002274A4">
        <w:t>Validation of the law by the Council of Ministers confirms the government's support and commitment to preserving the marine environment and protecting Djibouti's protected areas. It demonstrates the political will to strengthen conservation measures and ensure the sustainability of the country's precious marine ecosystems.</w:t>
      </w:r>
    </w:p>
    <w:p w14:paraId="2F1189B5" w14:textId="06C1D839" w:rsidR="00117D6D" w:rsidRDefault="002274A4" w:rsidP="00EA2D43">
      <w:pPr>
        <w:pStyle w:val="Texte"/>
        <w:numPr>
          <w:ilvl w:val="2"/>
          <w:numId w:val="33"/>
        </w:numPr>
      </w:pPr>
      <w:r>
        <w:t>Unfortunately, t</w:t>
      </w:r>
      <w:r w:rsidR="007762EE">
        <w:t xml:space="preserve">he </w:t>
      </w:r>
      <w:r w:rsidR="00F712CF">
        <w:t xml:space="preserve">legal </w:t>
      </w:r>
      <w:r w:rsidR="007762EE">
        <w:t>process is not finalized</w:t>
      </w:r>
      <w:r>
        <w:t xml:space="preserve"> yet</w:t>
      </w:r>
      <w:r w:rsidR="007762EE">
        <w:t xml:space="preserve">. The new law still needs to be voted by </w:t>
      </w:r>
      <w:r w:rsidR="00117D6D">
        <w:t>the national assembly</w:t>
      </w:r>
      <w:r w:rsidR="007762EE">
        <w:t xml:space="preserve"> and promulgated by the President.</w:t>
      </w:r>
      <w:r>
        <w:t xml:space="preserve"> </w:t>
      </w:r>
    </w:p>
    <w:p w14:paraId="09FC4AD3" w14:textId="22011585" w:rsidR="007762EE" w:rsidRDefault="007762EE" w:rsidP="00EA2D43">
      <w:pPr>
        <w:pStyle w:val="Texte"/>
        <w:numPr>
          <w:ilvl w:val="2"/>
          <w:numId w:val="33"/>
        </w:numPr>
      </w:pPr>
      <w:r>
        <w:t>The implementing decree (covering the 4 new MPAs</w:t>
      </w:r>
      <w:r w:rsidR="00F712CF">
        <w:t>, former MPAs are not covered</w:t>
      </w:r>
      <w:r>
        <w:t>) is drafted but not signed/implemented until the law is promulgated.</w:t>
      </w:r>
    </w:p>
    <w:p w14:paraId="09B42793" w14:textId="27EF0B0C" w:rsidR="00C310FC" w:rsidRPr="00173F86" w:rsidRDefault="00173F86" w:rsidP="00EA2D43">
      <w:pPr>
        <w:pStyle w:val="Texte"/>
        <w:numPr>
          <w:ilvl w:val="0"/>
          <w:numId w:val="33"/>
        </w:numPr>
        <w:rPr>
          <w:b/>
          <w:bCs/>
        </w:rPr>
      </w:pPr>
      <w:r>
        <w:rPr>
          <w:b/>
          <w:bCs/>
        </w:rPr>
        <w:t xml:space="preserve">Improved </w:t>
      </w:r>
      <w:r w:rsidR="00C310FC" w:rsidRPr="00173F86">
        <w:rPr>
          <w:b/>
          <w:bCs/>
        </w:rPr>
        <w:t>MPA management</w:t>
      </w:r>
    </w:p>
    <w:p w14:paraId="4EDCABB6" w14:textId="6976B2BF" w:rsidR="00117D6D" w:rsidRPr="002360A8" w:rsidRDefault="00117D6D" w:rsidP="00EA2D43">
      <w:pPr>
        <w:pStyle w:val="Texte"/>
        <w:numPr>
          <w:ilvl w:val="1"/>
          <w:numId w:val="33"/>
        </w:numPr>
      </w:pPr>
      <w:r>
        <w:t>Accurate delimitation in line with the Marine Spatial Plan of Djibouti (but no buoys installed and no uploading of MPA delimitation into and no transposition to nautical charts)</w:t>
      </w:r>
      <w:r w:rsidR="00F712CF">
        <w:t>.</w:t>
      </w:r>
    </w:p>
    <w:p w14:paraId="1F4626AD" w14:textId="77777777" w:rsidR="00C310FC" w:rsidRDefault="00117D6D" w:rsidP="00EA2D43">
      <w:pPr>
        <w:pStyle w:val="Texte"/>
        <w:numPr>
          <w:ilvl w:val="1"/>
          <w:numId w:val="33"/>
        </w:numPr>
      </w:pPr>
      <w:r>
        <w:t xml:space="preserve">Validated </w:t>
      </w:r>
      <w:r w:rsidR="00C310FC">
        <w:t xml:space="preserve">4 </w:t>
      </w:r>
      <w:r>
        <w:t>Management Plans but</w:t>
      </w:r>
      <w:r w:rsidR="00C310FC">
        <w:t>:</w:t>
      </w:r>
      <w:r>
        <w:t xml:space="preserve"> </w:t>
      </w:r>
    </w:p>
    <w:p w14:paraId="02B43F7C" w14:textId="61467943" w:rsidR="00117D6D" w:rsidRDefault="00117D6D" w:rsidP="00EA2D43">
      <w:pPr>
        <w:pStyle w:val="Texte"/>
        <w:numPr>
          <w:ilvl w:val="2"/>
          <w:numId w:val="33"/>
        </w:numPr>
      </w:pPr>
      <w:r>
        <w:t>low appropriation</w:t>
      </w:r>
      <w:r w:rsidR="00B55BA8">
        <w:t>/implementation</w:t>
      </w:r>
    </w:p>
    <w:p w14:paraId="08A9D715" w14:textId="19D5B76B" w:rsidR="00C310FC" w:rsidRDefault="00C310FC" w:rsidP="00EA2D43">
      <w:pPr>
        <w:pStyle w:val="Texte"/>
        <w:numPr>
          <w:ilvl w:val="2"/>
          <w:numId w:val="33"/>
        </w:numPr>
      </w:pPr>
      <w:r>
        <w:t xml:space="preserve">Management plans of the already existing 3 MPAs were not done (deviation from what was </w:t>
      </w:r>
      <w:r w:rsidR="00173F86">
        <w:t>planned</w:t>
      </w:r>
      <w:r>
        <w:t xml:space="preserve"> in the </w:t>
      </w:r>
      <w:r w:rsidR="00D20EE8">
        <w:t>Project Document</w:t>
      </w:r>
      <w:r>
        <w:t>)</w:t>
      </w:r>
    </w:p>
    <w:p w14:paraId="57F42DC5" w14:textId="3D25684A" w:rsidR="00117D6D" w:rsidRDefault="00C0202A" w:rsidP="00EA2D43">
      <w:pPr>
        <w:pStyle w:val="Texte"/>
        <w:numPr>
          <w:ilvl w:val="1"/>
          <w:numId w:val="33"/>
        </w:numPr>
      </w:pPr>
      <w:r>
        <w:t>T</w:t>
      </w:r>
      <w:r w:rsidR="00443FC4" w:rsidRPr="00443FC4">
        <w:t xml:space="preserve">raining of eco-guards and pilots </w:t>
      </w:r>
      <w:r>
        <w:t xml:space="preserve">has been </w:t>
      </w:r>
      <w:r w:rsidR="00443FC4" w:rsidRPr="00443FC4">
        <w:t xml:space="preserve">provided by the Djibouti Coast Guard on various subjects including navigation, maritime safety, seamanship and first aid, participation in the establishment of an effective monitoring system of MPAs, maintenance and monitoring of boats, mechanics, support to eco-guards in the implementation of regulations on the protection of the marine and coastal environment. </w:t>
      </w:r>
      <w:r>
        <w:t>In 2023, training sessions were arranged for eco-guards, equipping them with the skills to conduct underwater dives for monitoring coral health.</w:t>
      </w:r>
    </w:p>
    <w:p w14:paraId="4D8CC179" w14:textId="77777777" w:rsidR="00117D6D" w:rsidRDefault="00117D6D" w:rsidP="00EA2D43">
      <w:pPr>
        <w:pStyle w:val="Texte"/>
        <w:numPr>
          <w:ilvl w:val="1"/>
          <w:numId w:val="33"/>
        </w:numPr>
      </w:pPr>
      <w:r w:rsidRPr="002360A8">
        <w:t xml:space="preserve">Informed fishermen </w:t>
      </w:r>
      <w:r>
        <w:t>and regional authorities</w:t>
      </w:r>
    </w:p>
    <w:p w14:paraId="2BE726CF" w14:textId="77777777" w:rsidR="00117D6D" w:rsidRPr="00173F86" w:rsidRDefault="00117D6D" w:rsidP="00EA2D43">
      <w:pPr>
        <w:pStyle w:val="Texte"/>
        <w:numPr>
          <w:ilvl w:val="0"/>
          <w:numId w:val="33"/>
        </w:numPr>
        <w:rPr>
          <w:b/>
          <w:bCs/>
        </w:rPr>
      </w:pPr>
      <w:r w:rsidRPr="00173F86">
        <w:rPr>
          <w:b/>
          <w:bCs/>
        </w:rPr>
        <w:t>The project has succeeded in adopting a multisectoral approach to MPA management:</w:t>
      </w:r>
    </w:p>
    <w:p w14:paraId="5DC8A399" w14:textId="57817FFD" w:rsidR="00117D6D" w:rsidRDefault="00D730AF" w:rsidP="00EA2D43">
      <w:pPr>
        <w:pStyle w:val="Texte"/>
        <w:numPr>
          <w:ilvl w:val="1"/>
          <w:numId w:val="33"/>
        </w:numPr>
      </w:pPr>
      <w:proofErr w:type="spellStart"/>
      <w:r>
        <w:t>MoUs</w:t>
      </w:r>
      <w:proofErr w:type="spellEnd"/>
      <w:r w:rsidR="00117D6D" w:rsidRPr="002360A8">
        <w:t xml:space="preserve"> signed </w:t>
      </w:r>
      <w:r>
        <w:t>between the project and the following institutions:</w:t>
      </w:r>
    </w:p>
    <w:p w14:paraId="78A1129E" w14:textId="77777777" w:rsidR="00D730AF" w:rsidRPr="00D730AF" w:rsidRDefault="00D730AF" w:rsidP="00EA2D43">
      <w:pPr>
        <w:pStyle w:val="Texte"/>
        <w:numPr>
          <w:ilvl w:val="2"/>
          <w:numId w:val="33"/>
        </w:numPr>
      </w:pPr>
      <w:bookmarkStart w:id="194" w:name="_Hlk150432305"/>
      <w:r w:rsidRPr="00D730AF">
        <w:t>Department of Maritime Affairs (Direction des Affaires Maritimes)</w:t>
      </w:r>
    </w:p>
    <w:p w14:paraId="565427F1" w14:textId="77777777" w:rsidR="00D730AF" w:rsidRPr="00D730AF" w:rsidRDefault="00D730AF" w:rsidP="00EA2D43">
      <w:pPr>
        <w:pStyle w:val="Texte"/>
        <w:numPr>
          <w:ilvl w:val="2"/>
          <w:numId w:val="33"/>
        </w:numPr>
      </w:pPr>
      <w:r w:rsidRPr="00D730AF">
        <w:t>Coast Guard (Garde Côte)</w:t>
      </w:r>
    </w:p>
    <w:p w14:paraId="758D1BCB" w14:textId="77777777" w:rsidR="00D730AF" w:rsidRPr="00C710F6" w:rsidRDefault="00D730AF" w:rsidP="00EA2D43">
      <w:pPr>
        <w:pStyle w:val="Texte"/>
        <w:numPr>
          <w:ilvl w:val="2"/>
          <w:numId w:val="33"/>
        </w:numPr>
        <w:rPr>
          <w:lang w:val="fr-FR"/>
        </w:rPr>
      </w:pPr>
      <w:r w:rsidRPr="00C710F6">
        <w:rPr>
          <w:lang w:val="fr-FR"/>
        </w:rPr>
        <w:t xml:space="preserve">Djibouti </w:t>
      </w:r>
      <w:proofErr w:type="spellStart"/>
      <w:r w:rsidRPr="00C710F6">
        <w:rPr>
          <w:lang w:val="fr-FR"/>
        </w:rPr>
        <w:t>Study</w:t>
      </w:r>
      <w:proofErr w:type="spellEnd"/>
      <w:r w:rsidRPr="00C710F6">
        <w:rPr>
          <w:lang w:val="fr-FR"/>
        </w:rPr>
        <w:t xml:space="preserve"> and </w:t>
      </w:r>
      <w:proofErr w:type="spellStart"/>
      <w:r w:rsidRPr="00C710F6">
        <w:rPr>
          <w:lang w:val="fr-FR"/>
        </w:rPr>
        <w:t>Research</w:t>
      </w:r>
      <w:proofErr w:type="spellEnd"/>
      <w:r w:rsidRPr="00C710F6">
        <w:rPr>
          <w:lang w:val="fr-FR"/>
        </w:rPr>
        <w:t xml:space="preserve"> Center (Centre d’étude et de recherche de Djibouti, CERD)</w:t>
      </w:r>
    </w:p>
    <w:p w14:paraId="41703362" w14:textId="77777777" w:rsidR="00D730AF" w:rsidRPr="00C710F6" w:rsidRDefault="00D730AF" w:rsidP="00EA2D43">
      <w:pPr>
        <w:pStyle w:val="Texte"/>
        <w:numPr>
          <w:ilvl w:val="2"/>
          <w:numId w:val="33"/>
        </w:numPr>
        <w:rPr>
          <w:lang w:val="fr-FR"/>
        </w:rPr>
      </w:pPr>
      <w:r w:rsidRPr="00C710F6">
        <w:rPr>
          <w:lang w:val="fr-FR"/>
        </w:rPr>
        <w:t xml:space="preserve">Djibouti National </w:t>
      </w:r>
      <w:proofErr w:type="spellStart"/>
      <w:r w:rsidRPr="00C710F6">
        <w:rPr>
          <w:lang w:val="fr-FR"/>
        </w:rPr>
        <w:t>Tourist</w:t>
      </w:r>
      <w:proofErr w:type="spellEnd"/>
      <w:r w:rsidRPr="00C710F6">
        <w:rPr>
          <w:lang w:val="fr-FR"/>
        </w:rPr>
        <w:t xml:space="preserve"> Office (Office National du Tourisme de Djibouti, ONTD)</w:t>
      </w:r>
    </w:p>
    <w:p w14:paraId="086FFB2A" w14:textId="77777777" w:rsidR="00D730AF" w:rsidRPr="00C710F6" w:rsidRDefault="00D730AF" w:rsidP="00EA2D43">
      <w:pPr>
        <w:pStyle w:val="Texte"/>
        <w:numPr>
          <w:ilvl w:val="2"/>
          <w:numId w:val="33"/>
        </w:numPr>
        <w:rPr>
          <w:lang w:val="fr-FR"/>
        </w:rPr>
      </w:pPr>
      <w:proofErr w:type="spellStart"/>
      <w:r w:rsidRPr="00C710F6">
        <w:rPr>
          <w:lang w:val="fr-FR"/>
        </w:rPr>
        <w:t>Directorate</w:t>
      </w:r>
      <w:proofErr w:type="spellEnd"/>
      <w:r w:rsidRPr="00C710F6">
        <w:rPr>
          <w:lang w:val="fr-FR"/>
        </w:rPr>
        <w:t xml:space="preserve"> of </w:t>
      </w:r>
      <w:proofErr w:type="spellStart"/>
      <w:r w:rsidRPr="00C710F6">
        <w:rPr>
          <w:lang w:val="fr-FR"/>
        </w:rPr>
        <w:t>Fisheries</w:t>
      </w:r>
      <w:proofErr w:type="spellEnd"/>
      <w:r w:rsidRPr="00C710F6">
        <w:rPr>
          <w:lang w:val="fr-FR"/>
        </w:rPr>
        <w:t xml:space="preserve"> (Direction de la Pêche)</w:t>
      </w:r>
    </w:p>
    <w:p w14:paraId="4B033573" w14:textId="77777777" w:rsidR="00D730AF" w:rsidRPr="00D730AF" w:rsidRDefault="00D730AF" w:rsidP="00EA2D43">
      <w:pPr>
        <w:pStyle w:val="Texte"/>
        <w:numPr>
          <w:ilvl w:val="2"/>
          <w:numId w:val="33"/>
        </w:numPr>
      </w:pPr>
      <w:r w:rsidRPr="00D730AF">
        <w:t>National Women Union of Djibouti (UNFD)</w:t>
      </w:r>
    </w:p>
    <w:bookmarkEnd w:id="194"/>
    <w:p w14:paraId="7538FA99" w14:textId="651A34BE" w:rsidR="00117D6D" w:rsidRDefault="00742473" w:rsidP="00EA2D43">
      <w:pPr>
        <w:pStyle w:val="Texte"/>
        <w:numPr>
          <w:ilvl w:val="1"/>
          <w:numId w:val="33"/>
        </w:numPr>
      </w:pPr>
      <w:r>
        <w:t>But the s</w:t>
      </w:r>
      <w:r w:rsidR="00117D6D" w:rsidRPr="002360A8">
        <w:t>ustainability of these agreements</w:t>
      </w:r>
      <w:r>
        <w:t xml:space="preserve"> is</w:t>
      </w:r>
      <w:r w:rsidR="00117D6D" w:rsidRPr="002360A8">
        <w:t xml:space="preserve"> not yet certain</w:t>
      </w:r>
      <w:r w:rsidR="009B2C15">
        <w:t>, they should be renewed given the post-project situation</w:t>
      </w:r>
      <w:r w:rsidR="00117D6D" w:rsidRPr="002360A8">
        <w:t xml:space="preserve">. </w:t>
      </w:r>
    </w:p>
    <w:p w14:paraId="18F02EE0" w14:textId="6A9D6052" w:rsidR="00D730AF" w:rsidRPr="004A2EAA" w:rsidRDefault="00D730AF" w:rsidP="00EA2D43">
      <w:pPr>
        <w:pStyle w:val="Texte"/>
        <w:numPr>
          <w:ilvl w:val="0"/>
          <w:numId w:val="33"/>
        </w:numPr>
      </w:pPr>
      <w:r w:rsidRPr="00173F86">
        <w:rPr>
          <w:b/>
          <w:bCs/>
        </w:rPr>
        <w:lastRenderedPageBreak/>
        <w:t xml:space="preserve">Protected Areas </w:t>
      </w:r>
      <w:r w:rsidR="00790B7A">
        <w:rPr>
          <w:b/>
          <w:bCs/>
        </w:rPr>
        <w:t xml:space="preserve">Management Unit </w:t>
      </w:r>
      <w:r w:rsidRPr="00173F86">
        <w:rPr>
          <w:b/>
          <w:bCs/>
        </w:rPr>
        <w:t xml:space="preserve">(UGAP) has been </w:t>
      </w:r>
      <w:r w:rsidR="00226BA9" w:rsidRPr="00173F86">
        <w:rPr>
          <w:b/>
          <w:bCs/>
        </w:rPr>
        <w:t>set up</w:t>
      </w:r>
      <w:r w:rsidR="00173F86">
        <w:rPr>
          <w:b/>
          <w:bCs/>
        </w:rPr>
        <w:t xml:space="preserve"> </w:t>
      </w:r>
      <w:r w:rsidR="00173F86">
        <w:t>with the MEDD,</w:t>
      </w:r>
      <w:r w:rsidR="00226BA9" w:rsidRPr="004A2EAA">
        <w:t xml:space="preserve"> </w:t>
      </w:r>
      <w:r w:rsidR="0083095D">
        <w:t>it is</w:t>
      </w:r>
      <w:r w:rsidR="00226BA9" w:rsidRPr="004A2EAA">
        <w:t xml:space="preserve"> </w:t>
      </w:r>
      <w:r w:rsidRPr="004A2EAA">
        <w:t>strengthened</w:t>
      </w:r>
      <w:r w:rsidR="00226BA9" w:rsidRPr="004A2EAA">
        <w:t xml:space="preserve"> with </w:t>
      </w:r>
      <w:r w:rsidR="004137EC" w:rsidRPr="004A2EAA">
        <w:t>the ongoing transfer of the project staff under this unit</w:t>
      </w:r>
      <w:r w:rsidR="0083095D">
        <w:t xml:space="preserve"> (see section on sustainability)</w:t>
      </w:r>
      <w:r w:rsidR="004137EC" w:rsidRPr="004A2EAA">
        <w:t>.</w:t>
      </w:r>
    </w:p>
    <w:p w14:paraId="25F2AD81" w14:textId="77777777" w:rsidR="00117D6D" w:rsidRDefault="00117D6D" w:rsidP="00EA2D43">
      <w:pPr>
        <w:pStyle w:val="Texte"/>
        <w:numPr>
          <w:ilvl w:val="0"/>
          <w:numId w:val="33"/>
        </w:numPr>
      </w:pPr>
      <w:r w:rsidRPr="002360A8">
        <w:t>Reference study on biodiversity status conducted</w:t>
      </w:r>
      <w:r>
        <w:t xml:space="preserve">. However, </w:t>
      </w:r>
      <w:r w:rsidRPr="002360A8">
        <w:t xml:space="preserve">capacities are not sufficient for regular data updates. </w:t>
      </w:r>
    </w:p>
    <w:p w14:paraId="69F6F352" w14:textId="77777777" w:rsidR="00117D6D" w:rsidRPr="00173F86" w:rsidRDefault="00117D6D" w:rsidP="00EA2D43">
      <w:pPr>
        <w:pStyle w:val="Texte"/>
        <w:numPr>
          <w:ilvl w:val="0"/>
          <w:numId w:val="33"/>
        </w:numPr>
        <w:rPr>
          <w:b/>
          <w:bCs/>
        </w:rPr>
      </w:pPr>
      <w:r w:rsidRPr="00173F86">
        <w:rPr>
          <w:b/>
          <w:bCs/>
        </w:rPr>
        <w:t>Local development and gender:</w:t>
      </w:r>
    </w:p>
    <w:p w14:paraId="41E1793D" w14:textId="3E6E8763" w:rsidR="00117D6D" w:rsidRDefault="00117D6D" w:rsidP="00EA2D43">
      <w:pPr>
        <w:pStyle w:val="Texte"/>
        <w:numPr>
          <w:ilvl w:val="1"/>
          <w:numId w:val="33"/>
        </w:numPr>
      </w:pPr>
      <w:r>
        <w:t>Gender action plan</w:t>
      </w:r>
      <w:r w:rsidR="009B2C15">
        <w:t xml:space="preserve"> </w:t>
      </w:r>
      <w:proofErr w:type="gramStart"/>
      <w:r w:rsidR="009B2C15">
        <w:t>elaborated</w:t>
      </w:r>
      <w:proofErr w:type="gramEnd"/>
      <w:r w:rsidR="009B2C15">
        <w:t xml:space="preserve"> </w:t>
      </w:r>
    </w:p>
    <w:p w14:paraId="01F4FAF2" w14:textId="60940C01" w:rsidR="00117D6D" w:rsidRDefault="00117D6D" w:rsidP="00EA2D43">
      <w:pPr>
        <w:pStyle w:val="Texte"/>
        <w:numPr>
          <w:ilvl w:val="1"/>
          <w:numId w:val="33"/>
        </w:numPr>
      </w:pPr>
      <w:r>
        <w:t xml:space="preserve">Provision of </w:t>
      </w:r>
      <w:r w:rsidR="009B2C15">
        <w:t>e</w:t>
      </w:r>
      <w:r w:rsidR="009B2C15" w:rsidRPr="002360A8">
        <w:t>quipment</w:t>
      </w:r>
      <w:r>
        <w:t xml:space="preserve"> and infrastructure</w:t>
      </w:r>
      <w:r w:rsidR="00C757D7">
        <w:t xml:space="preserve"> for women</w:t>
      </w:r>
      <w:r>
        <w:t>:</w:t>
      </w:r>
    </w:p>
    <w:p w14:paraId="2E4BCAF7" w14:textId="3D632602" w:rsidR="00117D6D" w:rsidRDefault="00117D6D" w:rsidP="00EA2D43">
      <w:pPr>
        <w:pStyle w:val="Texte"/>
        <w:numPr>
          <w:ilvl w:val="2"/>
          <w:numId w:val="33"/>
        </w:numPr>
      </w:pPr>
      <w:r>
        <w:t xml:space="preserve">4 workshops </w:t>
      </w:r>
      <w:r w:rsidR="00C757D7">
        <w:t xml:space="preserve">have been rehabilitated </w:t>
      </w:r>
      <w:r>
        <w:t xml:space="preserve">for </w:t>
      </w:r>
      <w:proofErr w:type="gramStart"/>
      <w:r>
        <w:t>women</w:t>
      </w:r>
      <w:proofErr w:type="gramEnd"/>
    </w:p>
    <w:p w14:paraId="65D62138" w14:textId="0EBDED97" w:rsidR="00173F86" w:rsidRDefault="00173F86" w:rsidP="00EA2D43">
      <w:pPr>
        <w:pStyle w:val="Texte"/>
        <w:numPr>
          <w:ilvl w:val="2"/>
          <w:numId w:val="33"/>
        </w:numPr>
      </w:pPr>
      <w:r>
        <w:t xml:space="preserve">8 women were trained in </w:t>
      </w:r>
      <w:r w:rsidRPr="00173F86">
        <w:t>sewing and craftsmanship</w:t>
      </w:r>
      <w:r>
        <w:t xml:space="preserve"> (training of trainers)</w:t>
      </w:r>
    </w:p>
    <w:p w14:paraId="64674718" w14:textId="5E383E09" w:rsidR="00117D6D" w:rsidRDefault="009B2C15" w:rsidP="00EA2D43">
      <w:pPr>
        <w:pStyle w:val="Texte"/>
        <w:numPr>
          <w:ilvl w:val="2"/>
          <w:numId w:val="33"/>
        </w:numPr>
      </w:pPr>
      <w:r>
        <w:t>20 s</w:t>
      </w:r>
      <w:r w:rsidR="008C1D19">
        <w:t xml:space="preserve">ewing machines </w:t>
      </w:r>
      <w:r w:rsidR="00173F86">
        <w:t xml:space="preserve">and craft material </w:t>
      </w:r>
      <w:r w:rsidR="008C1D19">
        <w:t xml:space="preserve">are </w:t>
      </w:r>
      <w:r w:rsidR="00173F86">
        <w:t>still expected to be delivered to the 4 beneficiary communities.</w:t>
      </w:r>
    </w:p>
    <w:p w14:paraId="725D9C85" w14:textId="50662E8E" w:rsidR="00117D6D" w:rsidRDefault="00117D6D" w:rsidP="00EA2D43">
      <w:pPr>
        <w:pStyle w:val="Texte"/>
        <w:numPr>
          <w:ilvl w:val="0"/>
          <w:numId w:val="33"/>
        </w:numPr>
      </w:pPr>
      <w:r>
        <w:t>The project contribute</w:t>
      </w:r>
      <w:r w:rsidR="00173F86">
        <w:t>d</w:t>
      </w:r>
      <w:r>
        <w:t xml:space="preserve"> to the global strategic objectives of the GEF and UNDP, making contribution to the achievement of the following Sustainable Development Goals and Aichi Biodiversity Targets:</w:t>
      </w:r>
    </w:p>
    <w:p w14:paraId="0C4A81DF" w14:textId="5A650630" w:rsidR="00117D6D" w:rsidRPr="00117D6D" w:rsidRDefault="00117D6D" w:rsidP="00C742F6">
      <w:pPr>
        <w:pStyle w:val="Lgende"/>
      </w:pPr>
      <w:bookmarkStart w:id="195" w:name="_Toc154478759"/>
      <w:r>
        <w:t xml:space="preserve">Table </w:t>
      </w:r>
      <w:r>
        <w:fldChar w:fldCharType="begin"/>
      </w:r>
      <w:r>
        <w:instrText xml:space="preserve"> SEQ Table \* ARABIC </w:instrText>
      </w:r>
      <w:r>
        <w:fldChar w:fldCharType="separate"/>
      </w:r>
      <w:r w:rsidR="00C742F6">
        <w:rPr>
          <w:noProof/>
        </w:rPr>
        <w:t>16</w:t>
      </w:r>
      <w:r>
        <w:rPr>
          <w:noProof/>
        </w:rPr>
        <w:fldChar w:fldCharType="end"/>
      </w:r>
      <w:r>
        <w:t xml:space="preserve">: </w:t>
      </w:r>
      <w:r w:rsidRPr="00117D6D">
        <w:t>Project’s contribution to SDGs (at TE stage)</w:t>
      </w:r>
      <w:bookmarkEnd w:id="195"/>
    </w:p>
    <w:tbl>
      <w:tblPr>
        <w:tblStyle w:val="Grilledutableau"/>
        <w:tblW w:w="0" w:type="auto"/>
        <w:tblLook w:val="04A0" w:firstRow="1" w:lastRow="0" w:firstColumn="1" w:lastColumn="0" w:noHBand="0" w:noVBand="1"/>
      </w:tblPr>
      <w:tblGrid>
        <w:gridCol w:w="4531"/>
        <w:gridCol w:w="4531"/>
      </w:tblGrid>
      <w:tr w:rsidR="00117D6D" w:rsidRPr="00C664D0" w14:paraId="1372E946" w14:textId="77777777" w:rsidTr="00017492">
        <w:tc>
          <w:tcPr>
            <w:tcW w:w="4531" w:type="dxa"/>
          </w:tcPr>
          <w:p w14:paraId="2164FCB0" w14:textId="77777777" w:rsidR="00117D6D" w:rsidRPr="00C664D0" w:rsidRDefault="00117D6D" w:rsidP="00017492">
            <w:pPr>
              <w:pStyle w:val="Texte"/>
              <w:jc w:val="center"/>
              <w:rPr>
                <w:b/>
                <w:bCs/>
                <w:sz w:val="20"/>
                <w:szCs w:val="20"/>
              </w:rPr>
            </w:pPr>
            <w:r w:rsidRPr="00C664D0">
              <w:rPr>
                <w:b/>
                <w:bCs/>
                <w:sz w:val="20"/>
                <w:szCs w:val="20"/>
              </w:rPr>
              <w:t>SDGs</w:t>
            </w:r>
          </w:p>
        </w:tc>
        <w:tc>
          <w:tcPr>
            <w:tcW w:w="4531" w:type="dxa"/>
          </w:tcPr>
          <w:p w14:paraId="3A3EBA03" w14:textId="77777777" w:rsidR="00117D6D" w:rsidRPr="00C664D0" w:rsidRDefault="00117D6D" w:rsidP="00017492">
            <w:pPr>
              <w:pStyle w:val="Texte"/>
              <w:jc w:val="center"/>
              <w:rPr>
                <w:b/>
                <w:bCs/>
                <w:sz w:val="20"/>
                <w:szCs w:val="20"/>
              </w:rPr>
            </w:pPr>
            <w:r w:rsidRPr="00C664D0">
              <w:rPr>
                <w:b/>
                <w:bCs/>
                <w:sz w:val="20"/>
                <w:szCs w:val="20"/>
              </w:rPr>
              <w:t>Level of contribution</w:t>
            </w:r>
          </w:p>
        </w:tc>
      </w:tr>
      <w:tr w:rsidR="00117D6D" w:rsidRPr="003F0A88" w14:paraId="22E2C23C" w14:textId="77777777" w:rsidTr="00017492">
        <w:tc>
          <w:tcPr>
            <w:tcW w:w="4531" w:type="dxa"/>
          </w:tcPr>
          <w:p w14:paraId="3A6BD049" w14:textId="77777777" w:rsidR="00117D6D" w:rsidRPr="00C664D0" w:rsidRDefault="00117D6D" w:rsidP="00017492">
            <w:pPr>
              <w:pStyle w:val="Texte"/>
              <w:rPr>
                <w:sz w:val="20"/>
                <w:szCs w:val="20"/>
              </w:rPr>
            </w:pPr>
            <w:r w:rsidRPr="00C664D0">
              <w:rPr>
                <w:sz w:val="20"/>
                <w:szCs w:val="20"/>
              </w:rPr>
              <w:t>SDG 1: End poverty in all its forms everywhere</w:t>
            </w:r>
          </w:p>
        </w:tc>
        <w:tc>
          <w:tcPr>
            <w:tcW w:w="4531" w:type="dxa"/>
          </w:tcPr>
          <w:p w14:paraId="552260A7" w14:textId="77777777" w:rsidR="00117D6D" w:rsidRPr="00C664D0" w:rsidRDefault="00117D6D" w:rsidP="00017492">
            <w:pPr>
              <w:pStyle w:val="Texte"/>
              <w:rPr>
                <w:sz w:val="20"/>
                <w:szCs w:val="20"/>
              </w:rPr>
            </w:pPr>
            <w:r w:rsidRPr="00C664D0">
              <w:rPr>
                <w:sz w:val="20"/>
                <w:szCs w:val="20"/>
              </w:rPr>
              <w:t xml:space="preserve">The project contributed to SDG1, first by promoting marine resource management and by sponsoring alternative income-generating activities. </w:t>
            </w:r>
          </w:p>
        </w:tc>
      </w:tr>
      <w:tr w:rsidR="00117D6D" w:rsidRPr="003F0A88" w14:paraId="3A01C2CE" w14:textId="77777777" w:rsidTr="00017492">
        <w:tc>
          <w:tcPr>
            <w:tcW w:w="4531" w:type="dxa"/>
          </w:tcPr>
          <w:p w14:paraId="704229EC" w14:textId="77777777" w:rsidR="00117D6D" w:rsidRPr="00C664D0" w:rsidRDefault="00117D6D" w:rsidP="00017492">
            <w:pPr>
              <w:pStyle w:val="Texte"/>
              <w:rPr>
                <w:sz w:val="20"/>
                <w:szCs w:val="20"/>
              </w:rPr>
            </w:pPr>
            <w:r w:rsidRPr="00C664D0">
              <w:rPr>
                <w:sz w:val="20"/>
                <w:szCs w:val="20"/>
              </w:rPr>
              <w:t>SDG 13: Take urgent action to combat climate change and its impacts</w:t>
            </w:r>
          </w:p>
        </w:tc>
        <w:tc>
          <w:tcPr>
            <w:tcW w:w="4531" w:type="dxa"/>
          </w:tcPr>
          <w:p w14:paraId="354F306E" w14:textId="77777777" w:rsidR="00117D6D" w:rsidRPr="00C664D0" w:rsidRDefault="00117D6D" w:rsidP="00017492">
            <w:pPr>
              <w:pStyle w:val="Texte"/>
              <w:rPr>
                <w:sz w:val="20"/>
                <w:szCs w:val="20"/>
              </w:rPr>
            </w:pPr>
            <w:r w:rsidRPr="00C664D0">
              <w:rPr>
                <w:sz w:val="20"/>
                <w:szCs w:val="20"/>
              </w:rPr>
              <w:t>The project contributed to climate change adaptation by raising awareness and increasing, to a certain extent, resilience.</w:t>
            </w:r>
          </w:p>
        </w:tc>
      </w:tr>
      <w:tr w:rsidR="00117D6D" w:rsidRPr="003F0A88" w14:paraId="7AC8B891" w14:textId="77777777" w:rsidTr="00017492">
        <w:tc>
          <w:tcPr>
            <w:tcW w:w="4531" w:type="dxa"/>
          </w:tcPr>
          <w:p w14:paraId="709B2051" w14:textId="77777777" w:rsidR="00117D6D" w:rsidRPr="00C664D0" w:rsidRDefault="00117D6D" w:rsidP="00017492">
            <w:pPr>
              <w:pStyle w:val="Texte"/>
              <w:rPr>
                <w:sz w:val="20"/>
                <w:szCs w:val="20"/>
              </w:rPr>
            </w:pPr>
            <w:r w:rsidRPr="00C664D0">
              <w:rPr>
                <w:sz w:val="20"/>
                <w:szCs w:val="20"/>
              </w:rPr>
              <w:t xml:space="preserve">SDG 14: Conserve and sustainably use the oceans, </w:t>
            </w:r>
            <w:proofErr w:type="gramStart"/>
            <w:r w:rsidRPr="00C664D0">
              <w:rPr>
                <w:sz w:val="20"/>
                <w:szCs w:val="20"/>
              </w:rPr>
              <w:t>seas</w:t>
            </w:r>
            <w:proofErr w:type="gramEnd"/>
            <w:r w:rsidRPr="00C664D0">
              <w:rPr>
                <w:sz w:val="20"/>
                <w:szCs w:val="20"/>
              </w:rPr>
              <w:t xml:space="preserve"> and marine resources for sustainable development</w:t>
            </w:r>
          </w:p>
        </w:tc>
        <w:tc>
          <w:tcPr>
            <w:tcW w:w="4531" w:type="dxa"/>
          </w:tcPr>
          <w:p w14:paraId="0A33A835" w14:textId="28D93795" w:rsidR="00117D6D" w:rsidRPr="00C664D0" w:rsidRDefault="00117D6D" w:rsidP="00017492">
            <w:pPr>
              <w:pStyle w:val="Texte"/>
              <w:rPr>
                <w:sz w:val="20"/>
                <w:szCs w:val="20"/>
              </w:rPr>
            </w:pPr>
            <w:r w:rsidRPr="00C664D0">
              <w:rPr>
                <w:sz w:val="20"/>
                <w:szCs w:val="20"/>
              </w:rPr>
              <w:t xml:space="preserve">This is the project’s main contribution to SDGs. Even if the national network of MPA is not fully operational yet, </w:t>
            </w:r>
            <w:r w:rsidR="00173F86">
              <w:rPr>
                <w:sz w:val="20"/>
                <w:szCs w:val="20"/>
              </w:rPr>
              <w:t>significant</w:t>
            </w:r>
            <w:r w:rsidRPr="00C664D0">
              <w:rPr>
                <w:sz w:val="20"/>
                <w:szCs w:val="20"/>
              </w:rPr>
              <w:t xml:space="preserve"> progress has been made.</w:t>
            </w:r>
          </w:p>
        </w:tc>
      </w:tr>
      <w:tr w:rsidR="00117D6D" w:rsidRPr="003F0A88" w14:paraId="2E45334B" w14:textId="77777777" w:rsidTr="00017492">
        <w:tc>
          <w:tcPr>
            <w:tcW w:w="4531" w:type="dxa"/>
          </w:tcPr>
          <w:p w14:paraId="015D7F2D" w14:textId="77777777" w:rsidR="00117D6D" w:rsidRPr="00C664D0" w:rsidRDefault="00117D6D" w:rsidP="00017492">
            <w:pPr>
              <w:pStyle w:val="Texte"/>
              <w:rPr>
                <w:sz w:val="20"/>
                <w:szCs w:val="20"/>
              </w:rPr>
            </w:pPr>
            <w:r w:rsidRPr="00C664D0">
              <w:rPr>
                <w:sz w:val="20"/>
                <w:szCs w:val="20"/>
              </w:rPr>
              <w:t>SDG 16: Promote peaceful and inclusive societies for sustainable development, provide access to justice for all and build effective, accountable, and inclusive institutions at all levels</w:t>
            </w:r>
          </w:p>
        </w:tc>
        <w:tc>
          <w:tcPr>
            <w:tcW w:w="4531" w:type="dxa"/>
          </w:tcPr>
          <w:p w14:paraId="7AE4956B" w14:textId="1DDB0E63" w:rsidR="00117D6D" w:rsidRPr="00C664D0" w:rsidRDefault="00117D6D" w:rsidP="00017492">
            <w:pPr>
              <w:pStyle w:val="Texte"/>
              <w:rPr>
                <w:sz w:val="20"/>
                <w:szCs w:val="20"/>
              </w:rPr>
            </w:pPr>
            <w:r w:rsidRPr="00C664D0">
              <w:rPr>
                <w:sz w:val="20"/>
                <w:szCs w:val="20"/>
              </w:rPr>
              <w:t>The project contributed to that objective too, especially by supporting the development of a stronger Protected Area Management Unit within the MEDD</w:t>
            </w:r>
            <w:r w:rsidR="00173F86">
              <w:rPr>
                <w:sz w:val="20"/>
                <w:szCs w:val="20"/>
              </w:rPr>
              <w:t>, the UGAP</w:t>
            </w:r>
            <w:r w:rsidRPr="00C664D0">
              <w:rPr>
                <w:sz w:val="20"/>
                <w:szCs w:val="20"/>
              </w:rPr>
              <w:t>.</w:t>
            </w:r>
          </w:p>
        </w:tc>
      </w:tr>
    </w:tbl>
    <w:p w14:paraId="2FCD8835" w14:textId="77777777" w:rsidR="00117D6D" w:rsidRDefault="00117D6D" w:rsidP="00117D6D">
      <w:pPr>
        <w:pStyle w:val="Texte"/>
      </w:pPr>
    </w:p>
    <w:p w14:paraId="7AEF296D" w14:textId="6632CFDC" w:rsidR="00117D6D" w:rsidRPr="00117D6D" w:rsidRDefault="00117D6D" w:rsidP="00C742F6">
      <w:pPr>
        <w:pStyle w:val="Lgende"/>
      </w:pPr>
      <w:bookmarkStart w:id="196" w:name="_Toc154478760"/>
      <w:r>
        <w:t xml:space="preserve">Table </w:t>
      </w:r>
      <w:r>
        <w:fldChar w:fldCharType="begin"/>
      </w:r>
      <w:r>
        <w:instrText xml:space="preserve"> SEQ Table \* ARABIC </w:instrText>
      </w:r>
      <w:r>
        <w:fldChar w:fldCharType="separate"/>
      </w:r>
      <w:r w:rsidR="00C742F6">
        <w:rPr>
          <w:noProof/>
        </w:rPr>
        <w:t>17</w:t>
      </w:r>
      <w:r>
        <w:rPr>
          <w:noProof/>
        </w:rPr>
        <w:fldChar w:fldCharType="end"/>
      </w:r>
      <w:r>
        <w:t xml:space="preserve">: </w:t>
      </w:r>
      <w:r w:rsidRPr="00117D6D">
        <w:t>Project’s contribution to Aichi Biodiversity Targets (at TE stage)</w:t>
      </w:r>
      <w:bookmarkEnd w:id="196"/>
    </w:p>
    <w:tbl>
      <w:tblPr>
        <w:tblStyle w:val="Grilledutableau"/>
        <w:tblW w:w="0" w:type="auto"/>
        <w:tblLook w:val="04A0" w:firstRow="1" w:lastRow="0" w:firstColumn="1" w:lastColumn="0" w:noHBand="0" w:noVBand="1"/>
      </w:tblPr>
      <w:tblGrid>
        <w:gridCol w:w="6345"/>
        <w:gridCol w:w="2717"/>
      </w:tblGrid>
      <w:tr w:rsidR="00117D6D" w:rsidRPr="00C664D0" w14:paraId="301A70C9" w14:textId="77777777" w:rsidTr="002D603B">
        <w:tc>
          <w:tcPr>
            <w:tcW w:w="6345" w:type="dxa"/>
          </w:tcPr>
          <w:p w14:paraId="44152213" w14:textId="6DFC690F" w:rsidR="00117D6D" w:rsidRPr="00C664D0" w:rsidRDefault="00693467" w:rsidP="00017492">
            <w:pPr>
              <w:pStyle w:val="Texte"/>
              <w:jc w:val="center"/>
              <w:rPr>
                <w:b/>
                <w:bCs/>
                <w:sz w:val="20"/>
                <w:szCs w:val="20"/>
              </w:rPr>
            </w:pPr>
            <w:r>
              <w:rPr>
                <w:b/>
                <w:bCs/>
                <w:sz w:val="20"/>
                <w:szCs w:val="20"/>
              </w:rPr>
              <w:t>Aichi Biodiversity Targets</w:t>
            </w:r>
          </w:p>
        </w:tc>
        <w:tc>
          <w:tcPr>
            <w:tcW w:w="2717" w:type="dxa"/>
          </w:tcPr>
          <w:p w14:paraId="79C906E5" w14:textId="77777777" w:rsidR="00117D6D" w:rsidRPr="00C664D0" w:rsidRDefault="00117D6D" w:rsidP="00017492">
            <w:pPr>
              <w:pStyle w:val="Texte"/>
              <w:jc w:val="center"/>
              <w:rPr>
                <w:b/>
                <w:bCs/>
                <w:sz w:val="20"/>
                <w:szCs w:val="20"/>
              </w:rPr>
            </w:pPr>
            <w:r w:rsidRPr="00C664D0">
              <w:rPr>
                <w:b/>
                <w:bCs/>
                <w:sz w:val="20"/>
                <w:szCs w:val="20"/>
              </w:rPr>
              <w:t>Level of contribution</w:t>
            </w:r>
          </w:p>
        </w:tc>
      </w:tr>
      <w:tr w:rsidR="00117D6D" w:rsidRPr="003F0A88" w14:paraId="33568909" w14:textId="77777777" w:rsidTr="002D603B">
        <w:tc>
          <w:tcPr>
            <w:tcW w:w="6345" w:type="dxa"/>
          </w:tcPr>
          <w:p w14:paraId="01659096" w14:textId="77777777" w:rsidR="00117D6D" w:rsidRPr="00C664D0" w:rsidRDefault="00117D6D" w:rsidP="00017492">
            <w:pPr>
              <w:pStyle w:val="Texte"/>
              <w:rPr>
                <w:sz w:val="20"/>
                <w:szCs w:val="20"/>
              </w:rPr>
            </w:pPr>
            <w:r w:rsidRPr="00C664D0">
              <w:rPr>
                <w:sz w:val="20"/>
                <w:szCs w:val="20"/>
              </w:rPr>
              <w:t>ABT 1: By 2020, at the latest, people are aware of the values of biodiversity and the steps they can take to conserve and use it sustainably.</w:t>
            </w:r>
          </w:p>
        </w:tc>
        <w:tc>
          <w:tcPr>
            <w:tcW w:w="2717" w:type="dxa"/>
          </w:tcPr>
          <w:p w14:paraId="30687B7F" w14:textId="285A5772" w:rsidR="00117D6D" w:rsidRPr="00C664D0" w:rsidRDefault="000E51CD" w:rsidP="00017492">
            <w:pPr>
              <w:pStyle w:val="Texte"/>
              <w:rPr>
                <w:sz w:val="20"/>
                <w:szCs w:val="20"/>
              </w:rPr>
            </w:pPr>
            <w:r>
              <w:rPr>
                <w:sz w:val="20"/>
                <w:szCs w:val="20"/>
              </w:rPr>
              <w:t>Substantial</w:t>
            </w:r>
            <w:r w:rsidR="00117D6D">
              <w:rPr>
                <w:sz w:val="20"/>
                <w:szCs w:val="20"/>
              </w:rPr>
              <w:t xml:space="preserve"> contribution from the project.</w:t>
            </w:r>
          </w:p>
        </w:tc>
      </w:tr>
      <w:tr w:rsidR="00117D6D" w:rsidRPr="003F0A88" w14:paraId="6FCEA934" w14:textId="77777777" w:rsidTr="002D603B">
        <w:tc>
          <w:tcPr>
            <w:tcW w:w="6345" w:type="dxa"/>
          </w:tcPr>
          <w:p w14:paraId="19D3F1B4" w14:textId="77777777" w:rsidR="00117D6D" w:rsidRPr="00C664D0" w:rsidRDefault="00117D6D" w:rsidP="00017492">
            <w:pPr>
              <w:pStyle w:val="Texte"/>
              <w:rPr>
                <w:sz w:val="20"/>
                <w:szCs w:val="20"/>
              </w:rPr>
            </w:pPr>
            <w:r w:rsidRPr="00C664D0">
              <w:rPr>
                <w:sz w:val="20"/>
                <w:szCs w:val="20"/>
              </w:rPr>
              <w:t xml:space="preserve">ABT 6: By 2020 all fish and invertebrate stocks and aquatic plants are managed and harvested sustainably, legally and applying </w:t>
            </w:r>
            <w:proofErr w:type="gramStart"/>
            <w:r w:rsidRPr="00C664D0">
              <w:rPr>
                <w:sz w:val="20"/>
                <w:szCs w:val="20"/>
              </w:rPr>
              <w:t>ecosystem based</w:t>
            </w:r>
            <w:proofErr w:type="gramEnd"/>
            <w:r w:rsidRPr="00C664D0">
              <w:rPr>
                <w:sz w:val="20"/>
                <w:szCs w:val="20"/>
              </w:rPr>
              <w:t xml:space="preserve">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tc>
        <w:tc>
          <w:tcPr>
            <w:tcW w:w="2717" w:type="dxa"/>
          </w:tcPr>
          <w:p w14:paraId="72EC56E6" w14:textId="77777777" w:rsidR="00117D6D" w:rsidRPr="00C664D0" w:rsidRDefault="00117D6D" w:rsidP="00017492">
            <w:pPr>
              <w:pStyle w:val="Texte"/>
              <w:rPr>
                <w:sz w:val="20"/>
                <w:szCs w:val="20"/>
              </w:rPr>
            </w:pPr>
            <w:r>
              <w:rPr>
                <w:sz w:val="20"/>
                <w:szCs w:val="20"/>
              </w:rPr>
              <w:t>Noticeable contribution from the project.</w:t>
            </w:r>
          </w:p>
        </w:tc>
      </w:tr>
      <w:tr w:rsidR="00117D6D" w:rsidRPr="003F0A88" w14:paraId="38D3F33E" w14:textId="77777777" w:rsidTr="002D603B">
        <w:tc>
          <w:tcPr>
            <w:tcW w:w="6345" w:type="dxa"/>
          </w:tcPr>
          <w:p w14:paraId="663E2AD9" w14:textId="77777777" w:rsidR="00117D6D" w:rsidRPr="00C664D0" w:rsidRDefault="00117D6D" w:rsidP="00017492">
            <w:pPr>
              <w:pStyle w:val="Texte"/>
              <w:rPr>
                <w:sz w:val="20"/>
                <w:szCs w:val="20"/>
              </w:rPr>
            </w:pPr>
            <w:r w:rsidRPr="00C664D0">
              <w:rPr>
                <w:sz w:val="20"/>
                <w:szCs w:val="20"/>
              </w:rPr>
              <w:lastRenderedPageBreak/>
              <w:t xml:space="preserve">ABT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t>
            </w:r>
            <w:proofErr w:type="gramStart"/>
            <w:r w:rsidRPr="00C664D0">
              <w:rPr>
                <w:sz w:val="20"/>
                <w:szCs w:val="20"/>
              </w:rPr>
              <w:t>well connected</w:t>
            </w:r>
            <w:proofErr w:type="gramEnd"/>
            <w:r w:rsidRPr="00C664D0">
              <w:rPr>
                <w:sz w:val="20"/>
                <w:szCs w:val="20"/>
              </w:rPr>
              <w:t xml:space="preserve"> systems of protected areas and other effective area-based conservation measures, and integrated into the wider landscapes and seascapes.</w:t>
            </w:r>
          </w:p>
        </w:tc>
        <w:tc>
          <w:tcPr>
            <w:tcW w:w="2717" w:type="dxa"/>
          </w:tcPr>
          <w:p w14:paraId="79FEA384" w14:textId="77777777" w:rsidR="00117D6D" w:rsidRPr="00C664D0" w:rsidRDefault="00117D6D" w:rsidP="00017492">
            <w:pPr>
              <w:pStyle w:val="Texte"/>
              <w:rPr>
                <w:sz w:val="20"/>
                <w:szCs w:val="20"/>
              </w:rPr>
            </w:pPr>
            <w:r>
              <w:rPr>
                <w:sz w:val="20"/>
                <w:szCs w:val="20"/>
              </w:rPr>
              <w:t xml:space="preserve">Key contribution from the project, </w:t>
            </w:r>
            <w:r w:rsidRPr="001F50B7">
              <w:rPr>
                <w:sz w:val="20"/>
                <w:szCs w:val="20"/>
              </w:rPr>
              <w:t>the extension of the total coverage of the MPA domain from 51,880 ha to 83,555 ha of seascape</w:t>
            </w:r>
            <w:r>
              <w:rPr>
                <w:sz w:val="20"/>
                <w:szCs w:val="20"/>
              </w:rPr>
              <w:t xml:space="preserve"> even if management efficiency of the MPAs is not fully secured yet.</w:t>
            </w:r>
          </w:p>
        </w:tc>
      </w:tr>
      <w:tr w:rsidR="00117D6D" w:rsidRPr="003F0A88" w14:paraId="333AA725" w14:textId="77777777" w:rsidTr="002D603B">
        <w:tc>
          <w:tcPr>
            <w:tcW w:w="6345" w:type="dxa"/>
          </w:tcPr>
          <w:p w14:paraId="362767C4" w14:textId="77777777" w:rsidR="00117D6D" w:rsidRPr="00C664D0" w:rsidRDefault="00117D6D" w:rsidP="00017492">
            <w:pPr>
              <w:pStyle w:val="Texte"/>
              <w:rPr>
                <w:sz w:val="20"/>
                <w:szCs w:val="20"/>
              </w:rPr>
            </w:pPr>
            <w:r w:rsidRPr="00C664D0">
              <w:rPr>
                <w:sz w:val="20"/>
                <w:szCs w:val="20"/>
              </w:rPr>
              <w:t xml:space="preserve">ABT 14: By 2020, ecosystems that provide essential services, including services related to water, and contribute to health, </w:t>
            </w:r>
            <w:proofErr w:type="gramStart"/>
            <w:r w:rsidRPr="00C664D0">
              <w:rPr>
                <w:sz w:val="20"/>
                <w:szCs w:val="20"/>
              </w:rPr>
              <w:t>livelihoods</w:t>
            </w:r>
            <w:proofErr w:type="gramEnd"/>
            <w:r w:rsidRPr="00C664D0">
              <w:rPr>
                <w:sz w:val="20"/>
                <w:szCs w:val="20"/>
              </w:rPr>
              <w:t xml:space="preserve"> and well-being, are restored and safeguarded, taking into account the needs of women, indigenous and local communities, and the poor and vulnerable.</w:t>
            </w:r>
          </w:p>
        </w:tc>
        <w:tc>
          <w:tcPr>
            <w:tcW w:w="2717" w:type="dxa"/>
          </w:tcPr>
          <w:p w14:paraId="20C4A6AB" w14:textId="77777777" w:rsidR="00117D6D" w:rsidRPr="00C664D0" w:rsidRDefault="00117D6D" w:rsidP="00017492">
            <w:pPr>
              <w:pStyle w:val="Texte"/>
              <w:rPr>
                <w:sz w:val="20"/>
                <w:szCs w:val="20"/>
              </w:rPr>
            </w:pPr>
            <w:r>
              <w:rPr>
                <w:sz w:val="20"/>
                <w:szCs w:val="20"/>
              </w:rPr>
              <w:t>Some contributions from the project.</w:t>
            </w:r>
          </w:p>
        </w:tc>
      </w:tr>
      <w:tr w:rsidR="00117D6D" w:rsidRPr="003F0A88" w14:paraId="75BC1AAA" w14:textId="77777777" w:rsidTr="002D603B">
        <w:tc>
          <w:tcPr>
            <w:tcW w:w="6345" w:type="dxa"/>
          </w:tcPr>
          <w:p w14:paraId="6C2AF2AE" w14:textId="77777777" w:rsidR="00117D6D" w:rsidRPr="00C664D0" w:rsidRDefault="00117D6D" w:rsidP="00017492">
            <w:pPr>
              <w:pStyle w:val="Texte"/>
              <w:rPr>
                <w:sz w:val="20"/>
                <w:szCs w:val="20"/>
              </w:rPr>
            </w:pPr>
            <w:r w:rsidRPr="00C664D0">
              <w:rPr>
                <w:sz w:val="20"/>
                <w:szCs w:val="20"/>
              </w:rPr>
              <w:t xml:space="preserve">ABT 19: By 2020, knowledge, the science base and technologies relating to biodiversity, its values, functioning, status and trends, and the consequences of its loss, are improved, widely </w:t>
            </w:r>
            <w:proofErr w:type="gramStart"/>
            <w:r w:rsidRPr="00C664D0">
              <w:rPr>
                <w:sz w:val="20"/>
                <w:szCs w:val="20"/>
              </w:rPr>
              <w:t>shared</w:t>
            </w:r>
            <w:proofErr w:type="gramEnd"/>
            <w:r w:rsidRPr="00C664D0">
              <w:rPr>
                <w:sz w:val="20"/>
                <w:szCs w:val="20"/>
              </w:rPr>
              <w:t xml:space="preserve"> and transferred, and applied.</w:t>
            </w:r>
          </w:p>
        </w:tc>
        <w:tc>
          <w:tcPr>
            <w:tcW w:w="2717" w:type="dxa"/>
          </w:tcPr>
          <w:p w14:paraId="46ACFEE9" w14:textId="77777777" w:rsidR="00117D6D" w:rsidRPr="00C664D0" w:rsidRDefault="00117D6D" w:rsidP="00017492">
            <w:pPr>
              <w:pStyle w:val="Texte"/>
              <w:rPr>
                <w:sz w:val="20"/>
                <w:szCs w:val="20"/>
              </w:rPr>
            </w:pPr>
            <w:r>
              <w:rPr>
                <w:sz w:val="20"/>
                <w:szCs w:val="20"/>
              </w:rPr>
              <w:t>Some contributions from the project.</w:t>
            </w:r>
          </w:p>
        </w:tc>
      </w:tr>
      <w:tr w:rsidR="00117D6D" w:rsidRPr="003F0A88" w14:paraId="47A7BB90" w14:textId="77777777" w:rsidTr="002D603B">
        <w:tc>
          <w:tcPr>
            <w:tcW w:w="6345" w:type="dxa"/>
          </w:tcPr>
          <w:p w14:paraId="4C57ECC9" w14:textId="77777777" w:rsidR="00117D6D" w:rsidRPr="00C664D0" w:rsidRDefault="00117D6D" w:rsidP="00017492">
            <w:pPr>
              <w:pStyle w:val="Texte"/>
              <w:rPr>
                <w:sz w:val="20"/>
                <w:szCs w:val="20"/>
              </w:rPr>
            </w:pPr>
            <w:r w:rsidRPr="00C664D0">
              <w:rPr>
                <w:sz w:val="20"/>
                <w:szCs w:val="20"/>
              </w:rPr>
              <w:t>ABT 20: By 2020, at the latest, the mobilization of financial resources for effectively implementing the Strategic Plan for Biodiversity 2011-2020 from all sources, and in accordance with the consolidated and agreed process in the Strategy for Resource Mobilization, should increase substantially from the current levels. This target will be subject to changes contingent to resource needs assessments to be developed and reported by Parties.</w:t>
            </w:r>
          </w:p>
        </w:tc>
        <w:tc>
          <w:tcPr>
            <w:tcW w:w="2717" w:type="dxa"/>
          </w:tcPr>
          <w:p w14:paraId="6423ACC4" w14:textId="77777777" w:rsidR="00117D6D" w:rsidRPr="00C664D0" w:rsidRDefault="00117D6D" w:rsidP="00017492">
            <w:pPr>
              <w:pStyle w:val="Texte"/>
              <w:rPr>
                <w:sz w:val="20"/>
                <w:szCs w:val="20"/>
              </w:rPr>
            </w:pPr>
            <w:r>
              <w:rPr>
                <w:sz w:val="20"/>
                <w:szCs w:val="20"/>
              </w:rPr>
              <w:t>Some contributions from the project.</w:t>
            </w:r>
          </w:p>
        </w:tc>
      </w:tr>
    </w:tbl>
    <w:p w14:paraId="2D4DCE00" w14:textId="77777777" w:rsidR="00117D6D" w:rsidRPr="00117D6D" w:rsidRDefault="00117D6D" w:rsidP="00117D6D">
      <w:pPr>
        <w:spacing w:after="160" w:line="259" w:lineRule="auto"/>
        <w:rPr>
          <w:rFonts w:asciiTheme="minorHAnsi" w:hAnsiTheme="minorHAnsi" w:cstheme="minorHAnsi"/>
          <w:i/>
          <w:color w:val="000000"/>
          <w:sz w:val="18"/>
          <w:szCs w:val="18"/>
          <w:highlight w:val="yellow"/>
          <w:lang w:val="en-US"/>
        </w:rPr>
      </w:pPr>
    </w:p>
    <w:p w14:paraId="1CE49E75" w14:textId="788A72D3" w:rsidR="00117D6D" w:rsidRDefault="00117D6D" w:rsidP="00C742F6">
      <w:pPr>
        <w:pStyle w:val="Lgende"/>
      </w:pPr>
      <w:bookmarkStart w:id="197" w:name="_Toc154478761"/>
      <w:r w:rsidRPr="00117D6D">
        <w:t xml:space="preserve">Table </w:t>
      </w:r>
      <w:r>
        <w:fldChar w:fldCharType="begin"/>
      </w:r>
      <w:r w:rsidRPr="00117D6D">
        <w:instrText xml:space="preserve"> SEQ Table \* ARABIC </w:instrText>
      </w:r>
      <w:r>
        <w:fldChar w:fldCharType="separate"/>
      </w:r>
      <w:r w:rsidR="00C742F6">
        <w:rPr>
          <w:noProof/>
        </w:rPr>
        <w:t>18</w:t>
      </w:r>
      <w:r>
        <w:fldChar w:fldCharType="end"/>
      </w:r>
      <w:r w:rsidRPr="00117D6D">
        <w:t xml:space="preserve">: </w:t>
      </w:r>
      <w:r w:rsidR="00EF1F3E">
        <w:t xml:space="preserve">Effectiveness - </w:t>
      </w:r>
      <w:r w:rsidRPr="00966415">
        <w:t>Ratings &amp; Achievement Summary Table</w:t>
      </w:r>
      <w:bookmarkEnd w:id="197"/>
    </w:p>
    <w:tbl>
      <w:tblPr>
        <w:tblStyle w:val="Grilledutableau"/>
        <w:tblW w:w="0" w:type="auto"/>
        <w:tblLayout w:type="fixed"/>
        <w:tblLook w:val="04A0" w:firstRow="1" w:lastRow="0" w:firstColumn="1" w:lastColumn="0" w:noHBand="0" w:noVBand="1"/>
      </w:tblPr>
      <w:tblGrid>
        <w:gridCol w:w="3794"/>
        <w:gridCol w:w="850"/>
        <w:gridCol w:w="4416"/>
      </w:tblGrid>
      <w:tr w:rsidR="00117D6D" w:rsidRPr="00C310FC" w14:paraId="4664309E" w14:textId="77777777" w:rsidTr="00C310FC">
        <w:tc>
          <w:tcPr>
            <w:tcW w:w="3794" w:type="dxa"/>
            <w:vAlign w:val="center"/>
          </w:tcPr>
          <w:p w14:paraId="099FBAC9" w14:textId="77777777" w:rsidR="00117D6D" w:rsidRPr="00C310FC" w:rsidRDefault="00117D6D" w:rsidP="00017492">
            <w:pPr>
              <w:pStyle w:val="TableText"/>
              <w:jc w:val="center"/>
              <w:rPr>
                <w:rFonts w:cstheme="minorHAnsi"/>
                <w:b/>
                <w:bCs/>
                <w:szCs w:val="20"/>
              </w:rPr>
            </w:pPr>
            <w:bookmarkStart w:id="198" w:name="_Hlk150327808"/>
            <w:r w:rsidRPr="00C310FC">
              <w:rPr>
                <w:rFonts w:cstheme="minorHAnsi"/>
                <w:b/>
                <w:bCs/>
                <w:szCs w:val="20"/>
              </w:rPr>
              <w:t>Measure</w:t>
            </w:r>
          </w:p>
        </w:tc>
        <w:tc>
          <w:tcPr>
            <w:tcW w:w="850" w:type="dxa"/>
            <w:vAlign w:val="center"/>
          </w:tcPr>
          <w:p w14:paraId="4FCD610C" w14:textId="77777777" w:rsidR="00117D6D" w:rsidRPr="00C310FC" w:rsidRDefault="00117D6D" w:rsidP="00017492">
            <w:pPr>
              <w:pStyle w:val="TableText"/>
              <w:jc w:val="center"/>
              <w:rPr>
                <w:rFonts w:cstheme="minorHAnsi"/>
                <w:b/>
                <w:bCs/>
                <w:szCs w:val="20"/>
              </w:rPr>
            </w:pPr>
            <w:r w:rsidRPr="00C310FC">
              <w:rPr>
                <w:rFonts w:cstheme="minorHAnsi"/>
                <w:b/>
                <w:bCs/>
                <w:szCs w:val="20"/>
              </w:rPr>
              <w:t>Rating</w:t>
            </w:r>
            <w:r w:rsidRPr="00C310FC">
              <w:rPr>
                <w:rStyle w:val="Appelnotedebasdep"/>
                <w:rFonts w:asciiTheme="minorHAnsi" w:hAnsiTheme="minorHAnsi" w:cstheme="minorHAnsi"/>
                <w:b/>
                <w:bCs/>
                <w:szCs w:val="16"/>
              </w:rPr>
              <w:footnoteReference w:id="13"/>
            </w:r>
          </w:p>
        </w:tc>
        <w:tc>
          <w:tcPr>
            <w:tcW w:w="4416" w:type="dxa"/>
            <w:vAlign w:val="center"/>
          </w:tcPr>
          <w:p w14:paraId="1510F3C3" w14:textId="77777777" w:rsidR="00117D6D" w:rsidRPr="00C310FC" w:rsidRDefault="00117D6D" w:rsidP="00017492">
            <w:pPr>
              <w:pStyle w:val="TableText"/>
              <w:jc w:val="center"/>
              <w:rPr>
                <w:rFonts w:cstheme="minorHAnsi"/>
                <w:b/>
                <w:bCs/>
                <w:szCs w:val="20"/>
              </w:rPr>
            </w:pPr>
            <w:r w:rsidRPr="00C310FC">
              <w:rPr>
                <w:rFonts w:cstheme="minorHAnsi"/>
                <w:b/>
                <w:bCs/>
                <w:szCs w:val="20"/>
              </w:rPr>
              <w:t>Achievement description</w:t>
            </w:r>
          </w:p>
        </w:tc>
      </w:tr>
      <w:tr w:rsidR="00117D6D" w:rsidRPr="00C310FC" w14:paraId="617B8A5C" w14:textId="77777777" w:rsidTr="0083095D">
        <w:tc>
          <w:tcPr>
            <w:tcW w:w="3794" w:type="dxa"/>
          </w:tcPr>
          <w:p w14:paraId="0CAA00C2" w14:textId="77777777" w:rsidR="00117D6D" w:rsidRPr="00C310FC" w:rsidRDefault="00117D6D" w:rsidP="00017492">
            <w:pPr>
              <w:pStyle w:val="TableText"/>
              <w:rPr>
                <w:rFonts w:cstheme="minorHAnsi"/>
                <w:b/>
                <w:bCs/>
                <w:szCs w:val="20"/>
              </w:rPr>
            </w:pPr>
            <w:r w:rsidRPr="00C310FC">
              <w:rPr>
                <w:rFonts w:cstheme="minorHAnsi"/>
                <w:b/>
                <w:bCs/>
                <w:szCs w:val="20"/>
              </w:rPr>
              <w:t xml:space="preserve">Project strategy </w:t>
            </w:r>
          </w:p>
          <w:p w14:paraId="70EBC068" w14:textId="77777777" w:rsidR="00117D6D" w:rsidRPr="00C310FC" w:rsidRDefault="00117D6D" w:rsidP="00017492">
            <w:pPr>
              <w:pStyle w:val="TableText"/>
              <w:rPr>
                <w:rFonts w:cstheme="minorHAnsi"/>
                <w:szCs w:val="20"/>
              </w:rPr>
            </w:pPr>
          </w:p>
        </w:tc>
        <w:tc>
          <w:tcPr>
            <w:tcW w:w="850" w:type="dxa"/>
            <w:shd w:val="clear" w:color="auto" w:fill="D6E3BC" w:themeFill="accent3" w:themeFillTint="66"/>
            <w:vAlign w:val="center"/>
          </w:tcPr>
          <w:p w14:paraId="1F413CE3" w14:textId="77777777" w:rsidR="00117D6D" w:rsidRPr="00C310FC" w:rsidRDefault="00117D6D" w:rsidP="00017492">
            <w:pPr>
              <w:pStyle w:val="TableText"/>
              <w:jc w:val="center"/>
              <w:rPr>
                <w:rFonts w:cstheme="minorHAnsi"/>
                <w:sz w:val="18"/>
                <w:szCs w:val="18"/>
              </w:rPr>
            </w:pP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24C9818B" w14:textId="77777777" w:rsidR="00117D6D" w:rsidRPr="00C310FC" w:rsidRDefault="00117D6D" w:rsidP="00017492">
            <w:pPr>
              <w:pStyle w:val="TableText"/>
              <w:rPr>
                <w:rFonts w:cstheme="minorHAnsi"/>
                <w:szCs w:val="20"/>
              </w:rPr>
            </w:pPr>
            <w:r w:rsidRPr="00C310FC">
              <w:rPr>
                <w:rFonts w:cstheme="minorHAnsi"/>
                <w:szCs w:val="20"/>
              </w:rPr>
              <w:t>The overall project strategy is in line with national policy and remains highly relevant to marine biodiversity conservation in Djibouti. Lack of continuity with the former MPA project.</w:t>
            </w:r>
          </w:p>
        </w:tc>
      </w:tr>
      <w:tr w:rsidR="00117D6D" w:rsidRPr="003F0A88" w14:paraId="3451B5FD" w14:textId="77777777" w:rsidTr="0083095D">
        <w:tc>
          <w:tcPr>
            <w:tcW w:w="3794" w:type="dxa"/>
          </w:tcPr>
          <w:p w14:paraId="5B77D598"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b/>
                <w:bCs/>
                <w:sz w:val="20"/>
                <w:szCs w:val="20"/>
                <w:lang w:val="en-GB"/>
              </w:rPr>
              <w:t>Objective</w:t>
            </w:r>
          </w:p>
          <w:p w14:paraId="1F4A10D2" w14:textId="77777777" w:rsidR="00117D6D" w:rsidRPr="00C310FC" w:rsidRDefault="00117D6D" w:rsidP="00017492">
            <w:pPr>
              <w:rPr>
                <w:rFonts w:asciiTheme="minorHAnsi" w:hAnsiTheme="minorHAnsi" w:cstheme="minorHAnsi"/>
                <w:b/>
                <w:bCs/>
                <w:sz w:val="20"/>
                <w:szCs w:val="20"/>
                <w:lang w:val="en-GB"/>
              </w:rPr>
            </w:pPr>
            <w:r w:rsidRPr="00C310FC">
              <w:rPr>
                <w:rFonts w:asciiTheme="minorHAnsi" w:hAnsiTheme="minorHAnsi" w:cstheme="minorHAnsi"/>
                <w:sz w:val="20"/>
                <w:szCs w:val="20"/>
                <w:lang w:val="en-US"/>
              </w:rPr>
              <w:t>Enhance the resilience of Djibouti’s marine biodiversity through increasing institutional capacity, enhancing financial sustainability and management effectiveness of the MPA system, and mainstreaming marine biodiversity into key maritime sectors</w:t>
            </w:r>
          </w:p>
        </w:tc>
        <w:tc>
          <w:tcPr>
            <w:tcW w:w="850" w:type="dxa"/>
            <w:shd w:val="clear" w:color="auto" w:fill="EAF1DD" w:themeFill="accent3" w:themeFillTint="33"/>
            <w:vAlign w:val="center"/>
          </w:tcPr>
          <w:p w14:paraId="777411A4" w14:textId="77777777" w:rsidR="00117D6D" w:rsidRPr="00C310FC" w:rsidRDefault="00117D6D" w:rsidP="00017492">
            <w:pPr>
              <w:pStyle w:val="TableText"/>
              <w:jc w:val="center"/>
              <w:rPr>
                <w:rFonts w:cstheme="minorHAnsi"/>
                <w:sz w:val="18"/>
                <w:szCs w:val="18"/>
              </w:rPr>
            </w:pPr>
            <w:r w:rsidRPr="00C310FC">
              <w:rPr>
                <w:rFonts w:cstheme="minorHAnsi"/>
                <w:sz w:val="18"/>
                <w:szCs w:val="18"/>
              </w:rPr>
              <w:t xml:space="preserve">Medium </w:t>
            </w: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3AD5BA1D" w14:textId="77777777" w:rsidR="00117D6D" w:rsidRPr="00C310FC" w:rsidRDefault="00117D6D" w:rsidP="00017492">
            <w:pPr>
              <w:pStyle w:val="TableText"/>
              <w:rPr>
                <w:rFonts w:cstheme="minorHAnsi"/>
                <w:szCs w:val="20"/>
              </w:rPr>
            </w:pPr>
            <w:r w:rsidRPr="00C310FC">
              <w:rPr>
                <w:rFonts w:cstheme="minorHAnsi"/>
                <w:szCs w:val="20"/>
              </w:rPr>
              <w:t xml:space="preserve">Management capacity and effectiveness have been significantly improved by the project, but there are shortcomings </w:t>
            </w:r>
            <w:proofErr w:type="gramStart"/>
            <w:r w:rsidRPr="00C310FC">
              <w:rPr>
                <w:rFonts w:cstheme="minorHAnsi"/>
                <w:szCs w:val="20"/>
              </w:rPr>
              <w:t>with regard to</w:t>
            </w:r>
            <w:proofErr w:type="gramEnd"/>
            <w:r w:rsidRPr="00C310FC">
              <w:rPr>
                <w:rFonts w:cstheme="minorHAnsi"/>
                <w:szCs w:val="20"/>
              </w:rPr>
              <w:t xml:space="preserve"> mainstreaming biodiversity in key maritime sectors and serious shortcomings with regard to financial sustainability.</w:t>
            </w:r>
          </w:p>
        </w:tc>
      </w:tr>
      <w:tr w:rsidR="00117D6D" w:rsidRPr="00790B7A" w14:paraId="65D313D7" w14:textId="77777777" w:rsidTr="0083095D">
        <w:tc>
          <w:tcPr>
            <w:tcW w:w="3794" w:type="dxa"/>
          </w:tcPr>
          <w:p w14:paraId="3DBF8161"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b/>
                <w:bCs/>
                <w:sz w:val="20"/>
                <w:szCs w:val="20"/>
                <w:lang w:val="en-GB"/>
              </w:rPr>
              <w:t>Outcome 1.1</w:t>
            </w:r>
          </w:p>
          <w:p w14:paraId="76D3313D" w14:textId="77777777" w:rsidR="00117D6D" w:rsidRPr="00C310FC" w:rsidRDefault="00117D6D" w:rsidP="00017492">
            <w:pPr>
              <w:rPr>
                <w:rFonts w:asciiTheme="minorHAnsi" w:hAnsiTheme="minorHAnsi" w:cstheme="minorHAnsi"/>
                <w:b/>
                <w:bCs/>
                <w:sz w:val="20"/>
                <w:szCs w:val="20"/>
                <w:lang w:val="en-GB"/>
              </w:rPr>
            </w:pPr>
            <w:r w:rsidRPr="00C310FC">
              <w:rPr>
                <w:rFonts w:asciiTheme="minorHAnsi" w:hAnsiTheme="minorHAnsi" w:cstheme="minorHAnsi"/>
                <w:sz w:val="20"/>
                <w:szCs w:val="20"/>
                <w:lang w:val="en-US"/>
              </w:rPr>
              <w:t xml:space="preserve">A unit dedicated to the management of MPAs is institutionalized within the restructured MHUPE, has adequate capacities for planning, coordinating, managing, </w:t>
            </w:r>
            <w:proofErr w:type="gramStart"/>
            <w:r w:rsidRPr="00C310FC">
              <w:rPr>
                <w:rFonts w:asciiTheme="minorHAnsi" w:hAnsiTheme="minorHAnsi" w:cstheme="minorHAnsi"/>
                <w:sz w:val="20"/>
                <w:szCs w:val="20"/>
                <w:lang w:val="en-US"/>
              </w:rPr>
              <w:t>monitoring</w:t>
            </w:r>
            <w:proofErr w:type="gramEnd"/>
            <w:r w:rsidRPr="00C310FC">
              <w:rPr>
                <w:rFonts w:asciiTheme="minorHAnsi" w:hAnsiTheme="minorHAnsi" w:cstheme="minorHAnsi"/>
                <w:sz w:val="20"/>
                <w:szCs w:val="20"/>
                <w:lang w:val="en-US"/>
              </w:rPr>
              <w:t xml:space="preserve"> and evaluating the system of MPAs in collaboration with relevant stakeholders, and is supported in its mission by capacitated collaborators in line with their responsibilities, especially regarding law enforcement.</w:t>
            </w:r>
          </w:p>
        </w:tc>
        <w:tc>
          <w:tcPr>
            <w:tcW w:w="850" w:type="dxa"/>
            <w:shd w:val="clear" w:color="auto" w:fill="D6E3BC" w:themeFill="accent3" w:themeFillTint="66"/>
            <w:vAlign w:val="center"/>
          </w:tcPr>
          <w:p w14:paraId="1F14EA8C" w14:textId="77777777" w:rsidR="00117D6D" w:rsidRPr="00C310FC" w:rsidRDefault="00117D6D" w:rsidP="00017492">
            <w:pPr>
              <w:pStyle w:val="TableText"/>
              <w:jc w:val="center"/>
              <w:rPr>
                <w:rFonts w:cstheme="minorHAnsi"/>
                <w:sz w:val="18"/>
                <w:szCs w:val="18"/>
              </w:rPr>
            </w:pP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0076BA3B" w14:textId="382EFCEE" w:rsidR="00117D6D" w:rsidRPr="00C310FC" w:rsidRDefault="00117D6D" w:rsidP="00017492">
            <w:pPr>
              <w:pStyle w:val="TableText"/>
              <w:rPr>
                <w:rFonts w:cstheme="minorHAnsi"/>
                <w:szCs w:val="20"/>
              </w:rPr>
            </w:pPr>
            <w:r w:rsidRPr="00C310FC">
              <w:rPr>
                <w:rFonts w:cstheme="minorHAnsi"/>
                <w:szCs w:val="20"/>
              </w:rPr>
              <w:t>Protected Areas Management Unit</w:t>
            </w:r>
            <w:r w:rsidR="00790B7A">
              <w:rPr>
                <w:rFonts w:cstheme="minorHAnsi"/>
                <w:szCs w:val="20"/>
              </w:rPr>
              <w:t xml:space="preserve"> (UGAP)</w:t>
            </w:r>
            <w:r w:rsidRPr="00C310FC">
              <w:rPr>
                <w:rFonts w:cstheme="minorHAnsi"/>
                <w:szCs w:val="20"/>
              </w:rPr>
              <w:t xml:space="preserve"> has been created and should</w:t>
            </w:r>
            <w:r w:rsidR="00790B7A">
              <w:rPr>
                <w:rFonts w:cstheme="minorHAnsi"/>
                <w:szCs w:val="20"/>
              </w:rPr>
              <w:t xml:space="preserve"> be</w:t>
            </w:r>
            <w:r w:rsidRPr="00C310FC">
              <w:rPr>
                <w:rFonts w:cstheme="minorHAnsi"/>
                <w:szCs w:val="20"/>
              </w:rPr>
              <w:t xml:space="preserve"> strengthened by the project team that will integrate it. Still work in progress but encouraging.</w:t>
            </w:r>
          </w:p>
        </w:tc>
      </w:tr>
      <w:tr w:rsidR="00117D6D" w:rsidRPr="00C310FC" w14:paraId="28F38DF3" w14:textId="77777777" w:rsidTr="0083095D">
        <w:tc>
          <w:tcPr>
            <w:tcW w:w="3794" w:type="dxa"/>
          </w:tcPr>
          <w:p w14:paraId="6DAD17F7"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b/>
                <w:bCs/>
                <w:sz w:val="20"/>
                <w:szCs w:val="20"/>
                <w:lang w:val="en-GB"/>
              </w:rPr>
              <w:lastRenderedPageBreak/>
              <w:t>Outcome 1.2</w:t>
            </w:r>
          </w:p>
          <w:p w14:paraId="247D4383"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bCs/>
                <w:color w:val="000000"/>
                <w:sz w:val="20"/>
                <w:szCs w:val="20"/>
                <w:lang w:val="en-US"/>
              </w:rPr>
              <w:t>Strengthened MPA management effectiveness allows engagement with a wide range of stakeholders, including those economic sectors having adverse impacts on marine and coastal biodiversity related to port developments and operations, including maritime traffic</w:t>
            </w:r>
          </w:p>
        </w:tc>
        <w:tc>
          <w:tcPr>
            <w:tcW w:w="850" w:type="dxa"/>
            <w:shd w:val="clear" w:color="auto" w:fill="F2DBDB" w:themeFill="accent2" w:themeFillTint="33"/>
            <w:vAlign w:val="center"/>
          </w:tcPr>
          <w:p w14:paraId="7493B7E7" w14:textId="77777777" w:rsidR="00117D6D" w:rsidRPr="00C310FC" w:rsidRDefault="00117D6D" w:rsidP="00017492">
            <w:pPr>
              <w:pStyle w:val="TableText"/>
              <w:jc w:val="center"/>
              <w:rPr>
                <w:rFonts w:cstheme="minorHAnsi"/>
                <w:sz w:val="18"/>
                <w:szCs w:val="18"/>
              </w:rPr>
            </w:pPr>
            <w:r w:rsidRPr="00C310FC">
              <w:rPr>
                <w:rFonts w:cstheme="minorHAnsi"/>
                <w:sz w:val="18"/>
                <w:szCs w:val="18"/>
              </w:rPr>
              <w:t xml:space="preserve">Medium </w:t>
            </w:r>
            <w:proofErr w:type="spellStart"/>
            <w:r w:rsidRPr="00C310FC">
              <w:rPr>
                <w:rFonts w:cstheme="minorHAnsi"/>
                <w:sz w:val="18"/>
                <w:szCs w:val="18"/>
              </w:rPr>
              <w:t>Unsatis</w:t>
            </w:r>
            <w:proofErr w:type="spellEnd"/>
            <w:r w:rsidRPr="00C310FC">
              <w:rPr>
                <w:rFonts w:cstheme="minorHAnsi"/>
                <w:sz w:val="18"/>
                <w:szCs w:val="18"/>
              </w:rPr>
              <w:t>-factory</w:t>
            </w:r>
          </w:p>
        </w:tc>
        <w:tc>
          <w:tcPr>
            <w:tcW w:w="4416" w:type="dxa"/>
          </w:tcPr>
          <w:p w14:paraId="6203056A" w14:textId="77777777" w:rsidR="00117D6D" w:rsidRPr="00C310FC" w:rsidRDefault="00117D6D" w:rsidP="00017492">
            <w:pPr>
              <w:pStyle w:val="TableText"/>
              <w:rPr>
                <w:rFonts w:cstheme="minorHAnsi"/>
                <w:szCs w:val="20"/>
              </w:rPr>
            </w:pPr>
            <w:r w:rsidRPr="00C310FC">
              <w:rPr>
                <w:rFonts w:cstheme="minorHAnsi"/>
                <w:szCs w:val="20"/>
              </w:rPr>
              <w:t xml:space="preserve">Key </w:t>
            </w:r>
            <w:proofErr w:type="spellStart"/>
            <w:r w:rsidRPr="00C310FC">
              <w:rPr>
                <w:rFonts w:cstheme="minorHAnsi"/>
                <w:szCs w:val="20"/>
              </w:rPr>
              <w:t>MoUs</w:t>
            </w:r>
            <w:proofErr w:type="spellEnd"/>
            <w:r w:rsidRPr="00C310FC">
              <w:rPr>
                <w:rFonts w:cstheme="minorHAnsi"/>
                <w:szCs w:val="20"/>
              </w:rPr>
              <w:t xml:space="preserve"> have been concluded on collaboration with the main public stakeholders but the pursuit of those </w:t>
            </w:r>
            <w:proofErr w:type="spellStart"/>
            <w:r w:rsidRPr="00C310FC">
              <w:rPr>
                <w:rFonts w:cstheme="minorHAnsi"/>
                <w:szCs w:val="20"/>
              </w:rPr>
              <w:t>MoUs</w:t>
            </w:r>
            <w:proofErr w:type="spellEnd"/>
            <w:r w:rsidRPr="00C310FC">
              <w:rPr>
                <w:rFonts w:cstheme="minorHAnsi"/>
                <w:szCs w:val="20"/>
              </w:rPr>
              <w:t xml:space="preserve"> after the project is uncertain also because there is no multi-sector committee in place. Collaboration with the private sector has not materialized (even if a PPP with a hotel is under negotiation). No stakeholder committee in place.</w:t>
            </w:r>
          </w:p>
        </w:tc>
      </w:tr>
      <w:tr w:rsidR="00117D6D" w:rsidRPr="00C310FC" w14:paraId="115343A7" w14:textId="77777777" w:rsidTr="0083095D">
        <w:tc>
          <w:tcPr>
            <w:tcW w:w="3794" w:type="dxa"/>
          </w:tcPr>
          <w:p w14:paraId="22995FF9" w14:textId="77777777" w:rsidR="00117D6D" w:rsidRPr="00C310FC" w:rsidRDefault="00117D6D" w:rsidP="00017492">
            <w:pPr>
              <w:rPr>
                <w:rFonts w:asciiTheme="minorHAnsi" w:hAnsiTheme="minorHAnsi" w:cstheme="minorHAnsi"/>
                <w:b/>
                <w:bCs/>
                <w:sz w:val="20"/>
                <w:szCs w:val="20"/>
                <w:lang w:val="en-US"/>
              </w:rPr>
            </w:pPr>
            <w:bookmarkStart w:id="199" w:name="_Hlk150260582"/>
            <w:r w:rsidRPr="00C310FC">
              <w:rPr>
                <w:rFonts w:asciiTheme="minorHAnsi" w:hAnsiTheme="minorHAnsi" w:cstheme="minorHAnsi"/>
                <w:b/>
                <w:bCs/>
                <w:sz w:val="20"/>
                <w:szCs w:val="20"/>
                <w:lang w:val="en-GB"/>
              </w:rPr>
              <w:t xml:space="preserve">Outcome 2.1 </w:t>
            </w:r>
          </w:p>
          <w:p w14:paraId="71038BE0" w14:textId="77777777" w:rsidR="00117D6D" w:rsidRPr="00C310FC" w:rsidRDefault="00117D6D" w:rsidP="00017492">
            <w:pPr>
              <w:rPr>
                <w:rFonts w:asciiTheme="minorHAnsi" w:hAnsiTheme="minorHAnsi" w:cstheme="minorHAnsi"/>
                <w:b/>
                <w:bCs/>
                <w:sz w:val="20"/>
                <w:szCs w:val="20"/>
                <w:lang w:val="en-GB"/>
              </w:rPr>
            </w:pPr>
            <w:r w:rsidRPr="00C310FC">
              <w:rPr>
                <w:rFonts w:asciiTheme="minorHAnsi" w:hAnsiTheme="minorHAnsi" w:cstheme="minorHAnsi"/>
                <w:bCs/>
                <w:color w:val="000000"/>
                <w:sz w:val="20"/>
                <w:szCs w:val="20"/>
                <w:lang w:val="en-US"/>
              </w:rPr>
              <w:t xml:space="preserve">Djibouti’s MPA system expanded to add the Gulf of </w:t>
            </w:r>
            <w:proofErr w:type="spellStart"/>
            <w:r w:rsidRPr="00C310FC">
              <w:rPr>
                <w:rFonts w:asciiTheme="minorHAnsi" w:hAnsiTheme="minorHAnsi" w:cstheme="minorHAnsi"/>
                <w:bCs/>
                <w:color w:val="000000"/>
                <w:sz w:val="20"/>
                <w:szCs w:val="20"/>
                <w:lang w:val="en-US"/>
              </w:rPr>
              <w:t>Ghoubet</w:t>
            </w:r>
            <w:proofErr w:type="spellEnd"/>
            <w:r w:rsidRPr="00C310FC">
              <w:rPr>
                <w:rFonts w:asciiTheme="minorHAnsi" w:hAnsiTheme="minorHAnsi" w:cstheme="minorHAnsi"/>
                <w:bCs/>
                <w:color w:val="000000"/>
                <w:sz w:val="20"/>
                <w:szCs w:val="20"/>
                <w:lang w:val="en-US"/>
              </w:rPr>
              <w:t xml:space="preserve"> and the marine/ coastal stretch of </w:t>
            </w:r>
            <w:proofErr w:type="spellStart"/>
            <w:r w:rsidRPr="00C310FC">
              <w:rPr>
                <w:rFonts w:asciiTheme="minorHAnsi" w:hAnsiTheme="minorHAnsi" w:cstheme="minorHAnsi"/>
                <w:bCs/>
                <w:color w:val="000000"/>
                <w:sz w:val="20"/>
                <w:szCs w:val="20"/>
                <w:lang w:val="en-US"/>
              </w:rPr>
              <w:t>Sagallou</w:t>
            </w:r>
            <w:proofErr w:type="spellEnd"/>
            <w:r w:rsidRPr="00C310FC">
              <w:rPr>
                <w:rFonts w:asciiTheme="minorHAnsi" w:hAnsiTheme="minorHAnsi" w:cstheme="minorHAnsi"/>
                <w:bCs/>
                <w:color w:val="000000"/>
                <w:sz w:val="20"/>
                <w:szCs w:val="20"/>
                <w:lang w:val="en-US"/>
              </w:rPr>
              <w:t>/ Kalaf to the adjacent already-existing Arta Plage MPA to form one large management unit; another unit of marine protected area will be established at Sable Blanc and Ras Ali.</w:t>
            </w:r>
            <w:bookmarkEnd w:id="199"/>
          </w:p>
        </w:tc>
        <w:tc>
          <w:tcPr>
            <w:tcW w:w="850" w:type="dxa"/>
            <w:shd w:val="clear" w:color="auto" w:fill="EAF1DD" w:themeFill="accent3" w:themeFillTint="33"/>
            <w:vAlign w:val="center"/>
          </w:tcPr>
          <w:p w14:paraId="301A07F6" w14:textId="77777777" w:rsidR="00117D6D" w:rsidRPr="00C310FC" w:rsidRDefault="00117D6D" w:rsidP="00017492">
            <w:pPr>
              <w:pStyle w:val="TableText"/>
              <w:jc w:val="center"/>
              <w:rPr>
                <w:rFonts w:cstheme="minorHAnsi"/>
                <w:sz w:val="18"/>
                <w:szCs w:val="18"/>
              </w:rPr>
            </w:pPr>
            <w:r w:rsidRPr="00C310FC">
              <w:rPr>
                <w:rFonts w:cstheme="minorHAnsi"/>
                <w:sz w:val="18"/>
                <w:szCs w:val="18"/>
              </w:rPr>
              <w:t xml:space="preserve">Medium </w:t>
            </w: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71B03E4F" w14:textId="77777777" w:rsidR="00117D6D" w:rsidRPr="00C310FC" w:rsidRDefault="00117D6D" w:rsidP="00017492">
            <w:pPr>
              <w:pStyle w:val="TableText"/>
              <w:rPr>
                <w:rFonts w:cstheme="minorHAnsi"/>
                <w:szCs w:val="20"/>
              </w:rPr>
            </w:pPr>
            <w:r w:rsidRPr="00C310FC">
              <w:rPr>
                <w:rFonts w:cstheme="minorHAnsi"/>
                <w:szCs w:val="20"/>
              </w:rPr>
              <w:t xml:space="preserve">A law was voted to cover in 4 new MPAs. Nevertheless, the legal process is not fully finalized. The law still needs to be promulgated by the Council of Ministers and by the President. The decree also </w:t>
            </w:r>
            <w:proofErr w:type="gramStart"/>
            <w:r w:rsidRPr="00C310FC">
              <w:rPr>
                <w:rFonts w:cstheme="minorHAnsi"/>
                <w:szCs w:val="20"/>
              </w:rPr>
              <w:t>need</w:t>
            </w:r>
            <w:proofErr w:type="gramEnd"/>
            <w:r w:rsidRPr="00C310FC">
              <w:rPr>
                <w:rFonts w:cstheme="minorHAnsi"/>
                <w:szCs w:val="20"/>
              </w:rPr>
              <w:t xml:space="preserve"> to be promulgated.</w:t>
            </w:r>
          </w:p>
        </w:tc>
      </w:tr>
      <w:tr w:rsidR="00117D6D" w:rsidRPr="003F0A88" w14:paraId="2A683621" w14:textId="77777777" w:rsidTr="0083095D">
        <w:tc>
          <w:tcPr>
            <w:tcW w:w="3794" w:type="dxa"/>
          </w:tcPr>
          <w:p w14:paraId="42572753"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b/>
                <w:bCs/>
                <w:sz w:val="20"/>
                <w:szCs w:val="20"/>
                <w:lang w:val="en-GB"/>
              </w:rPr>
              <w:t>Outcome 2.2</w:t>
            </w:r>
          </w:p>
          <w:p w14:paraId="248C63D6" w14:textId="77777777" w:rsidR="00117D6D" w:rsidRPr="00C310FC" w:rsidRDefault="00117D6D" w:rsidP="00017492">
            <w:pPr>
              <w:rPr>
                <w:rFonts w:asciiTheme="minorHAnsi" w:hAnsiTheme="minorHAnsi" w:cstheme="minorHAnsi"/>
                <w:b/>
                <w:bCs/>
                <w:sz w:val="20"/>
                <w:szCs w:val="20"/>
              </w:rPr>
            </w:pPr>
            <w:r w:rsidRPr="00C310FC">
              <w:rPr>
                <w:rFonts w:asciiTheme="minorHAnsi" w:hAnsiTheme="minorHAnsi" w:cstheme="minorHAnsi"/>
                <w:sz w:val="20"/>
                <w:szCs w:val="20"/>
                <w:lang w:val="en-US"/>
              </w:rPr>
              <w:t xml:space="preserve">Increased management effectiveness for Djibouti’s MPAs provides greater protection to globally significant habitats and species over approx. </w:t>
            </w:r>
            <w:r w:rsidRPr="00C310FC">
              <w:rPr>
                <w:rFonts w:asciiTheme="minorHAnsi" w:hAnsiTheme="minorHAnsi" w:cstheme="minorHAnsi"/>
                <w:sz w:val="20"/>
                <w:szCs w:val="20"/>
              </w:rPr>
              <w:t xml:space="preserve">83,555 ha of </w:t>
            </w:r>
            <w:proofErr w:type="spellStart"/>
            <w:r w:rsidRPr="00C310FC">
              <w:rPr>
                <w:rFonts w:asciiTheme="minorHAnsi" w:hAnsiTheme="minorHAnsi" w:cstheme="minorHAnsi"/>
                <w:sz w:val="20"/>
                <w:szCs w:val="20"/>
              </w:rPr>
              <w:t>seascape</w:t>
            </w:r>
            <w:proofErr w:type="spellEnd"/>
            <w:r w:rsidRPr="00C310FC">
              <w:rPr>
                <w:rFonts w:asciiTheme="minorHAnsi" w:hAnsiTheme="minorHAnsi" w:cstheme="minorHAnsi"/>
                <w:sz w:val="20"/>
                <w:szCs w:val="20"/>
              </w:rPr>
              <w:t>.</w:t>
            </w:r>
          </w:p>
        </w:tc>
        <w:tc>
          <w:tcPr>
            <w:tcW w:w="850" w:type="dxa"/>
            <w:shd w:val="clear" w:color="auto" w:fill="EAF1DD" w:themeFill="accent3" w:themeFillTint="33"/>
            <w:vAlign w:val="center"/>
          </w:tcPr>
          <w:p w14:paraId="38DEC390" w14:textId="77777777" w:rsidR="00117D6D" w:rsidRPr="00C310FC" w:rsidRDefault="00117D6D" w:rsidP="00017492">
            <w:pPr>
              <w:pStyle w:val="TableText"/>
              <w:jc w:val="center"/>
              <w:rPr>
                <w:rFonts w:cstheme="minorHAnsi"/>
                <w:sz w:val="18"/>
                <w:szCs w:val="18"/>
              </w:rPr>
            </w:pPr>
            <w:r w:rsidRPr="00C310FC">
              <w:rPr>
                <w:rFonts w:cstheme="minorHAnsi"/>
                <w:sz w:val="18"/>
                <w:szCs w:val="18"/>
              </w:rPr>
              <w:t xml:space="preserve">Medium </w:t>
            </w: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55013557" w14:textId="37F32E87" w:rsidR="00117D6D" w:rsidRPr="00C310FC" w:rsidRDefault="00117D6D" w:rsidP="00017492">
            <w:pPr>
              <w:pStyle w:val="TableText"/>
              <w:rPr>
                <w:rFonts w:cstheme="minorHAnsi"/>
                <w:szCs w:val="20"/>
              </w:rPr>
            </w:pPr>
            <w:proofErr w:type="spellStart"/>
            <w:r w:rsidRPr="00C310FC">
              <w:rPr>
                <w:rFonts w:cstheme="minorHAnsi"/>
                <w:szCs w:val="20"/>
              </w:rPr>
              <w:t>Equipments</w:t>
            </w:r>
            <w:proofErr w:type="spellEnd"/>
            <w:r w:rsidRPr="00C310FC">
              <w:rPr>
                <w:rFonts w:cstheme="minorHAnsi"/>
                <w:szCs w:val="20"/>
              </w:rPr>
              <w:t>, infrastructures and training for PA staff provided.</w:t>
            </w:r>
            <w:r w:rsidR="002000A2">
              <w:rPr>
                <w:rFonts w:cstheme="minorHAnsi"/>
                <w:szCs w:val="20"/>
              </w:rPr>
              <w:t xml:space="preserve"> </w:t>
            </w:r>
            <w:r w:rsidRPr="00C310FC">
              <w:rPr>
                <w:rFonts w:cstheme="minorHAnsi"/>
                <w:szCs w:val="20"/>
              </w:rPr>
              <w:t xml:space="preserve">Management plans have been elaborated for the 4 new MPAs but their appropriation by the main stakeholders is limited and operationalisation of these plans has not started yet. Additionally, former MPAs are still without any management plan. Financial scorecards </w:t>
            </w:r>
          </w:p>
        </w:tc>
      </w:tr>
      <w:tr w:rsidR="00117D6D" w:rsidRPr="003F0A88" w14:paraId="7E91825A" w14:textId="77777777" w:rsidTr="0083095D">
        <w:tc>
          <w:tcPr>
            <w:tcW w:w="3794" w:type="dxa"/>
            <w:shd w:val="clear" w:color="auto" w:fill="FFFFFF" w:themeFill="background1"/>
          </w:tcPr>
          <w:p w14:paraId="7AF15C90" w14:textId="77777777" w:rsidR="00117D6D" w:rsidRPr="00C310FC" w:rsidRDefault="00117D6D" w:rsidP="00017492">
            <w:pPr>
              <w:rPr>
                <w:rFonts w:asciiTheme="minorHAnsi" w:hAnsiTheme="minorHAnsi" w:cstheme="minorHAnsi"/>
                <w:b/>
                <w:bCs/>
                <w:sz w:val="20"/>
                <w:szCs w:val="20"/>
                <w:lang w:val="en-US"/>
              </w:rPr>
            </w:pPr>
            <w:bookmarkStart w:id="200" w:name="_Hlk150260595"/>
            <w:r w:rsidRPr="00C310FC">
              <w:rPr>
                <w:rFonts w:asciiTheme="minorHAnsi" w:hAnsiTheme="minorHAnsi" w:cstheme="minorHAnsi"/>
                <w:b/>
                <w:bCs/>
                <w:sz w:val="20"/>
                <w:szCs w:val="20"/>
                <w:lang w:val="en-GB"/>
              </w:rPr>
              <w:t>Outcome 2.3</w:t>
            </w:r>
          </w:p>
          <w:p w14:paraId="1878F295"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iCs/>
                <w:sz w:val="20"/>
                <w:szCs w:val="20"/>
                <w:lang w:val="en-US"/>
              </w:rPr>
              <w:t>Direct and indirect benefits to local communities and stakeholders create tangible incentives to support marine biodiversity conservation objectives, most notably through the development of sustainable and MPA-compatible artisanal fisheries and tourism.</w:t>
            </w:r>
            <w:bookmarkEnd w:id="200"/>
          </w:p>
        </w:tc>
        <w:tc>
          <w:tcPr>
            <w:tcW w:w="850" w:type="dxa"/>
            <w:shd w:val="clear" w:color="auto" w:fill="E5B8B7" w:themeFill="accent2" w:themeFillTint="66"/>
            <w:vAlign w:val="center"/>
          </w:tcPr>
          <w:p w14:paraId="72FEF1C0" w14:textId="77777777" w:rsidR="00117D6D" w:rsidRPr="00C310FC" w:rsidRDefault="00117D6D" w:rsidP="00017492">
            <w:pPr>
              <w:pStyle w:val="TableText"/>
              <w:jc w:val="center"/>
              <w:rPr>
                <w:rFonts w:cstheme="minorHAnsi"/>
                <w:sz w:val="18"/>
                <w:szCs w:val="18"/>
              </w:rPr>
            </w:pPr>
            <w:proofErr w:type="spellStart"/>
            <w:r w:rsidRPr="00C310FC">
              <w:rPr>
                <w:rFonts w:cstheme="minorHAnsi"/>
                <w:sz w:val="18"/>
                <w:szCs w:val="18"/>
              </w:rPr>
              <w:t>Unsatis</w:t>
            </w:r>
            <w:proofErr w:type="spellEnd"/>
            <w:r w:rsidRPr="00C310FC">
              <w:rPr>
                <w:rFonts w:cstheme="minorHAnsi"/>
                <w:sz w:val="18"/>
                <w:szCs w:val="18"/>
              </w:rPr>
              <w:t>-factory</w:t>
            </w:r>
          </w:p>
        </w:tc>
        <w:tc>
          <w:tcPr>
            <w:tcW w:w="4416" w:type="dxa"/>
            <w:shd w:val="clear" w:color="auto" w:fill="FFFFFF" w:themeFill="background1"/>
          </w:tcPr>
          <w:p w14:paraId="398D58B9" w14:textId="2431E179" w:rsidR="00117D6D" w:rsidRPr="00C310FC" w:rsidRDefault="00117D6D" w:rsidP="00017492">
            <w:pPr>
              <w:pStyle w:val="TableText"/>
              <w:rPr>
                <w:rFonts w:cstheme="minorHAnsi"/>
                <w:szCs w:val="20"/>
              </w:rPr>
            </w:pPr>
            <w:r w:rsidRPr="00C310FC">
              <w:rPr>
                <w:rFonts w:cstheme="minorHAnsi"/>
                <w:szCs w:val="20"/>
              </w:rPr>
              <w:t xml:space="preserve">Income-generating activities have been identified (sewing and </w:t>
            </w:r>
            <w:r w:rsidR="00EB5963" w:rsidRPr="00D37252">
              <w:rPr>
                <w:rStyle w:val="q4iawc"/>
              </w:rPr>
              <w:t>craft</w:t>
            </w:r>
            <w:r w:rsidR="00EB5963">
              <w:rPr>
                <w:rStyle w:val="q4iawc"/>
              </w:rPr>
              <w:t>manship</w:t>
            </w:r>
            <w:r w:rsidRPr="00C310FC">
              <w:rPr>
                <w:rFonts w:cstheme="minorHAnsi"/>
                <w:szCs w:val="20"/>
              </w:rPr>
              <w:t>).</w:t>
            </w:r>
            <w:r w:rsidR="002000A2">
              <w:rPr>
                <w:rFonts w:cstheme="minorHAnsi"/>
                <w:szCs w:val="20"/>
              </w:rPr>
              <w:t xml:space="preserve"> </w:t>
            </w:r>
            <w:r w:rsidRPr="00C310FC">
              <w:rPr>
                <w:rFonts w:cstheme="minorHAnsi"/>
                <w:szCs w:val="20"/>
              </w:rPr>
              <w:t xml:space="preserve">However, only </w:t>
            </w:r>
            <w:r w:rsidR="00300BBC">
              <w:rPr>
                <w:rFonts w:cstheme="minorHAnsi"/>
                <w:szCs w:val="20"/>
              </w:rPr>
              <w:t>a limited number of</w:t>
            </w:r>
            <w:r w:rsidR="0033382C">
              <w:rPr>
                <w:rFonts w:cstheme="minorHAnsi"/>
                <w:szCs w:val="20"/>
              </w:rPr>
              <w:t xml:space="preserve"> </w:t>
            </w:r>
            <w:r w:rsidRPr="00C310FC">
              <w:rPr>
                <w:rFonts w:cstheme="minorHAnsi"/>
                <w:szCs w:val="20"/>
              </w:rPr>
              <w:t>women benefited from a training (training of trainers) and the 20 sewing machines were not delivered to the communities at the time of the TE field visit.</w:t>
            </w:r>
          </w:p>
        </w:tc>
      </w:tr>
      <w:tr w:rsidR="00117D6D" w:rsidRPr="003F0A88" w14:paraId="32A0CE60" w14:textId="77777777" w:rsidTr="0083095D">
        <w:tc>
          <w:tcPr>
            <w:tcW w:w="3794" w:type="dxa"/>
          </w:tcPr>
          <w:p w14:paraId="2F42AC09" w14:textId="77777777" w:rsidR="00117D6D" w:rsidRPr="00C310FC" w:rsidRDefault="00117D6D" w:rsidP="00017492">
            <w:pPr>
              <w:rPr>
                <w:rFonts w:asciiTheme="minorHAnsi" w:hAnsiTheme="minorHAnsi" w:cstheme="minorHAnsi"/>
                <w:b/>
                <w:bCs/>
                <w:sz w:val="20"/>
                <w:szCs w:val="20"/>
                <w:lang w:val="en-US"/>
              </w:rPr>
            </w:pPr>
            <w:r w:rsidRPr="00C310FC">
              <w:rPr>
                <w:rFonts w:asciiTheme="minorHAnsi" w:hAnsiTheme="minorHAnsi" w:cstheme="minorHAnsi"/>
                <w:b/>
                <w:bCs/>
                <w:sz w:val="20"/>
                <w:szCs w:val="20"/>
                <w:lang w:val="en-GB"/>
              </w:rPr>
              <w:t>Outcome 3.1</w:t>
            </w:r>
          </w:p>
          <w:p w14:paraId="2BCE9A21" w14:textId="77777777" w:rsidR="00117D6D" w:rsidRPr="00C310FC" w:rsidRDefault="00117D6D" w:rsidP="00017492">
            <w:pPr>
              <w:rPr>
                <w:rFonts w:asciiTheme="minorHAnsi" w:hAnsiTheme="minorHAnsi" w:cstheme="minorHAnsi"/>
                <w:b/>
                <w:bCs/>
                <w:sz w:val="20"/>
                <w:szCs w:val="20"/>
                <w:lang w:val="en-GB"/>
              </w:rPr>
            </w:pPr>
            <w:r w:rsidRPr="00C310FC">
              <w:rPr>
                <w:rFonts w:asciiTheme="minorHAnsi" w:hAnsiTheme="minorHAnsi" w:cstheme="minorHAnsi"/>
                <w:sz w:val="20"/>
                <w:szCs w:val="20"/>
                <w:lang w:val="en-US"/>
              </w:rPr>
              <w:t>National Environment Fund (or an alternative mechanism/ structure) is set up, captures income from national sources and disburses regular financing towards the national PA system, helping to reduce the financing gap.</w:t>
            </w:r>
          </w:p>
        </w:tc>
        <w:tc>
          <w:tcPr>
            <w:tcW w:w="850" w:type="dxa"/>
            <w:shd w:val="clear" w:color="auto" w:fill="D99594" w:themeFill="accent2" w:themeFillTint="99"/>
            <w:vAlign w:val="center"/>
          </w:tcPr>
          <w:p w14:paraId="2FFBBB0E" w14:textId="77777777" w:rsidR="00117D6D" w:rsidRPr="00C310FC" w:rsidRDefault="00117D6D" w:rsidP="00017492">
            <w:pPr>
              <w:pStyle w:val="TableText"/>
              <w:jc w:val="center"/>
              <w:rPr>
                <w:rFonts w:cstheme="minorHAnsi"/>
                <w:sz w:val="18"/>
                <w:szCs w:val="18"/>
              </w:rPr>
            </w:pPr>
            <w:r w:rsidRPr="00C310FC">
              <w:rPr>
                <w:rFonts w:cstheme="minorHAnsi"/>
                <w:sz w:val="18"/>
                <w:szCs w:val="18"/>
              </w:rPr>
              <w:t xml:space="preserve">Highly </w:t>
            </w:r>
            <w:proofErr w:type="spellStart"/>
            <w:r w:rsidRPr="00C310FC">
              <w:rPr>
                <w:rFonts w:cstheme="minorHAnsi"/>
                <w:sz w:val="18"/>
                <w:szCs w:val="18"/>
              </w:rPr>
              <w:t>Unsatis</w:t>
            </w:r>
            <w:proofErr w:type="spellEnd"/>
            <w:r w:rsidRPr="00C310FC">
              <w:rPr>
                <w:rFonts w:cstheme="minorHAnsi"/>
                <w:sz w:val="18"/>
                <w:szCs w:val="18"/>
              </w:rPr>
              <w:t>-factory</w:t>
            </w:r>
          </w:p>
        </w:tc>
        <w:tc>
          <w:tcPr>
            <w:tcW w:w="4416" w:type="dxa"/>
          </w:tcPr>
          <w:p w14:paraId="6743E478" w14:textId="77777777" w:rsidR="00117D6D" w:rsidRPr="00C310FC" w:rsidRDefault="00117D6D" w:rsidP="00017492">
            <w:pPr>
              <w:pStyle w:val="TableText"/>
              <w:rPr>
                <w:rFonts w:cstheme="minorHAnsi"/>
                <w:szCs w:val="20"/>
              </w:rPr>
            </w:pPr>
            <w:r w:rsidRPr="00C310FC">
              <w:rPr>
                <w:rFonts w:cstheme="minorHAnsi"/>
                <w:szCs w:val="20"/>
              </w:rPr>
              <w:t xml:space="preserve">An early report recommended the setting up of a public environmental fund in 2020, but no actions were taken to implement this idea. </w:t>
            </w:r>
            <w:proofErr w:type="gramStart"/>
            <w:r w:rsidRPr="00C310FC">
              <w:rPr>
                <w:rFonts w:cstheme="minorHAnsi"/>
                <w:szCs w:val="20"/>
              </w:rPr>
              <w:t>Furthermore</w:t>
            </w:r>
            <w:proofErr w:type="gramEnd"/>
            <w:r w:rsidRPr="00C310FC">
              <w:rPr>
                <w:rFonts w:cstheme="minorHAnsi"/>
                <w:szCs w:val="20"/>
              </w:rPr>
              <w:t xml:space="preserve"> this report was judged insufficient, an additional study for a funding by the private sector was undergoing during TE but no sustain financing will be secured for MPAs in the short term (except national budget, lobby necessary).</w:t>
            </w:r>
          </w:p>
        </w:tc>
      </w:tr>
      <w:tr w:rsidR="00117D6D" w:rsidRPr="003F0A88" w14:paraId="7DE72DA3" w14:textId="77777777" w:rsidTr="0083095D">
        <w:tc>
          <w:tcPr>
            <w:tcW w:w="3794" w:type="dxa"/>
          </w:tcPr>
          <w:p w14:paraId="5E19F93D" w14:textId="77777777" w:rsidR="00117D6D" w:rsidRPr="00C310FC" w:rsidRDefault="00117D6D" w:rsidP="00017492">
            <w:pPr>
              <w:pStyle w:val="TableText"/>
              <w:rPr>
                <w:rFonts w:cstheme="minorHAnsi"/>
                <w:b/>
                <w:bCs/>
                <w:szCs w:val="20"/>
              </w:rPr>
            </w:pPr>
            <w:r w:rsidRPr="00C310FC">
              <w:rPr>
                <w:rFonts w:cstheme="minorHAnsi"/>
                <w:b/>
                <w:bCs/>
                <w:szCs w:val="20"/>
              </w:rPr>
              <w:t>Outcome 4.1</w:t>
            </w:r>
          </w:p>
          <w:p w14:paraId="257B7420" w14:textId="77777777" w:rsidR="00117D6D" w:rsidRPr="00C310FC" w:rsidRDefault="00117D6D" w:rsidP="00017492">
            <w:pPr>
              <w:pStyle w:val="TableText"/>
              <w:rPr>
                <w:rFonts w:cstheme="minorHAnsi"/>
                <w:b/>
                <w:bCs/>
                <w:szCs w:val="20"/>
              </w:rPr>
            </w:pPr>
            <w:r w:rsidRPr="00C310FC">
              <w:rPr>
                <w:rFonts w:cstheme="minorHAnsi"/>
                <w:szCs w:val="20"/>
              </w:rPr>
              <w:t>Rigorous M&amp;E allows effective adaptive management during project implementation</w:t>
            </w:r>
          </w:p>
        </w:tc>
        <w:tc>
          <w:tcPr>
            <w:tcW w:w="850" w:type="dxa"/>
            <w:shd w:val="clear" w:color="auto" w:fill="D6E3BC" w:themeFill="accent3" w:themeFillTint="66"/>
            <w:vAlign w:val="center"/>
          </w:tcPr>
          <w:p w14:paraId="0C22B6BC" w14:textId="77777777" w:rsidR="00117D6D" w:rsidRPr="00C310FC" w:rsidRDefault="00117D6D" w:rsidP="00017492">
            <w:pPr>
              <w:pStyle w:val="TableText"/>
              <w:jc w:val="center"/>
              <w:rPr>
                <w:rFonts w:cstheme="minorHAnsi"/>
                <w:sz w:val="18"/>
                <w:szCs w:val="18"/>
              </w:rPr>
            </w:pP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2AC90C3C" w14:textId="77777777" w:rsidR="00117D6D" w:rsidRPr="00C310FC" w:rsidRDefault="00117D6D" w:rsidP="00017492">
            <w:pPr>
              <w:pStyle w:val="TableText"/>
              <w:rPr>
                <w:rFonts w:cstheme="minorHAnsi"/>
                <w:szCs w:val="20"/>
              </w:rPr>
            </w:pPr>
            <w:r w:rsidRPr="00C310FC">
              <w:rPr>
                <w:rFonts w:cstheme="minorHAnsi"/>
                <w:szCs w:val="20"/>
              </w:rPr>
              <w:t xml:space="preserve">Participatory monitoring and planning applied in Project Board. </w:t>
            </w:r>
          </w:p>
        </w:tc>
      </w:tr>
      <w:tr w:rsidR="00117D6D" w:rsidRPr="003F0A88" w14:paraId="18C02ECD" w14:textId="77777777" w:rsidTr="0083095D">
        <w:tc>
          <w:tcPr>
            <w:tcW w:w="3794" w:type="dxa"/>
          </w:tcPr>
          <w:p w14:paraId="28CED03C" w14:textId="77777777" w:rsidR="00117D6D" w:rsidRPr="00C310FC" w:rsidRDefault="00117D6D" w:rsidP="00017492">
            <w:pPr>
              <w:pStyle w:val="TableText"/>
              <w:rPr>
                <w:rFonts w:cstheme="minorHAnsi"/>
                <w:b/>
                <w:bCs/>
                <w:szCs w:val="20"/>
              </w:rPr>
            </w:pPr>
            <w:r w:rsidRPr="00C310FC">
              <w:rPr>
                <w:rFonts w:cstheme="minorHAnsi"/>
                <w:b/>
                <w:bCs/>
                <w:szCs w:val="20"/>
              </w:rPr>
              <w:t>Outcome 4.2</w:t>
            </w:r>
          </w:p>
          <w:p w14:paraId="211757C1" w14:textId="77777777" w:rsidR="00117D6D" w:rsidRPr="00C310FC" w:rsidRDefault="00117D6D" w:rsidP="00017492">
            <w:pPr>
              <w:pStyle w:val="TableText"/>
              <w:rPr>
                <w:rFonts w:cstheme="minorHAnsi"/>
                <w:b/>
                <w:bCs/>
                <w:szCs w:val="20"/>
              </w:rPr>
            </w:pPr>
            <w:r w:rsidRPr="00C310FC">
              <w:rPr>
                <w:rFonts w:cstheme="minorHAnsi"/>
                <w:szCs w:val="20"/>
                <w:lang w:val="en-US"/>
              </w:rPr>
              <w:t>Lessons learned by the project are made publicly available to national stakeholders and shared with international peer projects.</w:t>
            </w:r>
          </w:p>
        </w:tc>
        <w:tc>
          <w:tcPr>
            <w:tcW w:w="850" w:type="dxa"/>
            <w:shd w:val="clear" w:color="auto" w:fill="EAF1DD" w:themeFill="accent3" w:themeFillTint="33"/>
            <w:vAlign w:val="center"/>
          </w:tcPr>
          <w:p w14:paraId="178E454E" w14:textId="77777777" w:rsidR="00117D6D" w:rsidRPr="00C310FC" w:rsidRDefault="00117D6D" w:rsidP="00017492">
            <w:pPr>
              <w:pStyle w:val="TableText"/>
              <w:jc w:val="center"/>
              <w:rPr>
                <w:rFonts w:cstheme="minorHAnsi"/>
                <w:sz w:val="18"/>
                <w:szCs w:val="18"/>
              </w:rPr>
            </w:pPr>
            <w:r w:rsidRPr="00C310FC">
              <w:rPr>
                <w:rFonts w:cstheme="minorHAnsi"/>
                <w:sz w:val="18"/>
                <w:szCs w:val="18"/>
              </w:rPr>
              <w:t xml:space="preserve">Medium </w:t>
            </w:r>
            <w:proofErr w:type="spellStart"/>
            <w:r w:rsidRPr="00C310FC">
              <w:rPr>
                <w:rFonts w:cstheme="minorHAnsi"/>
                <w:sz w:val="18"/>
                <w:szCs w:val="18"/>
              </w:rPr>
              <w:t>Satisfac</w:t>
            </w:r>
            <w:proofErr w:type="spellEnd"/>
            <w:r w:rsidRPr="00C310FC">
              <w:rPr>
                <w:rFonts w:cstheme="minorHAnsi"/>
                <w:sz w:val="18"/>
                <w:szCs w:val="18"/>
              </w:rPr>
              <w:t>-tory</w:t>
            </w:r>
          </w:p>
        </w:tc>
        <w:tc>
          <w:tcPr>
            <w:tcW w:w="4416" w:type="dxa"/>
          </w:tcPr>
          <w:p w14:paraId="48059209" w14:textId="77777777" w:rsidR="00117D6D" w:rsidRPr="00C310FC" w:rsidRDefault="00117D6D" w:rsidP="00017492">
            <w:pPr>
              <w:pStyle w:val="TableText"/>
              <w:rPr>
                <w:rFonts w:cstheme="minorHAnsi"/>
                <w:szCs w:val="20"/>
              </w:rPr>
            </w:pPr>
            <w:r w:rsidRPr="00C310FC">
              <w:rPr>
                <w:rFonts w:cstheme="minorHAnsi"/>
                <w:szCs w:val="20"/>
              </w:rPr>
              <w:t>No knowledge management plan has been developed, but project lessons and other publications have been disseminated.</w:t>
            </w:r>
          </w:p>
        </w:tc>
      </w:tr>
      <w:tr w:rsidR="00117D6D" w:rsidRPr="003F0A88" w14:paraId="14F12CCD" w14:textId="77777777" w:rsidTr="00790B7A">
        <w:tc>
          <w:tcPr>
            <w:tcW w:w="3794" w:type="dxa"/>
          </w:tcPr>
          <w:p w14:paraId="1FD0258C" w14:textId="77777777" w:rsidR="00117D6D" w:rsidRPr="00C310FC" w:rsidRDefault="00117D6D" w:rsidP="00017492">
            <w:pPr>
              <w:pStyle w:val="TableText"/>
              <w:rPr>
                <w:rFonts w:cstheme="minorHAnsi"/>
                <w:b/>
                <w:bCs/>
                <w:szCs w:val="20"/>
              </w:rPr>
            </w:pPr>
            <w:r w:rsidRPr="00C310FC">
              <w:rPr>
                <w:rFonts w:cstheme="minorHAnsi"/>
                <w:b/>
                <w:bCs/>
                <w:szCs w:val="20"/>
              </w:rPr>
              <w:t>Outcome 4.3</w:t>
            </w:r>
          </w:p>
          <w:p w14:paraId="0F3D32BF" w14:textId="77777777" w:rsidR="00117D6D" w:rsidRPr="00C310FC" w:rsidRDefault="00117D6D" w:rsidP="00017492">
            <w:pPr>
              <w:pStyle w:val="TableText"/>
              <w:rPr>
                <w:rFonts w:cstheme="minorHAnsi"/>
                <w:b/>
                <w:bCs/>
                <w:szCs w:val="20"/>
              </w:rPr>
            </w:pPr>
            <w:r w:rsidRPr="00C310FC">
              <w:rPr>
                <w:rFonts w:cstheme="minorHAnsi"/>
                <w:szCs w:val="20"/>
                <w:lang w:val="en-US"/>
              </w:rPr>
              <w:t>Measurable socio-economic and equity benefits to women from short-term project activities and its long-term impacts.</w:t>
            </w:r>
          </w:p>
        </w:tc>
        <w:tc>
          <w:tcPr>
            <w:tcW w:w="850" w:type="dxa"/>
            <w:shd w:val="clear" w:color="auto" w:fill="EAF1DD" w:themeFill="accent3" w:themeFillTint="33"/>
            <w:vAlign w:val="center"/>
          </w:tcPr>
          <w:p w14:paraId="39D0766B" w14:textId="0EF76725" w:rsidR="00117D6D" w:rsidRPr="00C310FC" w:rsidRDefault="00790B7A" w:rsidP="00017492">
            <w:pPr>
              <w:pStyle w:val="TableText"/>
              <w:jc w:val="center"/>
              <w:rPr>
                <w:rFonts w:cstheme="minorHAnsi"/>
                <w:sz w:val="18"/>
                <w:szCs w:val="18"/>
              </w:rPr>
            </w:pPr>
            <w:r w:rsidRPr="00C310FC">
              <w:rPr>
                <w:rFonts w:cstheme="minorHAnsi"/>
                <w:sz w:val="18"/>
                <w:szCs w:val="18"/>
              </w:rPr>
              <w:t xml:space="preserve">Medium </w:t>
            </w:r>
            <w:proofErr w:type="spellStart"/>
            <w:r w:rsidR="00117D6D" w:rsidRPr="00C310FC">
              <w:rPr>
                <w:rFonts w:cstheme="minorHAnsi"/>
                <w:sz w:val="18"/>
                <w:szCs w:val="18"/>
              </w:rPr>
              <w:t>Satisfac</w:t>
            </w:r>
            <w:proofErr w:type="spellEnd"/>
            <w:r w:rsidR="00117D6D" w:rsidRPr="00C310FC">
              <w:rPr>
                <w:rFonts w:cstheme="minorHAnsi"/>
                <w:sz w:val="18"/>
                <w:szCs w:val="18"/>
              </w:rPr>
              <w:t>-tory</w:t>
            </w:r>
          </w:p>
        </w:tc>
        <w:tc>
          <w:tcPr>
            <w:tcW w:w="4416" w:type="dxa"/>
          </w:tcPr>
          <w:p w14:paraId="0D5BC715" w14:textId="77777777" w:rsidR="00117D6D" w:rsidRPr="00C310FC" w:rsidRDefault="00117D6D" w:rsidP="00017492">
            <w:pPr>
              <w:pStyle w:val="TableText"/>
              <w:rPr>
                <w:rFonts w:cstheme="minorHAnsi"/>
                <w:szCs w:val="20"/>
              </w:rPr>
            </w:pPr>
            <w:r w:rsidRPr="00C310FC">
              <w:rPr>
                <w:rFonts w:cstheme="minorHAnsi"/>
                <w:szCs w:val="20"/>
              </w:rPr>
              <w:t>Gender strategy and action plan have been elaborated, low number of direct beneficiaries (8 women, training of trainers).</w:t>
            </w:r>
          </w:p>
        </w:tc>
      </w:tr>
      <w:bookmarkEnd w:id="198"/>
    </w:tbl>
    <w:p w14:paraId="3DDED064" w14:textId="13DF5F40" w:rsidR="00117D6D" w:rsidRDefault="00117D6D" w:rsidP="00125931">
      <w:pPr>
        <w:spacing w:after="160" w:line="259" w:lineRule="auto"/>
        <w:rPr>
          <w:b/>
          <w:bCs/>
          <w:sz w:val="18"/>
          <w:szCs w:val="18"/>
          <w:highlight w:val="cyan"/>
          <w:lang w:val="en-ZA"/>
        </w:rPr>
        <w:sectPr w:rsidR="00117D6D" w:rsidSect="00C368EC">
          <w:headerReference w:type="default" r:id="rId14"/>
          <w:footerReference w:type="default" r:id="rId15"/>
          <w:pgSz w:w="11906" w:h="16838"/>
          <w:pgMar w:top="1417" w:right="1417" w:bottom="1417" w:left="1417" w:header="708" w:footer="708" w:gutter="0"/>
          <w:pgNumType w:start="0"/>
          <w:cols w:space="708"/>
          <w:titlePg/>
          <w:docGrid w:linePitch="360"/>
        </w:sectPr>
      </w:pPr>
    </w:p>
    <w:p w14:paraId="344E1D0C" w14:textId="726322A1" w:rsidR="00210E24" w:rsidRPr="00372E9D" w:rsidRDefault="003847E8" w:rsidP="003847E8">
      <w:pPr>
        <w:pStyle w:val="Titre3"/>
        <w:numPr>
          <w:ilvl w:val="0"/>
          <w:numId w:val="0"/>
        </w:numPr>
      </w:pPr>
      <w:bookmarkStart w:id="201" w:name="_Toc162602384"/>
      <w:r>
        <w:lastRenderedPageBreak/>
        <w:t xml:space="preserve">3.3.3) </w:t>
      </w:r>
      <w:r w:rsidR="00210E24" w:rsidRPr="00372E9D">
        <w:t>Efficiency</w:t>
      </w:r>
      <w:bookmarkEnd w:id="201"/>
      <w:r w:rsidR="00210E24" w:rsidRPr="00372E9D">
        <w:t xml:space="preserve"> </w:t>
      </w:r>
    </w:p>
    <w:p w14:paraId="7249A494" w14:textId="77777777" w:rsidR="004A2EAA" w:rsidRDefault="004A2EAA" w:rsidP="004A2EAA">
      <w:pPr>
        <w:jc w:val="both"/>
        <w:rPr>
          <w:rFonts w:ascii="Calibri" w:hAnsi="Calibri" w:cs="Calibri"/>
          <w:b/>
          <w:bCs/>
          <w:i/>
          <w:color w:val="000000"/>
          <w:sz w:val="22"/>
          <w:szCs w:val="22"/>
        </w:rPr>
      </w:pPr>
    </w:p>
    <w:p w14:paraId="7A16BAD5" w14:textId="2E223B4C" w:rsidR="004A2EAA" w:rsidRPr="00742473" w:rsidRDefault="004A2EAA" w:rsidP="00EA2D43">
      <w:pPr>
        <w:pStyle w:val="Titre4"/>
        <w:numPr>
          <w:ilvl w:val="0"/>
          <w:numId w:val="28"/>
        </w:numPr>
      </w:pPr>
      <w:bookmarkStart w:id="202" w:name="_Toc162602385"/>
      <w:r w:rsidRPr="00742473">
        <w:t>Project management and timeliness</w:t>
      </w:r>
      <w:bookmarkEnd w:id="202"/>
    </w:p>
    <w:p w14:paraId="50AE926F" w14:textId="0DAEC314" w:rsidR="00A66E68" w:rsidRDefault="004A2EAA" w:rsidP="004A2EAA">
      <w:pPr>
        <w:pStyle w:val="NormalWeb"/>
        <w:jc w:val="both"/>
        <w:rPr>
          <w:rFonts w:ascii="Calibri" w:hAnsi="Calibri" w:cs="Calibri"/>
          <w:sz w:val="22"/>
          <w:szCs w:val="22"/>
          <w:lang w:val="en-US"/>
        </w:rPr>
      </w:pPr>
      <w:r w:rsidRPr="00406D56">
        <w:rPr>
          <w:rFonts w:ascii="Calibri" w:hAnsi="Calibri" w:cs="Calibri"/>
          <w:sz w:val="22"/>
          <w:szCs w:val="22"/>
          <w:lang w:val="en-US"/>
        </w:rPr>
        <w:t>Overall, the project has been well-managed</w:t>
      </w:r>
      <w:r>
        <w:rPr>
          <w:rFonts w:ascii="Calibri" w:hAnsi="Calibri" w:cs="Calibri"/>
          <w:sz w:val="22"/>
          <w:szCs w:val="22"/>
          <w:lang w:val="en-US"/>
        </w:rPr>
        <w:t>.</w:t>
      </w:r>
      <w:r w:rsidRPr="00406D56">
        <w:rPr>
          <w:rFonts w:ascii="Calibri" w:hAnsi="Calibri" w:cs="Calibri"/>
          <w:sz w:val="22"/>
          <w:szCs w:val="22"/>
          <w:lang w:val="en-US"/>
        </w:rPr>
        <w:t xml:space="preserve"> A dedicated and motivated project team with no turnover</w:t>
      </w:r>
      <w:r>
        <w:rPr>
          <w:rFonts w:ascii="Calibri" w:hAnsi="Calibri" w:cs="Calibri"/>
          <w:sz w:val="22"/>
          <w:szCs w:val="22"/>
          <w:lang w:val="en-US"/>
        </w:rPr>
        <w:t xml:space="preserve"> and a </w:t>
      </w:r>
      <w:r w:rsidRPr="00406D56">
        <w:rPr>
          <w:rFonts w:ascii="Calibri" w:hAnsi="Calibri" w:cs="Calibri"/>
          <w:sz w:val="22"/>
          <w:szCs w:val="22"/>
          <w:lang w:val="en-US"/>
        </w:rPr>
        <w:t xml:space="preserve">well-trained team of </w:t>
      </w:r>
      <w:r>
        <w:rPr>
          <w:rFonts w:ascii="Calibri" w:hAnsi="Calibri" w:cs="Calibri"/>
          <w:sz w:val="22"/>
          <w:szCs w:val="22"/>
          <w:lang w:val="en-US"/>
        </w:rPr>
        <w:t xml:space="preserve">5 field </w:t>
      </w:r>
      <w:r w:rsidRPr="00406D56">
        <w:rPr>
          <w:rFonts w:ascii="Calibri" w:hAnsi="Calibri" w:cs="Calibri"/>
          <w:sz w:val="22"/>
          <w:szCs w:val="22"/>
          <w:lang w:val="en-US"/>
        </w:rPr>
        <w:t xml:space="preserve">eco-guards and </w:t>
      </w:r>
      <w:r>
        <w:rPr>
          <w:rFonts w:ascii="Calibri" w:hAnsi="Calibri" w:cs="Calibri"/>
          <w:sz w:val="22"/>
          <w:szCs w:val="22"/>
          <w:lang w:val="en-US"/>
        </w:rPr>
        <w:t xml:space="preserve">3 </w:t>
      </w:r>
      <w:r w:rsidR="00E02059">
        <w:rPr>
          <w:rFonts w:ascii="Calibri" w:hAnsi="Calibri" w:cs="Calibri"/>
          <w:sz w:val="22"/>
          <w:szCs w:val="22"/>
          <w:lang w:val="en-US"/>
        </w:rPr>
        <w:t>boat drivers</w:t>
      </w:r>
      <w:r w:rsidRPr="00406D56">
        <w:rPr>
          <w:rFonts w:ascii="Calibri" w:hAnsi="Calibri" w:cs="Calibri"/>
          <w:sz w:val="22"/>
          <w:szCs w:val="22"/>
          <w:lang w:val="en-US"/>
        </w:rPr>
        <w:t xml:space="preserve"> </w:t>
      </w:r>
      <w:r>
        <w:rPr>
          <w:rFonts w:ascii="Calibri" w:hAnsi="Calibri" w:cs="Calibri"/>
          <w:sz w:val="22"/>
          <w:szCs w:val="22"/>
          <w:lang w:val="en-US"/>
        </w:rPr>
        <w:t>has been</w:t>
      </w:r>
      <w:r w:rsidRPr="00406D56">
        <w:rPr>
          <w:rFonts w:ascii="Calibri" w:hAnsi="Calibri" w:cs="Calibri"/>
          <w:sz w:val="22"/>
          <w:szCs w:val="22"/>
          <w:lang w:val="en-US"/>
        </w:rPr>
        <w:t xml:space="preserve"> established. The project's administrative management was </w:t>
      </w:r>
      <w:r w:rsidR="00A66E68">
        <w:rPr>
          <w:rFonts w:ascii="Calibri" w:hAnsi="Calibri" w:cs="Calibri"/>
          <w:sz w:val="22"/>
          <w:szCs w:val="22"/>
          <w:lang w:val="en-US"/>
        </w:rPr>
        <w:t>satisfactory</w:t>
      </w:r>
      <w:r w:rsidRPr="00406D56">
        <w:rPr>
          <w:rFonts w:ascii="Calibri" w:hAnsi="Calibri" w:cs="Calibri"/>
          <w:sz w:val="22"/>
          <w:szCs w:val="22"/>
          <w:lang w:val="en-US"/>
        </w:rPr>
        <w:t xml:space="preserve">, </w:t>
      </w:r>
      <w:r w:rsidR="00A66E68">
        <w:rPr>
          <w:rFonts w:ascii="Calibri" w:hAnsi="Calibri" w:cs="Calibri"/>
          <w:sz w:val="22"/>
          <w:szCs w:val="22"/>
          <w:lang w:val="en-US"/>
        </w:rPr>
        <w:t xml:space="preserve">and the project </w:t>
      </w:r>
      <w:r w:rsidR="00A66E68" w:rsidRPr="00406D56">
        <w:rPr>
          <w:rFonts w:ascii="Calibri" w:hAnsi="Calibri" w:cs="Calibri"/>
          <w:sz w:val="22"/>
          <w:szCs w:val="22"/>
          <w:lang w:val="en-US"/>
        </w:rPr>
        <w:t>navigate</w:t>
      </w:r>
      <w:r w:rsidR="00A66E68">
        <w:rPr>
          <w:rFonts w:ascii="Calibri" w:hAnsi="Calibri" w:cs="Calibri"/>
          <w:sz w:val="22"/>
          <w:szCs w:val="22"/>
          <w:lang w:val="en-US"/>
        </w:rPr>
        <w:t>d</w:t>
      </w:r>
      <w:r w:rsidR="00A66E68" w:rsidRPr="00406D56">
        <w:rPr>
          <w:rFonts w:ascii="Calibri" w:hAnsi="Calibri" w:cs="Calibri"/>
          <w:sz w:val="22"/>
          <w:szCs w:val="22"/>
          <w:lang w:val="en-US"/>
        </w:rPr>
        <w:t xml:space="preserve"> through the restructuring of the Ministry of Environment. This included </w:t>
      </w:r>
      <w:r w:rsidR="00A66E68">
        <w:rPr>
          <w:rFonts w:ascii="Calibri" w:hAnsi="Calibri" w:cs="Calibri"/>
          <w:sz w:val="22"/>
          <w:szCs w:val="22"/>
          <w:lang w:val="en-US"/>
        </w:rPr>
        <w:t xml:space="preserve">a smooth </w:t>
      </w:r>
      <w:r w:rsidR="00A66E68" w:rsidRPr="00406D56">
        <w:rPr>
          <w:rFonts w:ascii="Calibri" w:hAnsi="Calibri" w:cs="Calibri"/>
          <w:sz w:val="22"/>
          <w:szCs w:val="22"/>
          <w:lang w:val="en-US"/>
        </w:rPr>
        <w:t xml:space="preserve">transition </w:t>
      </w:r>
      <w:r w:rsidR="00A66E68">
        <w:rPr>
          <w:rFonts w:ascii="Calibri" w:hAnsi="Calibri" w:cs="Calibri"/>
          <w:sz w:val="22"/>
          <w:szCs w:val="22"/>
          <w:lang w:val="en-US"/>
        </w:rPr>
        <w:t xml:space="preserve">of the </w:t>
      </w:r>
      <w:r w:rsidR="00A66E68" w:rsidRPr="00406D56">
        <w:rPr>
          <w:rFonts w:ascii="Calibri" w:hAnsi="Calibri" w:cs="Calibri"/>
          <w:sz w:val="22"/>
          <w:szCs w:val="22"/>
          <w:lang w:val="en-US"/>
        </w:rPr>
        <w:t xml:space="preserve">Project Management Unit </w:t>
      </w:r>
      <w:r w:rsidR="00A66E68">
        <w:rPr>
          <w:rFonts w:ascii="Calibri" w:hAnsi="Calibri" w:cs="Calibri"/>
          <w:sz w:val="22"/>
          <w:szCs w:val="22"/>
          <w:lang w:val="en-US"/>
        </w:rPr>
        <w:t xml:space="preserve">(PMU) </w:t>
      </w:r>
      <w:r w:rsidR="00A66E68" w:rsidRPr="00406D56">
        <w:rPr>
          <w:rFonts w:ascii="Calibri" w:hAnsi="Calibri" w:cs="Calibri"/>
          <w:sz w:val="22"/>
          <w:szCs w:val="22"/>
          <w:lang w:val="en-US"/>
        </w:rPr>
        <w:t>from the Directorate of Environment to the Directorate of Information and Communication, resulting in a change in project leadership.</w:t>
      </w:r>
      <w:r w:rsidRPr="00406D56">
        <w:rPr>
          <w:rFonts w:ascii="Calibri" w:hAnsi="Calibri" w:cs="Calibri"/>
          <w:sz w:val="22"/>
          <w:szCs w:val="22"/>
          <w:lang w:val="en-US"/>
        </w:rPr>
        <w:t xml:space="preserve"> </w:t>
      </w:r>
    </w:p>
    <w:p w14:paraId="550A8513" w14:textId="0ED9B2D7" w:rsidR="004A2EAA" w:rsidRPr="00A66E68" w:rsidRDefault="004A2EAA" w:rsidP="004A2EAA">
      <w:pPr>
        <w:pStyle w:val="NormalWeb"/>
        <w:jc w:val="both"/>
        <w:rPr>
          <w:rFonts w:ascii="Calibri" w:hAnsi="Calibri" w:cs="Calibri"/>
          <w:sz w:val="22"/>
          <w:szCs w:val="22"/>
          <w:lang w:val="en-US"/>
        </w:rPr>
      </w:pPr>
      <w:r w:rsidRPr="00406D56">
        <w:rPr>
          <w:rFonts w:ascii="Calibri" w:hAnsi="Calibri" w:cs="Calibri"/>
          <w:sz w:val="22"/>
          <w:szCs w:val="22"/>
          <w:lang w:val="en-US"/>
        </w:rPr>
        <w:t xml:space="preserve">However, there were significant technical shortcomings, especially in Component 1 and even more so in Component 3. </w:t>
      </w:r>
      <w:r w:rsidRPr="00A66E68">
        <w:rPr>
          <w:rFonts w:ascii="Calibri" w:hAnsi="Calibri" w:cs="Calibri"/>
          <w:sz w:val="22"/>
          <w:szCs w:val="22"/>
          <w:lang w:val="en-US"/>
        </w:rPr>
        <w:t>This was partially attributed to:</w:t>
      </w:r>
    </w:p>
    <w:p w14:paraId="0FA001F2" w14:textId="77777777" w:rsidR="004A2EAA" w:rsidRPr="00406D56" w:rsidRDefault="004A2EAA" w:rsidP="00EA2D43">
      <w:pPr>
        <w:numPr>
          <w:ilvl w:val="0"/>
          <w:numId w:val="50"/>
        </w:numPr>
        <w:spacing w:before="100" w:beforeAutospacing="1" w:after="100" w:afterAutospacing="1"/>
        <w:jc w:val="both"/>
        <w:rPr>
          <w:rFonts w:ascii="Calibri" w:hAnsi="Calibri" w:cs="Calibri"/>
          <w:sz w:val="22"/>
          <w:szCs w:val="22"/>
          <w:lang w:val="en-US"/>
        </w:rPr>
      </w:pPr>
      <w:r w:rsidRPr="00406D56">
        <w:rPr>
          <w:rFonts w:ascii="Calibri" w:hAnsi="Calibri" w:cs="Calibri"/>
          <w:sz w:val="22"/>
          <w:szCs w:val="22"/>
          <w:lang w:val="en-US"/>
        </w:rPr>
        <w:t xml:space="preserve">A lack of </w:t>
      </w:r>
      <w:r>
        <w:rPr>
          <w:rFonts w:ascii="Calibri" w:hAnsi="Calibri" w:cs="Calibri"/>
          <w:sz w:val="22"/>
          <w:szCs w:val="22"/>
          <w:lang w:val="en-US"/>
        </w:rPr>
        <w:t>technical</w:t>
      </w:r>
      <w:r w:rsidRPr="00406D56">
        <w:rPr>
          <w:rFonts w:ascii="Calibri" w:hAnsi="Calibri" w:cs="Calibri"/>
          <w:sz w:val="22"/>
          <w:szCs w:val="22"/>
          <w:lang w:val="en-US"/>
        </w:rPr>
        <w:t xml:space="preserve"> expertise within the team.</w:t>
      </w:r>
    </w:p>
    <w:p w14:paraId="6762D5AD" w14:textId="31399B12" w:rsidR="004A2EAA" w:rsidRPr="00406D56" w:rsidRDefault="004A2EAA" w:rsidP="00EA2D43">
      <w:pPr>
        <w:numPr>
          <w:ilvl w:val="0"/>
          <w:numId w:val="50"/>
        </w:numPr>
        <w:spacing w:before="100" w:beforeAutospacing="1" w:after="100" w:afterAutospacing="1"/>
        <w:jc w:val="both"/>
        <w:rPr>
          <w:rFonts w:ascii="Calibri" w:hAnsi="Calibri" w:cs="Calibri"/>
          <w:sz w:val="22"/>
          <w:szCs w:val="22"/>
          <w:lang w:val="en-US"/>
        </w:rPr>
      </w:pPr>
      <w:r w:rsidRPr="00406D56">
        <w:rPr>
          <w:rFonts w:ascii="Calibri" w:hAnsi="Calibri" w:cs="Calibri"/>
          <w:sz w:val="22"/>
          <w:szCs w:val="22"/>
          <w:lang w:val="en-US"/>
        </w:rPr>
        <w:t>Limited technical support from the Regional Technical Assistance</w:t>
      </w:r>
      <w:r w:rsidR="001B560C">
        <w:rPr>
          <w:rFonts w:ascii="Calibri" w:hAnsi="Calibri" w:cs="Calibri"/>
          <w:sz w:val="22"/>
          <w:szCs w:val="22"/>
          <w:lang w:val="en-US"/>
        </w:rPr>
        <w:t xml:space="preserve">, </w:t>
      </w:r>
      <w:proofErr w:type="gramStart"/>
      <w:r w:rsidR="001B560C">
        <w:rPr>
          <w:rFonts w:ascii="Calibri" w:hAnsi="Calibri" w:cs="Calibri"/>
          <w:sz w:val="22"/>
          <w:szCs w:val="22"/>
          <w:lang w:val="en-US"/>
        </w:rPr>
        <w:t>due to the fact that</w:t>
      </w:r>
      <w:proofErr w:type="gramEnd"/>
      <w:r w:rsidR="001B560C">
        <w:rPr>
          <w:rFonts w:ascii="Calibri" w:hAnsi="Calibri" w:cs="Calibri"/>
          <w:sz w:val="22"/>
          <w:szCs w:val="22"/>
          <w:lang w:val="en-US"/>
        </w:rPr>
        <w:t xml:space="preserve"> this role has been occupied by 3 different people over the course of the project</w:t>
      </w:r>
      <w:r w:rsidRPr="00406D56">
        <w:rPr>
          <w:rFonts w:ascii="Calibri" w:hAnsi="Calibri" w:cs="Calibri"/>
          <w:sz w:val="22"/>
          <w:szCs w:val="22"/>
          <w:lang w:val="en-US"/>
        </w:rPr>
        <w:t>.</w:t>
      </w:r>
    </w:p>
    <w:p w14:paraId="55AC3972" w14:textId="076FFA01" w:rsidR="004A2EAA" w:rsidRDefault="004A2EAA" w:rsidP="00F52CCC">
      <w:pPr>
        <w:pStyle w:val="NormalWeb"/>
        <w:jc w:val="both"/>
        <w:rPr>
          <w:rFonts w:ascii="Calibri" w:hAnsi="Calibri" w:cs="Calibri"/>
          <w:sz w:val="22"/>
          <w:szCs w:val="22"/>
          <w:lang w:val="en-US"/>
        </w:rPr>
      </w:pPr>
      <w:r w:rsidRPr="00406D56">
        <w:rPr>
          <w:rFonts w:ascii="Calibri" w:hAnsi="Calibri" w:cs="Calibri"/>
          <w:sz w:val="22"/>
          <w:szCs w:val="22"/>
          <w:lang w:val="en-US"/>
        </w:rPr>
        <w:t>The PMU lacked knowledge and experience in establishing and managing protected areas</w:t>
      </w:r>
      <w:r>
        <w:rPr>
          <w:rFonts w:ascii="Calibri" w:hAnsi="Calibri" w:cs="Calibri"/>
          <w:sz w:val="22"/>
          <w:szCs w:val="22"/>
          <w:lang w:val="en-US"/>
        </w:rPr>
        <w:t>. Th</w:t>
      </w:r>
      <w:r w:rsidR="00A66E68">
        <w:rPr>
          <w:rFonts w:ascii="Calibri" w:hAnsi="Calibri" w:cs="Calibri"/>
          <w:sz w:val="22"/>
          <w:szCs w:val="22"/>
          <w:lang w:val="en-US"/>
        </w:rPr>
        <w:t>is</w:t>
      </w:r>
      <w:r>
        <w:rPr>
          <w:rFonts w:ascii="Calibri" w:hAnsi="Calibri" w:cs="Calibri"/>
          <w:sz w:val="22"/>
          <w:szCs w:val="22"/>
          <w:lang w:val="en-US"/>
        </w:rPr>
        <w:t xml:space="preserve"> lack of expertise has been even more detrimental for </w:t>
      </w:r>
      <w:r w:rsidRPr="00406D56">
        <w:rPr>
          <w:rFonts w:ascii="Calibri" w:hAnsi="Calibri" w:cs="Calibri"/>
          <w:sz w:val="22"/>
          <w:szCs w:val="22"/>
          <w:lang w:val="en-US"/>
        </w:rPr>
        <w:t>identifying and implementing long-term financial solutions</w:t>
      </w:r>
      <w:r>
        <w:rPr>
          <w:rFonts w:ascii="Calibri" w:hAnsi="Calibri" w:cs="Calibri"/>
          <w:sz w:val="22"/>
          <w:szCs w:val="22"/>
          <w:lang w:val="en-US"/>
        </w:rPr>
        <w:t>, which should have led to the setting up of an environmental fund</w:t>
      </w:r>
      <w:r w:rsidRPr="00406D56">
        <w:rPr>
          <w:rFonts w:ascii="Calibri" w:hAnsi="Calibri" w:cs="Calibri"/>
          <w:sz w:val="22"/>
          <w:szCs w:val="22"/>
          <w:lang w:val="en-US"/>
        </w:rPr>
        <w:t xml:space="preserve">. </w:t>
      </w:r>
    </w:p>
    <w:p w14:paraId="4B249DF5" w14:textId="42894227" w:rsidR="004A2EAA" w:rsidRPr="00406D56" w:rsidRDefault="004A2EAA" w:rsidP="004A2EAA">
      <w:pPr>
        <w:pStyle w:val="NormalWeb"/>
        <w:jc w:val="both"/>
        <w:rPr>
          <w:rFonts w:ascii="Calibri" w:hAnsi="Calibri" w:cs="Calibri"/>
          <w:sz w:val="22"/>
          <w:szCs w:val="22"/>
          <w:lang w:val="en-US"/>
        </w:rPr>
      </w:pPr>
      <w:r w:rsidRPr="00406D56">
        <w:rPr>
          <w:rFonts w:ascii="Calibri" w:hAnsi="Calibri" w:cs="Calibri"/>
          <w:sz w:val="22"/>
          <w:szCs w:val="22"/>
          <w:lang w:val="en-US"/>
        </w:rPr>
        <w:t xml:space="preserve">The project </w:t>
      </w:r>
      <w:r>
        <w:rPr>
          <w:rFonts w:ascii="Calibri" w:hAnsi="Calibri" w:cs="Calibri"/>
          <w:sz w:val="22"/>
          <w:szCs w:val="22"/>
          <w:lang w:val="en-US"/>
        </w:rPr>
        <w:t xml:space="preserve">did </w:t>
      </w:r>
      <w:r w:rsidRPr="00406D56">
        <w:rPr>
          <w:rFonts w:ascii="Calibri" w:hAnsi="Calibri" w:cs="Calibri"/>
          <w:sz w:val="22"/>
          <w:szCs w:val="22"/>
          <w:lang w:val="en-US"/>
        </w:rPr>
        <w:t>receive valuable support from the CTA (Chief Technical Advisor) and international experts, although their limited availability posed some challenges.</w:t>
      </w:r>
      <w:r>
        <w:rPr>
          <w:rFonts w:ascii="Calibri" w:hAnsi="Calibri" w:cs="Calibri"/>
          <w:sz w:val="22"/>
          <w:szCs w:val="22"/>
          <w:lang w:val="en-US"/>
        </w:rPr>
        <w:t xml:space="preserve"> In total, the CTA offered less than 100 man/days over 3 years, a significant lesser effort than what was established in the </w:t>
      </w:r>
      <w:r w:rsidR="00D20EE8">
        <w:rPr>
          <w:rFonts w:ascii="Calibri" w:hAnsi="Calibri" w:cs="Calibri"/>
          <w:sz w:val="22"/>
          <w:szCs w:val="22"/>
          <w:lang w:val="en-US"/>
        </w:rPr>
        <w:t>Project Document</w:t>
      </w:r>
      <w:r>
        <w:rPr>
          <w:rFonts w:ascii="Calibri" w:hAnsi="Calibri" w:cs="Calibri"/>
          <w:sz w:val="22"/>
          <w:szCs w:val="22"/>
          <w:lang w:val="en-US"/>
        </w:rPr>
        <w:t xml:space="preserve"> (“</w:t>
      </w:r>
      <w:r w:rsidRPr="008E2948">
        <w:rPr>
          <w:rFonts w:ascii="Calibri" w:hAnsi="Calibri" w:cs="Calibri"/>
          <w:sz w:val="22"/>
          <w:szCs w:val="22"/>
          <w:lang w:val="en-US"/>
        </w:rPr>
        <w:t>part-time over 5 years @ USD 50,000/year”)</w:t>
      </w:r>
      <w:r>
        <w:rPr>
          <w:rFonts w:ascii="Calibri" w:hAnsi="Calibri" w:cs="Calibri"/>
          <w:sz w:val="22"/>
          <w:szCs w:val="22"/>
          <w:lang w:val="en-US"/>
        </w:rPr>
        <w:t>.</w:t>
      </w:r>
      <w:r w:rsidRPr="00406D56">
        <w:rPr>
          <w:rFonts w:ascii="Calibri" w:hAnsi="Calibri" w:cs="Calibri"/>
          <w:sz w:val="22"/>
          <w:szCs w:val="22"/>
          <w:lang w:val="en-US"/>
        </w:rPr>
        <w:t xml:space="preserve"> Additional </w:t>
      </w:r>
      <w:r>
        <w:rPr>
          <w:rFonts w:ascii="Calibri" w:hAnsi="Calibri" w:cs="Calibri"/>
          <w:sz w:val="22"/>
          <w:szCs w:val="22"/>
          <w:lang w:val="en-US"/>
        </w:rPr>
        <w:t xml:space="preserve">technical </w:t>
      </w:r>
      <w:r w:rsidRPr="00406D56">
        <w:rPr>
          <w:rFonts w:ascii="Calibri" w:hAnsi="Calibri" w:cs="Calibri"/>
          <w:sz w:val="22"/>
          <w:szCs w:val="22"/>
          <w:lang w:val="en-US"/>
        </w:rPr>
        <w:t xml:space="preserve">support could have been beneficial, particularly given the </w:t>
      </w:r>
      <w:r w:rsidR="00C14434">
        <w:rPr>
          <w:rFonts w:ascii="Calibri" w:hAnsi="Calibri" w:cs="Calibri"/>
          <w:sz w:val="22"/>
          <w:szCs w:val="22"/>
          <w:lang w:val="en-US"/>
        </w:rPr>
        <w:t xml:space="preserve">low level of implication from the </w:t>
      </w:r>
      <w:r w:rsidRPr="00406D56">
        <w:rPr>
          <w:rFonts w:ascii="Calibri" w:hAnsi="Calibri" w:cs="Calibri"/>
          <w:sz w:val="22"/>
          <w:szCs w:val="22"/>
          <w:lang w:val="en-US"/>
        </w:rPr>
        <w:t>Regional Technical Assistance (RTA).</w:t>
      </w:r>
    </w:p>
    <w:p w14:paraId="56CCAE26" w14:textId="4C1F4A00" w:rsidR="004A2EAA" w:rsidRPr="00406D56" w:rsidRDefault="004A2EAA" w:rsidP="004A2EAA">
      <w:pPr>
        <w:pStyle w:val="NormalWeb"/>
        <w:jc w:val="both"/>
        <w:rPr>
          <w:rFonts w:ascii="Calibri" w:hAnsi="Calibri" w:cs="Calibri"/>
          <w:sz w:val="22"/>
          <w:szCs w:val="22"/>
          <w:lang w:val="en-US"/>
        </w:rPr>
      </w:pPr>
      <w:r>
        <w:rPr>
          <w:rFonts w:ascii="Calibri" w:hAnsi="Calibri" w:cs="Calibri"/>
          <w:sz w:val="22"/>
          <w:szCs w:val="22"/>
          <w:lang w:val="en-US"/>
        </w:rPr>
        <w:t>T</w:t>
      </w:r>
      <w:r w:rsidRPr="00406D56">
        <w:rPr>
          <w:rFonts w:ascii="Calibri" w:hAnsi="Calibri" w:cs="Calibri"/>
          <w:sz w:val="22"/>
          <w:szCs w:val="22"/>
          <w:lang w:val="en-US"/>
        </w:rPr>
        <w:t>he support from the UNDP national office</w:t>
      </w:r>
      <w:r>
        <w:rPr>
          <w:rFonts w:ascii="Calibri" w:hAnsi="Calibri" w:cs="Calibri"/>
          <w:sz w:val="22"/>
          <w:szCs w:val="22"/>
          <w:lang w:val="en-US"/>
        </w:rPr>
        <w:t xml:space="preserve"> has been particularly key for the project</w:t>
      </w:r>
      <w:r w:rsidRPr="00406D56">
        <w:rPr>
          <w:rFonts w:ascii="Calibri" w:hAnsi="Calibri" w:cs="Calibri"/>
          <w:sz w:val="22"/>
          <w:szCs w:val="22"/>
          <w:lang w:val="en-US"/>
        </w:rPr>
        <w:t xml:space="preserve">. This included hiring a dedicated person for processing payments, </w:t>
      </w:r>
      <w:r w:rsidR="00C14434">
        <w:rPr>
          <w:rFonts w:ascii="Calibri" w:hAnsi="Calibri" w:cs="Calibri"/>
          <w:sz w:val="22"/>
          <w:szCs w:val="22"/>
          <w:lang w:val="en-US"/>
        </w:rPr>
        <w:t xml:space="preserve">and very useful </w:t>
      </w:r>
      <w:r w:rsidRPr="00406D56">
        <w:rPr>
          <w:rFonts w:ascii="Calibri" w:hAnsi="Calibri" w:cs="Calibri"/>
          <w:sz w:val="22"/>
          <w:szCs w:val="22"/>
          <w:lang w:val="en-US"/>
        </w:rPr>
        <w:t>monthly meetings between the PMU, UNDP, and the Ministry of Environment and Sustainable Development</w:t>
      </w:r>
      <w:r w:rsidR="00C14434">
        <w:rPr>
          <w:rFonts w:ascii="Calibri" w:hAnsi="Calibri" w:cs="Calibri"/>
          <w:sz w:val="22"/>
          <w:szCs w:val="22"/>
          <w:lang w:val="en-US"/>
        </w:rPr>
        <w:t xml:space="preserve"> to follow up ongoing contracts and activities</w:t>
      </w:r>
      <w:r w:rsidRPr="00406D56">
        <w:rPr>
          <w:rFonts w:ascii="Calibri" w:hAnsi="Calibri" w:cs="Calibri"/>
          <w:sz w:val="22"/>
          <w:szCs w:val="22"/>
          <w:lang w:val="en-US"/>
        </w:rPr>
        <w:t xml:space="preserve">. </w:t>
      </w:r>
    </w:p>
    <w:p w14:paraId="6E4F630A" w14:textId="77777777" w:rsidR="00BC24B8" w:rsidRPr="00406D56" w:rsidRDefault="00BC24B8" w:rsidP="00BC24B8">
      <w:pPr>
        <w:pStyle w:val="NormalWeb"/>
        <w:jc w:val="both"/>
        <w:rPr>
          <w:rFonts w:ascii="Calibri" w:hAnsi="Calibri" w:cs="Calibri"/>
          <w:sz w:val="22"/>
          <w:szCs w:val="22"/>
          <w:lang w:val="en-US"/>
        </w:rPr>
      </w:pPr>
      <w:r w:rsidRPr="00406D56">
        <w:rPr>
          <w:rFonts w:ascii="Calibri" w:hAnsi="Calibri" w:cs="Calibri"/>
          <w:sz w:val="22"/>
          <w:szCs w:val="22"/>
          <w:lang w:val="en-US"/>
        </w:rPr>
        <w:t>Delays were encountered at various stages, including a slow start in initiating activities. The first year and a half of the project saw limited progress, partly due to the impact of COVID-19. However, there was a noticeable acceleration of activities in 2021, particularly under Component 2.</w:t>
      </w:r>
    </w:p>
    <w:p w14:paraId="3A87CD0A" w14:textId="14240FC6" w:rsidR="004A2EAA" w:rsidRDefault="00BC24B8" w:rsidP="004A2EAA">
      <w:pPr>
        <w:pStyle w:val="NormalWeb"/>
        <w:jc w:val="both"/>
        <w:rPr>
          <w:rFonts w:ascii="Calibri" w:hAnsi="Calibri" w:cs="Calibri"/>
          <w:sz w:val="22"/>
          <w:szCs w:val="22"/>
          <w:lang w:val="en-US"/>
        </w:rPr>
      </w:pPr>
      <w:r>
        <w:rPr>
          <w:rFonts w:ascii="Calibri" w:hAnsi="Calibri" w:cs="Calibri"/>
          <w:sz w:val="22"/>
          <w:szCs w:val="22"/>
          <w:lang w:val="en-US"/>
        </w:rPr>
        <w:t xml:space="preserve">A major source of delays has come from the </w:t>
      </w:r>
      <w:r w:rsidR="00C14434" w:rsidRPr="00406D56">
        <w:rPr>
          <w:rFonts w:ascii="Calibri" w:hAnsi="Calibri" w:cs="Calibri"/>
          <w:sz w:val="22"/>
          <w:szCs w:val="22"/>
          <w:lang w:val="en-US"/>
        </w:rPr>
        <w:t>negotiated procedures</w:t>
      </w:r>
      <w:r>
        <w:rPr>
          <w:rFonts w:ascii="Calibri" w:hAnsi="Calibri" w:cs="Calibri"/>
          <w:sz w:val="22"/>
          <w:szCs w:val="22"/>
          <w:lang w:val="en-US"/>
        </w:rPr>
        <w:t xml:space="preserve">, which was not a fully-fledge National Implementation Modality (NIM), but an intermediate solution called </w:t>
      </w:r>
      <w:r w:rsidR="00C14434">
        <w:rPr>
          <w:rFonts w:ascii="Calibri" w:hAnsi="Calibri" w:cs="Calibri"/>
          <w:sz w:val="22"/>
          <w:szCs w:val="22"/>
          <w:lang w:val="en-US"/>
        </w:rPr>
        <w:t xml:space="preserve">“support to </w:t>
      </w:r>
      <w:r w:rsidR="00C14434" w:rsidRPr="00406D56">
        <w:rPr>
          <w:rFonts w:ascii="Calibri" w:hAnsi="Calibri" w:cs="Calibri"/>
          <w:sz w:val="22"/>
          <w:szCs w:val="22"/>
          <w:lang w:val="en-US"/>
        </w:rPr>
        <w:t>NIM</w:t>
      </w:r>
      <w:r w:rsidR="00C14434">
        <w:rPr>
          <w:rFonts w:ascii="Calibri" w:hAnsi="Calibri" w:cs="Calibri"/>
          <w:sz w:val="22"/>
          <w:szCs w:val="22"/>
          <w:lang w:val="en-US"/>
        </w:rPr>
        <w:t>”</w:t>
      </w:r>
      <w:r>
        <w:rPr>
          <w:rFonts w:ascii="Calibri" w:hAnsi="Calibri" w:cs="Calibri"/>
          <w:sz w:val="22"/>
          <w:szCs w:val="22"/>
          <w:lang w:val="en-US"/>
        </w:rPr>
        <w:t xml:space="preserve">, under which </w:t>
      </w:r>
      <w:r w:rsidR="004A2EAA" w:rsidRPr="00406D56">
        <w:rPr>
          <w:rFonts w:ascii="Calibri" w:hAnsi="Calibri" w:cs="Calibri"/>
          <w:sz w:val="22"/>
          <w:szCs w:val="22"/>
          <w:lang w:val="en-US"/>
        </w:rPr>
        <w:t>payments were made by UNDP</w:t>
      </w:r>
      <w:r>
        <w:rPr>
          <w:rFonts w:ascii="Calibri" w:hAnsi="Calibri" w:cs="Calibri"/>
          <w:sz w:val="22"/>
          <w:szCs w:val="22"/>
          <w:lang w:val="en-US"/>
        </w:rPr>
        <w:t xml:space="preserve">. Consequently, payments </w:t>
      </w:r>
      <w:r w:rsidR="004A2EAA" w:rsidRPr="00406D56">
        <w:rPr>
          <w:rFonts w:ascii="Calibri" w:hAnsi="Calibri" w:cs="Calibri"/>
          <w:sz w:val="22"/>
          <w:szCs w:val="22"/>
          <w:lang w:val="en-US"/>
        </w:rPr>
        <w:t>underwent thorough verification processes, including alignment with the working plan, adherence to Standard Operating Procedures, and quality control of deliverables. These processes, although essential, resulted in systematic delays</w:t>
      </w:r>
      <w:r>
        <w:rPr>
          <w:rFonts w:ascii="Calibri" w:hAnsi="Calibri" w:cs="Calibri"/>
          <w:sz w:val="22"/>
          <w:szCs w:val="22"/>
          <w:lang w:val="en-US"/>
        </w:rPr>
        <w:t xml:space="preserve"> and frustrations. T</w:t>
      </w:r>
      <w:r w:rsidR="004A2EAA" w:rsidRPr="00406D56">
        <w:rPr>
          <w:rFonts w:ascii="Calibri" w:hAnsi="Calibri" w:cs="Calibri"/>
          <w:sz w:val="22"/>
          <w:szCs w:val="22"/>
          <w:lang w:val="en-US"/>
        </w:rPr>
        <w:t>he transition</w:t>
      </w:r>
      <w:r w:rsidR="005E6DC0">
        <w:rPr>
          <w:rFonts w:ascii="Calibri" w:hAnsi="Calibri" w:cs="Calibri"/>
          <w:sz w:val="22"/>
          <w:szCs w:val="22"/>
          <w:lang w:val="en-US"/>
        </w:rPr>
        <w:t xml:space="preserve"> of UNDP management system platform,</w:t>
      </w:r>
      <w:r w:rsidR="004A2EAA" w:rsidRPr="00406D56">
        <w:rPr>
          <w:rFonts w:ascii="Calibri" w:hAnsi="Calibri" w:cs="Calibri"/>
          <w:sz w:val="22"/>
          <w:szCs w:val="22"/>
          <w:lang w:val="en-US"/>
        </w:rPr>
        <w:t xml:space="preserve"> from Atlas to Quantum</w:t>
      </w:r>
      <w:r w:rsidR="005E6DC0">
        <w:rPr>
          <w:rFonts w:ascii="Calibri" w:hAnsi="Calibri" w:cs="Calibri"/>
          <w:sz w:val="22"/>
          <w:szCs w:val="22"/>
          <w:lang w:val="en-US"/>
        </w:rPr>
        <w:t xml:space="preserve"> that took place in early 2023,</w:t>
      </w:r>
      <w:r w:rsidR="004A2EAA" w:rsidRPr="00406D56">
        <w:rPr>
          <w:rFonts w:ascii="Calibri" w:hAnsi="Calibri" w:cs="Calibri"/>
          <w:sz w:val="22"/>
          <w:szCs w:val="22"/>
          <w:lang w:val="en-US"/>
        </w:rPr>
        <w:t xml:space="preserve"> also </w:t>
      </w:r>
      <w:r w:rsidR="004A2EAA">
        <w:rPr>
          <w:rFonts w:ascii="Calibri" w:hAnsi="Calibri" w:cs="Calibri"/>
          <w:sz w:val="22"/>
          <w:szCs w:val="22"/>
          <w:lang w:val="en-US"/>
        </w:rPr>
        <w:t>resulted in</w:t>
      </w:r>
      <w:r w:rsidR="004A2EAA" w:rsidRPr="00406D56">
        <w:rPr>
          <w:rFonts w:ascii="Calibri" w:hAnsi="Calibri" w:cs="Calibri"/>
          <w:sz w:val="22"/>
          <w:szCs w:val="22"/>
          <w:lang w:val="en-US"/>
        </w:rPr>
        <w:t xml:space="preserve"> additional </w:t>
      </w:r>
      <w:r>
        <w:rPr>
          <w:rFonts w:ascii="Calibri" w:hAnsi="Calibri" w:cs="Calibri"/>
          <w:sz w:val="22"/>
          <w:szCs w:val="22"/>
          <w:lang w:val="en-US"/>
        </w:rPr>
        <w:t>delays</w:t>
      </w:r>
      <w:r w:rsidR="004A2EAA" w:rsidRPr="00406D56">
        <w:rPr>
          <w:rFonts w:ascii="Calibri" w:hAnsi="Calibri" w:cs="Calibri"/>
          <w:sz w:val="22"/>
          <w:szCs w:val="22"/>
          <w:lang w:val="en-US"/>
        </w:rPr>
        <w:t>.</w:t>
      </w:r>
    </w:p>
    <w:p w14:paraId="0C9856EE" w14:textId="529C8330" w:rsidR="00302450" w:rsidRDefault="00302450" w:rsidP="00227FF3">
      <w:pPr>
        <w:pStyle w:val="NormalWeb"/>
        <w:jc w:val="both"/>
        <w:rPr>
          <w:rFonts w:ascii="Calibri" w:hAnsi="Calibri" w:cs="Calibri"/>
          <w:sz w:val="22"/>
          <w:szCs w:val="22"/>
          <w:lang w:val="en-US"/>
        </w:rPr>
      </w:pPr>
      <w:r>
        <w:rPr>
          <w:rFonts w:ascii="Calibri" w:hAnsi="Calibri" w:cs="Calibri"/>
          <w:sz w:val="22"/>
          <w:szCs w:val="22"/>
          <w:lang w:val="en-US"/>
        </w:rPr>
        <w:t>Even more central for the overall success of the project, the l</w:t>
      </w:r>
      <w:r w:rsidRPr="00406D56">
        <w:rPr>
          <w:rFonts w:ascii="Calibri" w:hAnsi="Calibri" w:cs="Calibri"/>
          <w:sz w:val="22"/>
          <w:szCs w:val="22"/>
          <w:lang w:val="en-US"/>
        </w:rPr>
        <w:t xml:space="preserve">egal processes for </w:t>
      </w:r>
      <w:proofErr w:type="spellStart"/>
      <w:r w:rsidRPr="00406D56">
        <w:rPr>
          <w:rFonts w:ascii="Calibri" w:hAnsi="Calibri" w:cs="Calibri"/>
          <w:sz w:val="22"/>
          <w:szCs w:val="22"/>
          <w:lang w:val="en-US"/>
        </w:rPr>
        <w:t>gazetting</w:t>
      </w:r>
      <w:proofErr w:type="spellEnd"/>
      <w:r w:rsidRPr="00406D56">
        <w:rPr>
          <w:rFonts w:ascii="Calibri" w:hAnsi="Calibri" w:cs="Calibri"/>
          <w:sz w:val="22"/>
          <w:szCs w:val="22"/>
          <w:lang w:val="en-US"/>
        </w:rPr>
        <w:t xml:space="preserve"> the new MPAs took </w:t>
      </w:r>
      <w:r>
        <w:rPr>
          <w:rFonts w:ascii="Calibri" w:hAnsi="Calibri" w:cs="Calibri"/>
          <w:sz w:val="22"/>
          <w:szCs w:val="22"/>
          <w:lang w:val="en-US"/>
        </w:rPr>
        <w:t xml:space="preserve">much </w:t>
      </w:r>
      <w:r w:rsidRPr="00406D56">
        <w:rPr>
          <w:rFonts w:ascii="Calibri" w:hAnsi="Calibri" w:cs="Calibri"/>
          <w:sz w:val="22"/>
          <w:szCs w:val="22"/>
          <w:lang w:val="en-US"/>
        </w:rPr>
        <w:t>longer than expected</w:t>
      </w:r>
      <w:r>
        <w:rPr>
          <w:rFonts w:ascii="Calibri" w:hAnsi="Calibri" w:cs="Calibri"/>
          <w:sz w:val="22"/>
          <w:szCs w:val="22"/>
          <w:lang w:val="en-US"/>
        </w:rPr>
        <w:t xml:space="preserve">, because the 2004 law on Protected Areas was not sufficiently flexible to allow the setting up of new Protected Areas. As a result, the MPA2 project had to work at the drafting </w:t>
      </w:r>
      <w:r w:rsidRPr="00406D56">
        <w:rPr>
          <w:rFonts w:ascii="Calibri" w:hAnsi="Calibri" w:cs="Calibri"/>
          <w:sz w:val="22"/>
          <w:szCs w:val="22"/>
          <w:lang w:val="en-US"/>
        </w:rPr>
        <w:t>of a new law</w:t>
      </w:r>
      <w:r>
        <w:rPr>
          <w:rFonts w:ascii="Calibri" w:hAnsi="Calibri" w:cs="Calibri"/>
          <w:sz w:val="22"/>
          <w:szCs w:val="22"/>
          <w:lang w:val="en-US"/>
        </w:rPr>
        <w:t xml:space="preserve"> on Protected Areas, which took a lot of </w:t>
      </w:r>
      <w:r w:rsidR="00F67AAB">
        <w:rPr>
          <w:rFonts w:ascii="Calibri" w:hAnsi="Calibri" w:cs="Calibri"/>
          <w:sz w:val="22"/>
          <w:szCs w:val="22"/>
          <w:lang w:val="en-US"/>
        </w:rPr>
        <w:t>time</w:t>
      </w:r>
      <w:r w:rsidRPr="00406D56">
        <w:rPr>
          <w:rFonts w:ascii="Calibri" w:hAnsi="Calibri" w:cs="Calibri"/>
          <w:sz w:val="22"/>
          <w:szCs w:val="22"/>
          <w:lang w:val="en-US"/>
        </w:rPr>
        <w:t>. The promulgation of this law remains pending</w:t>
      </w:r>
      <w:r w:rsidR="005E6DC0">
        <w:rPr>
          <w:rFonts w:ascii="Calibri" w:hAnsi="Calibri" w:cs="Calibri"/>
          <w:sz w:val="22"/>
          <w:szCs w:val="22"/>
          <w:lang w:val="en-US"/>
        </w:rPr>
        <w:t xml:space="preserve"> at the time of the project Terminal Evaluation</w:t>
      </w:r>
      <w:r w:rsidRPr="00406D56">
        <w:rPr>
          <w:rFonts w:ascii="Calibri" w:hAnsi="Calibri" w:cs="Calibri"/>
          <w:sz w:val="22"/>
          <w:szCs w:val="22"/>
          <w:lang w:val="en-US"/>
        </w:rPr>
        <w:t>.</w:t>
      </w:r>
    </w:p>
    <w:p w14:paraId="67B33F63" w14:textId="77777777" w:rsidR="00227FF3" w:rsidRDefault="00227FF3" w:rsidP="00227FF3">
      <w:pPr>
        <w:pStyle w:val="NormalWeb"/>
        <w:jc w:val="both"/>
        <w:rPr>
          <w:rFonts w:ascii="Calibri" w:hAnsi="Calibri" w:cs="Calibri"/>
          <w:sz w:val="22"/>
          <w:szCs w:val="22"/>
          <w:lang w:val="en-US"/>
        </w:rPr>
      </w:pPr>
    </w:p>
    <w:p w14:paraId="6585DAC2" w14:textId="197D845E" w:rsidR="00227FF3" w:rsidRDefault="00227FF3" w:rsidP="005E6DC0">
      <w:pPr>
        <w:pStyle w:val="Texte"/>
      </w:pPr>
      <w:r>
        <w:t xml:space="preserve">The mid-term Review (MTR) was also delayed, and the final report was released only August 2022. A first MTR mission was adequately commissioned in February 2021. However, divergent opinions on the mission's findings resulted in an impasse within the process. As a result, the decision was made to restart the MTR with an alternative team. </w:t>
      </w:r>
      <w:proofErr w:type="gramStart"/>
      <w:r>
        <w:t>As a consequence</w:t>
      </w:r>
      <w:proofErr w:type="gramEnd"/>
      <w:r>
        <w:t xml:space="preserve">, remaining time before the end of the project was </w:t>
      </w:r>
      <w:r w:rsidR="0016599B">
        <w:t xml:space="preserve">too limited and </w:t>
      </w:r>
      <w:r>
        <w:t xml:space="preserve">most of the recommendations made by </w:t>
      </w:r>
      <w:r w:rsidR="0016599B">
        <w:t xml:space="preserve">the MTR consultants could not be implemented (see table </w:t>
      </w:r>
      <w:r w:rsidR="005E6DC0">
        <w:t xml:space="preserve">7 on </w:t>
      </w:r>
      <w:r w:rsidR="005E6DC0" w:rsidRPr="005E6DC0">
        <w:t>Status of MTR recommendations</w:t>
      </w:r>
      <w:r w:rsidR="0016599B">
        <w:t xml:space="preserve">). </w:t>
      </w:r>
    </w:p>
    <w:p w14:paraId="1791167B" w14:textId="77777777" w:rsidR="005E6DC0" w:rsidRPr="005E6DC0" w:rsidRDefault="005E6DC0" w:rsidP="005E6DC0">
      <w:pPr>
        <w:pStyle w:val="Texte"/>
      </w:pPr>
    </w:p>
    <w:p w14:paraId="38D570F8" w14:textId="1C849BFF" w:rsidR="00F67AAB" w:rsidRPr="00742473" w:rsidRDefault="005B45B3" w:rsidP="00EA2D43">
      <w:pPr>
        <w:pStyle w:val="Titre4"/>
        <w:numPr>
          <w:ilvl w:val="0"/>
          <w:numId w:val="28"/>
        </w:numPr>
      </w:pPr>
      <w:bookmarkStart w:id="203" w:name="_Toc162602386"/>
      <w:r>
        <w:t>R</w:t>
      </w:r>
      <w:r w:rsidR="004A2EAA" w:rsidRPr="00742473">
        <w:t>esource allocation</w:t>
      </w:r>
      <w:r>
        <w:t xml:space="preserve"> and cost effectiveness</w:t>
      </w:r>
      <w:bookmarkEnd w:id="203"/>
    </w:p>
    <w:p w14:paraId="3AFCF833" w14:textId="41475E87" w:rsidR="004A2EAA" w:rsidRDefault="005B45B3" w:rsidP="004A2EAA">
      <w:pPr>
        <w:pStyle w:val="NormalWeb"/>
        <w:jc w:val="both"/>
        <w:rPr>
          <w:rFonts w:ascii="Calibri" w:hAnsi="Calibri" w:cs="Calibri"/>
          <w:sz w:val="22"/>
          <w:szCs w:val="22"/>
          <w:lang w:val="en-US"/>
        </w:rPr>
      </w:pPr>
      <w:r>
        <w:rPr>
          <w:rFonts w:ascii="Calibri" w:hAnsi="Calibri" w:cs="Calibri"/>
          <w:sz w:val="22"/>
          <w:szCs w:val="22"/>
          <w:lang w:val="en-US"/>
        </w:rPr>
        <w:t>Several</w:t>
      </w:r>
      <w:r w:rsidR="00C757D7">
        <w:rPr>
          <w:rFonts w:ascii="Calibri" w:hAnsi="Calibri" w:cs="Calibri"/>
          <w:sz w:val="22"/>
          <w:szCs w:val="22"/>
          <w:lang w:val="en-US"/>
        </w:rPr>
        <w:t xml:space="preserve"> i</w:t>
      </w:r>
      <w:r w:rsidR="004A2EAA">
        <w:rPr>
          <w:rFonts w:ascii="Calibri" w:hAnsi="Calibri" w:cs="Calibri"/>
          <w:sz w:val="22"/>
          <w:szCs w:val="22"/>
          <w:lang w:val="en-US"/>
        </w:rPr>
        <w:t xml:space="preserve">nfrastructures </w:t>
      </w:r>
      <w:r w:rsidR="00C757D7">
        <w:rPr>
          <w:rFonts w:ascii="Calibri" w:hAnsi="Calibri" w:cs="Calibri"/>
          <w:sz w:val="22"/>
          <w:szCs w:val="22"/>
          <w:lang w:val="en-US"/>
        </w:rPr>
        <w:t xml:space="preserve">have been successfully </w:t>
      </w:r>
      <w:r w:rsidR="00302450">
        <w:rPr>
          <w:rFonts w:ascii="Calibri" w:hAnsi="Calibri" w:cs="Calibri"/>
          <w:sz w:val="22"/>
          <w:szCs w:val="22"/>
          <w:lang w:val="en-US"/>
        </w:rPr>
        <w:t>built</w:t>
      </w:r>
      <w:r w:rsidR="008C1D19">
        <w:rPr>
          <w:rFonts w:ascii="Calibri" w:hAnsi="Calibri" w:cs="Calibri"/>
          <w:sz w:val="22"/>
          <w:szCs w:val="22"/>
          <w:lang w:val="en-US"/>
        </w:rPr>
        <w:t xml:space="preserve"> or rehabilitated:</w:t>
      </w:r>
      <w:r w:rsidR="00C757D7">
        <w:rPr>
          <w:rFonts w:ascii="Calibri" w:hAnsi="Calibri" w:cs="Calibri"/>
          <w:sz w:val="22"/>
          <w:szCs w:val="22"/>
          <w:lang w:val="en-US"/>
        </w:rPr>
        <w:t xml:space="preserve"> </w:t>
      </w:r>
    </w:p>
    <w:p w14:paraId="1F60FA32" w14:textId="1AD40DB1" w:rsidR="008C1D19" w:rsidRDefault="002D603B" w:rsidP="00EA2D43">
      <w:pPr>
        <w:pStyle w:val="Texte"/>
        <w:numPr>
          <w:ilvl w:val="0"/>
          <w:numId w:val="33"/>
        </w:numPr>
      </w:pPr>
      <w:r>
        <w:t xml:space="preserve">For a reasonable price, </w:t>
      </w:r>
      <w:r w:rsidR="008C1D19">
        <w:t xml:space="preserve">4 </w:t>
      </w:r>
      <w:r w:rsidR="00266C1D">
        <w:t xml:space="preserve">community </w:t>
      </w:r>
      <w:r w:rsidR="008C1D19" w:rsidRPr="00266C1D">
        <w:t>workshops</w:t>
      </w:r>
      <w:r w:rsidR="00266C1D">
        <w:t xml:space="preserve"> (for sewing and handcrafting)</w:t>
      </w:r>
      <w:r w:rsidR="008C1D19">
        <w:t xml:space="preserve"> have been rehabilitated for women in 4 communities</w:t>
      </w:r>
      <w:r w:rsidR="005E6DC0">
        <w:t>, 2 of them are shown here under:</w:t>
      </w:r>
    </w:p>
    <w:p w14:paraId="2E96EC8D" w14:textId="67CDA467" w:rsidR="005E6DC0" w:rsidRDefault="005E6DC0" w:rsidP="005E6DC0">
      <w:pPr>
        <w:pStyle w:val="Texte"/>
        <w:jc w:val="center"/>
      </w:pPr>
      <w:r w:rsidRPr="005E6DC0">
        <w:rPr>
          <w:noProof/>
          <w:lang w:val="fr-FR" w:eastAsia="fr-FR"/>
        </w:rPr>
        <w:drawing>
          <wp:inline distT="0" distB="0" distL="0" distR="0" wp14:anchorId="34D39F1B" wp14:editId="61A7E771">
            <wp:extent cx="2686756" cy="1209040"/>
            <wp:effectExtent l="0" t="0" r="0" b="0"/>
            <wp:docPr id="8" name="Image 7" descr="Une image contenant texte, plein air, ciel, bâtiment&#10;&#10;Description générée automatiquement">
              <a:extLst xmlns:a="http://schemas.openxmlformats.org/drawingml/2006/main">
                <a:ext uri="{FF2B5EF4-FFF2-40B4-BE49-F238E27FC236}">
                  <a16:creationId xmlns:a16="http://schemas.microsoft.com/office/drawing/2014/main" id="{D4DB5F20-32F3-0F05-FC7A-C6FBB6ACD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lein air, ciel, bâtiment&#10;&#10;Description générée automatiquement">
                      <a:extLst>
                        <a:ext uri="{FF2B5EF4-FFF2-40B4-BE49-F238E27FC236}">
                          <a16:creationId xmlns:a16="http://schemas.microsoft.com/office/drawing/2014/main" id="{D4DB5F20-32F3-0F05-FC7A-C6FBB6ACD06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7983" cy="1218592"/>
                    </a:xfrm>
                    <a:prstGeom prst="rect">
                      <a:avLst/>
                    </a:prstGeom>
                  </pic:spPr>
                </pic:pic>
              </a:graphicData>
            </a:graphic>
          </wp:inline>
        </w:drawing>
      </w:r>
      <w:r>
        <w:t xml:space="preserve">        </w:t>
      </w:r>
      <w:r w:rsidRPr="005E6DC0">
        <w:rPr>
          <w:noProof/>
          <w:lang w:val="fr-FR" w:eastAsia="fr-FR"/>
        </w:rPr>
        <w:drawing>
          <wp:inline distT="0" distB="0" distL="0" distR="0" wp14:anchorId="643B665B" wp14:editId="5927A9BF">
            <wp:extent cx="2664178" cy="1198880"/>
            <wp:effectExtent l="0" t="0" r="0" b="0"/>
            <wp:docPr id="6" name="Image 5" descr="Une image contenant plein air, ciel, sol, bâtiment&#10;&#10;Description générée automatiquement">
              <a:extLst xmlns:a="http://schemas.openxmlformats.org/drawingml/2006/main">
                <a:ext uri="{FF2B5EF4-FFF2-40B4-BE49-F238E27FC236}">
                  <a16:creationId xmlns:a16="http://schemas.microsoft.com/office/drawing/2014/main" id="{C5B0A5B9-84AF-09D1-87C3-821785456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lein air, ciel, sol, bâtiment&#10;&#10;Description générée automatiquement">
                      <a:extLst>
                        <a:ext uri="{FF2B5EF4-FFF2-40B4-BE49-F238E27FC236}">
                          <a16:creationId xmlns:a16="http://schemas.microsoft.com/office/drawing/2014/main" id="{C5B0A5B9-84AF-09D1-87C3-821785456E3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729" cy="1200478"/>
                    </a:xfrm>
                    <a:prstGeom prst="rect">
                      <a:avLst/>
                    </a:prstGeom>
                  </pic:spPr>
                </pic:pic>
              </a:graphicData>
            </a:graphic>
          </wp:inline>
        </w:drawing>
      </w:r>
    </w:p>
    <w:p w14:paraId="666B0F7A" w14:textId="334EB910" w:rsidR="008C1D19" w:rsidRDefault="008C1D19" w:rsidP="00EA2D43">
      <w:pPr>
        <w:pStyle w:val="Texte"/>
        <w:numPr>
          <w:ilvl w:val="0"/>
          <w:numId w:val="33"/>
        </w:numPr>
      </w:pPr>
      <w:r>
        <w:t xml:space="preserve">2 </w:t>
      </w:r>
      <w:proofErr w:type="spellStart"/>
      <w:r>
        <w:t>ecoguards</w:t>
      </w:r>
      <w:proofErr w:type="spellEnd"/>
      <w:r>
        <w:t xml:space="preserve"> stations</w:t>
      </w:r>
      <w:r w:rsidRPr="002360A8">
        <w:t xml:space="preserve"> </w:t>
      </w:r>
      <w:r>
        <w:t xml:space="preserve">have been </w:t>
      </w:r>
      <w:proofErr w:type="spellStart"/>
      <w:r>
        <w:t>build</w:t>
      </w:r>
      <w:proofErr w:type="spellEnd"/>
      <w:r>
        <w:t xml:space="preserve"> in </w:t>
      </w:r>
      <w:proofErr w:type="spellStart"/>
      <w:r>
        <w:t>Tadjourah</w:t>
      </w:r>
      <w:proofErr w:type="spellEnd"/>
      <w:r>
        <w:t xml:space="preserve"> and Arta</w:t>
      </w:r>
      <w:r w:rsidR="00266C1D">
        <w:t>:</w:t>
      </w:r>
    </w:p>
    <w:p w14:paraId="68B85638" w14:textId="156AE0C7" w:rsidR="009B2C15" w:rsidRDefault="009B2C15" w:rsidP="009B2C15">
      <w:pPr>
        <w:pStyle w:val="Texte"/>
        <w:jc w:val="center"/>
      </w:pPr>
      <w:r w:rsidRPr="009B2C15">
        <w:rPr>
          <w:noProof/>
          <w:lang w:val="fr-FR" w:eastAsia="fr-FR"/>
        </w:rPr>
        <w:drawing>
          <wp:inline distT="0" distB="0" distL="0" distR="0" wp14:anchorId="00E5DDA7" wp14:editId="762B690A">
            <wp:extent cx="2873375" cy="1290214"/>
            <wp:effectExtent l="0" t="0" r="0" b="0"/>
            <wp:docPr id="14" name="Image 13" descr="Une image contenant bâtiment, plein air, ciel, personne&#10;&#10;Description générée automatiquement">
              <a:extLst xmlns:a="http://schemas.openxmlformats.org/drawingml/2006/main">
                <a:ext uri="{FF2B5EF4-FFF2-40B4-BE49-F238E27FC236}">
                  <a16:creationId xmlns:a16="http://schemas.microsoft.com/office/drawing/2014/main" id="{39D9A335-2B3D-C1DC-0147-BF33BFB6E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bâtiment, plein air, ciel, personne&#10;&#10;Description générée automatiquement">
                      <a:extLst>
                        <a:ext uri="{FF2B5EF4-FFF2-40B4-BE49-F238E27FC236}">
                          <a16:creationId xmlns:a16="http://schemas.microsoft.com/office/drawing/2014/main" id="{39D9A335-2B3D-C1DC-0147-BF33BFB6EDE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97281" cy="1300948"/>
                    </a:xfrm>
                    <a:prstGeom prst="rect">
                      <a:avLst/>
                    </a:prstGeom>
                  </pic:spPr>
                </pic:pic>
              </a:graphicData>
            </a:graphic>
          </wp:inline>
        </w:drawing>
      </w:r>
      <w:r w:rsidR="005E6DC0">
        <w:t xml:space="preserve">  </w:t>
      </w:r>
      <w:r w:rsidR="005E6DC0" w:rsidRPr="005E6DC0">
        <w:rPr>
          <w:noProof/>
          <w:lang w:val="fr-FR" w:eastAsia="fr-FR"/>
        </w:rPr>
        <w:drawing>
          <wp:inline distT="0" distB="0" distL="0" distR="0" wp14:anchorId="403DE997" wp14:editId="776B375A">
            <wp:extent cx="2821607" cy="1270000"/>
            <wp:effectExtent l="0" t="0" r="0" b="0"/>
            <wp:docPr id="12" name="Image 11" descr="Une image contenant plein air, ciel, bâtiment, sol&#10;&#10;Description générée automatiquement">
              <a:extLst xmlns:a="http://schemas.openxmlformats.org/drawingml/2006/main">
                <a:ext uri="{FF2B5EF4-FFF2-40B4-BE49-F238E27FC236}">
                  <a16:creationId xmlns:a16="http://schemas.microsoft.com/office/drawing/2014/main" id="{9A6BC729-E81B-5EFC-B3BA-F549A2130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plein air, ciel, bâtiment, sol&#10;&#10;Description générée automatiquement">
                      <a:extLst>
                        <a:ext uri="{FF2B5EF4-FFF2-40B4-BE49-F238E27FC236}">
                          <a16:creationId xmlns:a16="http://schemas.microsoft.com/office/drawing/2014/main" id="{9A6BC729-E81B-5EFC-B3BA-F549A2130EE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8510" cy="1277608"/>
                    </a:xfrm>
                    <a:prstGeom prst="rect">
                      <a:avLst/>
                    </a:prstGeom>
                  </pic:spPr>
                </pic:pic>
              </a:graphicData>
            </a:graphic>
          </wp:inline>
        </w:drawing>
      </w:r>
    </w:p>
    <w:p w14:paraId="75E59329" w14:textId="77777777" w:rsidR="00266C1D" w:rsidRPr="00CD4F9B" w:rsidRDefault="00266C1D" w:rsidP="00266C1D">
      <w:pPr>
        <w:tabs>
          <w:tab w:val="left" w:pos="1620"/>
        </w:tabs>
        <w:contextualSpacing/>
        <w:rPr>
          <w:rFonts w:asciiTheme="minorHAnsi" w:hAnsiTheme="minorHAnsi" w:cstheme="minorHAnsi"/>
          <w:i/>
          <w:iCs/>
          <w:color w:val="000000" w:themeColor="text1"/>
          <w:sz w:val="18"/>
          <w:szCs w:val="18"/>
          <w:lang w:val="en-US"/>
        </w:rPr>
      </w:pPr>
    </w:p>
    <w:p w14:paraId="6D670B1C" w14:textId="18A745FA" w:rsidR="00266C1D" w:rsidRPr="002D603B" w:rsidRDefault="00266C1D" w:rsidP="005B45B3">
      <w:pPr>
        <w:pStyle w:val="Texte"/>
        <w:rPr>
          <w:lang w:val="en-US"/>
        </w:rPr>
      </w:pPr>
      <w:r w:rsidRPr="005B45B3">
        <w:t xml:space="preserve">As shown in the picture above, the </w:t>
      </w:r>
      <w:proofErr w:type="spellStart"/>
      <w:r w:rsidRPr="005B45B3">
        <w:t>ecoguard</w:t>
      </w:r>
      <w:proofErr w:type="spellEnd"/>
      <w:r w:rsidRPr="005B45B3">
        <w:t xml:space="preserve"> station of Arta </w:t>
      </w:r>
      <w:r w:rsidR="002D603B">
        <w:t>suffered</w:t>
      </w:r>
      <w:r w:rsidRPr="005B45B3">
        <w:t xml:space="preserve"> damaged</w:t>
      </w:r>
      <w:r w:rsidR="005B45B3" w:rsidRPr="005B45B3">
        <w:t xml:space="preserve"> </w:t>
      </w:r>
      <w:r w:rsidR="002D603B">
        <w:t xml:space="preserve">from </w:t>
      </w:r>
      <w:r w:rsidR="005B45B3" w:rsidRPr="005B45B3">
        <w:t xml:space="preserve">a storm in 2023. </w:t>
      </w:r>
      <w:r w:rsidRPr="005B45B3">
        <w:t xml:space="preserve"> </w:t>
      </w:r>
      <w:r w:rsidR="002D603B" w:rsidRPr="002D603B">
        <w:rPr>
          <w:lang w:val="en-US"/>
        </w:rPr>
        <w:t>It should be r</w:t>
      </w:r>
      <w:r w:rsidR="002D603B" w:rsidRPr="002D603B">
        <w:rPr>
          <w:rFonts w:cstheme="minorHAnsi"/>
          <w:iCs/>
          <w:color w:val="000000"/>
          <w:lang w:val="en-US"/>
        </w:rPr>
        <w:t>ehabilitated before the end of the project.</w:t>
      </w:r>
    </w:p>
    <w:p w14:paraId="15CA824A" w14:textId="1401BF98" w:rsidR="004A2EAA" w:rsidRDefault="004A2EAA" w:rsidP="00EA2D43">
      <w:pPr>
        <w:pStyle w:val="Texte"/>
        <w:numPr>
          <w:ilvl w:val="0"/>
          <w:numId w:val="33"/>
        </w:numPr>
      </w:pPr>
      <w:r w:rsidRPr="00266C1D">
        <w:t xml:space="preserve">The project </w:t>
      </w:r>
      <w:r w:rsidR="005B45B3">
        <w:t xml:space="preserve">successfully </w:t>
      </w:r>
      <w:r w:rsidRPr="00266C1D">
        <w:t xml:space="preserve">provided </w:t>
      </w:r>
      <w:r w:rsidR="005B45B3">
        <w:t xml:space="preserve">2 vehicles, 3 boats, and necessary </w:t>
      </w:r>
      <w:r w:rsidRPr="00266C1D">
        <w:t xml:space="preserve">equipment </w:t>
      </w:r>
      <w:r w:rsidR="000D7B8A">
        <w:t xml:space="preserve">for an improved MPA management </w:t>
      </w:r>
      <w:r w:rsidRPr="00266C1D">
        <w:t>such as navigation tools, binoculars, cameras, drones, and communication radios.</w:t>
      </w:r>
    </w:p>
    <w:p w14:paraId="3077FF80" w14:textId="2615BE55" w:rsidR="005B45B3" w:rsidRPr="002D603B" w:rsidRDefault="005B45B3" w:rsidP="00EA2D43">
      <w:pPr>
        <w:pStyle w:val="Texte"/>
        <w:numPr>
          <w:ilvl w:val="0"/>
          <w:numId w:val="33"/>
        </w:numPr>
      </w:pPr>
      <w:r w:rsidRPr="00874260">
        <w:t>These setbacks have had a negative impact as the MPAs lack the necessary visibility, making them too abstract and intangible in practice.</w:t>
      </w:r>
    </w:p>
    <w:p w14:paraId="75799E9A" w14:textId="18B0E9F1" w:rsidR="00874260" w:rsidRPr="00874260" w:rsidRDefault="00874260" w:rsidP="00EA2D43">
      <w:pPr>
        <w:pStyle w:val="Texte"/>
        <w:numPr>
          <w:ilvl w:val="0"/>
          <w:numId w:val="33"/>
        </w:numPr>
      </w:pPr>
      <w:r w:rsidRPr="00874260">
        <w:t xml:space="preserve">Language posed challenges as Project Implementation Reports had to be drafted in English, creating unnecessary additional complexity. While the quality of PIRs improved over time, some technical reports were still in English, limiting stakeholder engagement. The Mid-Term Review recommended translating certain reports into French, but the efficiency of this effort was not optimized. Technical reports should </w:t>
      </w:r>
      <w:r>
        <w:t xml:space="preserve">have been </w:t>
      </w:r>
      <w:r w:rsidRPr="00874260">
        <w:t xml:space="preserve">systematically drafted in </w:t>
      </w:r>
      <w:r>
        <w:t>French for a better overall efficiency</w:t>
      </w:r>
      <w:r w:rsidRPr="00874260">
        <w:t>.</w:t>
      </w:r>
    </w:p>
    <w:p w14:paraId="3E6CC09D" w14:textId="164DCEFC" w:rsidR="00874260" w:rsidRDefault="00874260" w:rsidP="00EA2D43">
      <w:pPr>
        <w:pStyle w:val="Texte"/>
        <w:numPr>
          <w:ilvl w:val="0"/>
          <w:numId w:val="33"/>
        </w:numPr>
      </w:pPr>
      <w:r w:rsidRPr="00874260">
        <w:lastRenderedPageBreak/>
        <w:t>The project played a crucial role in integrating environmental considerations into the development plan of the Arta region, even though it was not part of the Project Document. Additionally, the project took charge of workshops to formulate the national strategy for the blue economy.</w:t>
      </w:r>
      <w:r w:rsidR="00962A74">
        <w:t xml:space="preserve"> These additional efforts were very welcome and demonstrated </w:t>
      </w:r>
      <w:r w:rsidR="001B23F9">
        <w:t>the project’s ability to provide efforts for important unforeseen outputs.</w:t>
      </w:r>
    </w:p>
    <w:p w14:paraId="1EA30EB5" w14:textId="1B8E8C03" w:rsidR="006018B9" w:rsidRPr="00874260" w:rsidRDefault="006018B9" w:rsidP="00EA2D43">
      <w:pPr>
        <w:pStyle w:val="Texte"/>
        <w:numPr>
          <w:ilvl w:val="0"/>
          <w:numId w:val="33"/>
        </w:numPr>
      </w:pPr>
      <w:r w:rsidRPr="00874260">
        <w:t>The 6-month no-cost extension was justified and well-documented</w:t>
      </w:r>
      <w:r>
        <w:t xml:space="preserve">. Nevertheless, at the time of Terminal Evaluation, the project seemed to be missing time to finalize on time all expected deliverables. </w:t>
      </w:r>
    </w:p>
    <w:p w14:paraId="054891E8" w14:textId="46383092" w:rsidR="00C2552B" w:rsidRDefault="00874260" w:rsidP="00EA2D43">
      <w:pPr>
        <w:pStyle w:val="Texte"/>
        <w:numPr>
          <w:ilvl w:val="0"/>
          <w:numId w:val="33"/>
        </w:numPr>
      </w:pPr>
      <w:r w:rsidRPr="00874260">
        <w:t xml:space="preserve">Ongoing work </w:t>
      </w:r>
      <w:r w:rsidR="00C2552B">
        <w:t xml:space="preserve">at the time of Terminal Evaluation </w:t>
      </w:r>
      <w:r w:rsidRPr="00874260">
        <w:t>include</w:t>
      </w:r>
      <w:r w:rsidR="00C2552B">
        <w:t xml:space="preserve">d the following elements, with </w:t>
      </w:r>
      <w:r w:rsidR="00C2552B" w:rsidRPr="00874260">
        <w:t xml:space="preserve">concerns about </w:t>
      </w:r>
      <w:r w:rsidR="00C2552B">
        <w:t xml:space="preserve">their </w:t>
      </w:r>
      <w:r w:rsidR="00C2552B" w:rsidRPr="00874260">
        <w:t>implementation</w:t>
      </w:r>
      <w:r w:rsidR="00C2552B">
        <w:t xml:space="preserve"> and appropriation by national stakeholders before the project ends:</w:t>
      </w:r>
    </w:p>
    <w:p w14:paraId="7CD9E460" w14:textId="65437771" w:rsidR="00C2552B" w:rsidRDefault="006018B9" w:rsidP="00EA2D43">
      <w:pPr>
        <w:pStyle w:val="Texte"/>
        <w:numPr>
          <w:ilvl w:val="1"/>
          <w:numId w:val="33"/>
        </w:numPr>
      </w:pPr>
      <w:r>
        <w:t>D</w:t>
      </w:r>
      <w:r w:rsidR="00874260" w:rsidRPr="00874260">
        <w:t xml:space="preserve">evelopment of a Financial Sustainability Scorecard (METT) to assess the funding gap for the MPA network. </w:t>
      </w:r>
    </w:p>
    <w:p w14:paraId="6D260BBE" w14:textId="3D0E0CA9" w:rsidR="00874260" w:rsidRDefault="006018B9" w:rsidP="00EA2D43">
      <w:pPr>
        <w:pStyle w:val="Texte"/>
        <w:numPr>
          <w:ilvl w:val="1"/>
          <w:numId w:val="33"/>
        </w:numPr>
      </w:pPr>
      <w:r>
        <w:t>O</w:t>
      </w:r>
      <w:r w:rsidR="00874260" w:rsidRPr="00874260">
        <w:t xml:space="preserve">ngoing supplementary study on private sector financing, including the implementation of a whale shark observation </w:t>
      </w:r>
      <w:proofErr w:type="gramStart"/>
      <w:r w:rsidR="00874260" w:rsidRPr="00874260">
        <w:t>fee</w:t>
      </w:r>
      <w:proofErr w:type="gramEnd"/>
    </w:p>
    <w:p w14:paraId="07C60411" w14:textId="4B558281" w:rsidR="00C2552B" w:rsidRPr="00874260" w:rsidRDefault="00C2552B" w:rsidP="00EA2D43">
      <w:pPr>
        <w:pStyle w:val="Texte"/>
        <w:numPr>
          <w:ilvl w:val="1"/>
          <w:numId w:val="33"/>
        </w:numPr>
      </w:pPr>
      <w:r>
        <w:t>Installation of mooring buoys (see under)</w:t>
      </w:r>
    </w:p>
    <w:p w14:paraId="37DDBA73" w14:textId="77777777" w:rsidR="006018B9" w:rsidRDefault="006018B9" w:rsidP="00C742F6">
      <w:pPr>
        <w:pStyle w:val="Lgende"/>
      </w:pPr>
    </w:p>
    <w:p w14:paraId="14F5087C" w14:textId="59FA7A44" w:rsidR="004A2EAA" w:rsidRPr="0037634B" w:rsidRDefault="0037634B" w:rsidP="00C742F6">
      <w:pPr>
        <w:pStyle w:val="Lgende"/>
      </w:pPr>
      <w:bookmarkStart w:id="204" w:name="_Toc154478762"/>
      <w:r>
        <w:t xml:space="preserve">Table </w:t>
      </w:r>
      <w:r>
        <w:fldChar w:fldCharType="begin"/>
      </w:r>
      <w:r>
        <w:instrText xml:space="preserve"> SEQ Table \* ARABIC </w:instrText>
      </w:r>
      <w:r>
        <w:fldChar w:fldCharType="separate"/>
      </w:r>
      <w:r w:rsidR="00C742F6">
        <w:rPr>
          <w:noProof/>
        </w:rPr>
        <w:t>19</w:t>
      </w:r>
      <w:r>
        <w:rPr>
          <w:noProof/>
        </w:rPr>
        <w:fldChar w:fldCharType="end"/>
      </w:r>
      <w:r>
        <w:t xml:space="preserve">: </w:t>
      </w:r>
      <w:r w:rsidR="007455EA">
        <w:t xml:space="preserve">Challenges faced in buoys and signage panels </w:t>
      </w:r>
      <w:r w:rsidR="006506EE">
        <w:t>installation.</w:t>
      </w:r>
      <w:bookmarkEnd w:id="204"/>
    </w:p>
    <w:tbl>
      <w:tblPr>
        <w:tblStyle w:val="Grilledutableau"/>
        <w:tblW w:w="0" w:type="auto"/>
        <w:tblLook w:val="04A0" w:firstRow="1" w:lastRow="0" w:firstColumn="1" w:lastColumn="0" w:noHBand="0" w:noVBand="1"/>
      </w:tblPr>
      <w:tblGrid>
        <w:gridCol w:w="9060"/>
      </w:tblGrid>
      <w:tr w:rsidR="004A2EAA" w:rsidRPr="003F0A88" w14:paraId="2B1E4ED3" w14:textId="77777777" w:rsidTr="004A2EAA">
        <w:tc>
          <w:tcPr>
            <w:tcW w:w="9210" w:type="dxa"/>
          </w:tcPr>
          <w:p w14:paraId="52820784" w14:textId="567A687A" w:rsidR="00874260" w:rsidRDefault="003C50F5" w:rsidP="003C50F5">
            <w:pPr>
              <w:pStyle w:val="Texte"/>
            </w:pPr>
            <w:r>
              <w:t xml:space="preserve">The project could not install </w:t>
            </w:r>
            <w:r w:rsidR="00C454B0">
              <w:t xml:space="preserve">any </w:t>
            </w:r>
            <w:r>
              <w:t xml:space="preserve">buoys, which </w:t>
            </w:r>
            <w:r w:rsidRPr="005B45B3">
              <w:t xml:space="preserve">is quite indicative of </w:t>
            </w:r>
            <w:r w:rsidR="00C454B0">
              <w:t xml:space="preserve">some </w:t>
            </w:r>
            <w:r w:rsidRPr="005B45B3">
              <w:t xml:space="preserve">challenges </w:t>
            </w:r>
            <w:r w:rsidR="007455EA">
              <w:t xml:space="preserve">it </w:t>
            </w:r>
            <w:r w:rsidRPr="005B45B3">
              <w:t>faced</w:t>
            </w:r>
            <w:r w:rsidR="00C454B0">
              <w:t xml:space="preserve">. </w:t>
            </w:r>
            <w:r w:rsidR="00874260">
              <w:t xml:space="preserve">Buoys are vital for MPAs because they clearly define MPA boundaries, deter illegal activities, facilitate scientific monitoring, support research and education, </w:t>
            </w:r>
            <w:r w:rsidR="006018B9">
              <w:t>preventing anchor damage</w:t>
            </w:r>
            <w:r w:rsidR="00874260">
              <w:t>, and contribute to effective MPA management.</w:t>
            </w:r>
          </w:p>
          <w:p w14:paraId="3CBBB1FE" w14:textId="36A6C78C" w:rsidR="00874260" w:rsidRDefault="003C50F5" w:rsidP="003C50F5">
            <w:pPr>
              <w:pStyle w:val="Texte"/>
            </w:pPr>
            <w:r w:rsidRPr="005B45B3">
              <w:t xml:space="preserve">The Project Document originally included plans for the installation of </w:t>
            </w:r>
            <w:r w:rsidR="00C454B0">
              <w:t>the following</w:t>
            </w:r>
            <w:r w:rsidRPr="005B45B3">
              <w:t xml:space="preserve"> buoys: </w:t>
            </w:r>
          </w:p>
          <w:p w14:paraId="7898BCB8" w14:textId="3283CBC7" w:rsidR="007455EA" w:rsidRDefault="007455EA" w:rsidP="00EA2D43">
            <w:pPr>
              <w:pStyle w:val="Texte"/>
              <w:numPr>
                <w:ilvl w:val="0"/>
                <w:numId w:val="92"/>
              </w:numPr>
            </w:pPr>
            <w:r>
              <w:t>35</w:t>
            </w:r>
            <w:r w:rsidRPr="005B45B3">
              <w:t xml:space="preserve"> </w:t>
            </w:r>
            <w:r>
              <w:t xml:space="preserve">demarcation </w:t>
            </w:r>
            <w:r w:rsidRPr="005B45B3">
              <w:t xml:space="preserve">buoys to demarcate the </w:t>
            </w:r>
            <w:r>
              <w:t xml:space="preserve">MPAs </w:t>
            </w:r>
            <w:r w:rsidRPr="005B45B3">
              <w:t>(at a cost of USD 84,000).</w:t>
            </w:r>
          </w:p>
          <w:p w14:paraId="7B89453C" w14:textId="69805460" w:rsidR="00874260" w:rsidRDefault="003C50F5" w:rsidP="00EA2D43">
            <w:pPr>
              <w:pStyle w:val="Texte"/>
              <w:numPr>
                <w:ilvl w:val="0"/>
                <w:numId w:val="92"/>
              </w:numPr>
            </w:pPr>
            <w:r w:rsidRPr="005B45B3">
              <w:t xml:space="preserve">20 mooring buoys (at a cost of USD 80,000) </w:t>
            </w:r>
          </w:p>
          <w:p w14:paraId="36D072ED" w14:textId="77777777" w:rsidR="007455EA" w:rsidRDefault="003C50F5" w:rsidP="00874260">
            <w:pPr>
              <w:pStyle w:val="Texte"/>
            </w:pPr>
            <w:r w:rsidRPr="005B45B3">
              <w:t xml:space="preserve">However, at the time of the </w:t>
            </w:r>
            <w:r>
              <w:t>Terminal</w:t>
            </w:r>
            <w:r w:rsidRPr="005B45B3">
              <w:t xml:space="preserve"> </w:t>
            </w:r>
            <w:r>
              <w:t>E</w:t>
            </w:r>
            <w:r w:rsidRPr="005B45B3">
              <w:t xml:space="preserve">valuation, no buoys had been installed yet. </w:t>
            </w:r>
          </w:p>
          <w:p w14:paraId="4E27AC62" w14:textId="353CA458" w:rsidR="00C454B0" w:rsidRDefault="007455EA" w:rsidP="00874260">
            <w:pPr>
              <w:pStyle w:val="Texte"/>
            </w:pPr>
            <w:r>
              <w:t>Given that t</w:t>
            </w:r>
            <w:r w:rsidR="003C50F5" w:rsidRPr="005B45B3">
              <w:t xml:space="preserve">he legal process for the creation of the MPAs had not been finalized, the </w:t>
            </w:r>
            <w:r w:rsidR="003C50F5" w:rsidRPr="007455EA">
              <w:rPr>
                <w:b/>
                <w:bCs/>
              </w:rPr>
              <w:t>demarcation buoys</w:t>
            </w:r>
            <w:r w:rsidR="003C50F5" w:rsidRPr="005B45B3">
              <w:t xml:space="preserve"> could not be installed. </w:t>
            </w:r>
          </w:p>
          <w:p w14:paraId="3CA0ADC8" w14:textId="2C8E2E97" w:rsidR="004A2EAA" w:rsidRDefault="003C50F5" w:rsidP="00874260">
            <w:pPr>
              <w:pStyle w:val="Texte"/>
            </w:pPr>
            <w:r w:rsidRPr="005B45B3">
              <w:t xml:space="preserve">However, there was no </w:t>
            </w:r>
            <w:r w:rsidR="00300BBC">
              <w:t xml:space="preserve">sufficient </w:t>
            </w:r>
            <w:r w:rsidRPr="005B45B3">
              <w:t xml:space="preserve">justification </w:t>
            </w:r>
            <w:r w:rsidR="00300BBC">
              <w:t xml:space="preserve">provided </w:t>
            </w:r>
            <w:r w:rsidRPr="005B45B3">
              <w:t xml:space="preserve">for the delays in the installation of the </w:t>
            </w:r>
            <w:r w:rsidRPr="007455EA">
              <w:rPr>
                <w:b/>
                <w:bCs/>
              </w:rPr>
              <w:t>mooring buoys</w:t>
            </w:r>
            <w:r w:rsidRPr="005B45B3">
              <w:t>. A contract for the purchase and installation of these</w:t>
            </w:r>
            <w:r w:rsidR="002D603B">
              <w:t xml:space="preserve"> mooring</w:t>
            </w:r>
            <w:r w:rsidRPr="005B45B3">
              <w:t xml:space="preserve"> buoys was </w:t>
            </w:r>
            <w:r w:rsidR="007455EA">
              <w:t xml:space="preserve">being processed </w:t>
            </w:r>
            <w:r w:rsidR="00C454B0">
              <w:t xml:space="preserve">during the Terminal Evaluation, </w:t>
            </w:r>
            <w:r w:rsidR="002D603B">
              <w:t xml:space="preserve">but their installation </w:t>
            </w:r>
            <w:r w:rsidR="007455EA">
              <w:t xml:space="preserve">of the 20 mooring buoys </w:t>
            </w:r>
            <w:r w:rsidR="002D603B">
              <w:t xml:space="preserve">by the project’s conclusion </w:t>
            </w:r>
            <w:r w:rsidR="007455EA">
              <w:t xml:space="preserve">was </w:t>
            </w:r>
            <w:r w:rsidR="002D603B">
              <w:t>still uncertain</w:t>
            </w:r>
            <w:r w:rsidRPr="005B45B3">
              <w:t>.</w:t>
            </w:r>
          </w:p>
          <w:p w14:paraId="2D838F54" w14:textId="783C8737" w:rsidR="002D603B" w:rsidRPr="002D603B" w:rsidRDefault="002D603B" w:rsidP="00874260">
            <w:pPr>
              <w:pStyle w:val="Texte"/>
              <w:rPr>
                <w:rFonts w:ascii="Calibri" w:hAnsi="Calibri" w:cs="Calibri"/>
                <w:lang w:val="en-US"/>
              </w:rPr>
            </w:pPr>
            <w:r w:rsidRPr="00874260">
              <w:t xml:space="preserve">For similar reasons, the commissioning of the </w:t>
            </w:r>
            <w:r w:rsidRPr="007455EA">
              <w:rPr>
                <w:b/>
                <w:bCs/>
              </w:rPr>
              <w:t>100 signage panels</w:t>
            </w:r>
            <w:r w:rsidRPr="00874260">
              <w:t xml:space="preserve"> </w:t>
            </w:r>
            <w:r w:rsidR="006018B9">
              <w:t xml:space="preserve">(USD 50,000) </w:t>
            </w:r>
            <w:r w:rsidRPr="00874260">
              <w:t xml:space="preserve">was also postponed, MPAs won’t have any signage panels </w:t>
            </w:r>
            <w:r w:rsidR="006018B9">
              <w:t>by</w:t>
            </w:r>
            <w:r w:rsidRPr="00874260">
              <w:t xml:space="preserve"> the end of the project</w:t>
            </w:r>
            <w:r w:rsidR="007455EA">
              <w:t>, which can be considered as a lost opportunity.</w:t>
            </w:r>
          </w:p>
        </w:tc>
      </w:tr>
    </w:tbl>
    <w:p w14:paraId="743EFA3E" w14:textId="77777777" w:rsidR="00EC1FE1" w:rsidRDefault="00EC1FE1">
      <w:pPr>
        <w:spacing w:after="200" w:line="276" w:lineRule="auto"/>
        <w:rPr>
          <w:rFonts w:ascii="Calibri" w:hAnsi="Calibri"/>
          <w:b/>
          <w:i/>
          <w:sz w:val="22"/>
          <w:szCs w:val="20"/>
          <w:lang w:val="en-GB" w:eastAsia="en-GB"/>
        </w:rPr>
      </w:pPr>
      <w:bookmarkStart w:id="205" w:name="_Hlk106646868"/>
      <w:bookmarkStart w:id="206" w:name="_Ref106646960"/>
      <w:bookmarkStart w:id="207" w:name="_Ref106646963"/>
      <w:bookmarkStart w:id="208" w:name="_Toc110460490"/>
      <w:r w:rsidRPr="00735B1E">
        <w:rPr>
          <w:lang w:val="en-US"/>
        </w:rPr>
        <w:br w:type="page"/>
      </w:r>
    </w:p>
    <w:p w14:paraId="7994A555" w14:textId="77777777" w:rsidR="00EC1FE1" w:rsidRDefault="00EC1FE1" w:rsidP="00C742F6">
      <w:pPr>
        <w:pStyle w:val="Lgende"/>
        <w:sectPr w:rsidR="00EC1FE1" w:rsidSect="00C368EC">
          <w:headerReference w:type="default" r:id="rId20"/>
          <w:footerReference w:type="default" r:id="rId21"/>
          <w:headerReference w:type="first" r:id="rId22"/>
          <w:pgSz w:w="11906" w:h="16838"/>
          <w:pgMar w:top="1418" w:right="1418" w:bottom="1418" w:left="1418" w:header="709" w:footer="709" w:gutter="0"/>
          <w:cols w:space="708"/>
          <w:docGrid w:linePitch="360"/>
        </w:sectPr>
      </w:pPr>
    </w:p>
    <w:p w14:paraId="3565AD25" w14:textId="7ADE2E7A" w:rsidR="00125931" w:rsidRDefault="00125931" w:rsidP="00C742F6">
      <w:pPr>
        <w:pStyle w:val="Lgende"/>
      </w:pPr>
      <w:bookmarkStart w:id="209" w:name="_Toc154478763"/>
      <w:r>
        <w:lastRenderedPageBreak/>
        <w:t xml:space="preserve">Table </w:t>
      </w:r>
      <w:r>
        <w:fldChar w:fldCharType="begin"/>
      </w:r>
      <w:r>
        <w:instrText xml:space="preserve"> SEQ Table \* ARABIC </w:instrText>
      </w:r>
      <w:r>
        <w:fldChar w:fldCharType="separate"/>
      </w:r>
      <w:r w:rsidR="00C742F6">
        <w:rPr>
          <w:noProof/>
        </w:rPr>
        <w:t>20</w:t>
      </w:r>
      <w:r>
        <w:rPr>
          <w:noProof/>
        </w:rPr>
        <w:fldChar w:fldCharType="end"/>
      </w:r>
      <w:r>
        <w:t>: Progress towards results matrix</w:t>
      </w:r>
      <w:bookmarkEnd w:id="209"/>
      <w:r>
        <w:t xml:space="preserve"> </w:t>
      </w:r>
      <w:bookmarkEnd w:id="205"/>
      <w:bookmarkEnd w:id="206"/>
      <w:bookmarkEnd w:id="207"/>
      <w:bookmarkEnd w:id="208"/>
    </w:p>
    <w:tbl>
      <w:tblPr>
        <w:tblW w:w="141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45"/>
        <w:gridCol w:w="1772"/>
        <w:gridCol w:w="1392"/>
        <w:gridCol w:w="2384"/>
        <w:gridCol w:w="1134"/>
        <w:gridCol w:w="1134"/>
        <w:gridCol w:w="1843"/>
        <w:gridCol w:w="1226"/>
        <w:gridCol w:w="1645"/>
      </w:tblGrid>
      <w:tr w:rsidR="00125931" w14:paraId="07A96E2A" w14:textId="77777777" w:rsidTr="00017492">
        <w:trPr>
          <w:tblHeader/>
        </w:trPr>
        <w:tc>
          <w:tcPr>
            <w:tcW w:w="1645" w:type="dxa"/>
            <w:shd w:val="clear" w:color="auto" w:fill="D9D9D9" w:themeFill="background1" w:themeFillShade="D9"/>
            <w:vAlign w:val="center"/>
          </w:tcPr>
          <w:p w14:paraId="18B0361E" w14:textId="77777777" w:rsidR="00125931" w:rsidRDefault="00125931" w:rsidP="00017492">
            <w:pPr>
              <w:pStyle w:val="TableText"/>
              <w:jc w:val="center"/>
              <w:rPr>
                <w:rFonts w:asciiTheme="majorHAnsi" w:hAnsiTheme="majorHAnsi" w:cstheme="majorHAnsi"/>
                <w:b/>
                <w:bCs/>
                <w:sz w:val="18"/>
                <w:szCs w:val="18"/>
              </w:rPr>
            </w:pPr>
            <w:bookmarkStart w:id="210" w:name="_Hlk147420144"/>
            <w:r>
              <w:rPr>
                <w:rFonts w:asciiTheme="majorHAnsi" w:hAnsiTheme="majorHAnsi" w:cstheme="majorHAnsi"/>
                <w:b/>
                <w:bCs/>
                <w:sz w:val="18"/>
                <w:szCs w:val="18"/>
              </w:rPr>
              <w:t>Project Strategy</w:t>
            </w:r>
          </w:p>
        </w:tc>
        <w:tc>
          <w:tcPr>
            <w:tcW w:w="1772" w:type="dxa"/>
            <w:shd w:val="clear" w:color="auto" w:fill="D9D9D9" w:themeFill="background1" w:themeFillShade="D9"/>
            <w:vAlign w:val="center"/>
          </w:tcPr>
          <w:p w14:paraId="3B18CFED"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Indicator</w:t>
            </w:r>
          </w:p>
        </w:tc>
        <w:tc>
          <w:tcPr>
            <w:tcW w:w="1392" w:type="dxa"/>
            <w:shd w:val="clear" w:color="auto" w:fill="D9D9D9" w:themeFill="background1" w:themeFillShade="D9"/>
            <w:vAlign w:val="center"/>
          </w:tcPr>
          <w:p w14:paraId="41ED8553"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Baseline Level</w:t>
            </w:r>
          </w:p>
        </w:tc>
        <w:tc>
          <w:tcPr>
            <w:tcW w:w="2384" w:type="dxa"/>
            <w:shd w:val="clear" w:color="auto" w:fill="D9D9D9" w:themeFill="background1" w:themeFillShade="D9"/>
            <w:vAlign w:val="center"/>
          </w:tcPr>
          <w:p w14:paraId="50208CE7"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Level in 1</w:t>
            </w:r>
            <w:r>
              <w:rPr>
                <w:rFonts w:asciiTheme="majorHAnsi" w:hAnsiTheme="majorHAnsi" w:cstheme="majorHAnsi"/>
                <w:b/>
                <w:bCs/>
                <w:sz w:val="18"/>
                <w:szCs w:val="18"/>
                <w:vertAlign w:val="superscript"/>
              </w:rPr>
              <w:t>st</w:t>
            </w:r>
            <w:r>
              <w:rPr>
                <w:rFonts w:asciiTheme="majorHAnsi" w:hAnsiTheme="majorHAnsi" w:cstheme="majorHAnsi"/>
                <w:b/>
                <w:bCs/>
                <w:sz w:val="18"/>
                <w:szCs w:val="18"/>
              </w:rPr>
              <w:t xml:space="preserve"> PIR</w:t>
            </w:r>
            <w:r w:rsidRPr="00324314">
              <w:rPr>
                <w:vertAlign w:val="superscript"/>
              </w:rPr>
              <w:footnoteReference w:id="14"/>
            </w:r>
            <w:r>
              <w:rPr>
                <w:rFonts w:asciiTheme="majorHAnsi" w:hAnsiTheme="majorHAnsi" w:cstheme="majorHAnsi"/>
                <w:b/>
                <w:bCs/>
                <w:sz w:val="18"/>
                <w:szCs w:val="18"/>
              </w:rPr>
              <w:t xml:space="preserve"> (self- reported) - PIR 2020</w:t>
            </w:r>
          </w:p>
        </w:tc>
        <w:tc>
          <w:tcPr>
            <w:tcW w:w="1134" w:type="dxa"/>
            <w:shd w:val="clear" w:color="auto" w:fill="D9D9D9" w:themeFill="background1" w:themeFillShade="D9"/>
            <w:vAlign w:val="center"/>
          </w:tcPr>
          <w:p w14:paraId="0BCA6C43"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Midterm Target</w:t>
            </w:r>
          </w:p>
        </w:tc>
        <w:tc>
          <w:tcPr>
            <w:tcW w:w="1134" w:type="dxa"/>
            <w:shd w:val="clear" w:color="auto" w:fill="D9D9D9" w:themeFill="background1" w:themeFillShade="D9"/>
            <w:vAlign w:val="center"/>
          </w:tcPr>
          <w:p w14:paraId="6FA800DB"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End-of-project Target</w:t>
            </w:r>
          </w:p>
        </w:tc>
        <w:tc>
          <w:tcPr>
            <w:tcW w:w="1843" w:type="dxa"/>
            <w:shd w:val="clear" w:color="auto" w:fill="D9D9D9" w:themeFill="background1" w:themeFillShade="D9"/>
            <w:vAlign w:val="center"/>
          </w:tcPr>
          <w:p w14:paraId="1B35CC72"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Terminal Evaluation Assessment</w:t>
            </w:r>
          </w:p>
        </w:tc>
        <w:tc>
          <w:tcPr>
            <w:tcW w:w="1226" w:type="dxa"/>
            <w:shd w:val="clear" w:color="auto" w:fill="D9D9D9" w:themeFill="background1" w:themeFillShade="D9"/>
            <w:vAlign w:val="center"/>
          </w:tcPr>
          <w:p w14:paraId="79F0E0B1" w14:textId="77777777" w:rsidR="00125931" w:rsidRDefault="00125931" w:rsidP="00017492">
            <w:pPr>
              <w:pStyle w:val="TableText"/>
              <w:jc w:val="center"/>
              <w:rPr>
                <w:rFonts w:asciiTheme="majorHAnsi" w:hAnsiTheme="majorHAnsi" w:cstheme="majorHAnsi"/>
                <w:b/>
                <w:bCs/>
                <w:sz w:val="24"/>
                <w:szCs w:val="24"/>
              </w:rPr>
            </w:pPr>
            <w:r w:rsidRPr="00324314">
              <w:rPr>
                <w:rFonts w:asciiTheme="majorHAnsi" w:hAnsiTheme="majorHAnsi" w:cstheme="majorHAnsi"/>
                <w:b/>
                <w:bCs/>
                <w:sz w:val="18"/>
                <w:szCs w:val="18"/>
              </w:rPr>
              <w:t>Achievement Rating</w:t>
            </w:r>
          </w:p>
        </w:tc>
        <w:tc>
          <w:tcPr>
            <w:tcW w:w="1645" w:type="dxa"/>
            <w:shd w:val="clear" w:color="auto" w:fill="D9D9D9" w:themeFill="background1" w:themeFillShade="D9"/>
            <w:vAlign w:val="center"/>
          </w:tcPr>
          <w:p w14:paraId="28E8D7BE" w14:textId="77777777" w:rsidR="00125931" w:rsidRDefault="00125931" w:rsidP="00017492">
            <w:pPr>
              <w:pStyle w:val="TableText"/>
              <w:jc w:val="center"/>
              <w:rPr>
                <w:rFonts w:asciiTheme="majorHAnsi" w:hAnsiTheme="majorHAnsi" w:cstheme="majorHAnsi"/>
                <w:b/>
                <w:bCs/>
                <w:sz w:val="18"/>
                <w:szCs w:val="18"/>
              </w:rPr>
            </w:pPr>
            <w:r>
              <w:rPr>
                <w:rFonts w:asciiTheme="majorHAnsi" w:hAnsiTheme="majorHAnsi" w:cstheme="majorHAnsi"/>
                <w:b/>
                <w:bCs/>
                <w:sz w:val="18"/>
                <w:szCs w:val="18"/>
              </w:rPr>
              <w:t>Justification for Rating</w:t>
            </w:r>
          </w:p>
        </w:tc>
      </w:tr>
      <w:tr w:rsidR="00125931" w:rsidRPr="003F0A88" w14:paraId="5872B091" w14:textId="77777777" w:rsidTr="00017492">
        <w:tc>
          <w:tcPr>
            <w:tcW w:w="1645" w:type="dxa"/>
            <w:vMerge w:val="restart"/>
            <w:shd w:val="clear" w:color="auto" w:fill="auto"/>
          </w:tcPr>
          <w:p w14:paraId="09F40871" w14:textId="77777777" w:rsidR="00125931" w:rsidRDefault="00125931" w:rsidP="00017492">
            <w:pPr>
              <w:pStyle w:val="TableText"/>
              <w:rPr>
                <w:rFonts w:asciiTheme="majorHAnsi" w:hAnsiTheme="majorHAnsi" w:cstheme="majorHAnsi"/>
                <w:b/>
                <w:bCs/>
                <w:sz w:val="18"/>
                <w:szCs w:val="18"/>
              </w:rPr>
            </w:pPr>
            <w:bookmarkStart w:id="211" w:name="_Hlk106721505"/>
            <w:r>
              <w:rPr>
                <w:rFonts w:asciiTheme="majorHAnsi" w:hAnsiTheme="majorHAnsi" w:cstheme="majorHAnsi"/>
                <w:b/>
                <w:bCs/>
                <w:sz w:val="18"/>
                <w:szCs w:val="18"/>
              </w:rPr>
              <w:t>Objective:</w:t>
            </w:r>
          </w:p>
          <w:p w14:paraId="71F49FF4"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Enhance the resilience of Djibouti’s marine biodiversity through increasing institutional capacity, enhancing financial sustainability and management effectiveness of the MPA system, and mainstreaming marine biodiversity into key maritime </w:t>
            </w:r>
            <w:proofErr w:type="gramStart"/>
            <w:r>
              <w:rPr>
                <w:rFonts w:asciiTheme="majorHAnsi" w:hAnsiTheme="majorHAnsi" w:cstheme="majorHAnsi"/>
                <w:sz w:val="18"/>
                <w:szCs w:val="18"/>
              </w:rPr>
              <w:t>sectors</w:t>
            </w:r>
            <w:proofErr w:type="gramEnd"/>
            <w:r>
              <w:rPr>
                <w:rFonts w:asciiTheme="majorHAnsi" w:hAnsiTheme="majorHAnsi" w:cstheme="majorHAnsi"/>
                <w:sz w:val="18"/>
                <w:szCs w:val="18"/>
              </w:rPr>
              <w:t xml:space="preserve"> </w:t>
            </w:r>
          </w:p>
          <w:p w14:paraId="50A949BA"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097E489A" w14:textId="77777777" w:rsidR="00125931" w:rsidRPr="00324314" w:rsidRDefault="00125931" w:rsidP="00017492">
            <w:pPr>
              <w:rPr>
                <w:rFonts w:asciiTheme="majorHAnsi" w:hAnsiTheme="majorHAnsi" w:cstheme="majorHAnsi"/>
                <w:sz w:val="18"/>
                <w:szCs w:val="18"/>
                <w:highlight w:val="red"/>
                <w:lang w:val="en-US"/>
              </w:rPr>
            </w:pPr>
            <w:r w:rsidRPr="00324314">
              <w:rPr>
                <w:rFonts w:asciiTheme="majorHAnsi" w:hAnsiTheme="majorHAnsi" w:cstheme="majorHAnsi"/>
                <w:b/>
                <w:bCs/>
                <w:sz w:val="18"/>
                <w:szCs w:val="18"/>
                <w:lang w:val="en-US"/>
              </w:rPr>
              <w:t>Indicator 1</w:t>
            </w:r>
            <w:r w:rsidRPr="00324314">
              <w:rPr>
                <w:rFonts w:asciiTheme="majorHAnsi" w:hAnsiTheme="majorHAnsi" w:cstheme="majorHAnsi"/>
                <w:sz w:val="18"/>
                <w:szCs w:val="18"/>
                <w:lang w:val="en-US"/>
              </w:rPr>
              <w:t>.</w:t>
            </w:r>
            <w:r>
              <w:rPr>
                <w:rFonts w:asciiTheme="majorHAnsi" w:hAnsiTheme="majorHAnsi" w:cstheme="majorHAnsi"/>
                <w:sz w:val="18"/>
                <w:szCs w:val="18"/>
                <w:lang w:val="en-US"/>
              </w:rPr>
              <w:t xml:space="preserve"> </w:t>
            </w:r>
            <w:r w:rsidRPr="00324314">
              <w:rPr>
                <w:rFonts w:asciiTheme="majorHAnsi" w:hAnsiTheme="majorHAnsi" w:cstheme="majorHAnsi"/>
                <w:sz w:val="18"/>
                <w:szCs w:val="18"/>
                <w:lang w:val="en-US"/>
              </w:rPr>
              <w:t>Good status maintenance or positive trends in marine and coastal indicator species: records of whale sharks, population density and size of grouper species and napoleon wrasse, records of dugong, sea turtle nesting tracks and successful nesting attempts, and seabird numbers</w:t>
            </w:r>
          </w:p>
        </w:tc>
        <w:tc>
          <w:tcPr>
            <w:tcW w:w="1392" w:type="dxa"/>
            <w:shd w:val="clear" w:color="auto" w:fill="auto"/>
          </w:tcPr>
          <w:p w14:paraId="4CB4023A" w14:textId="77777777" w:rsidR="00125931" w:rsidRDefault="00125931" w:rsidP="00017492">
            <w:pPr>
              <w:pStyle w:val="Progresstable"/>
              <w:rPr>
                <w:lang w:val="en-GB"/>
              </w:rPr>
            </w:pPr>
            <w:r>
              <w:rPr>
                <w:lang w:val="en-GB"/>
              </w:rPr>
              <w:t>To be defined at project start, considering also recent surveys from Cousteau Society and KAI Marine.</w:t>
            </w:r>
          </w:p>
          <w:p w14:paraId="30C65372" w14:textId="77777777" w:rsidR="00125931" w:rsidRDefault="00125931" w:rsidP="00017492">
            <w:pPr>
              <w:pStyle w:val="Progresstable"/>
              <w:rPr>
                <w:lang w:val="en-GB"/>
              </w:rPr>
            </w:pPr>
          </w:p>
          <w:p w14:paraId="437C173A" w14:textId="77777777" w:rsidR="00125931" w:rsidRDefault="00125931" w:rsidP="00017492">
            <w:pPr>
              <w:pStyle w:val="Progresstable"/>
              <w:rPr>
                <w:lang w:val="en-GB"/>
              </w:rPr>
            </w:pPr>
          </w:p>
        </w:tc>
        <w:tc>
          <w:tcPr>
            <w:tcW w:w="2384" w:type="dxa"/>
            <w:shd w:val="clear" w:color="auto" w:fill="auto"/>
          </w:tcPr>
          <w:p w14:paraId="0A93EB9C" w14:textId="77777777" w:rsidR="00125931" w:rsidRDefault="00125931" w:rsidP="00017492">
            <w:pPr>
              <w:pStyle w:val="Progresstable"/>
              <w:rPr>
                <w:lang w:val="en-GB"/>
              </w:rPr>
            </w:pPr>
            <w:r>
              <w:rPr>
                <w:lang w:val="en-GB"/>
              </w:rPr>
              <w:t>Baseline level in marine and coastal indicator species has not been established yet. Baseline studies have just started to be conducted.</w:t>
            </w:r>
          </w:p>
        </w:tc>
        <w:tc>
          <w:tcPr>
            <w:tcW w:w="1134" w:type="dxa"/>
            <w:shd w:val="clear" w:color="auto" w:fill="auto"/>
          </w:tcPr>
          <w:p w14:paraId="67C2637C" w14:textId="77777777" w:rsidR="00125931" w:rsidRDefault="00125931" w:rsidP="00017492">
            <w:pPr>
              <w:rPr>
                <w:rFonts w:asciiTheme="majorHAnsi" w:hAnsiTheme="majorHAnsi" w:cstheme="majorHAnsi"/>
                <w:sz w:val="18"/>
                <w:szCs w:val="18"/>
              </w:rPr>
            </w:pPr>
            <w:proofErr w:type="spellStart"/>
            <w:r>
              <w:rPr>
                <w:rFonts w:asciiTheme="majorHAnsi" w:hAnsiTheme="majorHAnsi" w:cstheme="majorHAnsi"/>
                <w:sz w:val="18"/>
                <w:szCs w:val="18"/>
              </w:rPr>
              <w:t>Maintained</w:t>
            </w:r>
            <w:proofErr w:type="spellEnd"/>
            <w:r>
              <w:rPr>
                <w:rFonts w:asciiTheme="majorHAnsi" w:hAnsiTheme="majorHAnsi" w:cstheme="majorHAnsi"/>
                <w:sz w:val="18"/>
                <w:szCs w:val="18"/>
              </w:rPr>
              <w:t xml:space="preserve"> </w:t>
            </w:r>
          </w:p>
        </w:tc>
        <w:tc>
          <w:tcPr>
            <w:tcW w:w="1134" w:type="dxa"/>
          </w:tcPr>
          <w:p w14:paraId="276F8582" w14:textId="77777777" w:rsidR="00125931" w:rsidRDefault="00125931" w:rsidP="00017492">
            <w:pPr>
              <w:rPr>
                <w:rFonts w:asciiTheme="majorHAnsi" w:hAnsiTheme="majorHAnsi" w:cstheme="majorHAnsi"/>
                <w:sz w:val="18"/>
                <w:szCs w:val="18"/>
              </w:rPr>
            </w:pPr>
            <w:proofErr w:type="spellStart"/>
            <w:r>
              <w:rPr>
                <w:rFonts w:asciiTheme="majorHAnsi" w:hAnsiTheme="majorHAnsi" w:cstheme="majorHAnsi"/>
                <w:sz w:val="18"/>
                <w:szCs w:val="18"/>
              </w:rPr>
              <w:t>Maintained</w:t>
            </w:r>
            <w:proofErr w:type="spellEnd"/>
            <w:r>
              <w:rPr>
                <w:rFonts w:asciiTheme="majorHAnsi" w:hAnsiTheme="majorHAnsi" w:cstheme="majorHAnsi"/>
                <w:sz w:val="18"/>
                <w:szCs w:val="18"/>
              </w:rPr>
              <w:t xml:space="preserve"> to +10%</w:t>
            </w:r>
          </w:p>
        </w:tc>
        <w:tc>
          <w:tcPr>
            <w:tcW w:w="1843" w:type="dxa"/>
            <w:shd w:val="clear" w:color="auto" w:fill="auto"/>
          </w:tcPr>
          <w:p w14:paraId="7C61908F"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No appropriate data available</w:t>
            </w:r>
          </w:p>
        </w:tc>
        <w:tc>
          <w:tcPr>
            <w:tcW w:w="1226" w:type="dxa"/>
            <w:vAlign w:val="center"/>
          </w:tcPr>
          <w:p w14:paraId="45F3B0F7" w14:textId="16C74833" w:rsidR="00125931" w:rsidRDefault="00D909E9"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t>N</w:t>
            </w:r>
            <w:r w:rsidR="00125931">
              <w:rPr>
                <w:rFonts w:asciiTheme="majorHAnsi" w:hAnsiTheme="majorHAnsi" w:cstheme="majorHAnsi"/>
                <w:b/>
                <w:bCs/>
                <w:sz w:val="24"/>
                <w:szCs w:val="24"/>
              </w:rPr>
              <w:t>ot possible</w:t>
            </w:r>
          </w:p>
        </w:tc>
        <w:tc>
          <w:tcPr>
            <w:tcW w:w="1645" w:type="dxa"/>
          </w:tcPr>
          <w:p w14:paraId="30D8C6AD"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This indicator should have been re-defined based on data availability in the biodiversity </w:t>
            </w:r>
            <w:proofErr w:type="gramStart"/>
            <w:r>
              <w:rPr>
                <w:rFonts w:asciiTheme="majorHAnsi" w:hAnsiTheme="majorHAnsi" w:cstheme="majorHAnsi"/>
                <w:sz w:val="18"/>
                <w:szCs w:val="18"/>
              </w:rPr>
              <w:t>assessment</w:t>
            </w:r>
            <w:proofErr w:type="gramEnd"/>
            <w:r>
              <w:rPr>
                <w:rFonts w:asciiTheme="majorHAnsi" w:hAnsiTheme="majorHAnsi" w:cstheme="majorHAnsi"/>
                <w:sz w:val="18"/>
                <w:szCs w:val="18"/>
              </w:rPr>
              <w:t xml:space="preserve"> </w:t>
            </w:r>
          </w:p>
          <w:p w14:paraId="074AB79D" w14:textId="77777777" w:rsidR="00125931" w:rsidRDefault="00125931" w:rsidP="00017492">
            <w:pPr>
              <w:pStyle w:val="TableText"/>
              <w:rPr>
                <w:rFonts w:asciiTheme="majorHAnsi" w:hAnsiTheme="majorHAnsi" w:cstheme="majorHAnsi"/>
                <w:sz w:val="18"/>
                <w:szCs w:val="18"/>
              </w:rPr>
            </w:pPr>
          </w:p>
        </w:tc>
      </w:tr>
      <w:tr w:rsidR="00125931" w:rsidRPr="003F0A88" w14:paraId="2C65689E" w14:textId="77777777" w:rsidTr="00017492">
        <w:tc>
          <w:tcPr>
            <w:tcW w:w="1645" w:type="dxa"/>
            <w:vMerge/>
            <w:shd w:val="clear" w:color="auto" w:fill="auto"/>
          </w:tcPr>
          <w:p w14:paraId="42EC7CCC"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057C7AF3" w14:textId="77777777" w:rsidR="00125931" w:rsidRPr="00324314" w:rsidRDefault="00125931" w:rsidP="00017492">
            <w:pPr>
              <w:rPr>
                <w:rFonts w:asciiTheme="majorHAnsi" w:hAnsiTheme="majorHAnsi" w:cstheme="majorHAnsi"/>
                <w:sz w:val="18"/>
                <w:szCs w:val="18"/>
                <w:highlight w:val="red"/>
                <w:lang w:val="en-US"/>
              </w:rPr>
            </w:pPr>
            <w:r w:rsidRPr="00324314">
              <w:rPr>
                <w:rFonts w:asciiTheme="majorHAnsi" w:hAnsiTheme="majorHAnsi" w:cstheme="majorHAnsi"/>
                <w:b/>
                <w:bCs/>
                <w:sz w:val="18"/>
                <w:szCs w:val="18"/>
                <w:lang w:val="en-US"/>
              </w:rPr>
              <w:t>Indicator 2.</w:t>
            </w:r>
            <w:r w:rsidRPr="00324314">
              <w:rPr>
                <w:rFonts w:asciiTheme="majorHAnsi" w:hAnsiTheme="majorHAnsi" w:cstheme="majorHAnsi"/>
                <w:sz w:val="18"/>
                <w:szCs w:val="18"/>
                <w:lang w:val="en-US"/>
              </w:rPr>
              <w:t xml:space="preserve"> Coral reef health status in MPAs as measured by: Proportion of benthic habitat covered by live coral assemblages, versus bleached corals, </w:t>
            </w:r>
            <w:proofErr w:type="gramStart"/>
            <w:r w:rsidRPr="00324314">
              <w:rPr>
                <w:rFonts w:asciiTheme="majorHAnsi" w:hAnsiTheme="majorHAnsi" w:cstheme="majorHAnsi"/>
                <w:sz w:val="18"/>
                <w:szCs w:val="18"/>
                <w:lang w:val="en-US"/>
              </w:rPr>
              <w:t>algae</w:t>
            </w:r>
            <w:proofErr w:type="gramEnd"/>
            <w:r w:rsidRPr="00324314">
              <w:rPr>
                <w:rFonts w:asciiTheme="majorHAnsi" w:hAnsiTheme="majorHAnsi" w:cstheme="majorHAnsi"/>
                <w:sz w:val="18"/>
                <w:szCs w:val="18"/>
                <w:lang w:val="en-US"/>
              </w:rPr>
              <w:t xml:space="preserve"> and non-living substrate (transects); # of coral recruits per m2; grazer fish diversity and abundance.</w:t>
            </w:r>
          </w:p>
        </w:tc>
        <w:tc>
          <w:tcPr>
            <w:tcW w:w="1392" w:type="dxa"/>
            <w:shd w:val="clear" w:color="auto" w:fill="auto"/>
          </w:tcPr>
          <w:p w14:paraId="138571C7"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sz w:val="18"/>
                <w:szCs w:val="18"/>
                <w:lang w:val="en-US"/>
              </w:rPr>
              <w:t>To be defined at project start, considering also recent surveys from Cousteau Society and KAI Marine.</w:t>
            </w:r>
          </w:p>
          <w:p w14:paraId="016AAD4C" w14:textId="77777777" w:rsidR="00125931" w:rsidRPr="00324314" w:rsidRDefault="00125931" w:rsidP="00017492">
            <w:pPr>
              <w:rPr>
                <w:rFonts w:asciiTheme="majorHAnsi" w:hAnsiTheme="majorHAnsi" w:cstheme="majorHAnsi"/>
                <w:sz w:val="18"/>
                <w:szCs w:val="18"/>
                <w:lang w:val="en-US"/>
              </w:rPr>
            </w:pPr>
          </w:p>
          <w:p w14:paraId="7486F374" w14:textId="77777777" w:rsidR="00125931" w:rsidRPr="00324314" w:rsidRDefault="00125931" w:rsidP="00017492">
            <w:pPr>
              <w:rPr>
                <w:rFonts w:asciiTheme="majorHAnsi" w:hAnsiTheme="majorHAnsi" w:cstheme="majorHAnsi"/>
                <w:sz w:val="18"/>
                <w:szCs w:val="18"/>
                <w:lang w:val="en-US"/>
              </w:rPr>
            </w:pPr>
          </w:p>
        </w:tc>
        <w:tc>
          <w:tcPr>
            <w:tcW w:w="2384" w:type="dxa"/>
            <w:shd w:val="clear" w:color="auto" w:fill="auto"/>
          </w:tcPr>
          <w:p w14:paraId="7836A7D8" w14:textId="77777777" w:rsidR="00125931" w:rsidRDefault="00125931" w:rsidP="00017492">
            <w:pPr>
              <w:pStyle w:val="Progresstable"/>
              <w:rPr>
                <w:lang w:val="en-GB"/>
              </w:rPr>
            </w:pPr>
            <w:r>
              <w:rPr>
                <w:lang w:val="en-GB"/>
              </w:rPr>
              <w:t>Baseline level in coral reef health has not been established yet. Baseline studies have just started to be conducted in complement of surveys from Cousteau Society, KAI Marine and more recent surveys on 3 sites conducted under PRAREV.</w:t>
            </w:r>
          </w:p>
        </w:tc>
        <w:tc>
          <w:tcPr>
            <w:tcW w:w="1134" w:type="dxa"/>
            <w:shd w:val="clear" w:color="auto" w:fill="auto"/>
          </w:tcPr>
          <w:p w14:paraId="63D1F4D7" w14:textId="77777777" w:rsidR="00125931" w:rsidRDefault="00125931" w:rsidP="00017492">
            <w:pPr>
              <w:rPr>
                <w:rFonts w:asciiTheme="majorHAnsi" w:hAnsiTheme="majorHAnsi" w:cstheme="majorHAnsi"/>
                <w:sz w:val="18"/>
                <w:szCs w:val="18"/>
              </w:rPr>
            </w:pPr>
            <w:proofErr w:type="spellStart"/>
            <w:r>
              <w:rPr>
                <w:rFonts w:asciiTheme="majorHAnsi" w:hAnsiTheme="majorHAnsi" w:cstheme="majorHAnsi"/>
                <w:sz w:val="18"/>
                <w:szCs w:val="18"/>
              </w:rPr>
              <w:t>Maintained</w:t>
            </w:r>
            <w:proofErr w:type="spellEnd"/>
          </w:p>
        </w:tc>
        <w:tc>
          <w:tcPr>
            <w:tcW w:w="1134" w:type="dxa"/>
          </w:tcPr>
          <w:p w14:paraId="08AAC130" w14:textId="77777777" w:rsidR="00125931" w:rsidRDefault="00125931" w:rsidP="00017492">
            <w:pPr>
              <w:rPr>
                <w:rFonts w:asciiTheme="majorHAnsi" w:hAnsiTheme="majorHAnsi" w:cstheme="majorHAnsi"/>
                <w:sz w:val="18"/>
                <w:szCs w:val="18"/>
              </w:rPr>
            </w:pPr>
            <w:proofErr w:type="spellStart"/>
            <w:r>
              <w:rPr>
                <w:rFonts w:asciiTheme="majorHAnsi" w:hAnsiTheme="majorHAnsi" w:cstheme="majorHAnsi"/>
                <w:sz w:val="18"/>
                <w:szCs w:val="18"/>
              </w:rPr>
              <w:t>Maintained</w:t>
            </w:r>
            <w:proofErr w:type="spellEnd"/>
            <w:r>
              <w:rPr>
                <w:rFonts w:asciiTheme="majorHAnsi" w:hAnsiTheme="majorHAnsi" w:cstheme="majorHAnsi"/>
                <w:sz w:val="18"/>
                <w:szCs w:val="18"/>
              </w:rPr>
              <w:t xml:space="preserve"> to +10%</w:t>
            </w:r>
          </w:p>
        </w:tc>
        <w:tc>
          <w:tcPr>
            <w:tcW w:w="1843" w:type="dxa"/>
            <w:shd w:val="clear" w:color="auto" w:fill="auto"/>
          </w:tcPr>
          <w:p w14:paraId="19C20331"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No appropriate data available</w:t>
            </w:r>
          </w:p>
        </w:tc>
        <w:tc>
          <w:tcPr>
            <w:tcW w:w="1226" w:type="dxa"/>
            <w:vAlign w:val="center"/>
          </w:tcPr>
          <w:p w14:paraId="43011D7B" w14:textId="7CCC11DA" w:rsidR="00125931" w:rsidRDefault="00D909E9"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t>N</w:t>
            </w:r>
            <w:r w:rsidR="00125931">
              <w:rPr>
                <w:rFonts w:asciiTheme="majorHAnsi" w:hAnsiTheme="majorHAnsi" w:cstheme="majorHAnsi"/>
                <w:b/>
                <w:bCs/>
                <w:sz w:val="24"/>
                <w:szCs w:val="24"/>
              </w:rPr>
              <w:t>ot possible</w:t>
            </w:r>
          </w:p>
        </w:tc>
        <w:tc>
          <w:tcPr>
            <w:tcW w:w="1645" w:type="dxa"/>
          </w:tcPr>
          <w:p w14:paraId="1CD4D7BE"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This indicator should have been re-defined based on data availability in the biodiversity assessment </w:t>
            </w:r>
          </w:p>
        </w:tc>
      </w:tr>
      <w:bookmarkEnd w:id="211"/>
      <w:tr w:rsidR="00125931" w:rsidRPr="003F0A88" w14:paraId="09E32617" w14:textId="77777777" w:rsidTr="00017492">
        <w:tc>
          <w:tcPr>
            <w:tcW w:w="1645" w:type="dxa"/>
            <w:vMerge w:val="restart"/>
            <w:shd w:val="clear" w:color="auto" w:fill="auto"/>
          </w:tcPr>
          <w:p w14:paraId="496B5202" w14:textId="77777777" w:rsidR="00125931" w:rsidRPr="00324314" w:rsidRDefault="00125931" w:rsidP="00017492">
            <w:pPr>
              <w:rPr>
                <w:rFonts w:asciiTheme="majorHAnsi" w:hAnsiTheme="majorHAnsi" w:cstheme="majorHAnsi"/>
                <w:b/>
                <w:bCs/>
                <w:color w:val="000000"/>
                <w:sz w:val="18"/>
                <w:szCs w:val="18"/>
                <w:lang w:val="en-US"/>
              </w:rPr>
            </w:pPr>
            <w:r w:rsidRPr="00324314">
              <w:rPr>
                <w:rFonts w:asciiTheme="majorHAnsi" w:hAnsiTheme="majorHAnsi" w:cstheme="majorHAnsi"/>
                <w:b/>
                <w:bCs/>
                <w:color w:val="000000"/>
                <w:sz w:val="18"/>
                <w:szCs w:val="18"/>
                <w:lang w:val="en-US"/>
              </w:rPr>
              <w:t>Outcome 1.1:</w:t>
            </w:r>
          </w:p>
          <w:p w14:paraId="3536040C"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sz w:val="18"/>
                <w:szCs w:val="18"/>
                <w:lang w:val="en-US"/>
              </w:rPr>
              <w:t xml:space="preserve">A unit dedicated to the management of MPAs is institutionalized </w:t>
            </w:r>
            <w:r w:rsidRPr="00324314">
              <w:rPr>
                <w:rFonts w:asciiTheme="majorHAnsi" w:hAnsiTheme="majorHAnsi" w:cstheme="majorHAnsi"/>
                <w:sz w:val="18"/>
                <w:szCs w:val="18"/>
                <w:lang w:val="en-US"/>
              </w:rPr>
              <w:lastRenderedPageBreak/>
              <w:t xml:space="preserve">within the restructured MHUPE, has adequate capacities for planning, coordinating, managing, </w:t>
            </w:r>
            <w:proofErr w:type="gramStart"/>
            <w:r w:rsidRPr="00324314">
              <w:rPr>
                <w:rFonts w:asciiTheme="majorHAnsi" w:hAnsiTheme="majorHAnsi" w:cstheme="majorHAnsi"/>
                <w:sz w:val="18"/>
                <w:szCs w:val="18"/>
                <w:lang w:val="en-US"/>
              </w:rPr>
              <w:t>monitoring</w:t>
            </w:r>
            <w:proofErr w:type="gramEnd"/>
            <w:r w:rsidRPr="00324314">
              <w:rPr>
                <w:rFonts w:asciiTheme="majorHAnsi" w:hAnsiTheme="majorHAnsi" w:cstheme="majorHAnsi"/>
                <w:sz w:val="18"/>
                <w:szCs w:val="18"/>
                <w:lang w:val="en-US"/>
              </w:rPr>
              <w:t xml:space="preserve"> and evaluating the system of MPAs in collaboration with relevant stakeholders, and is supported in its mission by capacitated collaborators in line with their responsibilities, especially regarding law enforcement.</w:t>
            </w:r>
          </w:p>
        </w:tc>
        <w:tc>
          <w:tcPr>
            <w:tcW w:w="1772" w:type="dxa"/>
            <w:shd w:val="clear" w:color="auto" w:fill="auto"/>
          </w:tcPr>
          <w:p w14:paraId="74461AB8"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lastRenderedPageBreak/>
              <w:t xml:space="preserve">Indicator 3. </w:t>
            </w:r>
            <w:r w:rsidRPr="00324314">
              <w:rPr>
                <w:rFonts w:asciiTheme="majorHAnsi" w:hAnsiTheme="majorHAnsi" w:cstheme="majorHAnsi"/>
                <w:sz w:val="18"/>
                <w:szCs w:val="18"/>
                <w:lang w:val="en-US"/>
              </w:rPr>
              <w:t xml:space="preserve">Scores of the Capacity Development Scorecard (CDS) for PA Systems </w:t>
            </w:r>
            <w:r w:rsidRPr="00324314">
              <w:rPr>
                <w:rFonts w:asciiTheme="majorHAnsi" w:hAnsiTheme="majorHAnsi" w:cstheme="majorHAnsi"/>
                <w:sz w:val="18"/>
                <w:szCs w:val="18"/>
                <w:lang w:val="en-US"/>
              </w:rPr>
              <w:lastRenderedPageBreak/>
              <w:t xml:space="preserve">(individual, institutional and systemic capacities in PA management) </w:t>
            </w:r>
          </w:p>
        </w:tc>
        <w:tc>
          <w:tcPr>
            <w:tcW w:w="1392" w:type="dxa"/>
            <w:shd w:val="clear" w:color="auto" w:fill="auto"/>
          </w:tcPr>
          <w:p w14:paraId="407C074B"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Systemic capacity: 9/27 (33.3%)</w:t>
            </w:r>
          </w:p>
          <w:p w14:paraId="7130AB39" w14:textId="77777777" w:rsidR="00125931" w:rsidRPr="00324314" w:rsidRDefault="00125931" w:rsidP="00017492">
            <w:pPr>
              <w:rPr>
                <w:rFonts w:asciiTheme="majorHAnsi" w:hAnsiTheme="majorHAnsi" w:cstheme="majorHAnsi"/>
                <w:bCs/>
                <w:sz w:val="18"/>
                <w:szCs w:val="18"/>
                <w:lang w:val="en-US"/>
              </w:rPr>
            </w:pPr>
          </w:p>
          <w:p w14:paraId="7325A7E2"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Institutional capacity:</w:t>
            </w:r>
            <w:r>
              <w:rPr>
                <w:rFonts w:asciiTheme="majorHAnsi" w:hAnsiTheme="majorHAnsi" w:cstheme="majorHAnsi"/>
                <w:bCs/>
                <w:sz w:val="18"/>
                <w:szCs w:val="18"/>
                <w:lang w:val="en-US"/>
              </w:rPr>
              <w:t xml:space="preserve"> </w:t>
            </w:r>
            <w:r w:rsidRPr="00324314">
              <w:rPr>
                <w:rFonts w:asciiTheme="majorHAnsi" w:hAnsiTheme="majorHAnsi" w:cstheme="majorHAnsi"/>
                <w:bCs/>
                <w:sz w:val="18"/>
                <w:szCs w:val="18"/>
                <w:lang w:val="en-US"/>
              </w:rPr>
              <w:t>17/45 (37.8 %)</w:t>
            </w:r>
          </w:p>
          <w:p w14:paraId="06A684D0" w14:textId="77777777" w:rsidR="00125931" w:rsidRPr="00324314" w:rsidRDefault="00125931" w:rsidP="00017492">
            <w:pPr>
              <w:rPr>
                <w:rFonts w:asciiTheme="majorHAnsi" w:hAnsiTheme="majorHAnsi" w:cstheme="majorHAnsi"/>
                <w:bCs/>
                <w:sz w:val="18"/>
                <w:szCs w:val="18"/>
                <w:lang w:val="en-US"/>
              </w:rPr>
            </w:pPr>
          </w:p>
          <w:p w14:paraId="3D41CED8"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Individual capacity: 5/21 (23.8%)</w:t>
            </w:r>
          </w:p>
          <w:p w14:paraId="20A8FF8D" w14:textId="77777777" w:rsidR="00125931" w:rsidRPr="00324314" w:rsidRDefault="00125931" w:rsidP="00017492">
            <w:pPr>
              <w:rPr>
                <w:rFonts w:asciiTheme="majorHAnsi" w:hAnsiTheme="majorHAnsi" w:cstheme="majorHAnsi"/>
                <w:bCs/>
                <w:sz w:val="18"/>
                <w:szCs w:val="18"/>
                <w:lang w:val="en-US"/>
              </w:rPr>
            </w:pPr>
          </w:p>
          <w:p w14:paraId="0E6077DA"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Total: 31/93 (33.3%)</w:t>
            </w:r>
          </w:p>
        </w:tc>
        <w:tc>
          <w:tcPr>
            <w:tcW w:w="2384" w:type="dxa"/>
            <w:shd w:val="clear" w:color="auto" w:fill="auto"/>
          </w:tcPr>
          <w:p w14:paraId="25E29F71" w14:textId="77777777" w:rsidR="00125931" w:rsidRDefault="00125931" w:rsidP="00017492">
            <w:pPr>
              <w:pStyle w:val="Progresstable"/>
              <w:rPr>
                <w:lang w:val="en-GB"/>
              </w:rPr>
            </w:pPr>
            <w:r>
              <w:rPr>
                <w:lang w:val="en-GB"/>
              </w:rPr>
              <w:lastRenderedPageBreak/>
              <w:t>There are no new scores yet for the CDS.</w:t>
            </w:r>
          </w:p>
        </w:tc>
        <w:tc>
          <w:tcPr>
            <w:tcW w:w="1134" w:type="dxa"/>
            <w:shd w:val="clear" w:color="auto" w:fill="auto"/>
          </w:tcPr>
          <w:p w14:paraId="020B8334" w14:textId="77777777" w:rsidR="00125931" w:rsidRDefault="00125931" w:rsidP="00017492">
            <w:pPr>
              <w:rPr>
                <w:rFonts w:asciiTheme="majorHAnsi" w:hAnsiTheme="majorHAnsi" w:cstheme="majorHAnsi"/>
                <w:bCs/>
                <w:sz w:val="18"/>
                <w:szCs w:val="18"/>
              </w:rPr>
            </w:pPr>
            <w:r>
              <w:rPr>
                <w:rFonts w:asciiTheme="majorHAnsi" w:hAnsiTheme="majorHAnsi" w:cstheme="majorHAnsi"/>
                <w:sz w:val="18"/>
                <w:szCs w:val="18"/>
              </w:rPr>
              <w:t xml:space="preserve">+15% over </w:t>
            </w:r>
            <w:proofErr w:type="spellStart"/>
            <w:r>
              <w:rPr>
                <w:rFonts w:asciiTheme="majorHAnsi" w:hAnsiTheme="majorHAnsi" w:cstheme="majorHAnsi"/>
                <w:sz w:val="18"/>
                <w:szCs w:val="18"/>
              </w:rPr>
              <w:t>baseline</w:t>
            </w:r>
            <w:proofErr w:type="spellEnd"/>
          </w:p>
        </w:tc>
        <w:tc>
          <w:tcPr>
            <w:tcW w:w="1134" w:type="dxa"/>
          </w:tcPr>
          <w:p w14:paraId="0EB50A81" w14:textId="77777777" w:rsidR="00125931" w:rsidRDefault="00125931" w:rsidP="00017492">
            <w:pPr>
              <w:rPr>
                <w:rFonts w:asciiTheme="majorHAnsi" w:hAnsiTheme="majorHAnsi" w:cstheme="majorHAnsi"/>
                <w:bCs/>
                <w:sz w:val="18"/>
                <w:szCs w:val="18"/>
              </w:rPr>
            </w:pPr>
            <w:r>
              <w:rPr>
                <w:rFonts w:asciiTheme="majorHAnsi" w:hAnsiTheme="majorHAnsi" w:cstheme="majorHAnsi"/>
                <w:sz w:val="18"/>
                <w:szCs w:val="18"/>
              </w:rPr>
              <w:t xml:space="preserve">+30% over </w:t>
            </w:r>
            <w:proofErr w:type="spellStart"/>
            <w:r>
              <w:rPr>
                <w:rFonts w:asciiTheme="majorHAnsi" w:hAnsiTheme="majorHAnsi" w:cstheme="majorHAnsi"/>
                <w:sz w:val="18"/>
                <w:szCs w:val="18"/>
              </w:rPr>
              <w:t>baseline</w:t>
            </w:r>
            <w:proofErr w:type="spellEnd"/>
          </w:p>
        </w:tc>
        <w:tc>
          <w:tcPr>
            <w:tcW w:w="1843" w:type="dxa"/>
            <w:shd w:val="clear" w:color="auto" w:fill="auto"/>
          </w:tcPr>
          <w:p w14:paraId="5260BB93"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Systemic capacity: 19/27 (70%)</w:t>
            </w:r>
          </w:p>
          <w:p w14:paraId="6408D689" w14:textId="77777777" w:rsidR="00125931" w:rsidRDefault="00125931" w:rsidP="00017492">
            <w:pPr>
              <w:pStyle w:val="TableText"/>
              <w:rPr>
                <w:rFonts w:asciiTheme="majorHAnsi" w:hAnsiTheme="majorHAnsi" w:cstheme="majorHAnsi"/>
                <w:sz w:val="18"/>
                <w:szCs w:val="18"/>
              </w:rPr>
            </w:pPr>
          </w:p>
          <w:p w14:paraId="421B2155"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Institutional capacity: 29/45 (69%)</w:t>
            </w:r>
          </w:p>
          <w:p w14:paraId="25DA925F" w14:textId="77777777" w:rsidR="00125931" w:rsidRDefault="00125931" w:rsidP="00017492">
            <w:pPr>
              <w:pStyle w:val="TableText"/>
              <w:rPr>
                <w:rFonts w:asciiTheme="majorHAnsi" w:hAnsiTheme="majorHAnsi" w:cstheme="majorHAnsi"/>
                <w:sz w:val="18"/>
                <w:szCs w:val="18"/>
              </w:rPr>
            </w:pPr>
          </w:p>
          <w:p w14:paraId="4D2E0DD8"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Individual capacity: 17/21 (79%)</w:t>
            </w:r>
          </w:p>
          <w:p w14:paraId="7AD5EE4F" w14:textId="77777777" w:rsidR="00125931" w:rsidRDefault="00125931" w:rsidP="00017492">
            <w:pPr>
              <w:pStyle w:val="TableText"/>
              <w:rPr>
                <w:rFonts w:asciiTheme="majorHAnsi" w:hAnsiTheme="majorHAnsi" w:cstheme="majorHAnsi"/>
                <w:sz w:val="18"/>
                <w:szCs w:val="18"/>
              </w:rPr>
            </w:pPr>
          </w:p>
          <w:p w14:paraId="7C243A8A"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Total: 65/93 (72%)</w:t>
            </w:r>
          </w:p>
        </w:tc>
        <w:tc>
          <w:tcPr>
            <w:tcW w:w="1226" w:type="dxa"/>
            <w:vMerge w:val="restart"/>
            <w:shd w:val="clear" w:color="auto" w:fill="92D050"/>
            <w:vAlign w:val="center"/>
          </w:tcPr>
          <w:p w14:paraId="14E6CB6D" w14:textId="77777777" w:rsidR="00125931" w:rsidRDefault="00125931"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lastRenderedPageBreak/>
              <w:t>S</w:t>
            </w:r>
          </w:p>
        </w:tc>
        <w:tc>
          <w:tcPr>
            <w:tcW w:w="1645" w:type="dxa"/>
            <w:vMerge w:val="restart"/>
          </w:tcPr>
          <w:p w14:paraId="7516E1D9" w14:textId="7ED8ADB2"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The indicator values are very positive, the UGAP is well positioned to adequately </w:t>
            </w:r>
            <w:r>
              <w:rPr>
                <w:rFonts w:asciiTheme="majorHAnsi" w:hAnsiTheme="majorHAnsi" w:cstheme="majorHAnsi"/>
                <w:sz w:val="18"/>
                <w:szCs w:val="18"/>
              </w:rPr>
              <w:lastRenderedPageBreak/>
              <w:t>manage the national network of Protected Areas (with uncertainties regarding its financial capacity)</w:t>
            </w:r>
          </w:p>
        </w:tc>
      </w:tr>
      <w:tr w:rsidR="00125931" w:rsidRPr="003F0A88" w14:paraId="5C215ABD" w14:textId="77777777" w:rsidTr="00017492">
        <w:tc>
          <w:tcPr>
            <w:tcW w:w="1645" w:type="dxa"/>
            <w:vMerge/>
            <w:shd w:val="clear" w:color="auto" w:fill="auto"/>
          </w:tcPr>
          <w:p w14:paraId="6A38F554"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26288177"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t xml:space="preserve">Indicator 4. </w:t>
            </w:r>
            <w:r w:rsidRPr="00324314">
              <w:rPr>
                <w:rFonts w:asciiTheme="majorHAnsi" w:hAnsiTheme="majorHAnsi" w:cstheme="majorHAnsi"/>
                <w:bCs/>
                <w:sz w:val="18"/>
                <w:szCs w:val="18"/>
                <w:lang w:val="en-US"/>
              </w:rPr>
              <w:t>Established management structures and gender HR</w:t>
            </w:r>
          </w:p>
          <w:p w14:paraId="7AFB85EC" w14:textId="77777777" w:rsidR="00125931" w:rsidRPr="00324314" w:rsidRDefault="00125931" w:rsidP="00017492">
            <w:pPr>
              <w:ind w:left="-34"/>
              <w:rPr>
                <w:rFonts w:asciiTheme="majorHAnsi" w:hAnsiTheme="majorHAnsi" w:cstheme="majorHAnsi"/>
                <w:bCs/>
                <w:sz w:val="18"/>
                <w:szCs w:val="18"/>
                <w:lang w:val="en-US"/>
              </w:rPr>
            </w:pPr>
            <w:r w:rsidRPr="00324314">
              <w:rPr>
                <w:rFonts w:asciiTheme="majorHAnsi" w:hAnsiTheme="majorHAnsi" w:cstheme="majorHAnsi"/>
                <w:bCs/>
                <w:sz w:val="18"/>
                <w:szCs w:val="18"/>
                <w:lang w:val="en-US"/>
              </w:rPr>
              <w:t xml:space="preserve">(a) MPA management unit officially established </w:t>
            </w:r>
          </w:p>
          <w:p w14:paraId="1E4DAAD1" w14:textId="77777777" w:rsidR="00125931" w:rsidRPr="00324314" w:rsidRDefault="00125931" w:rsidP="00017492">
            <w:pPr>
              <w:ind w:left="-34"/>
              <w:rPr>
                <w:rFonts w:asciiTheme="majorHAnsi" w:hAnsiTheme="majorHAnsi" w:cstheme="majorHAnsi"/>
                <w:bCs/>
                <w:sz w:val="18"/>
                <w:szCs w:val="18"/>
                <w:lang w:val="en-US"/>
              </w:rPr>
            </w:pPr>
            <w:r w:rsidRPr="00324314">
              <w:rPr>
                <w:rFonts w:asciiTheme="majorHAnsi" w:hAnsiTheme="majorHAnsi" w:cstheme="majorHAnsi"/>
                <w:bCs/>
                <w:sz w:val="18"/>
                <w:szCs w:val="18"/>
                <w:lang w:val="en-US"/>
              </w:rPr>
              <w:t xml:space="preserve">(b) Number of professional staff (male/female) </w:t>
            </w:r>
          </w:p>
        </w:tc>
        <w:tc>
          <w:tcPr>
            <w:tcW w:w="1392" w:type="dxa"/>
            <w:shd w:val="clear" w:color="auto" w:fill="auto"/>
          </w:tcPr>
          <w:p w14:paraId="249EE5F9" w14:textId="77777777" w:rsidR="00125931" w:rsidRDefault="00125931" w:rsidP="00017492">
            <w:pPr>
              <w:pStyle w:val="Progresstable"/>
              <w:rPr>
                <w:lang w:val="en-GB"/>
              </w:rPr>
            </w:pPr>
            <w:r>
              <w:rPr>
                <w:lang w:val="en-GB"/>
              </w:rPr>
              <w:t xml:space="preserve">(a) No Unit </w:t>
            </w:r>
          </w:p>
          <w:p w14:paraId="7EE95752" w14:textId="77777777" w:rsidR="00125931" w:rsidRDefault="00125931" w:rsidP="00017492">
            <w:pPr>
              <w:pStyle w:val="Progresstable"/>
              <w:rPr>
                <w:lang w:val="en-GB"/>
              </w:rPr>
            </w:pPr>
          </w:p>
          <w:p w14:paraId="58C7EB22" w14:textId="77777777" w:rsidR="00125931" w:rsidRDefault="00125931" w:rsidP="00017492">
            <w:pPr>
              <w:pStyle w:val="Progresstable"/>
              <w:rPr>
                <w:lang w:val="en-GB"/>
              </w:rPr>
            </w:pPr>
            <w:r>
              <w:rPr>
                <w:lang w:val="en-GB"/>
              </w:rPr>
              <w:t>(b) Female: 0</w:t>
            </w:r>
          </w:p>
          <w:p w14:paraId="08946B6B" w14:textId="77777777" w:rsidR="00125931" w:rsidRDefault="00125931" w:rsidP="00017492">
            <w:pPr>
              <w:ind w:left="360"/>
              <w:rPr>
                <w:rFonts w:asciiTheme="majorHAnsi" w:hAnsiTheme="majorHAnsi" w:cstheme="majorHAnsi"/>
                <w:bCs/>
                <w:sz w:val="18"/>
                <w:szCs w:val="18"/>
              </w:rPr>
            </w:pPr>
            <w:r>
              <w:rPr>
                <w:rFonts w:asciiTheme="majorHAnsi" w:hAnsiTheme="majorHAnsi" w:cstheme="majorHAnsi"/>
                <w:bCs/>
                <w:sz w:val="18"/>
                <w:szCs w:val="18"/>
              </w:rPr>
              <w:t xml:space="preserve">Male: 0 </w:t>
            </w:r>
          </w:p>
          <w:p w14:paraId="40E9A935" w14:textId="77777777" w:rsidR="00125931" w:rsidRDefault="00125931" w:rsidP="00017492">
            <w:pPr>
              <w:rPr>
                <w:rFonts w:asciiTheme="majorHAnsi" w:hAnsiTheme="majorHAnsi" w:cstheme="majorHAnsi"/>
                <w:bCs/>
                <w:sz w:val="18"/>
                <w:szCs w:val="18"/>
              </w:rPr>
            </w:pPr>
          </w:p>
        </w:tc>
        <w:tc>
          <w:tcPr>
            <w:tcW w:w="2384" w:type="dxa"/>
            <w:shd w:val="clear" w:color="auto" w:fill="auto"/>
          </w:tcPr>
          <w:p w14:paraId="5F0D3F14" w14:textId="77777777" w:rsidR="00125931" w:rsidRDefault="00125931" w:rsidP="00017492">
            <w:pPr>
              <w:pStyle w:val="Progresstable"/>
              <w:rPr>
                <w:lang w:val="en-GB"/>
              </w:rPr>
            </w:pPr>
            <w:r>
              <w:rPr>
                <w:lang w:val="en-GB"/>
              </w:rPr>
              <w:t>An MPA unit has been newly established within MUET, as a sub-unit and an integral part of the Biodiversity Unit of the DEDD. 4 DEDD staff have been transferred to the MPA Unit.</w:t>
            </w:r>
          </w:p>
          <w:p w14:paraId="1A39C087" w14:textId="77777777" w:rsidR="00125931" w:rsidRDefault="00125931" w:rsidP="00017492">
            <w:pPr>
              <w:pStyle w:val="Progresstable"/>
              <w:rPr>
                <w:lang w:val="en-GB"/>
              </w:rPr>
            </w:pPr>
            <w:r>
              <w:rPr>
                <w:lang w:val="en-GB"/>
              </w:rPr>
              <w:t>(a) A PA management unit has been established as part of MUET restructuring.</w:t>
            </w:r>
          </w:p>
          <w:p w14:paraId="349BC1DA" w14:textId="77777777" w:rsidR="00125931" w:rsidRDefault="00125931" w:rsidP="00017492">
            <w:pPr>
              <w:pStyle w:val="Progresstable"/>
              <w:rPr>
                <w:lang w:val="en-GB"/>
              </w:rPr>
            </w:pPr>
            <w:r>
              <w:rPr>
                <w:lang w:val="en-GB"/>
              </w:rPr>
              <w:t>(b) Male: 4</w:t>
            </w:r>
          </w:p>
          <w:p w14:paraId="5668949F" w14:textId="77777777" w:rsidR="00125931" w:rsidRDefault="00125931" w:rsidP="00017492">
            <w:pPr>
              <w:pStyle w:val="Progresstable"/>
              <w:rPr>
                <w:lang w:val="en-GB"/>
              </w:rPr>
            </w:pPr>
            <w:r>
              <w:rPr>
                <w:lang w:val="en-GB"/>
              </w:rPr>
              <w:t>Female : 0</w:t>
            </w:r>
          </w:p>
        </w:tc>
        <w:tc>
          <w:tcPr>
            <w:tcW w:w="1134" w:type="dxa"/>
            <w:shd w:val="clear" w:color="auto" w:fill="auto"/>
          </w:tcPr>
          <w:p w14:paraId="051A7C18" w14:textId="3EF74F68" w:rsidR="00125931" w:rsidRPr="007D16BC" w:rsidRDefault="00125931" w:rsidP="00EA2D43">
            <w:pPr>
              <w:pStyle w:val="Paragraphedeliste"/>
              <w:numPr>
                <w:ilvl w:val="0"/>
                <w:numId w:val="39"/>
              </w:numPr>
              <w:jc w:val="both"/>
              <w:rPr>
                <w:rFonts w:asciiTheme="majorHAnsi" w:hAnsiTheme="majorHAnsi" w:cstheme="majorHAnsi"/>
                <w:bCs/>
                <w:sz w:val="16"/>
                <w:szCs w:val="16"/>
              </w:rPr>
            </w:pPr>
            <w:r w:rsidRPr="007D16BC">
              <w:rPr>
                <w:rFonts w:asciiTheme="majorHAnsi" w:hAnsiTheme="majorHAnsi" w:cstheme="majorHAnsi"/>
                <w:bCs/>
                <w:sz w:val="16"/>
                <w:szCs w:val="16"/>
              </w:rPr>
              <w:t xml:space="preserve">Unit </w:t>
            </w:r>
            <w:proofErr w:type="spellStart"/>
            <w:r w:rsidRPr="007D16BC">
              <w:rPr>
                <w:rFonts w:asciiTheme="majorHAnsi" w:hAnsiTheme="majorHAnsi" w:cstheme="majorHAnsi"/>
                <w:bCs/>
                <w:sz w:val="16"/>
                <w:szCs w:val="16"/>
              </w:rPr>
              <w:t>operational</w:t>
            </w:r>
            <w:proofErr w:type="spellEnd"/>
            <w:r w:rsidRPr="007D16BC">
              <w:rPr>
                <w:rFonts w:asciiTheme="majorHAnsi" w:hAnsiTheme="majorHAnsi" w:cstheme="majorHAnsi"/>
                <w:bCs/>
                <w:sz w:val="16"/>
                <w:szCs w:val="16"/>
              </w:rPr>
              <w:t xml:space="preserve"> </w:t>
            </w:r>
          </w:p>
          <w:p w14:paraId="64176082" w14:textId="77777777" w:rsidR="00125931" w:rsidRPr="007D16BC" w:rsidRDefault="00125931" w:rsidP="00017492">
            <w:pPr>
              <w:ind w:left="360"/>
              <w:rPr>
                <w:rFonts w:asciiTheme="majorHAnsi" w:hAnsiTheme="majorHAnsi" w:cstheme="majorHAnsi"/>
                <w:bCs/>
                <w:sz w:val="16"/>
                <w:szCs w:val="16"/>
              </w:rPr>
            </w:pPr>
          </w:p>
          <w:p w14:paraId="6FDE597A" w14:textId="77777777" w:rsidR="00125931" w:rsidRPr="007D16BC" w:rsidRDefault="00125931" w:rsidP="00EA2D43">
            <w:pPr>
              <w:numPr>
                <w:ilvl w:val="0"/>
                <w:numId w:val="39"/>
              </w:numPr>
              <w:jc w:val="both"/>
              <w:rPr>
                <w:rFonts w:asciiTheme="majorHAnsi" w:hAnsiTheme="majorHAnsi" w:cstheme="majorHAnsi"/>
                <w:bCs/>
                <w:sz w:val="16"/>
                <w:szCs w:val="16"/>
              </w:rPr>
            </w:pPr>
            <w:proofErr w:type="spellStart"/>
            <w:r w:rsidRPr="007D16BC">
              <w:rPr>
                <w:rFonts w:asciiTheme="majorHAnsi" w:hAnsiTheme="majorHAnsi" w:cstheme="majorHAnsi"/>
                <w:bCs/>
                <w:sz w:val="16"/>
                <w:szCs w:val="16"/>
              </w:rPr>
              <w:t>Female</w:t>
            </w:r>
            <w:proofErr w:type="spellEnd"/>
            <w:r w:rsidRPr="007D16BC">
              <w:rPr>
                <w:rFonts w:asciiTheme="majorHAnsi" w:hAnsiTheme="majorHAnsi" w:cstheme="majorHAnsi"/>
                <w:bCs/>
                <w:sz w:val="16"/>
                <w:szCs w:val="16"/>
              </w:rPr>
              <w:t>: 2</w:t>
            </w:r>
          </w:p>
          <w:p w14:paraId="401B9FFF" w14:textId="77777777" w:rsidR="00125931" w:rsidRPr="007D16BC" w:rsidRDefault="00125931" w:rsidP="00017492">
            <w:pPr>
              <w:ind w:left="360"/>
              <w:rPr>
                <w:rFonts w:asciiTheme="majorHAnsi" w:hAnsiTheme="majorHAnsi" w:cstheme="majorHAnsi"/>
                <w:bCs/>
                <w:sz w:val="16"/>
                <w:szCs w:val="16"/>
              </w:rPr>
            </w:pPr>
            <w:r w:rsidRPr="007D16BC">
              <w:rPr>
                <w:rFonts w:asciiTheme="majorHAnsi" w:hAnsiTheme="majorHAnsi" w:cstheme="majorHAnsi"/>
                <w:bCs/>
                <w:sz w:val="16"/>
                <w:szCs w:val="16"/>
              </w:rPr>
              <w:t>Male: 2</w:t>
            </w:r>
          </w:p>
          <w:p w14:paraId="7ED5CB15" w14:textId="77777777" w:rsidR="00125931" w:rsidRPr="007D16BC" w:rsidRDefault="00125931" w:rsidP="00017492">
            <w:pPr>
              <w:ind w:left="360"/>
              <w:rPr>
                <w:rFonts w:asciiTheme="majorHAnsi" w:hAnsiTheme="majorHAnsi" w:cstheme="majorHAnsi"/>
                <w:bCs/>
                <w:sz w:val="16"/>
                <w:szCs w:val="16"/>
              </w:rPr>
            </w:pPr>
          </w:p>
        </w:tc>
        <w:tc>
          <w:tcPr>
            <w:tcW w:w="1134" w:type="dxa"/>
          </w:tcPr>
          <w:p w14:paraId="6ADCCF79" w14:textId="77777777" w:rsidR="00125931" w:rsidRPr="007D16BC" w:rsidRDefault="00125931" w:rsidP="00EA2D43">
            <w:pPr>
              <w:numPr>
                <w:ilvl w:val="0"/>
                <w:numId w:val="40"/>
              </w:numPr>
              <w:rPr>
                <w:rFonts w:asciiTheme="majorHAnsi" w:hAnsiTheme="majorHAnsi" w:cstheme="majorHAnsi"/>
                <w:bCs/>
                <w:sz w:val="16"/>
                <w:szCs w:val="16"/>
                <w:lang w:val="en-US"/>
              </w:rPr>
            </w:pPr>
            <w:r w:rsidRPr="007D16BC">
              <w:rPr>
                <w:rFonts w:asciiTheme="majorHAnsi" w:hAnsiTheme="majorHAnsi" w:cstheme="majorHAnsi"/>
                <w:bCs/>
                <w:sz w:val="16"/>
                <w:szCs w:val="16"/>
                <w:lang w:val="en-US"/>
              </w:rPr>
              <w:t xml:space="preserve">Unit operational and with recurrent budget </w:t>
            </w:r>
          </w:p>
          <w:p w14:paraId="3410560F" w14:textId="77777777" w:rsidR="00125931" w:rsidRPr="007D16BC" w:rsidRDefault="00125931" w:rsidP="00017492">
            <w:pPr>
              <w:ind w:left="360"/>
              <w:rPr>
                <w:rFonts w:asciiTheme="majorHAnsi" w:hAnsiTheme="majorHAnsi" w:cstheme="majorHAnsi"/>
                <w:bCs/>
                <w:sz w:val="16"/>
                <w:szCs w:val="16"/>
                <w:lang w:val="en-US"/>
              </w:rPr>
            </w:pPr>
          </w:p>
          <w:p w14:paraId="71C25616" w14:textId="77777777" w:rsidR="00125931" w:rsidRPr="007D16BC" w:rsidRDefault="00125931" w:rsidP="00EA2D43">
            <w:pPr>
              <w:numPr>
                <w:ilvl w:val="0"/>
                <w:numId w:val="40"/>
              </w:numPr>
              <w:jc w:val="both"/>
              <w:rPr>
                <w:rFonts w:asciiTheme="majorHAnsi" w:hAnsiTheme="majorHAnsi" w:cstheme="majorHAnsi"/>
                <w:bCs/>
                <w:sz w:val="16"/>
                <w:szCs w:val="16"/>
              </w:rPr>
            </w:pPr>
            <w:proofErr w:type="spellStart"/>
            <w:r w:rsidRPr="007D16BC">
              <w:rPr>
                <w:rFonts w:asciiTheme="majorHAnsi" w:hAnsiTheme="majorHAnsi" w:cstheme="majorHAnsi"/>
                <w:bCs/>
                <w:sz w:val="16"/>
                <w:szCs w:val="16"/>
              </w:rPr>
              <w:t>Female</w:t>
            </w:r>
            <w:proofErr w:type="spellEnd"/>
            <w:r w:rsidRPr="007D16BC">
              <w:rPr>
                <w:rFonts w:asciiTheme="majorHAnsi" w:hAnsiTheme="majorHAnsi" w:cstheme="majorHAnsi"/>
                <w:bCs/>
                <w:sz w:val="16"/>
                <w:szCs w:val="16"/>
              </w:rPr>
              <w:t>: &gt;4</w:t>
            </w:r>
          </w:p>
          <w:p w14:paraId="476D85A0" w14:textId="77777777" w:rsidR="00125931" w:rsidRPr="007D16BC" w:rsidRDefault="00125931" w:rsidP="00017492">
            <w:pPr>
              <w:ind w:left="360"/>
              <w:rPr>
                <w:rFonts w:asciiTheme="majorHAnsi" w:hAnsiTheme="majorHAnsi" w:cstheme="majorHAnsi"/>
                <w:bCs/>
                <w:sz w:val="16"/>
                <w:szCs w:val="16"/>
              </w:rPr>
            </w:pPr>
            <w:r w:rsidRPr="007D16BC">
              <w:rPr>
                <w:rFonts w:asciiTheme="majorHAnsi" w:hAnsiTheme="majorHAnsi" w:cstheme="majorHAnsi"/>
                <w:bCs/>
                <w:sz w:val="16"/>
                <w:szCs w:val="16"/>
              </w:rPr>
              <w:t>Male: &gt;4</w:t>
            </w:r>
          </w:p>
        </w:tc>
        <w:tc>
          <w:tcPr>
            <w:tcW w:w="1843" w:type="dxa"/>
            <w:shd w:val="clear" w:color="auto" w:fill="auto"/>
          </w:tcPr>
          <w:p w14:paraId="4FAC19E0" w14:textId="77777777" w:rsidR="00125931" w:rsidRDefault="00125931" w:rsidP="00017492">
            <w:pPr>
              <w:pStyle w:val="Progresstable"/>
              <w:rPr>
                <w:lang w:val="en-GB"/>
              </w:rPr>
            </w:pPr>
            <w:r>
              <w:rPr>
                <w:lang w:val="en-GB"/>
              </w:rPr>
              <w:t>(a) A PA management unit has been established as part of MUET restructuring.</w:t>
            </w:r>
          </w:p>
          <w:p w14:paraId="18697C8C" w14:textId="77777777" w:rsidR="00125931" w:rsidRDefault="00125931" w:rsidP="00017492">
            <w:pPr>
              <w:pStyle w:val="TableText"/>
              <w:rPr>
                <w:rFonts w:asciiTheme="majorHAnsi" w:hAnsiTheme="majorHAnsi" w:cstheme="majorHAnsi"/>
                <w:sz w:val="18"/>
                <w:szCs w:val="18"/>
              </w:rPr>
            </w:pPr>
            <w:r>
              <w:t xml:space="preserve">(b) </w:t>
            </w:r>
            <w:r w:rsidRPr="00443BD2">
              <w:rPr>
                <w:rFonts w:asciiTheme="majorHAnsi" w:hAnsiTheme="majorHAnsi" w:cstheme="majorHAnsi"/>
                <w:sz w:val="18"/>
                <w:szCs w:val="18"/>
                <w:lang w:eastAsia="en-US"/>
              </w:rPr>
              <w:t>4 engineers, 5 eco-guards, 3 pilots and 2 drivers</w:t>
            </w:r>
            <w:r>
              <w:rPr>
                <w:rFonts w:asciiTheme="majorHAnsi" w:hAnsiTheme="majorHAnsi" w:cstheme="majorHAnsi"/>
                <w:sz w:val="18"/>
                <w:szCs w:val="18"/>
                <w:lang w:eastAsia="en-US"/>
              </w:rPr>
              <w:t xml:space="preserve"> + PMU staff</w:t>
            </w:r>
          </w:p>
        </w:tc>
        <w:tc>
          <w:tcPr>
            <w:tcW w:w="1226" w:type="dxa"/>
            <w:vMerge/>
            <w:shd w:val="clear" w:color="auto" w:fill="92D050"/>
            <w:vAlign w:val="center"/>
          </w:tcPr>
          <w:p w14:paraId="21DBB5FE" w14:textId="77777777" w:rsidR="00125931" w:rsidRDefault="00125931" w:rsidP="00017492">
            <w:pPr>
              <w:pStyle w:val="TableText"/>
              <w:jc w:val="center"/>
              <w:rPr>
                <w:rFonts w:asciiTheme="majorHAnsi" w:hAnsiTheme="majorHAnsi" w:cstheme="majorHAnsi"/>
                <w:b/>
                <w:bCs/>
                <w:sz w:val="24"/>
                <w:szCs w:val="24"/>
              </w:rPr>
            </w:pPr>
          </w:p>
        </w:tc>
        <w:tc>
          <w:tcPr>
            <w:tcW w:w="1645" w:type="dxa"/>
            <w:vMerge/>
          </w:tcPr>
          <w:p w14:paraId="04E18E6B" w14:textId="77777777" w:rsidR="00125931" w:rsidRDefault="00125931" w:rsidP="00017492">
            <w:pPr>
              <w:pStyle w:val="TableText"/>
              <w:rPr>
                <w:rFonts w:asciiTheme="majorHAnsi" w:hAnsiTheme="majorHAnsi" w:cstheme="majorHAnsi"/>
                <w:sz w:val="18"/>
                <w:szCs w:val="18"/>
              </w:rPr>
            </w:pPr>
          </w:p>
        </w:tc>
      </w:tr>
      <w:tr w:rsidR="00125931" w:rsidRPr="003F0A88" w14:paraId="09FA5971" w14:textId="77777777" w:rsidTr="00017492">
        <w:tc>
          <w:tcPr>
            <w:tcW w:w="1645" w:type="dxa"/>
            <w:vMerge w:val="restart"/>
            <w:shd w:val="clear" w:color="auto" w:fill="auto"/>
          </w:tcPr>
          <w:p w14:paraId="06A2E386" w14:textId="77777777" w:rsidR="00125931" w:rsidRPr="00324314" w:rsidRDefault="00125931" w:rsidP="00017492">
            <w:pPr>
              <w:rPr>
                <w:rFonts w:asciiTheme="majorHAnsi" w:hAnsiTheme="majorHAnsi" w:cstheme="majorHAnsi"/>
                <w:b/>
                <w:bCs/>
                <w:color w:val="000000"/>
                <w:sz w:val="18"/>
                <w:szCs w:val="18"/>
                <w:lang w:val="en-US"/>
              </w:rPr>
            </w:pPr>
            <w:r w:rsidRPr="00324314">
              <w:rPr>
                <w:rFonts w:asciiTheme="majorHAnsi" w:hAnsiTheme="majorHAnsi" w:cstheme="majorHAnsi"/>
                <w:b/>
                <w:bCs/>
                <w:color w:val="000000"/>
                <w:sz w:val="18"/>
                <w:szCs w:val="18"/>
                <w:lang w:val="en-US"/>
              </w:rPr>
              <w:t xml:space="preserve">Outcome 1.2: </w:t>
            </w:r>
          </w:p>
          <w:p w14:paraId="31FF3D82" w14:textId="77777777" w:rsidR="00125931" w:rsidRPr="00324314" w:rsidRDefault="00125931" w:rsidP="00017492">
            <w:pPr>
              <w:rPr>
                <w:rFonts w:asciiTheme="majorHAnsi" w:hAnsiTheme="majorHAnsi" w:cstheme="majorHAnsi"/>
                <w:bCs/>
                <w:color w:val="000000"/>
                <w:sz w:val="18"/>
                <w:szCs w:val="18"/>
                <w:lang w:val="en-US"/>
              </w:rPr>
            </w:pPr>
            <w:r w:rsidRPr="00324314">
              <w:rPr>
                <w:rFonts w:asciiTheme="majorHAnsi" w:hAnsiTheme="majorHAnsi" w:cstheme="majorHAnsi"/>
                <w:bCs/>
                <w:color w:val="000000"/>
                <w:sz w:val="18"/>
                <w:szCs w:val="18"/>
                <w:lang w:val="en-US"/>
              </w:rPr>
              <w:t xml:space="preserve">Strengthened MPA management effectiveness allows engagement with a wide range of stakeholders, including those economic sectors having adverse impacts on marine and coastal biodiversity related to port developments and operations, </w:t>
            </w:r>
            <w:r w:rsidRPr="00324314">
              <w:rPr>
                <w:rFonts w:asciiTheme="majorHAnsi" w:hAnsiTheme="majorHAnsi" w:cstheme="majorHAnsi"/>
                <w:bCs/>
                <w:color w:val="000000"/>
                <w:sz w:val="18"/>
                <w:szCs w:val="18"/>
                <w:lang w:val="en-US"/>
              </w:rPr>
              <w:lastRenderedPageBreak/>
              <w:t>including maritime traffic.</w:t>
            </w:r>
          </w:p>
          <w:p w14:paraId="27E7760D" w14:textId="77777777" w:rsidR="00125931" w:rsidRPr="00324314" w:rsidRDefault="00125931" w:rsidP="00017492">
            <w:pPr>
              <w:rPr>
                <w:rFonts w:asciiTheme="majorHAnsi" w:hAnsiTheme="majorHAnsi" w:cstheme="majorHAnsi"/>
                <w:bCs/>
                <w:color w:val="000000"/>
                <w:sz w:val="18"/>
                <w:szCs w:val="18"/>
                <w:lang w:val="en-US"/>
              </w:rPr>
            </w:pPr>
          </w:p>
        </w:tc>
        <w:tc>
          <w:tcPr>
            <w:tcW w:w="1772" w:type="dxa"/>
            <w:shd w:val="clear" w:color="auto" w:fill="auto"/>
          </w:tcPr>
          <w:p w14:paraId="75A891AF"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lastRenderedPageBreak/>
              <w:t xml:space="preserve">Indicator 5. </w:t>
            </w:r>
            <w:r w:rsidRPr="00324314">
              <w:rPr>
                <w:rFonts w:asciiTheme="majorHAnsi" w:hAnsiTheme="majorHAnsi" w:cstheme="majorHAnsi"/>
                <w:bCs/>
                <w:sz w:val="18"/>
                <w:szCs w:val="18"/>
                <w:lang w:val="en-US"/>
              </w:rPr>
              <w:t xml:space="preserve">Number of key impact sector partners </w:t>
            </w:r>
          </w:p>
          <w:p w14:paraId="5EE9D2EB" w14:textId="77777777" w:rsidR="00125931" w:rsidRDefault="00125931" w:rsidP="00EA2D43">
            <w:pPr>
              <w:numPr>
                <w:ilvl w:val="0"/>
                <w:numId w:val="34"/>
              </w:numPr>
              <w:ind w:left="249" w:hanging="249"/>
              <w:rPr>
                <w:rFonts w:asciiTheme="majorHAnsi" w:hAnsiTheme="majorHAnsi" w:cstheme="majorHAnsi"/>
                <w:bCs/>
                <w:sz w:val="18"/>
                <w:szCs w:val="18"/>
              </w:rPr>
            </w:pPr>
            <w:proofErr w:type="spellStart"/>
            <w:r>
              <w:rPr>
                <w:rFonts w:asciiTheme="majorHAnsi" w:hAnsiTheme="majorHAnsi" w:cstheme="majorHAnsi"/>
                <w:bCs/>
                <w:sz w:val="18"/>
                <w:szCs w:val="18"/>
              </w:rPr>
              <w:t>participating</w:t>
            </w:r>
            <w:proofErr w:type="spellEnd"/>
            <w:r>
              <w:rPr>
                <w:rFonts w:asciiTheme="majorHAnsi" w:hAnsiTheme="majorHAnsi" w:cstheme="majorHAnsi"/>
                <w:bCs/>
                <w:sz w:val="18"/>
                <w:szCs w:val="18"/>
              </w:rPr>
              <w:t xml:space="preserve"> in multi stakeholder </w:t>
            </w:r>
            <w:proofErr w:type="spellStart"/>
            <w:r>
              <w:rPr>
                <w:rFonts w:asciiTheme="majorHAnsi" w:hAnsiTheme="majorHAnsi" w:cstheme="majorHAnsi"/>
                <w:bCs/>
                <w:sz w:val="18"/>
                <w:szCs w:val="18"/>
              </w:rPr>
              <w:t>committee</w:t>
            </w:r>
            <w:proofErr w:type="spellEnd"/>
            <w:r>
              <w:rPr>
                <w:rFonts w:asciiTheme="majorHAnsi" w:hAnsiTheme="majorHAnsi" w:cstheme="majorHAnsi"/>
                <w:bCs/>
                <w:sz w:val="18"/>
                <w:szCs w:val="18"/>
              </w:rPr>
              <w:t xml:space="preserve"> </w:t>
            </w:r>
          </w:p>
          <w:p w14:paraId="4B4D7463" w14:textId="77777777" w:rsidR="00125931" w:rsidRPr="00324314" w:rsidRDefault="00125931" w:rsidP="00EA2D43">
            <w:pPr>
              <w:numPr>
                <w:ilvl w:val="0"/>
                <w:numId w:val="34"/>
              </w:numPr>
              <w:ind w:left="249" w:hanging="249"/>
              <w:rPr>
                <w:rFonts w:asciiTheme="majorHAnsi" w:hAnsiTheme="majorHAnsi" w:cstheme="majorHAnsi"/>
                <w:bCs/>
                <w:sz w:val="18"/>
                <w:szCs w:val="18"/>
                <w:lang w:val="en-US"/>
              </w:rPr>
            </w:pPr>
            <w:r w:rsidRPr="00324314">
              <w:rPr>
                <w:rFonts w:asciiTheme="majorHAnsi" w:hAnsiTheme="majorHAnsi" w:cstheme="majorHAnsi"/>
                <w:bCs/>
                <w:sz w:val="18"/>
                <w:szCs w:val="18"/>
                <w:lang w:val="en-US"/>
              </w:rPr>
              <w:t>contributing to sustainable financial mechanism</w:t>
            </w:r>
            <w:r>
              <w:rPr>
                <w:rFonts w:asciiTheme="majorHAnsi" w:hAnsiTheme="majorHAnsi" w:cstheme="majorHAnsi"/>
                <w:bCs/>
                <w:sz w:val="18"/>
                <w:szCs w:val="18"/>
                <w:lang w:val="en-US"/>
              </w:rPr>
              <w:t xml:space="preserve"> </w:t>
            </w:r>
          </w:p>
        </w:tc>
        <w:tc>
          <w:tcPr>
            <w:tcW w:w="1392" w:type="dxa"/>
            <w:shd w:val="clear" w:color="auto" w:fill="auto"/>
          </w:tcPr>
          <w:p w14:paraId="7576CCD5"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(a) No multi-stakeholder committee in place.</w:t>
            </w:r>
          </w:p>
          <w:p w14:paraId="699D0388"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(b) No partners supporting PA finance</w:t>
            </w:r>
          </w:p>
        </w:tc>
        <w:tc>
          <w:tcPr>
            <w:tcW w:w="2384" w:type="dxa"/>
            <w:shd w:val="clear" w:color="auto" w:fill="auto"/>
          </w:tcPr>
          <w:p w14:paraId="479D77DC" w14:textId="77777777" w:rsidR="00125931" w:rsidRDefault="00125931" w:rsidP="00017492">
            <w:pPr>
              <w:pStyle w:val="Progresstable"/>
              <w:rPr>
                <w:lang w:val="en-GB"/>
              </w:rPr>
            </w:pPr>
            <w:r>
              <w:rPr>
                <w:lang w:val="en-GB"/>
              </w:rPr>
              <w:t>a)</w:t>
            </w:r>
            <w:r>
              <w:rPr>
                <w:lang w:val="en-GB"/>
              </w:rPr>
              <w:tab/>
              <w:t>A multi-stakeholder committee is already in place since 1997. However, the committee did not hold frequent meetings in the last few years. Hence, the project will revitalize the committee and reinstate the periodic meetings of the committee members. This is planned for the end of October 2020.</w:t>
            </w:r>
          </w:p>
          <w:p w14:paraId="7F0C0BA2" w14:textId="77777777" w:rsidR="00125931" w:rsidRDefault="00125931" w:rsidP="00017492">
            <w:pPr>
              <w:pStyle w:val="Progresstable"/>
              <w:rPr>
                <w:lang w:val="en-GB"/>
              </w:rPr>
            </w:pPr>
          </w:p>
          <w:p w14:paraId="0C274874" w14:textId="77777777" w:rsidR="00125931" w:rsidRDefault="00125931" w:rsidP="00017492">
            <w:pPr>
              <w:pStyle w:val="Progresstable"/>
              <w:rPr>
                <w:lang w:val="en-GB"/>
              </w:rPr>
            </w:pPr>
            <w:r>
              <w:rPr>
                <w:lang w:val="en-GB"/>
              </w:rPr>
              <w:t xml:space="preserve">The project involved some partners like the coastal guards, the directorate of </w:t>
            </w:r>
            <w:r>
              <w:rPr>
                <w:lang w:val="en-GB"/>
              </w:rPr>
              <w:lastRenderedPageBreak/>
              <w:t>maritime affairs, the directorate of fishery. All these institutions participated to the meeting of steering committee and are regularly consulted.</w:t>
            </w:r>
          </w:p>
          <w:p w14:paraId="5A1354B1" w14:textId="77777777" w:rsidR="00125931" w:rsidRDefault="00125931" w:rsidP="00017492">
            <w:pPr>
              <w:pStyle w:val="Progresstable"/>
              <w:rPr>
                <w:lang w:val="en-GB"/>
              </w:rPr>
            </w:pPr>
          </w:p>
          <w:p w14:paraId="32A5003D" w14:textId="77777777" w:rsidR="00125931" w:rsidRDefault="00125931" w:rsidP="00017492">
            <w:pPr>
              <w:pStyle w:val="Progresstable"/>
              <w:rPr>
                <w:lang w:val="en-GB"/>
              </w:rPr>
            </w:pPr>
            <w:r>
              <w:rPr>
                <w:lang w:val="en-GB"/>
              </w:rPr>
              <w:t>b) 3 partners supporting MPA finance.</w:t>
            </w:r>
          </w:p>
        </w:tc>
        <w:tc>
          <w:tcPr>
            <w:tcW w:w="1134" w:type="dxa"/>
            <w:shd w:val="clear" w:color="auto" w:fill="auto"/>
          </w:tcPr>
          <w:p w14:paraId="7F06FA40" w14:textId="77777777" w:rsidR="00125931" w:rsidRPr="007D16BC" w:rsidRDefault="00125931" w:rsidP="00EA2D43">
            <w:pPr>
              <w:numPr>
                <w:ilvl w:val="0"/>
                <w:numId w:val="41"/>
              </w:numPr>
              <w:rPr>
                <w:rFonts w:asciiTheme="majorHAnsi" w:hAnsiTheme="majorHAnsi" w:cstheme="majorHAnsi"/>
                <w:bCs/>
                <w:sz w:val="16"/>
                <w:szCs w:val="16"/>
              </w:rPr>
            </w:pPr>
            <w:r w:rsidRPr="007D16BC">
              <w:rPr>
                <w:rFonts w:asciiTheme="majorHAnsi" w:hAnsiTheme="majorHAnsi" w:cstheme="majorHAnsi"/>
                <w:bCs/>
                <w:sz w:val="16"/>
                <w:szCs w:val="16"/>
              </w:rPr>
              <w:lastRenderedPageBreak/>
              <w:t xml:space="preserve">5 </w:t>
            </w:r>
            <w:proofErr w:type="spellStart"/>
            <w:r w:rsidRPr="007D16BC">
              <w:rPr>
                <w:rFonts w:asciiTheme="majorHAnsi" w:hAnsiTheme="majorHAnsi" w:cstheme="majorHAnsi"/>
                <w:bCs/>
                <w:sz w:val="16"/>
                <w:szCs w:val="16"/>
              </w:rPr>
              <w:t>partners</w:t>
            </w:r>
            <w:proofErr w:type="spellEnd"/>
            <w:r w:rsidRPr="007D16BC">
              <w:rPr>
                <w:rFonts w:asciiTheme="majorHAnsi" w:hAnsiTheme="majorHAnsi" w:cstheme="majorHAnsi"/>
                <w:bCs/>
                <w:sz w:val="16"/>
                <w:szCs w:val="16"/>
              </w:rPr>
              <w:t xml:space="preserve"> </w:t>
            </w:r>
            <w:proofErr w:type="spellStart"/>
            <w:r w:rsidRPr="007D16BC">
              <w:rPr>
                <w:rFonts w:asciiTheme="majorHAnsi" w:hAnsiTheme="majorHAnsi" w:cstheme="majorHAnsi"/>
                <w:bCs/>
                <w:sz w:val="16"/>
                <w:szCs w:val="16"/>
              </w:rPr>
              <w:t>actively</w:t>
            </w:r>
            <w:proofErr w:type="spellEnd"/>
            <w:r w:rsidRPr="007D16BC">
              <w:rPr>
                <w:rFonts w:asciiTheme="majorHAnsi" w:hAnsiTheme="majorHAnsi" w:cstheme="majorHAnsi"/>
                <w:bCs/>
                <w:sz w:val="16"/>
                <w:szCs w:val="16"/>
              </w:rPr>
              <w:t xml:space="preserve"> </w:t>
            </w:r>
            <w:proofErr w:type="spellStart"/>
            <w:r w:rsidRPr="007D16BC">
              <w:rPr>
                <w:rFonts w:asciiTheme="majorHAnsi" w:hAnsiTheme="majorHAnsi" w:cstheme="majorHAnsi"/>
                <w:bCs/>
                <w:sz w:val="16"/>
                <w:szCs w:val="16"/>
              </w:rPr>
              <w:t>involved</w:t>
            </w:r>
            <w:proofErr w:type="spellEnd"/>
            <w:r w:rsidRPr="007D16BC">
              <w:rPr>
                <w:rFonts w:asciiTheme="majorHAnsi" w:hAnsiTheme="majorHAnsi" w:cstheme="majorHAnsi"/>
                <w:bCs/>
                <w:sz w:val="16"/>
                <w:szCs w:val="16"/>
              </w:rPr>
              <w:t xml:space="preserve"> </w:t>
            </w:r>
          </w:p>
          <w:p w14:paraId="49BB5E23" w14:textId="77777777" w:rsidR="00125931" w:rsidRPr="007D16BC" w:rsidRDefault="00125931" w:rsidP="00EA2D43">
            <w:pPr>
              <w:numPr>
                <w:ilvl w:val="0"/>
                <w:numId w:val="41"/>
              </w:numPr>
              <w:rPr>
                <w:rFonts w:asciiTheme="majorHAnsi" w:hAnsiTheme="majorHAnsi" w:cstheme="majorHAnsi"/>
                <w:bCs/>
                <w:sz w:val="16"/>
                <w:szCs w:val="16"/>
              </w:rPr>
            </w:pPr>
            <w:r w:rsidRPr="007D16BC">
              <w:rPr>
                <w:rFonts w:asciiTheme="majorHAnsi" w:hAnsiTheme="majorHAnsi" w:cstheme="majorHAnsi"/>
                <w:bCs/>
                <w:sz w:val="16"/>
                <w:szCs w:val="16"/>
              </w:rPr>
              <w:t xml:space="preserve">3 </w:t>
            </w:r>
            <w:proofErr w:type="spellStart"/>
            <w:r w:rsidRPr="007D16BC">
              <w:rPr>
                <w:rFonts w:asciiTheme="majorHAnsi" w:hAnsiTheme="majorHAnsi" w:cstheme="majorHAnsi"/>
                <w:bCs/>
                <w:sz w:val="16"/>
                <w:szCs w:val="16"/>
              </w:rPr>
              <w:t>financing</w:t>
            </w:r>
            <w:proofErr w:type="spellEnd"/>
            <w:r w:rsidRPr="007D16BC">
              <w:rPr>
                <w:rFonts w:asciiTheme="majorHAnsi" w:hAnsiTheme="majorHAnsi" w:cstheme="majorHAnsi"/>
                <w:bCs/>
                <w:sz w:val="16"/>
                <w:szCs w:val="16"/>
              </w:rPr>
              <w:t xml:space="preserve"> </w:t>
            </w:r>
            <w:proofErr w:type="spellStart"/>
            <w:r w:rsidRPr="007D16BC">
              <w:rPr>
                <w:rFonts w:asciiTheme="majorHAnsi" w:hAnsiTheme="majorHAnsi" w:cstheme="majorHAnsi"/>
                <w:bCs/>
                <w:sz w:val="16"/>
                <w:szCs w:val="16"/>
              </w:rPr>
              <w:t>partners</w:t>
            </w:r>
            <w:proofErr w:type="spellEnd"/>
            <w:r w:rsidRPr="007D16BC">
              <w:rPr>
                <w:rFonts w:asciiTheme="majorHAnsi" w:hAnsiTheme="majorHAnsi" w:cstheme="majorHAnsi"/>
                <w:bCs/>
                <w:sz w:val="16"/>
                <w:szCs w:val="16"/>
              </w:rPr>
              <w:t xml:space="preserve"> </w:t>
            </w:r>
          </w:p>
        </w:tc>
        <w:tc>
          <w:tcPr>
            <w:tcW w:w="1134" w:type="dxa"/>
          </w:tcPr>
          <w:p w14:paraId="34174C57" w14:textId="77777777" w:rsidR="00125931" w:rsidRPr="007D16BC" w:rsidRDefault="00125931" w:rsidP="00EA2D43">
            <w:pPr>
              <w:numPr>
                <w:ilvl w:val="0"/>
                <w:numId w:val="42"/>
              </w:numPr>
              <w:rPr>
                <w:rFonts w:asciiTheme="majorHAnsi" w:hAnsiTheme="majorHAnsi" w:cstheme="majorHAnsi"/>
                <w:bCs/>
                <w:sz w:val="16"/>
                <w:szCs w:val="16"/>
              </w:rPr>
            </w:pPr>
            <w:r w:rsidRPr="007D16BC">
              <w:rPr>
                <w:rFonts w:asciiTheme="majorHAnsi" w:hAnsiTheme="majorHAnsi" w:cstheme="majorHAnsi"/>
                <w:bCs/>
                <w:sz w:val="16"/>
                <w:szCs w:val="16"/>
              </w:rPr>
              <w:t xml:space="preserve">10 </w:t>
            </w:r>
            <w:proofErr w:type="spellStart"/>
            <w:r w:rsidRPr="007D16BC">
              <w:rPr>
                <w:rFonts w:asciiTheme="majorHAnsi" w:hAnsiTheme="majorHAnsi" w:cstheme="majorHAnsi"/>
                <w:bCs/>
                <w:sz w:val="16"/>
                <w:szCs w:val="16"/>
              </w:rPr>
              <w:t>partners</w:t>
            </w:r>
            <w:proofErr w:type="spellEnd"/>
            <w:r w:rsidRPr="007D16BC">
              <w:rPr>
                <w:rFonts w:asciiTheme="majorHAnsi" w:hAnsiTheme="majorHAnsi" w:cstheme="majorHAnsi"/>
                <w:bCs/>
                <w:sz w:val="16"/>
                <w:szCs w:val="16"/>
              </w:rPr>
              <w:t xml:space="preserve"> </w:t>
            </w:r>
            <w:proofErr w:type="spellStart"/>
            <w:r w:rsidRPr="007D16BC">
              <w:rPr>
                <w:rFonts w:asciiTheme="majorHAnsi" w:hAnsiTheme="majorHAnsi" w:cstheme="majorHAnsi"/>
                <w:bCs/>
                <w:sz w:val="16"/>
                <w:szCs w:val="16"/>
              </w:rPr>
              <w:t>actively</w:t>
            </w:r>
            <w:proofErr w:type="spellEnd"/>
            <w:r w:rsidRPr="007D16BC">
              <w:rPr>
                <w:rFonts w:asciiTheme="majorHAnsi" w:hAnsiTheme="majorHAnsi" w:cstheme="majorHAnsi"/>
                <w:bCs/>
                <w:sz w:val="16"/>
                <w:szCs w:val="16"/>
              </w:rPr>
              <w:t xml:space="preserve"> </w:t>
            </w:r>
            <w:proofErr w:type="spellStart"/>
            <w:r w:rsidRPr="007D16BC">
              <w:rPr>
                <w:rFonts w:asciiTheme="majorHAnsi" w:hAnsiTheme="majorHAnsi" w:cstheme="majorHAnsi"/>
                <w:bCs/>
                <w:sz w:val="16"/>
                <w:szCs w:val="16"/>
              </w:rPr>
              <w:t>involved</w:t>
            </w:r>
            <w:proofErr w:type="spellEnd"/>
            <w:r w:rsidRPr="007D16BC">
              <w:rPr>
                <w:rFonts w:asciiTheme="majorHAnsi" w:hAnsiTheme="majorHAnsi" w:cstheme="majorHAnsi"/>
                <w:bCs/>
                <w:sz w:val="16"/>
                <w:szCs w:val="16"/>
              </w:rPr>
              <w:t xml:space="preserve"> </w:t>
            </w:r>
          </w:p>
          <w:p w14:paraId="7CD88775" w14:textId="77777777" w:rsidR="00125931" w:rsidRPr="007D16BC" w:rsidRDefault="00125931" w:rsidP="00EA2D43">
            <w:pPr>
              <w:numPr>
                <w:ilvl w:val="0"/>
                <w:numId w:val="42"/>
              </w:numPr>
              <w:rPr>
                <w:rFonts w:asciiTheme="majorHAnsi" w:hAnsiTheme="majorHAnsi" w:cstheme="majorHAnsi"/>
                <w:bCs/>
                <w:sz w:val="16"/>
                <w:szCs w:val="16"/>
              </w:rPr>
            </w:pPr>
            <w:r w:rsidRPr="007D16BC">
              <w:rPr>
                <w:rFonts w:asciiTheme="majorHAnsi" w:hAnsiTheme="majorHAnsi" w:cstheme="majorHAnsi"/>
                <w:bCs/>
                <w:sz w:val="16"/>
                <w:szCs w:val="16"/>
              </w:rPr>
              <w:t xml:space="preserve">6 </w:t>
            </w:r>
            <w:proofErr w:type="spellStart"/>
            <w:r w:rsidRPr="007D16BC">
              <w:rPr>
                <w:rFonts w:asciiTheme="majorHAnsi" w:hAnsiTheme="majorHAnsi" w:cstheme="majorHAnsi"/>
                <w:bCs/>
                <w:sz w:val="16"/>
                <w:szCs w:val="16"/>
              </w:rPr>
              <w:t>financing</w:t>
            </w:r>
            <w:proofErr w:type="spellEnd"/>
            <w:r w:rsidRPr="007D16BC">
              <w:rPr>
                <w:rFonts w:asciiTheme="majorHAnsi" w:hAnsiTheme="majorHAnsi" w:cstheme="majorHAnsi"/>
                <w:bCs/>
                <w:sz w:val="16"/>
                <w:szCs w:val="16"/>
              </w:rPr>
              <w:t xml:space="preserve"> </w:t>
            </w:r>
            <w:proofErr w:type="spellStart"/>
            <w:r w:rsidRPr="007D16BC">
              <w:rPr>
                <w:rFonts w:asciiTheme="majorHAnsi" w:hAnsiTheme="majorHAnsi" w:cstheme="majorHAnsi"/>
                <w:bCs/>
                <w:sz w:val="16"/>
                <w:szCs w:val="16"/>
              </w:rPr>
              <w:t>partners</w:t>
            </w:r>
            <w:proofErr w:type="spellEnd"/>
          </w:p>
        </w:tc>
        <w:tc>
          <w:tcPr>
            <w:tcW w:w="1843" w:type="dxa"/>
            <w:shd w:val="clear" w:color="auto" w:fill="auto"/>
          </w:tcPr>
          <w:p w14:paraId="19D19C40"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a) No multistakeholder committee</w:t>
            </w:r>
          </w:p>
          <w:p w14:paraId="196409C3"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b) No key impact sector partners supporting PA finance</w:t>
            </w:r>
          </w:p>
        </w:tc>
        <w:tc>
          <w:tcPr>
            <w:tcW w:w="1226" w:type="dxa"/>
            <w:shd w:val="clear" w:color="auto" w:fill="FF0000"/>
            <w:vAlign w:val="center"/>
          </w:tcPr>
          <w:p w14:paraId="2DD72E65" w14:textId="77777777" w:rsidR="00125931" w:rsidRDefault="00125931"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t>U</w:t>
            </w:r>
          </w:p>
        </w:tc>
        <w:tc>
          <w:tcPr>
            <w:tcW w:w="1645" w:type="dxa"/>
          </w:tcPr>
          <w:p w14:paraId="331BA724"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No multi stakeholder committee has been created and no sustainable financial mechanism has been </w:t>
            </w:r>
            <w:proofErr w:type="gramStart"/>
            <w:r>
              <w:rPr>
                <w:rFonts w:asciiTheme="majorHAnsi" w:hAnsiTheme="majorHAnsi" w:cstheme="majorHAnsi"/>
                <w:sz w:val="18"/>
                <w:szCs w:val="18"/>
              </w:rPr>
              <w:t>developed</w:t>
            </w:r>
            <w:proofErr w:type="gramEnd"/>
          </w:p>
          <w:p w14:paraId="46E7F0BC" w14:textId="77777777" w:rsidR="00125931" w:rsidRDefault="00125931" w:rsidP="00017492">
            <w:pPr>
              <w:pStyle w:val="TableText"/>
              <w:rPr>
                <w:rFonts w:asciiTheme="majorHAnsi" w:hAnsiTheme="majorHAnsi" w:cstheme="majorHAnsi"/>
                <w:sz w:val="18"/>
                <w:szCs w:val="18"/>
              </w:rPr>
            </w:pPr>
          </w:p>
          <w:p w14:paraId="4B0B4246" w14:textId="77777777" w:rsidR="00125931" w:rsidRDefault="00125931" w:rsidP="00017492">
            <w:pPr>
              <w:pStyle w:val="TableText"/>
              <w:rPr>
                <w:rFonts w:asciiTheme="majorHAnsi" w:hAnsiTheme="majorHAnsi" w:cstheme="majorHAnsi"/>
                <w:sz w:val="18"/>
                <w:szCs w:val="18"/>
              </w:rPr>
            </w:pPr>
            <w:proofErr w:type="spellStart"/>
            <w:r>
              <w:rPr>
                <w:rFonts w:asciiTheme="majorHAnsi" w:hAnsiTheme="majorHAnsi" w:cstheme="majorHAnsi"/>
                <w:sz w:val="18"/>
                <w:szCs w:val="18"/>
              </w:rPr>
              <w:t>Exept</w:t>
            </w:r>
            <w:proofErr w:type="spellEnd"/>
            <w:r>
              <w:rPr>
                <w:rFonts w:asciiTheme="majorHAnsi" w:hAnsiTheme="majorHAnsi" w:cstheme="majorHAnsi"/>
                <w:sz w:val="18"/>
                <w:szCs w:val="18"/>
              </w:rPr>
              <w:t xml:space="preserve"> the EU in Arta Plage, no financing partners are identified for the after project.</w:t>
            </w:r>
          </w:p>
        </w:tc>
      </w:tr>
      <w:tr w:rsidR="00125931" w:rsidRPr="003F0A88" w14:paraId="5E716F27" w14:textId="77777777" w:rsidTr="00017492">
        <w:tc>
          <w:tcPr>
            <w:tcW w:w="1645" w:type="dxa"/>
            <w:vMerge/>
            <w:shd w:val="clear" w:color="auto" w:fill="auto"/>
          </w:tcPr>
          <w:p w14:paraId="6445E7A4"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68D46321" w14:textId="77777777" w:rsidR="00125931" w:rsidRPr="00324314" w:rsidRDefault="00125931" w:rsidP="00017492">
            <w:pPr>
              <w:rPr>
                <w:rFonts w:asciiTheme="majorHAnsi" w:hAnsiTheme="majorHAnsi" w:cstheme="majorHAnsi"/>
                <w:b/>
                <w:bCs/>
                <w:sz w:val="18"/>
                <w:szCs w:val="18"/>
                <w:lang w:val="en-US"/>
              </w:rPr>
            </w:pPr>
            <w:r w:rsidRPr="00324314">
              <w:rPr>
                <w:rFonts w:asciiTheme="majorHAnsi" w:hAnsiTheme="majorHAnsi" w:cstheme="majorHAnsi"/>
                <w:b/>
                <w:bCs/>
                <w:sz w:val="18"/>
                <w:szCs w:val="18"/>
                <w:lang w:val="en-US"/>
              </w:rPr>
              <w:t xml:space="preserve">Indicator 6. </w:t>
            </w:r>
            <w:r w:rsidRPr="00324314">
              <w:rPr>
                <w:rFonts w:asciiTheme="majorHAnsi" w:hAnsiTheme="majorHAnsi" w:cstheme="majorHAnsi"/>
                <w:bCs/>
                <w:sz w:val="18"/>
                <w:szCs w:val="18"/>
                <w:lang w:val="en-US"/>
              </w:rPr>
              <w:t># of partners in key impact sectors who are effectively implementing and enforcing sectoral management plans in accordance with the Marine Spatial Plan including marine BD and MPA considerations</w:t>
            </w:r>
          </w:p>
        </w:tc>
        <w:tc>
          <w:tcPr>
            <w:tcW w:w="1392" w:type="dxa"/>
            <w:shd w:val="clear" w:color="auto" w:fill="auto"/>
          </w:tcPr>
          <w:p w14:paraId="36EBE00D"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 xml:space="preserve">0 partners in key impact sectors </w:t>
            </w:r>
          </w:p>
        </w:tc>
        <w:tc>
          <w:tcPr>
            <w:tcW w:w="2384" w:type="dxa"/>
            <w:shd w:val="clear" w:color="auto" w:fill="auto"/>
          </w:tcPr>
          <w:p w14:paraId="11FF1E41" w14:textId="77777777" w:rsidR="00125931" w:rsidRDefault="00125931" w:rsidP="00017492">
            <w:pPr>
              <w:pStyle w:val="Progresstable"/>
              <w:rPr>
                <w:lang w:val="en-GB"/>
              </w:rPr>
            </w:pPr>
            <w:r>
              <w:rPr>
                <w:lang w:val="en-GB"/>
              </w:rPr>
              <w:t>1 as of now.</w:t>
            </w:r>
          </w:p>
          <w:p w14:paraId="03385AB1" w14:textId="77777777" w:rsidR="00125931" w:rsidRDefault="00125931" w:rsidP="00017492">
            <w:pPr>
              <w:pStyle w:val="Progresstable"/>
              <w:rPr>
                <w:lang w:val="en-GB"/>
              </w:rPr>
            </w:pPr>
            <w:r>
              <w:rPr>
                <w:lang w:val="en-GB"/>
              </w:rPr>
              <w:t>The Marine Spatial Plan is implemented by the MUET. The DESD use the delimitations for the establishment of the MPAs for example.</w:t>
            </w:r>
          </w:p>
        </w:tc>
        <w:tc>
          <w:tcPr>
            <w:tcW w:w="1134" w:type="dxa"/>
            <w:shd w:val="clear" w:color="auto" w:fill="auto"/>
          </w:tcPr>
          <w:p w14:paraId="23FBD8D2"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5 partners in key impact sectors</w:t>
            </w:r>
          </w:p>
        </w:tc>
        <w:tc>
          <w:tcPr>
            <w:tcW w:w="1134" w:type="dxa"/>
          </w:tcPr>
          <w:p w14:paraId="0FB9C3B1"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15 partners in key impact sectors</w:t>
            </w:r>
          </w:p>
        </w:tc>
        <w:tc>
          <w:tcPr>
            <w:tcW w:w="1843" w:type="dxa"/>
            <w:shd w:val="clear" w:color="auto" w:fill="auto"/>
          </w:tcPr>
          <w:p w14:paraId="649507C9"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6 </w:t>
            </w:r>
            <w:proofErr w:type="spellStart"/>
            <w:r>
              <w:rPr>
                <w:rFonts w:asciiTheme="majorHAnsi" w:hAnsiTheme="majorHAnsi" w:cstheme="majorHAnsi"/>
                <w:sz w:val="18"/>
                <w:szCs w:val="18"/>
              </w:rPr>
              <w:t>MoUs</w:t>
            </w:r>
            <w:proofErr w:type="spellEnd"/>
            <w:r>
              <w:rPr>
                <w:rFonts w:asciiTheme="majorHAnsi" w:hAnsiTheme="majorHAnsi" w:cstheme="majorHAnsi"/>
                <w:sz w:val="18"/>
                <w:szCs w:val="18"/>
              </w:rPr>
              <w:t xml:space="preserve"> signed with institutional partners. </w:t>
            </w:r>
          </w:p>
        </w:tc>
        <w:tc>
          <w:tcPr>
            <w:tcW w:w="1226" w:type="dxa"/>
            <w:tcBorders>
              <w:bottom w:val="single" w:sz="4" w:space="0" w:color="auto"/>
            </w:tcBorders>
            <w:shd w:val="clear" w:color="auto" w:fill="FF0000"/>
            <w:vAlign w:val="center"/>
          </w:tcPr>
          <w:p w14:paraId="4458837C" w14:textId="77777777" w:rsidR="00125931" w:rsidRDefault="00125931"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t>MU</w:t>
            </w:r>
          </w:p>
        </w:tc>
        <w:tc>
          <w:tcPr>
            <w:tcW w:w="1645" w:type="dxa"/>
          </w:tcPr>
          <w:p w14:paraId="12B9013E"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Several </w:t>
            </w:r>
            <w:proofErr w:type="spellStart"/>
            <w:r>
              <w:rPr>
                <w:rFonts w:asciiTheme="majorHAnsi" w:hAnsiTheme="majorHAnsi" w:cstheme="majorHAnsi"/>
                <w:sz w:val="18"/>
                <w:szCs w:val="18"/>
              </w:rPr>
              <w:t>MoUs</w:t>
            </w:r>
            <w:proofErr w:type="spellEnd"/>
            <w:r>
              <w:rPr>
                <w:rFonts w:asciiTheme="majorHAnsi" w:hAnsiTheme="majorHAnsi" w:cstheme="majorHAnsi"/>
                <w:sz w:val="18"/>
                <w:szCs w:val="18"/>
              </w:rPr>
              <w:t xml:space="preserve"> signed with the PMU, no guarantee of sustainability but the number of partners still significantly below target</w:t>
            </w:r>
          </w:p>
        </w:tc>
      </w:tr>
      <w:tr w:rsidR="00125931" w:rsidRPr="003F0A88" w14:paraId="6672E84C" w14:textId="77777777" w:rsidTr="00017492">
        <w:tc>
          <w:tcPr>
            <w:tcW w:w="1645" w:type="dxa"/>
            <w:vMerge/>
            <w:shd w:val="clear" w:color="auto" w:fill="auto"/>
          </w:tcPr>
          <w:p w14:paraId="40C21DE2"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72014476" w14:textId="77777777" w:rsidR="00125931" w:rsidRPr="00324314" w:rsidRDefault="00125931" w:rsidP="00017492">
            <w:pPr>
              <w:rPr>
                <w:rFonts w:asciiTheme="majorHAnsi" w:hAnsiTheme="majorHAnsi" w:cstheme="majorHAnsi"/>
                <w:b/>
                <w:bCs/>
                <w:sz w:val="18"/>
                <w:szCs w:val="18"/>
                <w:lang w:val="en-US"/>
              </w:rPr>
            </w:pPr>
            <w:r w:rsidRPr="00324314">
              <w:rPr>
                <w:rFonts w:asciiTheme="majorHAnsi" w:hAnsiTheme="majorHAnsi" w:cstheme="majorHAnsi"/>
                <w:b/>
                <w:bCs/>
                <w:sz w:val="18"/>
                <w:szCs w:val="18"/>
                <w:lang w:val="en-US"/>
              </w:rPr>
              <w:t xml:space="preserve">Indicator 7. </w:t>
            </w:r>
            <w:r w:rsidRPr="00324314">
              <w:rPr>
                <w:rFonts w:asciiTheme="majorHAnsi" w:hAnsiTheme="majorHAnsi" w:cstheme="majorHAnsi"/>
                <w:bCs/>
                <w:sz w:val="18"/>
                <w:szCs w:val="18"/>
                <w:lang w:val="en-US"/>
              </w:rPr>
              <w:t xml:space="preserve">Key impact sector policies/ strategies/ </w:t>
            </w:r>
            <w:r w:rsidRPr="00324314">
              <w:rPr>
                <w:rFonts w:asciiTheme="majorHAnsi" w:hAnsiTheme="majorHAnsi" w:cstheme="majorHAnsi"/>
                <w:sz w:val="18"/>
                <w:szCs w:val="18"/>
                <w:lang w:val="en-US"/>
              </w:rPr>
              <w:t xml:space="preserve">regulatory frameworks that </w:t>
            </w:r>
            <w:r w:rsidRPr="00324314">
              <w:rPr>
                <w:rFonts w:asciiTheme="majorHAnsi" w:hAnsiTheme="majorHAnsi" w:cstheme="majorHAnsi"/>
                <w:i/>
                <w:sz w:val="18"/>
                <w:szCs w:val="18"/>
                <w:lang w:val="en-US"/>
              </w:rPr>
              <w:t>effectively</w:t>
            </w:r>
            <w:r w:rsidRPr="00324314">
              <w:rPr>
                <w:rFonts w:asciiTheme="majorHAnsi" w:hAnsiTheme="majorHAnsi" w:cstheme="majorHAnsi"/>
                <w:sz w:val="18"/>
                <w:szCs w:val="18"/>
                <w:lang w:val="en-US"/>
              </w:rPr>
              <w:t xml:space="preserve"> incorporate the Marine Spatial Plan and marine biodiversity and MPA </w:t>
            </w:r>
            <w:proofErr w:type="gramStart"/>
            <w:r w:rsidRPr="00324314">
              <w:rPr>
                <w:rFonts w:asciiTheme="majorHAnsi" w:hAnsiTheme="majorHAnsi" w:cstheme="majorHAnsi"/>
                <w:sz w:val="18"/>
                <w:szCs w:val="18"/>
                <w:lang w:val="en-US"/>
              </w:rPr>
              <w:t>considerations</w:t>
            </w:r>
            <w:proofErr w:type="gramEnd"/>
          </w:p>
          <w:p w14:paraId="35AC4925" w14:textId="77777777" w:rsidR="00125931" w:rsidRDefault="00125931" w:rsidP="00EA2D43">
            <w:pPr>
              <w:numPr>
                <w:ilvl w:val="0"/>
                <w:numId w:val="35"/>
              </w:numPr>
              <w:ind w:left="249" w:hanging="249"/>
              <w:rPr>
                <w:rFonts w:asciiTheme="majorHAnsi" w:hAnsiTheme="majorHAnsi" w:cstheme="majorHAnsi"/>
                <w:bCs/>
                <w:sz w:val="18"/>
                <w:szCs w:val="18"/>
              </w:rPr>
            </w:pPr>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adopted</w:t>
            </w:r>
            <w:proofErr w:type="spellEnd"/>
          </w:p>
          <w:p w14:paraId="2D7EE809" w14:textId="77777777" w:rsidR="00125931" w:rsidRDefault="00125931" w:rsidP="00EA2D43">
            <w:pPr>
              <w:numPr>
                <w:ilvl w:val="0"/>
                <w:numId w:val="35"/>
              </w:numPr>
              <w:ind w:left="249" w:hanging="249"/>
              <w:rPr>
                <w:rFonts w:asciiTheme="majorHAnsi" w:hAnsiTheme="majorHAnsi" w:cstheme="majorHAnsi"/>
                <w:sz w:val="18"/>
                <w:szCs w:val="18"/>
              </w:rPr>
            </w:pPr>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effectively</w:t>
            </w:r>
            <w:proofErr w:type="spellEnd"/>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implemented</w:t>
            </w:r>
            <w:proofErr w:type="spellEnd"/>
          </w:p>
        </w:tc>
        <w:tc>
          <w:tcPr>
            <w:tcW w:w="1392" w:type="dxa"/>
            <w:shd w:val="clear" w:color="auto" w:fill="auto"/>
          </w:tcPr>
          <w:p w14:paraId="789861B4"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 xml:space="preserve">(a) 0 </w:t>
            </w:r>
            <w:proofErr w:type="spellStart"/>
            <w:r>
              <w:rPr>
                <w:rFonts w:asciiTheme="majorHAnsi" w:hAnsiTheme="majorHAnsi" w:cstheme="majorHAnsi"/>
                <w:bCs/>
                <w:sz w:val="18"/>
                <w:szCs w:val="18"/>
              </w:rPr>
              <w:t>adopted</w:t>
            </w:r>
            <w:proofErr w:type="spellEnd"/>
          </w:p>
          <w:p w14:paraId="08E93EB0"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 xml:space="preserve">(b) 0 </w:t>
            </w:r>
            <w:proofErr w:type="spellStart"/>
            <w:r>
              <w:rPr>
                <w:rFonts w:asciiTheme="majorHAnsi" w:hAnsiTheme="majorHAnsi" w:cstheme="majorHAnsi"/>
                <w:bCs/>
                <w:sz w:val="18"/>
                <w:szCs w:val="18"/>
              </w:rPr>
              <w:t>effectively</w:t>
            </w:r>
            <w:proofErr w:type="spellEnd"/>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implemented</w:t>
            </w:r>
            <w:proofErr w:type="spellEnd"/>
          </w:p>
        </w:tc>
        <w:tc>
          <w:tcPr>
            <w:tcW w:w="2384" w:type="dxa"/>
            <w:shd w:val="clear" w:color="auto" w:fill="auto"/>
          </w:tcPr>
          <w:p w14:paraId="7716A8FF" w14:textId="77777777" w:rsidR="00125931" w:rsidRDefault="00125931" w:rsidP="00017492">
            <w:pPr>
              <w:pStyle w:val="Progresstable"/>
              <w:rPr>
                <w:lang w:val="en-GB"/>
              </w:rPr>
            </w:pPr>
            <w:r>
              <w:rPr>
                <w:lang w:val="en-GB"/>
              </w:rPr>
              <w:t>(a) 0</w:t>
            </w:r>
          </w:p>
          <w:p w14:paraId="3B5E2E48" w14:textId="77777777" w:rsidR="00125931" w:rsidRDefault="00125931" w:rsidP="00017492">
            <w:pPr>
              <w:pStyle w:val="Progresstable"/>
              <w:rPr>
                <w:lang w:val="en-GB"/>
              </w:rPr>
            </w:pPr>
            <w:r>
              <w:rPr>
                <w:lang w:val="en-GB"/>
              </w:rPr>
              <w:t>(b) 0</w:t>
            </w:r>
          </w:p>
          <w:p w14:paraId="69DDF496" w14:textId="77777777" w:rsidR="00125931" w:rsidRDefault="00125931" w:rsidP="00017492">
            <w:pPr>
              <w:pStyle w:val="Progresstable"/>
              <w:rPr>
                <w:lang w:val="en-GB"/>
              </w:rPr>
            </w:pPr>
            <w:r>
              <w:rPr>
                <w:lang w:val="en-GB"/>
              </w:rPr>
              <w:t>A national Blue Economy strategy, that will incorporate the Marine Spatial Plan, is being prepared. All preliminary studies were carried out in collaboration with the Ministry of Agriculture's PRAREV project.</w:t>
            </w:r>
          </w:p>
          <w:p w14:paraId="02FD04C6" w14:textId="77777777" w:rsidR="00125931" w:rsidRDefault="00125931" w:rsidP="00017492">
            <w:pPr>
              <w:pStyle w:val="Progresstable"/>
              <w:rPr>
                <w:lang w:val="en-GB"/>
              </w:rPr>
            </w:pPr>
            <w:r>
              <w:rPr>
                <w:lang w:val="en-GB"/>
              </w:rPr>
              <w:t>The development of the strategy is scheduled for first quarter 2021 due to the delays imposed by the COVID-19 pandemic.</w:t>
            </w:r>
          </w:p>
        </w:tc>
        <w:tc>
          <w:tcPr>
            <w:tcW w:w="1134" w:type="dxa"/>
            <w:shd w:val="clear" w:color="auto" w:fill="auto"/>
          </w:tcPr>
          <w:p w14:paraId="3FACD115" w14:textId="77777777" w:rsidR="00125931" w:rsidRPr="007D16BC" w:rsidRDefault="00125931" w:rsidP="00017492">
            <w:pPr>
              <w:rPr>
                <w:rFonts w:asciiTheme="majorHAnsi" w:hAnsiTheme="majorHAnsi" w:cstheme="majorHAnsi"/>
                <w:bCs/>
                <w:sz w:val="16"/>
                <w:szCs w:val="16"/>
                <w:lang w:val="en-US"/>
              </w:rPr>
            </w:pPr>
            <w:r w:rsidRPr="007D16BC">
              <w:rPr>
                <w:rFonts w:asciiTheme="majorHAnsi" w:hAnsiTheme="majorHAnsi" w:cstheme="majorHAnsi"/>
                <w:bCs/>
                <w:sz w:val="16"/>
                <w:szCs w:val="16"/>
                <w:lang w:val="en-US"/>
              </w:rPr>
              <w:t>(a) 2 adopted</w:t>
            </w:r>
          </w:p>
          <w:p w14:paraId="63DDF276" w14:textId="77777777" w:rsidR="00125931" w:rsidRPr="007D16BC" w:rsidRDefault="00125931" w:rsidP="00017492">
            <w:pPr>
              <w:rPr>
                <w:rFonts w:asciiTheme="majorHAnsi" w:hAnsiTheme="majorHAnsi" w:cstheme="majorHAnsi"/>
                <w:bCs/>
                <w:sz w:val="16"/>
                <w:szCs w:val="16"/>
                <w:lang w:val="en-US"/>
              </w:rPr>
            </w:pPr>
            <w:r w:rsidRPr="007D16BC">
              <w:rPr>
                <w:rFonts w:asciiTheme="majorHAnsi" w:hAnsiTheme="majorHAnsi" w:cstheme="majorHAnsi"/>
                <w:bCs/>
                <w:sz w:val="16"/>
                <w:szCs w:val="16"/>
                <w:lang w:val="en-US"/>
              </w:rPr>
              <w:t>(b) 1 effectively implemented</w:t>
            </w:r>
          </w:p>
        </w:tc>
        <w:tc>
          <w:tcPr>
            <w:tcW w:w="1134" w:type="dxa"/>
          </w:tcPr>
          <w:p w14:paraId="54AB95EC" w14:textId="77777777" w:rsidR="00125931" w:rsidRPr="007D16BC" w:rsidRDefault="00125931" w:rsidP="00017492">
            <w:pPr>
              <w:rPr>
                <w:rFonts w:asciiTheme="majorHAnsi" w:hAnsiTheme="majorHAnsi" w:cstheme="majorHAnsi"/>
                <w:bCs/>
                <w:sz w:val="16"/>
                <w:szCs w:val="16"/>
                <w:lang w:val="en-US"/>
              </w:rPr>
            </w:pPr>
            <w:r w:rsidRPr="007D16BC">
              <w:rPr>
                <w:rFonts w:asciiTheme="majorHAnsi" w:hAnsiTheme="majorHAnsi" w:cstheme="majorHAnsi"/>
                <w:bCs/>
                <w:sz w:val="16"/>
                <w:szCs w:val="16"/>
                <w:lang w:val="en-US"/>
              </w:rPr>
              <w:t>(a) 4 adopted</w:t>
            </w:r>
          </w:p>
          <w:p w14:paraId="55A35EA4" w14:textId="77777777" w:rsidR="00125931" w:rsidRPr="007D16BC" w:rsidRDefault="00125931" w:rsidP="00017492">
            <w:pPr>
              <w:rPr>
                <w:rFonts w:asciiTheme="majorHAnsi" w:hAnsiTheme="majorHAnsi" w:cstheme="majorHAnsi"/>
                <w:bCs/>
                <w:sz w:val="16"/>
                <w:szCs w:val="16"/>
                <w:lang w:val="en-US"/>
              </w:rPr>
            </w:pPr>
            <w:r w:rsidRPr="007D16BC">
              <w:rPr>
                <w:rFonts w:asciiTheme="majorHAnsi" w:hAnsiTheme="majorHAnsi" w:cstheme="majorHAnsi"/>
                <w:bCs/>
                <w:sz w:val="16"/>
                <w:szCs w:val="16"/>
                <w:lang w:val="en-US"/>
              </w:rPr>
              <w:t>(b) 2 effectively implemented</w:t>
            </w:r>
          </w:p>
        </w:tc>
        <w:tc>
          <w:tcPr>
            <w:tcW w:w="1843" w:type="dxa"/>
            <w:shd w:val="clear" w:color="auto" w:fill="auto"/>
          </w:tcPr>
          <w:p w14:paraId="7772A699"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(a) 4 MPA management plan adopted</w:t>
            </w:r>
          </w:p>
          <w:p w14:paraId="046E2071"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(b) No effective implementation </w:t>
            </w:r>
          </w:p>
        </w:tc>
        <w:tc>
          <w:tcPr>
            <w:tcW w:w="1226" w:type="dxa"/>
            <w:shd w:val="clear" w:color="auto" w:fill="FFFF00"/>
            <w:vAlign w:val="center"/>
          </w:tcPr>
          <w:p w14:paraId="0FDF2F0C" w14:textId="77777777" w:rsidR="00125931" w:rsidRDefault="00125931"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t>MS</w:t>
            </w:r>
          </w:p>
        </w:tc>
        <w:tc>
          <w:tcPr>
            <w:tcW w:w="1645" w:type="dxa"/>
          </w:tcPr>
          <w:p w14:paraId="001CA858"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Target almost met. Normally PA management planning based on MSP just starting implementation</w:t>
            </w:r>
          </w:p>
        </w:tc>
      </w:tr>
      <w:tr w:rsidR="00125931" w:rsidRPr="003F0A88" w14:paraId="55C376D8" w14:textId="77777777" w:rsidTr="00017492">
        <w:tc>
          <w:tcPr>
            <w:tcW w:w="1645" w:type="dxa"/>
            <w:shd w:val="clear" w:color="auto" w:fill="auto"/>
          </w:tcPr>
          <w:p w14:paraId="61468B84" w14:textId="77777777" w:rsidR="00125931" w:rsidRPr="00324314" w:rsidRDefault="00125931" w:rsidP="00017492">
            <w:pPr>
              <w:rPr>
                <w:rFonts w:asciiTheme="majorHAnsi" w:hAnsiTheme="majorHAnsi" w:cstheme="majorHAnsi"/>
                <w:b/>
                <w:bCs/>
                <w:color w:val="000000"/>
                <w:sz w:val="18"/>
                <w:szCs w:val="18"/>
                <w:lang w:val="en-US"/>
              </w:rPr>
            </w:pPr>
            <w:r w:rsidRPr="00324314">
              <w:rPr>
                <w:rFonts w:asciiTheme="majorHAnsi" w:hAnsiTheme="majorHAnsi" w:cstheme="majorHAnsi"/>
                <w:b/>
                <w:bCs/>
                <w:color w:val="000000"/>
                <w:sz w:val="18"/>
                <w:szCs w:val="18"/>
                <w:lang w:val="en-US"/>
              </w:rPr>
              <w:lastRenderedPageBreak/>
              <w:t>Outcome 2.1:</w:t>
            </w:r>
          </w:p>
          <w:p w14:paraId="6A63425C" w14:textId="77777777" w:rsidR="00125931" w:rsidRPr="00324314" w:rsidRDefault="00125931" w:rsidP="00017492">
            <w:pPr>
              <w:rPr>
                <w:rFonts w:asciiTheme="majorHAnsi" w:hAnsiTheme="majorHAnsi" w:cstheme="majorHAnsi"/>
                <w:bCs/>
                <w:color w:val="000000"/>
                <w:sz w:val="18"/>
                <w:szCs w:val="18"/>
                <w:lang w:val="en-US"/>
              </w:rPr>
            </w:pPr>
            <w:r w:rsidRPr="00324314">
              <w:rPr>
                <w:rFonts w:asciiTheme="majorHAnsi" w:hAnsiTheme="majorHAnsi" w:cstheme="majorHAnsi"/>
                <w:bCs/>
                <w:color w:val="000000"/>
                <w:sz w:val="18"/>
                <w:szCs w:val="18"/>
                <w:lang w:val="en-US"/>
              </w:rPr>
              <w:t xml:space="preserve">Djibouti’s MPA system expanded to add the Gulf of </w:t>
            </w:r>
            <w:proofErr w:type="spellStart"/>
            <w:r w:rsidRPr="00324314">
              <w:rPr>
                <w:rFonts w:asciiTheme="majorHAnsi" w:hAnsiTheme="majorHAnsi" w:cstheme="majorHAnsi"/>
                <w:bCs/>
                <w:color w:val="000000"/>
                <w:sz w:val="18"/>
                <w:szCs w:val="18"/>
                <w:lang w:val="en-US"/>
              </w:rPr>
              <w:t>Ghoubet</w:t>
            </w:r>
            <w:proofErr w:type="spellEnd"/>
            <w:r w:rsidRPr="00324314">
              <w:rPr>
                <w:rFonts w:asciiTheme="majorHAnsi" w:hAnsiTheme="majorHAnsi" w:cstheme="majorHAnsi"/>
                <w:bCs/>
                <w:color w:val="000000"/>
                <w:sz w:val="18"/>
                <w:szCs w:val="18"/>
                <w:lang w:val="en-US"/>
              </w:rPr>
              <w:t xml:space="preserve"> and the marine/ coastal stretch of </w:t>
            </w:r>
            <w:proofErr w:type="spellStart"/>
            <w:r w:rsidRPr="00324314">
              <w:rPr>
                <w:rFonts w:asciiTheme="majorHAnsi" w:hAnsiTheme="majorHAnsi" w:cstheme="majorHAnsi"/>
                <w:bCs/>
                <w:color w:val="000000"/>
                <w:sz w:val="18"/>
                <w:szCs w:val="18"/>
                <w:lang w:val="en-US"/>
              </w:rPr>
              <w:t>Sagallou</w:t>
            </w:r>
            <w:proofErr w:type="spellEnd"/>
            <w:r w:rsidRPr="00324314">
              <w:rPr>
                <w:rFonts w:asciiTheme="majorHAnsi" w:hAnsiTheme="majorHAnsi" w:cstheme="majorHAnsi"/>
                <w:bCs/>
                <w:color w:val="000000"/>
                <w:sz w:val="18"/>
                <w:szCs w:val="18"/>
                <w:lang w:val="en-US"/>
              </w:rPr>
              <w:t>/ Kalaf to the adjacent already-existing Arta Plage MPA to form one large management unit; another unit of marine protected area will be established at Sable Blanc and Ras Ali.</w:t>
            </w:r>
          </w:p>
        </w:tc>
        <w:tc>
          <w:tcPr>
            <w:tcW w:w="1772" w:type="dxa"/>
            <w:shd w:val="clear" w:color="auto" w:fill="auto"/>
          </w:tcPr>
          <w:p w14:paraId="7CF5A37A"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t xml:space="preserve">Indicator 8. </w:t>
            </w:r>
            <w:r w:rsidRPr="00324314">
              <w:rPr>
                <w:rFonts w:asciiTheme="majorHAnsi" w:hAnsiTheme="majorHAnsi" w:cstheme="majorHAnsi"/>
                <w:bCs/>
                <w:sz w:val="18"/>
                <w:szCs w:val="18"/>
                <w:lang w:val="en-US"/>
              </w:rPr>
              <w:t>Area (ha) of coastal and marine habitats (coral reef, mangrove, seascapes, etc.) covered by the legally designated marine PA system of Djibouti</w:t>
            </w:r>
          </w:p>
        </w:tc>
        <w:tc>
          <w:tcPr>
            <w:tcW w:w="1392" w:type="dxa"/>
            <w:shd w:val="clear" w:color="auto" w:fill="auto"/>
          </w:tcPr>
          <w:p w14:paraId="768D7A46"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51,880 ha in 3 already-</w:t>
            </w:r>
            <w:proofErr w:type="spellStart"/>
            <w:r w:rsidRPr="00324314">
              <w:rPr>
                <w:rFonts w:asciiTheme="majorHAnsi" w:hAnsiTheme="majorHAnsi" w:cstheme="majorHAnsi"/>
                <w:bCs/>
                <w:sz w:val="18"/>
                <w:szCs w:val="18"/>
                <w:lang w:val="en-US"/>
              </w:rPr>
              <w:t>gazetted</w:t>
            </w:r>
            <w:proofErr w:type="spellEnd"/>
            <w:r w:rsidRPr="00324314">
              <w:rPr>
                <w:rFonts w:asciiTheme="majorHAnsi" w:hAnsiTheme="majorHAnsi" w:cstheme="majorHAnsi"/>
                <w:bCs/>
                <w:sz w:val="18"/>
                <w:szCs w:val="18"/>
                <w:lang w:val="en-US"/>
              </w:rPr>
              <w:t xml:space="preserve"> MPAs </w:t>
            </w:r>
          </w:p>
        </w:tc>
        <w:tc>
          <w:tcPr>
            <w:tcW w:w="2384" w:type="dxa"/>
            <w:shd w:val="clear" w:color="auto" w:fill="auto"/>
          </w:tcPr>
          <w:p w14:paraId="2C98D27B" w14:textId="77777777" w:rsidR="00125931" w:rsidRDefault="00125931" w:rsidP="00017492">
            <w:pPr>
              <w:pStyle w:val="Progresstable"/>
              <w:rPr>
                <w:lang w:val="en-GB"/>
              </w:rPr>
            </w:pPr>
            <w:r>
              <w:rPr>
                <w:lang w:val="en-GB"/>
              </w:rPr>
              <w:t xml:space="preserve">Technical, </w:t>
            </w:r>
            <w:proofErr w:type="gramStart"/>
            <w:r>
              <w:rPr>
                <w:lang w:val="en-GB"/>
              </w:rPr>
              <w:t>administrative</w:t>
            </w:r>
            <w:proofErr w:type="gramEnd"/>
            <w:r>
              <w:rPr>
                <w:lang w:val="en-GB"/>
              </w:rPr>
              <w:t xml:space="preserve"> and legal procedures to add the potential MPAs are underway.</w:t>
            </w:r>
          </w:p>
          <w:p w14:paraId="7DCF86AE" w14:textId="77777777" w:rsidR="00125931" w:rsidRDefault="00125931" w:rsidP="00017492">
            <w:pPr>
              <w:pStyle w:val="Progresstable"/>
              <w:rPr>
                <w:lang w:val="en-GB"/>
              </w:rPr>
            </w:pPr>
          </w:p>
          <w:p w14:paraId="1D6EC4CA" w14:textId="77777777" w:rsidR="00125931" w:rsidRDefault="00125931" w:rsidP="00017492">
            <w:pPr>
              <w:pStyle w:val="Progresstable"/>
              <w:rPr>
                <w:lang w:val="en-GB"/>
              </w:rPr>
            </w:pPr>
          </w:p>
        </w:tc>
        <w:tc>
          <w:tcPr>
            <w:tcW w:w="1134" w:type="dxa"/>
            <w:shd w:val="clear" w:color="auto" w:fill="auto"/>
          </w:tcPr>
          <w:p w14:paraId="3D802B5C"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sz w:val="18"/>
                <w:szCs w:val="18"/>
                <w:lang w:val="en-US"/>
              </w:rPr>
              <w:t>1 new area legally added to the MPA estate (new MPA of Arta Plage), expanding the MPA estate by 7,040</w:t>
            </w:r>
            <w:r>
              <w:rPr>
                <w:rFonts w:asciiTheme="majorHAnsi" w:hAnsiTheme="majorHAnsi" w:cstheme="majorHAnsi"/>
                <w:sz w:val="18"/>
                <w:szCs w:val="18"/>
                <w:lang w:val="en-US"/>
              </w:rPr>
              <w:t xml:space="preserve"> </w:t>
            </w:r>
            <w:r w:rsidRPr="00324314">
              <w:rPr>
                <w:rFonts w:asciiTheme="majorHAnsi" w:hAnsiTheme="majorHAnsi" w:cstheme="majorHAnsi"/>
                <w:sz w:val="18"/>
                <w:szCs w:val="18"/>
                <w:lang w:val="en-US"/>
              </w:rPr>
              <w:t xml:space="preserve">ha to a total coverage of 58,920 ha </w:t>
            </w:r>
          </w:p>
        </w:tc>
        <w:tc>
          <w:tcPr>
            <w:tcW w:w="1134" w:type="dxa"/>
          </w:tcPr>
          <w:p w14:paraId="790C482D"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sz w:val="18"/>
                <w:szCs w:val="18"/>
                <w:lang w:val="en-US"/>
              </w:rPr>
              <w:t xml:space="preserve">3 further new areas legally added to the MPA estate, expanding the MPA estate by a total of 31,675 ha to a total coverage of 83,555 ha </w:t>
            </w:r>
          </w:p>
        </w:tc>
        <w:tc>
          <w:tcPr>
            <w:tcW w:w="1843" w:type="dxa"/>
            <w:shd w:val="clear" w:color="auto" w:fill="auto"/>
          </w:tcPr>
          <w:p w14:paraId="6739EBCB" w14:textId="77777777" w:rsidR="00125931" w:rsidRDefault="00125931" w:rsidP="00017492">
            <w:pPr>
              <w:pStyle w:val="TableText"/>
              <w:rPr>
                <w:rFonts w:asciiTheme="majorHAnsi" w:hAnsiTheme="majorHAnsi" w:cstheme="majorHAnsi"/>
                <w:bCs/>
                <w:sz w:val="18"/>
                <w:szCs w:val="18"/>
              </w:rPr>
            </w:pPr>
            <w:r>
              <w:rPr>
                <w:rFonts w:asciiTheme="majorHAnsi" w:hAnsiTheme="majorHAnsi" w:cstheme="majorHAnsi"/>
                <w:bCs/>
                <w:sz w:val="18"/>
                <w:szCs w:val="18"/>
              </w:rPr>
              <w:t xml:space="preserve">51,880 ha in 3 existing MPAs </w:t>
            </w:r>
          </w:p>
          <w:p w14:paraId="3417B7EB"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A decree is preparation to cover in 4 new MPAs with an area of 72 610 ha</w:t>
            </w:r>
          </w:p>
        </w:tc>
        <w:tc>
          <w:tcPr>
            <w:tcW w:w="1226" w:type="dxa"/>
            <w:tcBorders>
              <w:bottom w:val="single" w:sz="4" w:space="0" w:color="auto"/>
            </w:tcBorders>
            <w:shd w:val="clear" w:color="auto" w:fill="FFFF00"/>
            <w:vAlign w:val="center"/>
          </w:tcPr>
          <w:p w14:paraId="0CF77ECD" w14:textId="77777777" w:rsidR="00125931" w:rsidRDefault="00125931"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t>MS</w:t>
            </w:r>
          </w:p>
        </w:tc>
        <w:tc>
          <w:tcPr>
            <w:tcW w:w="1645" w:type="dxa"/>
          </w:tcPr>
          <w:p w14:paraId="0DC83C71"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Target met but the legal process is not yet finalized.</w:t>
            </w:r>
          </w:p>
        </w:tc>
      </w:tr>
      <w:tr w:rsidR="00125931" w:rsidRPr="003F0A88" w14:paraId="58F319EE" w14:textId="77777777" w:rsidTr="00017492">
        <w:tc>
          <w:tcPr>
            <w:tcW w:w="1645" w:type="dxa"/>
            <w:shd w:val="clear" w:color="auto" w:fill="auto"/>
          </w:tcPr>
          <w:p w14:paraId="46B3145C" w14:textId="77777777" w:rsidR="00125931" w:rsidRPr="00324314" w:rsidRDefault="00125931" w:rsidP="00017492">
            <w:pPr>
              <w:rPr>
                <w:rFonts w:asciiTheme="majorHAnsi" w:hAnsiTheme="majorHAnsi" w:cstheme="majorHAnsi"/>
                <w:b/>
                <w:sz w:val="18"/>
                <w:szCs w:val="18"/>
                <w:lang w:val="en-US"/>
              </w:rPr>
            </w:pPr>
            <w:r w:rsidRPr="00324314">
              <w:rPr>
                <w:rFonts w:asciiTheme="majorHAnsi" w:hAnsiTheme="majorHAnsi" w:cstheme="majorHAnsi"/>
                <w:b/>
                <w:sz w:val="18"/>
                <w:szCs w:val="18"/>
                <w:lang w:val="en-US"/>
              </w:rPr>
              <w:t>Outcome 2.2:</w:t>
            </w:r>
          </w:p>
          <w:p w14:paraId="5F20E9BB" w14:textId="77777777" w:rsidR="00125931" w:rsidRDefault="00125931" w:rsidP="00017492">
            <w:pPr>
              <w:rPr>
                <w:rFonts w:asciiTheme="majorHAnsi" w:hAnsiTheme="majorHAnsi" w:cstheme="majorHAnsi"/>
                <w:b/>
                <w:sz w:val="18"/>
                <w:szCs w:val="18"/>
              </w:rPr>
            </w:pPr>
            <w:r w:rsidRPr="00324314">
              <w:rPr>
                <w:rFonts w:asciiTheme="majorHAnsi" w:hAnsiTheme="majorHAnsi" w:cstheme="majorHAnsi"/>
                <w:sz w:val="18"/>
                <w:szCs w:val="18"/>
                <w:lang w:val="en-US"/>
              </w:rPr>
              <w:t xml:space="preserve">Increased management effectiveness for Djibouti’s MPAs provides greater protection to globally significant habitats and species over approx. </w:t>
            </w:r>
            <w:r>
              <w:rPr>
                <w:rFonts w:asciiTheme="majorHAnsi" w:hAnsiTheme="majorHAnsi" w:cstheme="majorHAnsi"/>
                <w:sz w:val="18"/>
                <w:szCs w:val="18"/>
              </w:rPr>
              <w:t xml:space="preserve">83,555 ha of </w:t>
            </w:r>
            <w:proofErr w:type="spellStart"/>
            <w:r>
              <w:rPr>
                <w:rFonts w:asciiTheme="majorHAnsi" w:hAnsiTheme="majorHAnsi" w:cstheme="majorHAnsi"/>
                <w:sz w:val="18"/>
                <w:szCs w:val="18"/>
              </w:rPr>
              <w:t>seascape</w:t>
            </w:r>
            <w:proofErr w:type="spellEnd"/>
            <w:r>
              <w:rPr>
                <w:rFonts w:asciiTheme="majorHAnsi" w:hAnsiTheme="majorHAnsi" w:cstheme="majorHAnsi"/>
                <w:sz w:val="18"/>
                <w:szCs w:val="18"/>
              </w:rPr>
              <w:t>.</w:t>
            </w:r>
          </w:p>
        </w:tc>
        <w:tc>
          <w:tcPr>
            <w:tcW w:w="1772" w:type="dxa"/>
            <w:shd w:val="clear" w:color="auto" w:fill="auto"/>
          </w:tcPr>
          <w:p w14:paraId="0CB3A2BF" w14:textId="77777777" w:rsidR="00125931"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t xml:space="preserve">Indicator 9. </w:t>
            </w:r>
            <w:r w:rsidRPr="00324314">
              <w:rPr>
                <w:rFonts w:asciiTheme="majorHAnsi" w:hAnsiTheme="majorHAnsi" w:cstheme="majorHAnsi"/>
                <w:bCs/>
                <w:sz w:val="18"/>
                <w:szCs w:val="18"/>
                <w:lang w:val="en-US"/>
              </w:rPr>
              <w:t xml:space="preserve">Improved management effectiveness of MPAs evidenced by increased METT Score </w:t>
            </w:r>
          </w:p>
          <w:p w14:paraId="62773DDF" w14:textId="77777777" w:rsidR="00125931" w:rsidRPr="00324314" w:rsidRDefault="00125931" w:rsidP="00017492">
            <w:pPr>
              <w:rPr>
                <w:rFonts w:asciiTheme="majorHAnsi" w:hAnsiTheme="majorHAnsi" w:cstheme="majorHAnsi"/>
                <w:bCs/>
                <w:sz w:val="18"/>
                <w:szCs w:val="18"/>
                <w:highlight w:val="yellow"/>
                <w:lang w:val="en-US"/>
              </w:rPr>
            </w:pPr>
          </w:p>
        </w:tc>
        <w:tc>
          <w:tcPr>
            <w:tcW w:w="1392" w:type="dxa"/>
            <w:shd w:val="clear" w:color="auto" w:fill="auto"/>
          </w:tcPr>
          <w:p w14:paraId="138D6E9A" w14:textId="77777777" w:rsidR="00125931" w:rsidRDefault="00125931" w:rsidP="00017492">
            <w:pPr>
              <w:rPr>
                <w:rFonts w:asciiTheme="majorHAnsi" w:hAnsiTheme="majorHAnsi" w:cstheme="majorHAnsi"/>
                <w:bCs/>
                <w:sz w:val="18"/>
                <w:szCs w:val="18"/>
                <w:highlight w:val="yellow"/>
              </w:rPr>
            </w:pPr>
            <w:proofErr w:type="spellStart"/>
            <w:r>
              <w:rPr>
                <w:rFonts w:asciiTheme="majorHAnsi" w:hAnsiTheme="majorHAnsi" w:cstheme="majorHAnsi"/>
                <w:sz w:val="18"/>
                <w:szCs w:val="18"/>
              </w:rPr>
              <w:t>Septs-Freres</w:t>
            </w:r>
            <w:proofErr w:type="spellEnd"/>
            <w:r>
              <w:rPr>
                <w:rFonts w:asciiTheme="majorHAnsi" w:hAnsiTheme="majorHAnsi" w:cstheme="majorHAnsi"/>
                <w:sz w:val="18"/>
                <w:szCs w:val="18"/>
              </w:rPr>
              <w:t>: 34/96. Moucha-</w:t>
            </w:r>
            <w:proofErr w:type="spellStart"/>
            <w:r>
              <w:rPr>
                <w:rFonts w:asciiTheme="majorHAnsi" w:hAnsiTheme="majorHAnsi" w:cstheme="majorHAnsi"/>
                <w:sz w:val="18"/>
                <w:szCs w:val="18"/>
              </w:rPr>
              <w:t>Maskali</w:t>
            </w:r>
            <w:proofErr w:type="spellEnd"/>
            <w:r>
              <w:rPr>
                <w:rFonts w:asciiTheme="majorHAnsi" w:hAnsiTheme="majorHAnsi" w:cstheme="majorHAnsi"/>
                <w:sz w:val="18"/>
                <w:szCs w:val="18"/>
              </w:rPr>
              <w:t xml:space="preserve">: 34//96. </w:t>
            </w:r>
            <w:proofErr w:type="spellStart"/>
            <w:r>
              <w:rPr>
                <w:rFonts w:asciiTheme="majorHAnsi" w:hAnsiTheme="majorHAnsi" w:cstheme="majorHAnsi"/>
                <w:sz w:val="18"/>
                <w:szCs w:val="18"/>
              </w:rPr>
              <w:t>Haramous-Douda</w:t>
            </w:r>
            <w:proofErr w:type="spellEnd"/>
            <w:r>
              <w:rPr>
                <w:rFonts w:asciiTheme="majorHAnsi" w:hAnsiTheme="majorHAnsi" w:cstheme="majorHAnsi"/>
                <w:sz w:val="18"/>
                <w:szCs w:val="18"/>
              </w:rPr>
              <w:t xml:space="preserve">: 36/96; Arta: 31/96. </w:t>
            </w:r>
            <w:proofErr w:type="spellStart"/>
            <w:r>
              <w:rPr>
                <w:rFonts w:asciiTheme="majorHAnsi" w:hAnsiTheme="majorHAnsi" w:cstheme="majorHAnsi"/>
                <w:sz w:val="18"/>
                <w:szCs w:val="18"/>
              </w:rPr>
              <w:t>Ghoubet</w:t>
            </w:r>
            <w:proofErr w:type="spellEnd"/>
            <w:r>
              <w:rPr>
                <w:rFonts w:asciiTheme="majorHAnsi" w:hAnsiTheme="majorHAnsi" w:cstheme="majorHAnsi"/>
                <w:sz w:val="18"/>
                <w:szCs w:val="18"/>
              </w:rPr>
              <w:t xml:space="preserve"> El </w:t>
            </w:r>
            <w:proofErr w:type="spellStart"/>
            <w:r>
              <w:rPr>
                <w:rFonts w:asciiTheme="majorHAnsi" w:hAnsiTheme="majorHAnsi" w:cstheme="majorHAnsi"/>
                <w:sz w:val="18"/>
                <w:szCs w:val="18"/>
              </w:rPr>
              <w:t>Karab</w:t>
            </w:r>
            <w:proofErr w:type="spellEnd"/>
            <w:r>
              <w:rPr>
                <w:rFonts w:asciiTheme="majorHAnsi" w:hAnsiTheme="majorHAnsi" w:cstheme="majorHAnsi"/>
                <w:sz w:val="18"/>
                <w:szCs w:val="18"/>
              </w:rPr>
              <w:t xml:space="preserve">: 21/96. </w:t>
            </w:r>
            <w:proofErr w:type="spellStart"/>
            <w:r>
              <w:rPr>
                <w:rFonts w:asciiTheme="majorHAnsi" w:hAnsiTheme="majorHAnsi" w:cstheme="majorHAnsi"/>
                <w:sz w:val="18"/>
                <w:szCs w:val="18"/>
              </w:rPr>
              <w:t>Sagallou-Kalaf</w:t>
            </w:r>
            <w:proofErr w:type="spellEnd"/>
            <w:r>
              <w:rPr>
                <w:rFonts w:asciiTheme="majorHAnsi" w:hAnsiTheme="majorHAnsi" w:cstheme="majorHAnsi"/>
                <w:sz w:val="18"/>
                <w:szCs w:val="18"/>
              </w:rPr>
              <w:t>: 19/96. Sable Blanc: 24/96</w:t>
            </w:r>
          </w:p>
        </w:tc>
        <w:tc>
          <w:tcPr>
            <w:tcW w:w="2384" w:type="dxa"/>
            <w:shd w:val="clear" w:color="auto" w:fill="auto"/>
          </w:tcPr>
          <w:p w14:paraId="33D8D493" w14:textId="77777777" w:rsidR="00125931" w:rsidRDefault="00125931" w:rsidP="00017492">
            <w:pPr>
              <w:pStyle w:val="Progresstable"/>
              <w:rPr>
                <w:lang w:val="en-GB"/>
              </w:rPr>
            </w:pPr>
            <w:r>
              <w:rPr>
                <w:lang w:val="en-GB"/>
              </w:rPr>
              <w:t>There are currently no management structures in place in any of Djibouti’s MPAs.</w:t>
            </w:r>
          </w:p>
          <w:p w14:paraId="205FE1F2" w14:textId="77777777" w:rsidR="00125931" w:rsidRDefault="00125931" w:rsidP="00017492">
            <w:pPr>
              <w:pStyle w:val="Progresstable"/>
              <w:rPr>
                <w:lang w:val="en-GB"/>
              </w:rPr>
            </w:pPr>
            <w:r>
              <w:rPr>
                <w:lang w:val="en-GB"/>
              </w:rPr>
              <w:t xml:space="preserve">Management plans are in the process of being designed by the consulting firm (consortium </w:t>
            </w:r>
            <w:proofErr w:type="spellStart"/>
            <w:r>
              <w:rPr>
                <w:lang w:val="en-GB"/>
              </w:rPr>
              <w:t>Hydroterra</w:t>
            </w:r>
            <w:proofErr w:type="spellEnd"/>
            <w:r>
              <w:rPr>
                <w:lang w:val="en-GB"/>
              </w:rPr>
              <w:t>/CORDIO) recruited in March 2020.</w:t>
            </w:r>
          </w:p>
          <w:p w14:paraId="196BD2E3" w14:textId="77777777" w:rsidR="00125931" w:rsidRDefault="00125931" w:rsidP="00017492">
            <w:pPr>
              <w:pStyle w:val="Progresstable"/>
              <w:rPr>
                <w:lang w:val="en-GB"/>
              </w:rPr>
            </w:pPr>
            <w:r>
              <w:rPr>
                <w:lang w:val="en-GB"/>
              </w:rPr>
              <w:t xml:space="preserve">As mentioned above, the tender for the recruitment of a firm to design the MPAs management plans, including their zoning, was awarded to a consortium </w:t>
            </w:r>
            <w:proofErr w:type="spellStart"/>
            <w:r>
              <w:rPr>
                <w:lang w:val="en-GB"/>
              </w:rPr>
              <w:t>Hydroterra</w:t>
            </w:r>
            <w:proofErr w:type="spellEnd"/>
            <w:r>
              <w:rPr>
                <w:lang w:val="en-GB"/>
              </w:rPr>
              <w:t>/ CORDIO in March 2020.</w:t>
            </w:r>
          </w:p>
        </w:tc>
        <w:tc>
          <w:tcPr>
            <w:tcW w:w="1134" w:type="dxa"/>
            <w:shd w:val="clear" w:color="auto" w:fill="auto"/>
          </w:tcPr>
          <w:p w14:paraId="58861D5D" w14:textId="77777777" w:rsidR="00125931" w:rsidRDefault="00125931" w:rsidP="00017492">
            <w:pPr>
              <w:rPr>
                <w:rFonts w:asciiTheme="majorHAnsi" w:hAnsiTheme="majorHAnsi" w:cstheme="majorHAnsi"/>
                <w:bCs/>
                <w:sz w:val="18"/>
                <w:szCs w:val="18"/>
              </w:rPr>
            </w:pPr>
            <w:proofErr w:type="spellStart"/>
            <w:r>
              <w:rPr>
                <w:rFonts w:asciiTheme="majorHAnsi" w:hAnsiTheme="majorHAnsi" w:cstheme="majorHAnsi"/>
                <w:sz w:val="18"/>
                <w:szCs w:val="18"/>
              </w:rPr>
              <w:t>Septs-Freres</w:t>
            </w:r>
            <w:proofErr w:type="spellEnd"/>
            <w:r>
              <w:rPr>
                <w:rFonts w:asciiTheme="majorHAnsi" w:hAnsiTheme="majorHAnsi" w:cstheme="majorHAnsi"/>
                <w:sz w:val="18"/>
                <w:szCs w:val="18"/>
              </w:rPr>
              <w:t>: 40/96. Moucha-</w:t>
            </w:r>
            <w:proofErr w:type="spellStart"/>
            <w:r>
              <w:rPr>
                <w:rFonts w:asciiTheme="majorHAnsi" w:hAnsiTheme="majorHAnsi" w:cstheme="majorHAnsi"/>
                <w:sz w:val="18"/>
                <w:szCs w:val="18"/>
              </w:rPr>
              <w:t>Maskali</w:t>
            </w:r>
            <w:proofErr w:type="spellEnd"/>
            <w:r>
              <w:rPr>
                <w:rFonts w:asciiTheme="majorHAnsi" w:hAnsiTheme="majorHAnsi" w:cstheme="majorHAnsi"/>
                <w:sz w:val="18"/>
                <w:szCs w:val="18"/>
              </w:rPr>
              <w:t xml:space="preserve">: 40/96. </w:t>
            </w:r>
            <w:proofErr w:type="spellStart"/>
            <w:r>
              <w:rPr>
                <w:rFonts w:asciiTheme="majorHAnsi" w:hAnsiTheme="majorHAnsi" w:cstheme="majorHAnsi"/>
                <w:sz w:val="18"/>
                <w:szCs w:val="18"/>
              </w:rPr>
              <w:t>Haramous-Douda</w:t>
            </w:r>
            <w:proofErr w:type="spellEnd"/>
            <w:r>
              <w:rPr>
                <w:rFonts w:asciiTheme="majorHAnsi" w:hAnsiTheme="majorHAnsi" w:cstheme="majorHAnsi"/>
                <w:sz w:val="18"/>
                <w:szCs w:val="18"/>
              </w:rPr>
              <w:t xml:space="preserve">: 40/96. Arta: 40/96. </w:t>
            </w:r>
            <w:proofErr w:type="spellStart"/>
            <w:r>
              <w:rPr>
                <w:rFonts w:asciiTheme="majorHAnsi" w:hAnsiTheme="majorHAnsi" w:cstheme="majorHAnsi"/>
                <w:sz w:val="18"/>
                <w:szCs w:val="18"/>
              </w:rPr>
              <w:t>Ghoubet</w:t>
            </w:r>
            <w:proofErr w:type="spellEnd"/>
            <w:r>
              <w:rPr>
                <w:rFonts w:asciiTheme="majorHAnsi" w:hAnsiTheme="majorHAnsi" w:cstheme="majorHAnsi"/>
                <w:sz w:val="18"/>
                <w:szCs w:val="18"/>
              </w:rPr>
              <w:t xml:space="preserve"> El </w:t>
            </w:r>
            <w:proofErr w:type="spellStart"/>
            <w:r>
              <w:rPr>
                <w:rFonts w:asciiTheme="majorHAnsi" w:hAnsiTheme="majorHAnsi" w:cstheme="majorHAnsi"/>
                <w:sz w:val="18"/>
                <w:szCs w:val="18"/>
              </w:rPr>
              <w:t>Karab</w:t>
            </w:r>
            <w:proofErr w:type="spellEnd"/>
            <w:r>
              <w:rPr>
                <w:rFonts w:asciiTheme="majorHAnsi" w:hAnsiTheme="majorHAnsi" w:cstheme="majorHAnsi"/>
                <w:sz w:val="18"/>
                <w:szCs w:val="18"/>
              </w:rPr>
              <w:t xml:space="preserve">: 35/96. </w:t>
            </w:r>
            <w:proofErr w:type="spellStart"/>
            <w:r>
              <w:rPr>
                <w:rFonts w:asciiTheme="majorHAnsi" w:hAnsiTheme="majorHAnsi" w:cstheme="majorHAnsi"/>
                <w:sz w:val="18"/>
                <w:szCs w:val="18"/>
              </w:rPr>
              <w:t>Sagallou-Kalaf</w:t>
            </w:r>
            <w:proofErr w:type="spellEnd"/>
            <w:r>
              <w:rPr>
                <w:rFonts w:asciiTheme="majorHAnsi" w:hAnsiTheme="majorHAnsi" w:cstheme="majorHAnsi"/>
                <w:sz w:val="18"/>
                <w:szCs w:val="18"/>
              </w:rPr>
              <w:t>: 35/96</w:t>
            </w:r>
          </w:p>
        </w:tc>
        <w:tc>
          <w:tcPr>
            <w:tcW w:w="1134" w:type="dxa"/>
          </w:tcPr>
          <w:p w14:paraId="2C215CE4" w14:textId="77777777" w:rsidR="00125931" w:rsidRDefault="00125931" w:rsidP="00017492">
            <w:pPr>
              <w:rPr>
                <w:rFonts w:asciiTheme="majorHAnsi" w:hAnsiTheme="majorHAnsi" w:cstheme="majorHAnsi"/>
                <w:bCs/>
                <w:sz w:val="18"/>
                <w:szCs w:val="18"/>
              </w:rPr>
            </w:pPr>
            <w:proofErr w:type="spellStart"/>
            <w:r>
              <w:rPr>
                <w:rFonts w:asciiTheme="majorHAnsi" w:hAnsiTheme="majorHAnsi" w:cstheme="majorHAnsi"/>
                <w:sz w:val="18"/>
                <w:szCs w:val="18"/>
              </w:rPr>
              <w:t>Septs-Freres</w:t>
            </w:r>
            <w:proofErr w:type="spellEnd"/>
            <w:r>
              <w:rPr>
                <w:rFonts w:asciiTheme="majorHAnsi" w:hAnsiTheme="majorHAnsi" w:cstheme="majorHAnsi"/>
                <w:sz w:val="18"/>
                <w:szCs w:val="18"/>
              </w:rPr>
              <w:t>: 55/96. Moucha-</w:t>
            </w:r>
            <w:proofErr w:type="spellStart"/>
            <w:r>
              <w:rPr>
                <w:rFonts w:asciiTheme="majorHAnsi" w:hAnsiTheme="majorHAnsi" w:cstheme="majorHAnsi"/>
                <w:sz w:val="18"/>
                <w:szCs w:val="18"/>
              </w:rPr>
              <w:t>Maskali</w:t>
            </w:r>
            <w:proofErr w:type="spellEnd"/>
            <w:r>
              <w:rPr>
                <w:rFonts w:asciiTheme="majorHAnsi" w:hAnsiTheme="majorHAnsi" w:cstheme="majorHAnsi"/>
                <w:sz w:val="18"/>
                <w:szCs w:val="18"/>
              </w:rPr>
              <w:t xml:space="preserve">: 55/96. </w:t>
            </w:r>
            <w:proofErr w:type="spellStart"/>
            <w:r>
              <w:rPr>
                <w:rFonts w:asciiTheme="majorHAnsi" w:hAnsiTheme="majorHAnsi" w:cstheme="majorHAnsi"/>
                <w:sz w:val="18"/>
                <w:szCs w:val="18"/>
              </w:rPr>
              <w:t>Haramous-Douda</w:t>
            </w:r>
            <w:proofErr w:type="spellEnd"/>
            <w:r>
              <w:rPr>
                <w:rFonts w:asciiTheme="majorHAnsi" w:hAnsiTheme="majorHAnsi" w:cstheme="majorHAnsi"/>
                <w:sz w:val="18"/>
                <w:szCs w:val="18"/>
              </w:rPr>
              <w:t xml:space="preserve">: 55/96. Arta: 55/96. </w:t>
            </w:r>
            <w:proofErr w:type="spellStart"/>
            <w:r>
              <w:rPr>
                <w:rFonts w:asciiTheme="majorHAnsi" w:hAnsiTheme="majorHAnsi" w:cstheme="majorHAnsi"/>
                <w:sz w:val="18"/>
                <w:szCs w:val="18"/>
              </w:rPr>
              <w:t>Ghoubet</w:t>
            </w:r>
            <w:proofErr w:type="spellEnd"/>
            <w:r>
              <w:rPr>
                <w:rFonts w:asciiTheme="majorHAnsi" w:hAnsiTheme="majorHAnsi" w:cstheme="majorHAnsi"/>
                <w:sz w:val="18"/>
                <w:szCs w:val="18"/>
              </w:rPr>
              <w:t xml:space="preserve"> El </w:t>
            </w:r>
            <w:proofErr w:type="spellStart"/>
            <w:r>
              <w:rPr>
                <w:rFonts w:asciiTheme="majorHAnsi" w:hAnsiTheme="majorHAnsi" w:cstheme="majorHAnsi"/>
                <w:sz w:val="18"/>
                <w:szCs w:val="18"/>
              </w:rPr>
              <w:t>Karab</w:t>
            </w:r>
            <w:proofErr w:type="spellEnd"/>
            <w:r>
              <w:rPr>
                <w:rFonts w:asciiTheme="majorHAnsi" w:hAnsiTheme="majorHAnsi" w:cstheme="majorHAnsi"/>
                <w:sz w:val="18"/>
                <w:szCs w:val="18"/>
              </w:rPr>
              <w:t xml:space="preserve">: 45/96. </w:t>
            </w:r>
            <w:proofErr w:type="spellStart"/>
            <w:r>
              <w:rPr>
                <w:rFonts w:asciiTheme="majorHAnsi" w:hAnsiTheme="majorHAnsi" w:cstheme="majorHAnsi"/>
                <w:sz w:val="18"/>
                <w:szCs w:val="18"/>
              </w:rPr>
              <w:t>Sagallou-Kalaf</w:t>
            </w:r>
            <w:proofErr w:type="spellEnd"/>
            <w:r>
              <w:rPr>
                <w:rFonts w:asciiTheme="majorHAnsi" w:hAnsiTheme="majorHAnsi" w:cstheme="majorHAnsi"/>
                <w:sz w:val="18"/>
                <w:szCs w:val="18"/>
              </w:rPr>
              <w:t>: 45/96. Sable Blanc: 45/96.</w:t>
            </w:r>
          </w:p>
        </w:tc>
        <w:tc>
          <w:tcPr>
            <w:tcW w:w="1843" w:type="dxa"/>
            <w:shd w:val="clear" w:color="auto" w:fill="auto"/>
          </w:tcPr>
          <w:p w14:paraId="16F56415"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Septs-Freres: --</w:t>
            </w:r>
          </w:p>
          <w:p w14:paraId="5F0D3785"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Moucha-</w:t>
            </w:r>
            <w:proofErr w:type="spellStart"/>
            <w:r>
              <w:rPr>
                <w:rFonts w:asciiTheme="majorHAnsi" w:hAnsiTheme="majorHAnsi" w:cstheme="majorHAnsi"/>
                <w:sz w:val="18"/>
                <w:szCs w:val="18"/>
              </w:rPr>
              <w:t>Maskali</w:t>
            </w:r>
            <w:proofErr w:type="spellEnd"/>
            <w:r>
              <w:rPr>
                <w:rFonts w:asciiTheme="majorHAnsi" w:hAnsiTheme="majorHAnsi" w:cstheme="majorHAnsi"/>
                <w:sz w:val="18"/>
                <w:szCs w:val="18"/>
              </w:rPr>
              <w:t>: --</w:t>
            </w:r>
          </w:p>
          <w:p w14:paraId="1917C482" w14:textId="77777777" w:rsidR="00125931" w:rsidRDefault="00125931" w:rsidP="00017492">
            <w:pPr>
              <w:pStyle w:val="TableText"/>
              <w:rPr>
                <w:rFonts w:asciiTheme="majorHAnsi" w:hAnsiTheme="majorHAnsi" w:cstheme="majorHAnsi"/>
                <w:sz w:val="18"/>
                <w:szCs w:val="18"/>
              </w:rPr>
            </w:pPr>
            <w:proofErr w:type="spellStart"/>
            <w:r>
              <w:rPr>
                <w:rFonts w:asciiTheme="majorHAnsi" w:hAnsiTheme="majorHAnsi" w:cstheme="majorHAnsi"/>
                <w:sz w:val="18"/>
                <w:szCs w:val="18"/>
              </w:rPr>
              <w:t>Haramous</w:t>
            </w:r>
            <w:proofErr w:type="spellEnd"/>
            <w:r>
              <w:rPr>
                <w:rFonts w:asciiTheme="majorHAnsi" w:hAnsiTheme="majorHAnsi" w:cstheme="majorHAnsi"/>
                <w:sz w:val="18"/>
                <w:szCs w:val="18"/>
              </w:rPr>
              <w:t>-Douda: --</w:t>
            </w:r>
          </w:p>
          <w:p w14:paraId="3FDA64E0"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Arta: 43/96. </w:t>
            </w:r>
          </w:p>
          <w:p w14:paraId="385CC150" w14:textId="77777777" w:rsidR="00125931" w:rsidRDefault="00125931" w:rsidP="00017492">
            <w:pPr>
              <w:pStyle w:val="TableText"/>
              <w:rPr>
                <w:rFonts w:asciiTheme="majorHAnsi" w:hAnsiTheme="majorHAnsi" w:cstheme="majorHAnsi"/>
                <w:sz w:val="18"/>
                <w:szCs w:val="18"/>
              </w:rPr>
            </w:pPr>
            <w:proofErr w:type="spellStart"/>
            <w:r>
              <w:rPr>
                <w:rFonts w:asciiTheme="majorHAnsi" w:hAnsiTheme="majorHAnsi" w:cstheme="majorHAnsi"/>
                <w:sz w:val="18"/>
                <w:szCs w:val="18"/>
              </w:rPr>
              <w:t>Ghoubet</w:t>
            </w:r>
            <w:proofErr w:type="spellEnd"/>
            <w:r>
              <w:rPr>
                <w:rFonts w:asciiTheme="majorHAnsi" w:hAnsiTheme="majorHAnsi" w:cstheme="majorHAnsi"/>
                <w:sz w:val="18"/>
                <w:szCs w:val="18"/>
              </w:rPr>
              <w:t xml:space="preserve"> El Karab: 36/96. </w:t>
            </w:r>
          </w:p>
          <w:p w14:paraId="5970EF08" w14:textId="77777777" w:rsidR="00125931" w:rsidRDefault="00125931" w:rsidP="00017492">
            <w:pPr>
              <w:pStyle w:val="TableText"/>
              <w:rPr>
                <w:rFonts w:asciiTheme="majorHAnsi" w:hAnsiTheme="majorHAnsi" w:cstheme="majorHAnsi"/>
                <w:sz w:val="18"/>
                <w:szCs w:val="18"/>
              </w:rPr>
            </w:pPr>
            <w:proofErr w:type="spellStart"/>
            <w:r>
              <w:rPr>
                <w:rFonts w:asciiTheme="majorHAnsi" w:hAnsiTheme="majorHAnsi" w:cstheme="majorHAnsi"/>
                <w:sz w:val="18"/>
                <w:szCs w:val="18"/>
              </w:rPr>
              <w:t>Sagallou</w:t>
            </w:r>
            <w:proofErr w:type="spellEnd"/>
            <w:r>
              <w:rPr>
                <w:rFonts w:asciiTheme="majorHAnsi" w:hAnsiTheme="majorHAnsi" w:cstheme="majorHAnsi"/>
                <w:sz w:val="18"/>
                <w:szCs w:val="18"/>
              </w:rPr>
              <w:t>-Kalaf: 35/96. Sable Blanc: 40/96</w:t>
            </w:r>
          </w:p>
        </w:tc>
        <w:tc>
          <w:tcPr>
            <w:tcW w:w="1226" w:type="dxa"/>
            <w:shd w:val="clear" w:color="auto" w:fill="FFFF00"/>
            <w:vAlign w:val="center"/>
          </w:tcPr>
          <w:p w14:paraId="5C8EDEFF" w14:textId="77777777" w:rsidR="00125931" w:rsidRDefault="0012593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highlight w:val="yellow"/>
              </w:rPr>
              <w:t>MS</w:t>
            </w:r>
          </w:p>
        </w:tc>
        <w:tc>
          <w:tcPr>
            <w:tcW w:w="1645" w:type="dxa"/>
          </w:tcPr>
          <w:p w14:paraId="700DB559"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Results in new MPA are satisfactory, scores in existing MPAs not yet assessed (under process)</w:t>
            </w:r>
          </w:p>
        </w:tc>
      </w:tr>
      <w:tr w:rsidR="00125931" w:rsidRPr="003F0A88" w14:paraId="75004C3A" w14:textId="77777777" w:rsidTr="00017492">
        <w:tc>
          <w:tcPr>
            <w:tcW w:w="1645" w:type="dxa"/>
            <w:vMerge w:val="restart"/>
            <w:shd w:val="clear" w:color="auto" w:fill="auto"/>
          </w:tcPr>
          <w:p w14:paraId="0136B062" w14:textId="77777777" w:rsidR="00125931" w:rsidRPr="00324314" w:rsidRDefault="00125931" w:rsidP="00017492">
            <w:pPr>
              <w:rPr>
                <w:rFonts w:asciiTheme="majorHAnsi" w:hAnsiTheme="majorHAnsi" w:cstheme="majorHAnsi"/>
                <w:b/>
                <w:iCs/>
                <w:sz w:val="18"/>
                <w:szCs w:val="18"/>
                <w:lang w:val="en-US"/>
              </w:rPr>
            </w:pPr>
            <w:r w:rsidRPr="00324314">
              <w:rPr>
                <w:rFonts w:asciiTheme="majorHAnsi" w:hAnsiTheme="majorHAnsi" w:cstheme="majorHAnsi"/>
                <w:b/>
                <w:sz w:val="18"/>
                <w:szCs w:val="18"/>
                <w:lang w:val="en-US"/>
              </w:rPr>
              <w:t xml:space="preserve">Outcome </w:t>
            </w:r>
            <w:r w:rsidRPr="00324314">
              <w:rPr>
                <w:rFonts w:asciiTheme="majorHAnsi" w:hAnsiTheme="majorHAnsi" w:cstheme="majorHAnsi"/>
                <w:b/>
                <w:iCs/>
                <w:sz w:val="18"/>
                <w:szCs w:val="18"/>
                <w:lang w:val="en-US"/>
              </w:rPr>
              <w:t>2.3:</w:t>
            </w:r>
          </w:p>
          <w:p w14:paraId="2A1948D0"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iCs/>
                <w:sz w:val="18"/>
                <w:szCs w:val="18"/>
                <w:lang w:val="en-US"/>
              </w:rPr>
              <w:t xml:space="preserve">Direct and indirect benefits to local communities and </w:t>
            </w:r>
            <w:r w:rsidRPr="00324314">
              <w:rPr>
                <w:rFonts w:asciiTheme="majorHAnsi" w:hAnsiTheme="majorHAnsi" w:cstheme="majorHAnsi"/>
                <w:iCs/>
                <w:sz w:val="18"/>
                <w:szCs w:val="18"/>
                <w:lang w:val="en-US"/>
              </w:rPr>
              <w:lastRenderedPageBreak/>
              <w:t>stakeholders create tangible incentives to support marine biodiversity conservation objectives, most notably through the development of sustainable and MPA-compatible artisanal fisheries and tourism.</w:t>
            </w:r>
          </w:p>
        </w:tc>
        <w:tc>
          <w:tcPr>
            <w:tcW w:w="1772" w:type="dxa"/>
            <w:shd w:val="clear" w:color="auto" w:fill="auto"/>
          </w:tcPr>
          <w:p w14:paraId="270B29A8" w14:textId="77777777" w:rsidR="00125931" w:rsidRDefault="00125931" w:rsidP="00017492">
            <w:pPr>
              <w:rPr>
                <w:rFonts w:asciiTheme="majorHAnsi" w:hAnsiTheme="majorHAnsi" w:cstheme="majorHAnsi"/>
                <w:b/>
                <w:bCs/>
                <w:sz w:val="18"/>
                <w:szCs w:val="18"/>
              </w:rPr>
            </w:pPr>
            <w:bookmarkStart w:id="212" w:name="_Hlk106721560"/>
            <w:r>
              <w:rPr>
                <w:rFonts w:asciiTheme="majorHAnsi" w:hAnsiTheme="majorHAnsi" w:cstheme="majorHAnsi"/>
                <w:b/>
                <w:bCs/>
                <w:sz w:val="18"/>
                <w:szCs w:val="18"/>
              </w:rPr>
              <w:lastRenderedPageBreak/>
              <w:t xml:space="preserve">Indicator 10. </w:t>
            </w:r>
            <w:proofErr w:type="spellStart"/>
            <w:r>
              <w:rPr>
                <w:rFonts w:asciiTheme="majorHAnsi" w:hAnsiTheme="majorHAnsi" w:cstheme="majorHAnsi"/>
                <w:bCs/>
                <w:sz w:val="18"/>
                <w:szCs w:val="18"/>
              </w:rPr>
              <w:t>Number</w:t>
            </w:r>
            <w:proofErr w:type="spellEnd"/>
            <w:r>
              <w:rPr>
                <w:rFonts w:asciiTheme="majorHAnsi" w:hAnsiTheme="majorHAnsi" w:cstheme="majorHAnsi"/>
                <w:bCs/>
                <w:sz w:val="18"/>
                <w:szCs w:val="18"/>
              </w:rPr>
              <w:t xml:space="preserve"> and revenue of</w:t>
            </w:r>
          </w:p>
          <w:p w14:paraId="7249EC0E" w14:textId="77777777" w:rsidR="00125931" w:rsidRDefault="00125931" w:rsidP="00EA2D43">
            <w:pPr>
              <w:numPr>
                <w:ilvl w:val="0"/>
                <w:numId w:val="36"/>
              </w:numPr>
              <w:ind w:left="249" w:hanging="249"/>
              <w:rPr>
                <w:rFonts w:asciiTheme="majorHAnsi" w:hAnsiTheme="majorHAnsi" w:cstheme="majorHAnsi"/>
                <w:bCs/>
                <w:sz w:val="18"/>
                <w:szCs w:val="18"/>
              </w:rPr>
            </w:pPr>
            <w:proofErr w:type="spellStart"/>
            <w:r>
              <w:rPr>
                <w:rFonts w:asciiTheme="majorHAnsi" w:hAnsiTheme="majorHAnsi" w:cstheme="majorHAnsi"/>
                <w:bCs/>
                <w:sz w:val="18"/>
                <w:szCs w:val="18"/>
              </w:rPr>
              <w:lastRenderedPageBreak/>
              <w:t>biodiversity-friendly</w:t>
            </w:r>
            <w:proofErr w:type="spellEnd"/>
            <w:r>
              <w:rPr>
                <w:rFonts w:asciiTheme="majorHAnsi" w:hAnsiTheme="majorHAnsi" w:cstheme="majorHAnsi"/>
                <w:bCs/>
                <w:sz w:val="18"/>
                <w:szCs w:val="18"/>
              </w:rPr>
              <w:t xml:space="preserve"> artisanal </w:t>
            </w:r>
            <w:proofErr w:type="spellStart"/>
            <w:r>
              <w:rPr>
                <w:rFonts w:asciiTheme="majorHAnsi" w:hAnsiTheme="majorHAnsi" w:cstheme="majorHAnsi"/>
                <w:bCs/>
                <w:sz w:val="18"/>
                <w:szCs w:val="18"/>
              </w:rPr>
              <w:t>fishermen</w:t>
            </w:r>
            <w:proofErr w:type="spellEnd"/>
            <w:r>
              <w:rPr>
                <w:rFonts w:asciiTheme="majorHAnsi" w:hAnsiTheme="majorHAnsi" w:cstheme="majorHAnsi"/>
                <w:bCs/>
                <w:sz w:val="18"/>
                <w:szCs w:val="18"/>
              </w:rPr>
              <w:t xml:space="preserve"> and</w:t>
            </w:r>
          </w:p>
          <w:p w14:paraId="18F1CB5D" w14:textId="77777777" w:rsidR="00125931" w:rsidRDefault="00125931" w:rsidP="00EA2D43">
            <w:pPr>
              <w:numPr>
                <w:ilvl w:val="0"/>
                <w:numId w:val="36"/>
              </w:numPr>
              <w:ind w:left="249" w:hanging="249"/>
              <w:rPr>
                <w:rFonts w:asciiTheme="majorHAnsi" w:hAnsiTheme="majorHAnsi" w:cstheme="majorHAnsi"/>
                <w:bCs/>
                <w:sz w:val="18"/>
                <w:szCs w:val="18"/>
              </w:rPr>
            </w:pPr>
            <w:proofErr w:type="spellStart"/>
            <w:r>
              <w:rPr>
                <w:rFonts w:asciiTheme="majorHAnsi" w:hAnsiTheme="majorHAnsi" w:cstheme="majorHAnsi"/>
                <w:bCs/>
                <w:sz w:val="18"/>
                <w:szCs w:val="18"/>
              </w:rPr>
              <w:t>community</w:t>
            </w:r>
            <w:proofErr w:type="spellEnd"/>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based</w:t>
            </w:r>
            <w:proofErr w:type="spellEnd"/>
            <w:r>
              <w:rPr>
                <w:rFonts w:asciiTheme="majorHAnsi" w:hAnsiTheme="majorHAnsi" w:cstheme="majorHAnsi"/>
                <w:bCs/>
                <w:sz w:val="18"/>
                <w:szCs w:val="18"/>
              </w:rPr>
              <w:t xml:space="preserve"> </w:t>
            </w:r>
            <w:proofErr w:type="spellStart"/>
            <w:r>
              <w:rPr>
                <w:rFonts w:asciiTheme="majorHAnsi" w:hAnsiTheme="majorHAnsi" w:cstheme="majorHAnsi"/>
                <w:bCs/>
                <w:sz w:val="18"/>
                <w:szCs w:val="18"/>
              </w:rPr>
              <w:t>tourism</w:t>
            </w:r>
            <w:proofErr w:type="spellEnd"/>
            <w:r>
              <w:rPr>
                <w:rFonts w:asciiTheme="majorHAnsi" w:hAnsiTheme="majorHAnsi" w:cstheme="majorHAnsi"/>
                <w:bCs/>
                <w:sz w:val="18"/>
                <w:szCs w:val="18"/>
              </w:rPr>
              <w:t xml:space="preserve"> businesses</w:t>
            </w:r>
            <w:bookmarkEnd w:id="212"/>
          </w:p>
        </w:tc>
        <w:tc>
          <w:tcPr>
            <w:tcW w:w="1392" w:type="dxa"/>
            <w:shd w:val="clear" w:color="auto" w:fill="auto"/>
          </w:tcPr>
          <w:p w14:paraId="0F136ACE"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To be defined at project start</w:t>
            </w:r>
          </w:p>
          <w:p w14:paraId="76F52744" w14:textId="77777777" w:rsidR="00125931" w:rsidRPr="00324314" w:rsidRDefault="00125931" w:rsidP="00017492">
            <w:pPr>
              <w:rPr>
                <w:rFonts w:asciiTheme="majorHAnsi" w:hAnsiTheme="majorHAnsi" w:cstheme="majorHAnsi"/>
                <w:bCs/>
                <w:sz w:val="18"/>
                <w:szCs w:val="18"/>
                <w:lang w:val="en-US"/>
              </w:rPr>
            </w:pPr>
          </w:p>
          <w:p w14:paraId="35F05204"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(a) 0</w:t>
            </w:r>
          </w:p>
          <w:p w14:paraId="5F873619" w14:textId="77777777" w:rsidR="00125931" w:rsidRPr="00324314" w:rsidRDefault="00125931" w:rsidP="00017492">
            <w:pPr>
              <w:rPr>
                <w:rFonts w:asciiTheme="majorHAnsi" w:hAnsiTheme="majorHAnsi" w:cstheme="majorHAnsi"/>
                <w:bCs/>
                <w:sz w:val="18"/>
                <w:szCs w:val="18"/>
                <w:lang w:val="en-US"/>
              </w:rPr>
            </w:pPr>
          </w:p>
          <w:p w14:paraId="61334455"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(b) 0</w:t>
            </w:r>
          </w:p>
          <w:p w14:paraId="06D15643" w14:textId="77777777" w:rsidR="00125931" w:rsidRPr="00324314" w:rsidRDefault="00125931" w:rsidP="00017492">
            <w:pPr>
              <w:rPr>
                <w:rFonts w:asciiTheme="majorHAnsi" w:hAnsiTheme="majorHAnsi" w:cstheme="majorHAnsi"/>
                <w:bCs/>
                <w:sz w:val="18"/>
                <w:szCs w:val="18"/>
                <w:lang w:val="en-US"/>
              </w:rPr>
            </w:pPr>
          </w:p>
          <w:p w14:paraId="27E6F29A"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Revenues have not been determined by the project</w:t>
            </w:r>
          </w:p>
        </w:tc>
        <w:tc>
          <w:tcPr>
            <w:tcW w:w="2384" w:type="dxa"/>
            <w:shd w:val="clear" w:color="auto" w:fill="auto"/>
          </w:tcPr>
          <w:p w14:paraId="61F5C281" w14:textId="77777777" w:rsidR="00125931" w:rsidRDefault="00125931" w:rsidP="00017492">
            <w:pPr>
              <w:pStyle w:val="Progresstable"/>
              <w:rPr>
                <w:lang w:val="en-GB"/>
              </w:rPr>
            </w:pPr>
            <w:r>
              <w:rPr>
                <w:lang w:val="en-GB"/>
              </w:rPr>
              <w:lastRenderedPageBreak/>
              <w:t>(a) 0 - Activities in this area have not started yet.</w:t>
            </w:r>
          </w:p>
          <w:p w14:paraId="2C33B06C" w14:textId="77777777" w:rsidR="00125931" w:rsidRDefault="00125931" w:rsidP="00017492">
            <w:pPr>
              <w:pStyle w:val="Progresstable"/>
              <w:rPr>
                <w:lang w:val="en-GB"/>
              </w:rPr>
            </w:pPr>
          </w:p>
          <w:p w14:paraId="5603E5BE" w14:textId="77777777" w:rsidR="00125931" w:rsidRDefault="00125931" w:rsidP="00017492">
            <w:pPr>
              <w:pStyle w:val="Progresstable"/>
              <w:rPr>
                <w:lang w:val="en-GB"/>
              </w:rPr>
            </w:pPr>
            <w:r>
              <w:rPr>
                <w:lang w:val="en-GB"/>
              </w:rPr>
              <w:lastRenderedPageBreak/>
              <w:t>(b) 0 - Activities in this area have not started yet</w:t>
            </w:r>
          </w:p>
          <w:p w14:paraId="6E9180F0" w14:textId="77777777" w:rsidR="00125931" w:rsidRDefault="00125931" w:rsidP="00017492">
            <w:pPr>
              <w:pStyle w:val="Progresstable"/>
              <w:rPr>
                <w:lang w:val="en-GB"/>
              </w:rPr>
            </w:pPr>
          </w:p>
        </w:tc>
        <w:tc>
          <w:tcPr>
            <w:tcW w:w="1134" w:type="dxa"/>
            <w:shd w:val="clear" w:color="auto" w:fill="auto"/>
          </w:tcPr>
          <w:p w14:paraId="5F0C6C00"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Numbers increased by 5+5</w:t>
            </w:r>
          </w:p>
          <w:p w14:paraId="7A981CBB" w14:textId="77777777" w:rsidR="00125931" w:rsidRPr="00324314" w:rsidRDefault="00125931" w:rsidP="00017492">
            <w:pPr>
              <w:rPr>
                <w:rFonts w:asciiTheme="majorHAnsi" w:hAnsiTheme="majorHAnsi" w:cstheme="majorHAnsi"/>
                <w:bCs/>
                <w:sz w:val="18"/>
                <w:szCs w:val="18"/>
                <w:lang w:val="en-US"/>
              </w:rPr>
            </w:pPr>
          </w:p>
          <w:p w14:paraId="38931EE1"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Revenue represents one regular monthly salary per fishermen and tourism business</w:t>
            </w:r>
          </w:p>
        </w:tc>
        <w:tc>
          <w:tcPr>
            <w:tcW w:w="1134" w:type="dxa"/>
          </w:tcPr>
          <w:p w14:paraId="7F147BC5"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Numbers increased by 10+10</w:t>
            </w:r>
          </w:p>
          <w:p w14:paraId="4FDD3332" w14:textId="77777777" w:rsidR="00125931" w:rsidRPr="00324314" w:rsidRDefault="00125931" w:rsidP="00017492">
            <w:pPr>
              <w:rPr>
                <w:rFonts w:asciiTheme="majorHAnsi" w:hAnsiTheme="majorHAnsi" w:cstheme="majorHAnsi"/>
                <w:bCs/>
                <w:sz w:val="18"/>
                <w:szCs w:val="18"/>
                <w:lang w:val="en-US"/>
              </w:rPr>
            </w:pPr>
          </w:p>
          <w:p w14:paraId="7401DE1A"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lastRenderedPageBreak/>
              <w:t>Revenue represents 3 regular monthly salaries per fishermen and tourism business</w:t>
            </w:r>
          </w:p>
        </w:tc>
        <w:tc>
          <w:tcPr>
            <w:tcW w:w="1843" w:type="dxa"/>
            <w:shd w:val="clear" w:color="auto" w:fill="auto"/>
          </w:tcPr>
          <w:p w14:paraId="06B27C97"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lastRenderedPageBreak/>
              <w:t>(a) 0 - Activities in this area have not started yet.</w:t>
            </w:r>
          </w:p>
          <w:p w14:paraId="08626B20" w14:textId="77777777" w:rsidR="00125931" w:rsidRDefault="00125931" w:rsidP="00017492">
            <w:pPr>
              <w:pStyle w:val="TableText"/>
              <w:rPr>
                <w:rFonts w:asciiTheme="majorHAnsi" w:hAnsiTheme="majorHAnsi" w:cstheme="majorHAnsi"/>
                <w:sz w:val="18"/>
                <w:szCs w:val="18"/>
              </w:rPr>
            </w:pPr>
          </w:p>
          <w:p w14:paraId="42B45BEE"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lastRenderedPageBreak/>
              <w:t xml:space="preserve">(b) 0 - Activities in this area have not started </w:t>
            </w:r>
            <w:proofErr w:type="gramStart"/>
            <w:r>
              <w:rPr>
                <w:rFonts w:asciiTheme="majorHAnsi" w:hAnsiTheme="majorHAnsi" w:cstheme="majorHAnsi"/>
                <w:sz w:val="18"/>
                <w:szCs w:val="18"/>
              </w:rPr>
              <w:t>yet..</w:t>
            </w:r>
            <w:proofErr w:type="gramEnd"/>
          </w:p>
        </w:tc>
        <w:tc>
          <w:tcPr>
            <w:tcW w:w="1226" w:type="dxa"/>
            <w:shd w:val="clear" w:color="auto" w:fill="FF0000"/>
            <w:vAlign w:val="center"/>
          </w:tcPr>
          <w:p w14:paraId="1C3780DF" w14:textId="77777777" w:rsidR="00125931" w:rsidRDefault="00125931" w:rsidP="00017492">
            <w:pPr>
              <w:pStyle w:val="TableText"/>
              <w:jc w:val="center"/>
              <w:rPr>
                <w:rFonts w:asciiTheme="majorHAnsi" w:hAnsiTheme="majorHAnsi" w:cstheme="majorHAnsi"/>
                <w:b/>
                <w:bCs/>
                <w:sz w:val="24"/>
                <w:szCs w:val="24"/>
              </w:rPr>
            </w:pPr>
            <w:r>
              <w:rPr>
                <w:rFonts w:asciiTheme="majorHAnsi" w:hAnsiTheme="majorHAnsi" w:cstheme="majorHAnsi"/>
                <w:b/>
                <w:bCs/>
                <w:sz w:val="24"/>
                <w:szCs w:val="24"/>
              </w:rPr>
              <w:lastRenderedPageBreak/>
              <w:t>U</w:t>
            </w:r>
          </w:p>
        </w:tc>
        <w:tc>
          <w:tcPr>
            <w:tcW w:w="1645" w:type="dxa"/>
            <w:shd w:val="clear" w:color="auto" w:fill="FFFFFF" w:themeFill="background1"/>
          </w:tcPr>
          <w:p w14:paraId="1857A276" w14:textId="77777777" w:rsidR="00125931" w:rsidRDefault="00125931" w:rsidP="00017492">
            <w:pPr>
              <w:pStyle w:val="TableText"/>
              <w:rPr>
                <w:rFonts w:asciiTheme="majorHAnsi" w:hAnsiTheme="majorHAnsi" w:cstheme="majorHAnsi"/>
                <w:sz w:val="18"/>
                <w:szCs w:val="18"/>
              </w:rPr>
            </w:pPr>
            <w:r w:rsidRPr="00C372C7">
              <w:rPr>
                <w:rFonts w:asciiTheme="majorHAnsi" w:hAnsiTheme="majorHAnsi" w:cstheme="majorHAnsi"/>
                <w:sz w:val="18"/>
                <w:szCs w:val="18"/>
              </w:rPr>
              <w:t xml:space="preserve">Income generating activities proposed in gender action plan, but </w:t>
            </w:r>
            <w:r w:rsidRPr="00C372C7">
              <w:rPr>
                <w:rFonts w:asciiTheme="majorHAnsi" w:hAnsiTheme="majorHAnsi" w:cstheme="majorHAnsi"/>
                <w:sz w:val="18"/>
                <w:szCs w:val="18"/>
              </w:rPr>
              <w:lastRenderedPageBreak/>
              <w:t>implementation not yet started</w:t>
            </w:r>
          </w:p>
        </w:tc>
      </w:tr>
      <w:tr w:rsidR="00125931" w:rsidRPr="003F0A88" w14:paraId="33BBDE21" w14:textId="77777777" w:rsidTr="00017492">
        <w:tc>
          <w:tcPr>
            <w:tcW w:w="1645" w:type="dxa"/>
            <w:vMerge/>
            <w:shd w:val="clear" w:color="auto" w:fill="auto"/>
          </w:tcPr>
          <w:p w14:paraId="2779323A" w14:textId="77777777" w:rsidR="00125931" w:rsidRDefault="00125931" w:rsidP="00017492">
            <w:pPr>
              <w:pStyle w:val="TableText"/>
              <w:rPr>
                <w:rFonts w:asciiTheme="majorHAnsi" w:hAnsiTheme="majorHAnsi" w:cstheme="majorHAnsi"/>
                <w:sz w:val="18"/>
                <w:szCs w:val="18"/>
              </w:rPr>
            </w:pPr>
            <w:bookmarkStart w:id="213" w:name="_Hlk106721597"/>
          </w:p>
        </w:tc>
        <w:tc>
          <w:tcPr>
            <w:tcW w:w="1772" w:type="dxa"/>
            <w:shd w:val="clear" w:color="auto" w:fill="auto"/>
          </w:tcPr>
          <w:p w14:paraId="6F8896EF"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t xml:space="preserve">Indicator 11. </w:t>
            </w:r>
            <w:r w:rsidRPr="00324314">
              <w:rPr>
                <w:rFonts w:asciiTheme="majorHAnsi" w:hAnsiTheme="majorHAnsi" w:cstheme="majorHAnsi"/>
                <w:bCs/>
                <w:sz w:val="18"/>
                <w:szCs w:val="18"/>
                <w:lang w:val="en-US"/>
              </w:rPr>
              <w:t>Number of male and female beneficiaries</w:t>
            </w:r>
          </w:p>
        </w:tc>
        <w:tc>
          <w:tcPr>
            <w:tcW w:w="1392" w:type="dxa"/>
            <w:shd w:val="clear" w:color="auto" w:fill="auto"/>
          </w:tcPr>
          <w:p w14:paraId="6613540B"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0</w:t>
            </w:r>
          </w:p>
        </w:tc>
        <w:tc>
          <w:tcPr>
            <w:tcW w:w="2384" w:type="dxa"/>
            <w:shd w:val="clear" w:color="auto" w:fill="auto"/>
          </w:tcPr>
          <w:p w14:paraId="0E8C28B4" w14:textId="77777777" w:rsidR="00125931" w:rsidRDefault="00125931" w:rsidP="00017492">
            <w:pPr>
              <w:pStyle w:val="Progresstable"/>
              <w:rPr>
                <w:lang w:val="en-GB"/>
              </w:rPr>
            </w:pPr>
            <w:r>
              <w:rPr>
                <w:lang w:val="en-GB"/>
              </w:rPr>
              <w:t>0</w:t>
            </w:r>
            <w:r>
              <w:rPr>
                <w:lang w:val="en-GB"/>
              </w:rPr>
              <w:tab/>
              <w:t>Not applicable yet</w:t>
            </w:r>
          </w:p>
        </w:tc>
        <w:tc>
          <w:tcPr>
            <w:tcW w:w="1134" w:type="dxa"/>
            <w:shd w:val="clear" w:color="auto" w:fill="auto"/>
          </w:tcPr>
          <w:p w14:paraId="32023AC9"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 xml:space="preserve">300 males+300 </w:t>
            </w:r>
            <w:proofErr w:type="spellStart"/>
            <w:r>
              <w:rPr>
                <w:rFonts w:asciiTheme="majorHAnsi" w:hAnsiTheme="majorHAnsi" w:cstheme="majorHAnsi"/>
                <w:bCs/>
                <w:sz w:val="18"/>
                <w:szCs w:val="18"/>
              </w:rPr>
              <w:t>female</w:t>
            </w:r>
            <w:proofErr w:type="spellEnd"/>
          </w:p>
        </w:tc>
        <w:tc>
          <w:tcPr>
            <w:tcW w:w="1134" w:type="dxa"/>
          </w:tcPr>
          <w:p w14:paraId="1A96101B"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 xml:space="preserve">1000 male+1000 </w:t>
            </w:r>
            <w:proofErr w:type="spellStart"/>
            <w:r>
              <w:rPr>
                <w:rFonts w:asciiTheme="majorHAnsi" w:hAnsiTheme="majorHAnsi" w:cstheme="majorHAnsi"/>
                <w:bCs/>
                <w:sz w:val="18"/>
                <w:szCs w:val="18"/>
              </w:rPr>
              <w:t>female</w:t>
            </w:r>
            <w:proofErr w:type="spellEnd"/>
          </w:p>
        </w:tc>
        <w:tc>
          <w:tcPr>
            <w:tcW w:w="1843" w:type="dxa"/>
            <w:shd w:val="clear" w:color="auto" w:fill="auto"/>
          </w:tcPr>
          <w:p w14:paraId="09F4A28B"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8 females have received a training (maybe 100 more will benefit from it). </w:t>
            </w:r>
          </w:p>
          <w:p w14:paraId="090C73F5"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Artisanal fishers benefitted in Arta and </w:t>
            </w:r>
            <w:proofErr w:type="spellStart"/>
            <w:r>
              <w:rPr>
                <w:rFonts w:asciiTheme="majorHAnsi" w:hAnsiTheme="majorHAnsi" w:cstheme="majorHAnsi"/>
                <w:sz w:val="18"/>
                <w:szCs w:val="18"/>
              </w:rPr>
              <w:t>Tadjourah</w:t>
            </w:r>
            <w:proofErr w:type="spellEnd"/>
            <w:r>
              <w:rPr>
                <w:rFonts w:asciiTheme="majorHAnsi" w:hAnsiTheme="majorHAnsi" w:cstheme="majorHAnsi"/>
                <w:sz w:val="18"/>
                <w:szCs w:val="18"/>
              </w:rPr>
              <w:t xml:space="preserve"> (around 70 men).</w:t>
            </w:r>
          </w:p>
        </w:tc>
        <w:tc>
          <w:tcPr>
            <w:tcW w:w="1226" w:type="dxa"/>
            <w:shd w:val="clear" w:color="auto" w:fill="FF0000"/>
            <w:vAlign w:val="center"/>
          </w:tcPr>
          <w:p w14:paraId="3DC94017" w14:textId="77777777" w:rsidR="00125931" w:rsidRDefault="0012593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rPr>
              <w:t>U</w:t>
            </w:r>
          </w:p>
        </w:tc>
        <w:tc>
          <w:tcPr>
            <w:tcW w:w="1645" w:type="dxa"/>
          </w:tcPr>
          <w:p w14:paraId="6CAC9422"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According to UNFD activities have not yet started. MTR level has not been achieved, so it is the question if final project target will be achieved</w:t>
            </w:r>
          </w:p>
        </w:tc>
      </w:tr>
      <w:tr w:rsidR="00125931" w:rsidRPr="003F0A88" w14:paraId="4EC1806C" w14:textId="77777777" w:rsidTr="00017492">
        <w:tc>
          <w:tcPr>
            <w:tcW w:w="1645" w:type="dxa"/>
            <w:vMerge w:val="restart"/>
            <w:shd w:val="clear" w:color="auto" w:fill="auto"/>
          </w:tcPr>
          <w:p w14:paraId="4945628B"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b/>
                <w:sz w:val="18"/>
                <w:szCs w:val="18"/>
                <w:lang w:val="en-US"/>
              </w:rPr>
              <w:t>Outcome 3.1:</w:t>
            </w:r>
          </w:p>
          <w:p w14:paraId="05E23E13"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sz w:val="18"/>
                <w:szCs w:val="18"/>
                <w:lang w:val="en-US"/>
              </w:rPr>
              <w:t>National Environment Fund (or an alternative mechanism/ structure) is set up, captures income from national sources and disburses regular financing towards the national PA system, helping to reduce the financing gap.</w:t>
            </w:r>
          </w:p>
        </w:tc>
        <w:tc>
          <w:tcPr>
            <w:tcW w:w="1772" w:type="dxa"/>
            <w:shd w:val="clear" w:color="auto" w:fill="auto"/>
          </w:tcPr>
          <w:p w14:paraId="53740EA1"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
                <w:bCs/>
                <w:sz w:val="18"/>
                <w:szCs w:val="18"/>
                <w:lang w:val="en-US"/>
              </w:rPr>
              <w:t>Indicator 12.</w:t>
            </w:r>
            <w:r>
              <w:rPr>
                <w:rFonts w:asciiTheme="majorHAnsi" w:hAnsiTheme="majorHAnsi" w:cstheme="majorHAnsi"/>
                <w:b/>
                <w:bCs/>
                <w:sz w:val="18"/>
                <w:szCs w:val="18"/>
                <w:lang w:val="en-US"/>
              </w:rPr>
              <w:t xml:space="preserve"> </w:t>
            </w:r>
            <w:r w:rsidRPr="00324314">
              <w:rPr>
                <w:rFonts w:asciiTheme="majorHAnsi" w:hAnsiTheme="majorHAnsi" w:cstheme="majorHAnsi"/>
                <w:bCs/>
                <w:sz w:val="18"/>
                <w:szCs w:val="18"/>
                <w:lang w:val="en-US"/>
              </w:rPr>
              <w:t>Funding gap for management of MPAs, as evidenced by the Financial Score Card</w:t>
            </w:r>
          </w:p>
        </w:tc>
        <w:tc>
          <w:tcPr>
            <w:tcW w:w="1392" w:type="dxa"/>
            <w:shd w:val="clear" w:color="auto" w:fill="auto"/>
          </w:tcPr>
          <w:p w14:paraId="26622B61"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$100,623/</w:t>
            </w:r>
            <w:proofErr w:type="spellStart"/>
            <w:r w:rsidRPr="00324314">
              <w:rPr>
                <w:rFonts w:asciiTheme="majorHAnsi" w:hAnsiTheme="majorHAnsi" w:cstheme="majorHAnsi"/>
                <w:bCs/>
                <w:sz w:val="18"/>
                <w:szCs w:val="18"/>
                <w:lang w:val="en-US"/>
              </w:rPr>
              <w:t>yr</w:t>
            </w:r>
            <w:proofErr w:type="spellEnd"/>
            <w:r w:rsidRPr="00324314">
              <w:rPr>
                <w:rFonts w:asciiTheme="majorHAnsi" w:hAnsiTheme="majorHAnsi" w:cstheme="majorHAnsi"/>
                <w:bCs/>
                <w:sz w:val="18"/>
                <w:szCs w:val="18"/>
                <w:lang w:val="en-US"/>
              </w:rPr>
              <w:t xml:space="preserve"> gap under Basic Scenario</w:t>
            </w:r>
          </w:p>
          <w:p w14:paraId="1F26E981" w14:textId="77777777" w:rsidR="00125931" w:rsidRPr="00324314" w:rsidRDefault="00125931" w:rsidP="00017492">
            <w:pPr>
              <w:rPr>
                <w:rFonts w:asciiTheme="majorHAnsi" w:hAnsiTheme="majorHAnsi" w:cstheme="majorHAnsi"/>
                <w:bCs/>
                <w:sz w:val="18"/>
                <w:szCs w:val="18"/>
                <w:lang w:val="en-US"/>
              </w:rPr>
            </w:pPr>
          </w:p>
          <w:p w14:paraId="32D8B55C" w14:textId="77777777" w:rsidR="00125931" w:rsidRPr="00324314" w:rsidRDefault="00125931" w:rsidP="00017492">
            <w:pPr>
              <w:rPr>
                <w:rFonts w:asciiTheme="majorHAnsi" w:hAnsiTheme="majorHAnsi" w:cstheme="majorHAnsi"/>
                <w:bCs/>
                <w:sz w:val="18"/>
                <w:szCs w:val="18"/>
                <w:highlight w:val="magenta"/>
                <w:lang w:val="en-US"/>
              </w:rPr>
            </w:pPr>
            <w:r w:rsidRPr="00324314">
              <w:rPr>
                <w:rFonts w:asciiTheme="majorHAnsi" w:hAnsiTheme="majorHAnsi" w:cstheme="majorHAnsi"/>
                <w:bCs/>
                <w:sz w:val="18"/>
                <w:szCs w:val="18"/>
                <w:lang w:val="en-US"/>
              </w:rPr>
              <w:t>$2,996,623/</w:t>
            </w:r>
            <w:proofErr w:type="spellStart"/>
            <w:r w:rsidRPr="00324314">
              <w:rPr>
                <w:rFonts w:asciiTheme="majorHAnsi" w:hAnsiTheme="majorHAnsi" w:cstheme="majorHAnsi"/>
                <w:bCs/>
                <w:sz w:val="18"/>
                <w:szCs w:val="18"/>
                <w:lang w:val="en-US"/>
              </w:rPr>
              <w:t>yr</w:t>
            </w:r>
            <w:proofErr w:type="spellEnd"/>
            <w:r w:rsidRPr="00324314">
              <w:rPr>
                <w:rFonts w:asciiTheme="majorHAnsi" w:hAnsiTheme="majorHAnsi" w:cstheme="majorHAnsi"/>
                <w:bCs/>
                <w:sz w:val="18"/>
                <w:szCs w:val="18"/>
                <w:lang w:val="en-US"/>
              </w:rPr>
              <w:t xml:space="preserve"> gap under Optimal Scenario</w:t>
            </w:r>
          </w:p>
        </w:tc>
        <w:tc>
          <w:tcPr>
            <w:tcW w:w="2384" w:type="dxa"/>
            <w:shd w:val="clear" w:color="auto" w:fill="auto"/>
          </w:tcPr>
          <w:p w14:paraId="3EB24671" w14:textId="77777777" w:rsidR="00125931" w:rsidRDefault="00125931" w:rsidP="00017492">
            <w:pPr>
              <w:pStyle w:val="Progresstable"/>
              <w:rPr>
                <w:lang w:val="en-GB"/>
              </w:rPr>
            </w:pPr>
            <w:r>
              <w:rPr>
                <w:lang w:val="en-GB"/>
              </w:rPr>
              <w:t>Funding gap is still as baseline.</w:t>
            </w:r>
          </w:p>
          <w:p w14:paraId="5845237B" w14:textId="77777777" w:rsidR="00125931" w:rsidRDefault="00125931" w:rsidP="00017492">
            <w:pPr>
              <w:pStyle w:val="Progresstable"/>
              <w:rPr>
                <w:lang w:val="en-GB"/>
              </w:rPr>
            </w:pPr>
            <w:r>
              <w:rPr>
                <w:lang w:val="en-GB"/>
              </w:rPr>
              <w:t xml:space="preserve">An international consultant has been recruited to </w:t>
            </w:r>
            <w:proofErr w:type="gramStart"/>
            <w:r>
              <w:rPr>
                <w:lang w:val="en-GB"/>
              </w:rPr>
              <w:t>provide assistance to</w:t>
            </w:r>
            <w:proofErr w:type="gramEnd"/>
            <w:r>
              <w:rPr>
                <w:lang w:val="en-GB"/>
              </w:rPr>
              <w:t xml:space="preserve"> the 3 ongoing GEF financed projects in Djibouti and make proposals to support initiatives related to biodiversity and climate change.</w:t>
            </w:r>
          </w:p>
          <w:p w14:paraId="6F6F1BFE" w14:textId="77777777" w:rsidR="00125931" w:rsidRDefault="00125931" w:rsidP="00017492">
            <w:pPr>
              <w:pStyle w:val="Progresstable"/>
              <w:rPr>
                <w:lang w:val="en-GB"/>
              </w:rPr>
            </w:pPr>
            <w:r>
              <w:rPr>
                <w:lang w:val="en-GB"/>
              </w:rPr>
              <w:t xml:space="preserve">A draft report to establish a Fund for Environment and Climate Change (FECC) to support on-going initiatives related to biodiversity and climate change. has just been submitted for review by MUET. The reports </w:t>
            </w:r>
            <w:proofErr w:type="gramStart"/>
            <w:r>
              <w:rPr>
                <w:lang w:val="en-GB"/>
              </w:rPr>
              <w:t>analyses</w:t>
            </w:r>
            <w:proofErr w:type="gramEnd"/>
            <w:r>
              <w:rPr>
                <w:lang w:val="en-GB"/>
              </w:rPr>
              <w:t xml:space="preserve"> the fund feasibility in Djibouti.</w:t>
            </w:r>
          </w:p>
        </w:tc>
        <w:tc>
          <w:tcPr>
            <w:tcW w:w="1134" w:type="dxa"/>
            <w:shd w:val="clear" w:color="auto" w:fill="auto"/>
          </w:tcPr>
          <w:p w14:paraId="1491D836"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$0/</w:t>
            </w:r>
            <w:proofErr w:type="spellStart"/>
            <w:r w:rsidRPr="00324314">
              <w:rPr>
                <w:rFonts w:asciiTheme="majorHAnsi" w:hAnsiTheme="majorHAnsi" w:cstheme="majorHAnsi"/>
                <w:bCs/>
                <w:sz w:val="18"/>
                <w:szCs w:val="18"/>
                <w:lang w:val="en-US"/>
              </w:rPr>
              <w:t>yr</w:t>
            </w:r>
            <w:proofErr w:type="spellEnd"/>
            <w:r w:rsidRPr="00324314">
              <w:rPr>
                <w:rFonts w:asciiTheme="majorHAnsi" w:hAnsiTheme="majorHAnsi" w:cstheme="majorHAnsi"/>
                <w:bCs/>
                <w:sz w:val="18"/>
                <w:szCs w:val="18"/>
                <w:lang w:val="en-US"/>
              </w:rPr>
              <w:t xml:space="preserve"> gap under Basic Scenario</w:t>
            </w:r>
          </w:p>
          <w:p w14:paraId="3A2049B0" w14:textId="77777777" w:rsidR="00125931" w:rsidRPr="00324314" w:rsidRDefault="00125931" w:rsidP="00017492">
            <w:pPr>
              <w:rPr>
                <w:rFonts w:asciiTheme="majorHAnsi" w:hAnsiTheme="majorHAnsi" w:cstheme="majorHAnsi"/>
                <w:bCs/>
                <w:sz w:val="18"/>
                <w:szCs w:val="18"/>
                <w:lang w:val="en-US"/>
              </w:rPr>
            </w:pPr>
          </w:p>
          <w:p w14:paraId="03B7B604" w14:textId="77777777" w:rsidR="00125931" w:rsidRPr="00324314" w:rsidRDefault="00125931" w:rsidP="00017492">
            <w:pPr>
              <w:rPr>
                <w:rFonts w:asciiTheme="majorHAnsi" w:hAnsiTheme="majorHAnsi" w:cstheme="majorHAnsi"/>
                <w:bCs/>
                <w:sz w:val="18"/>
                <w:szCs w:val="18"/>
                <w:highlight w:val="magenta"/>
                <w:lang w:val="en-US"/>
              </w:rPr>
            </w:pPr>
            <w:r w:rsidRPr="00324314">
              <w:rPr>
                <w:rFonts w:asciiTheme="majorHAnsi" w:hAnsiTheme="majorHAnsi" w:cstheme="majorHAnsi"/>
                <w:bCs/>
                <w:sz w:val="18"/>
                <w:szCs w:val="18"/>
                <w:lang w:val="en-US"/>
              </w:rPr>
              <w:t>$2,000,000/</w:t>
            </w:r>
            <w:proofErr w:type="spellStart"/>
            <w:r w:rsidRPr="00324314">
              <w:rPr>
                <w:rFonts w:asciiTheme="majorHAnsi" w:hAnsiTheme="majorHAnsi" w:cstheme="majorHAnsi"/>
                <w:bCs/>
                <w:sz w:val="18"/>
                <w:szCs w:val="18"/>
                <w:lang w:val="en-US"/>
              </w:rPr>
              <w:t>yr</w:t>
            </w:r>
            <w:proofErr w:type="spellEnd"/>
            <w:r w:rsidRPr="00324314">
              <w:rPr>
                <w:rFonts w:asciiTheme="majorHAnsi" w:hAnsiTheme="majorHAnsi" w:cstheme="majorHAnsi"/>
                <w:bCs/>
                <w:sz w:val="18"/>
                <w:szCs w:val="18"/>
                <w:lang w:val="en-US"/>
              </w:rPr>
              <w:t xml:space="preserve"> gap under Optimal Scenario</w:t>
            </w:r>
          </w:p>
        </w:tc>
        <w:tc>
          <w:tcPr>
            <w:tcW w:w="1134" w:type="dxa"/>
          </w:tcPr>
          <w:p w14:paraId="39CE5919"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$0/</w:t>
            </w:r>
            <w:proofErr w:type="spellStart"/>
            <w:r w:rsidRPr="00324314">
              <w:rPr>
                <w:rFonts w:asciiTheme="majorHAnsi" w:hAnsiTheme="majorHAnsi" w:cstheme="majorHAnsi"/>
                <w:bCs/>
                <w:sz w:val="18"/>
                <w:szCs w:val="18"/>
                <w:lang w:val="en-US"/>
              </w:rPr>
              <w:t>yr</w:t>
            </w:r>
            <w:proofErr w:type="spellEnd"/>
            <w:r w:rsidRPr="00324314">
              <w:rPr>
                <w:rFonts w:asciiTheme="majorHAnsi" w:hAnsiTheme="majorHAnsi" w:cstheme="majorHAnsi"/>
                <w:bCs/>
                <w:sz w:val="18"/>
                <w:szCs w:val="18"/>
                <w:lang w:val="en-US"/>
              </w:rPr>
              <w:t xml:space="preserve"> gap under Basic Scenario</w:t>
            </w:r>
          </w:p>
          <w:p w14:paraId="3C3CDCEA" w14:textId="77777777" w:rsidR="00125931" w:rsidRPr="00324314" w:rsidRDefault="00125931" w:rsidP="00017492">
            <w:pPr>
              <w:rPr>
                <w:rFonts w:asciiTheme="majorHAnsi" w:hAnsiTheme="majorHAnsi" w:cstheme="majorHAnsi"/>
                <w:bCs/>
                <w:sz w:val="18"/>
                <w:szCs w:val="18"/>
                <w:lang w:val="en-US"/>
              </w:rPr>
            </w:pPr>
          </w:p>
          <w:p w14:paraId="05F3C5C4" w14:textId="77777777" w:rsidR="00125931" w:rsidRPr="00324314" w:rsidRDefault="00125931" w:rsidP="00017492">
            <w:pPr>
              <w:rPr>
                <w:rFonts w:asciiTheme="majorHAnsi" w:hAnsiTheme="majorHAnsi" w:cstheme="majorHAnsi"/>
                <w:bCs/>
                <w:sz w:val="18"/>
                <w:szCs w:val="18"/>
                <w:highlight w:val="magenta"/>
                <w:lang w:val="en-US"/>
              </w:rPr>
            </w:pPr>
            <w:r w:rsidRPr="00324314">
              <w:rPr>
                <w:rFonts w:asciiTheme="majorHAnsi" w:hAnsiTheme="majorHAnsi" w:cstheme="majorHAnsi"/>
                <w:bCs/>
                <w:sz w:val="18"/>
                <w:szCs w:val="18"/>
                <w:lang w:val="en-US"/>
              </w:rPr>
              <w:t>$1,000,000/yr. gap under Optimal Scenario</w:t>
            </w:r>
          </w:p>
        </w:tc>
        <w:tc>
          <w:tcPr>
            <w:tcW w:w="1843" w:type="dxa"/>
            <w:shd w:val="clear" w:color="auto" w:fill="auto"/>
          </w:tcPr>
          <w:p w14:paraId="73F6B1FD"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Funding gap is not known but, whatever the gap is, it won’t be reduced by an Environmental Fund which has not been set up. </w:t>
            </w:r>
          </w:p>
          <w:p w14:paraId="5A17232E" w14:textId="77777777" w:rsidR="00125931" w:rsidRDefault="00125931" w:rsidP="00017492">
            <w:pPr>
              <w:pStyle w:val="TableText"/>
              <w:rPr>
                <w:rFonts w:asciiTheme="majorHAnsi" w:hAnsiTheme="majorHAnsi" w:cstheme="majorHAnsi"/>
                <w:sz w:val="18"/>
                <w:szCs w:val="18"/>
              </w:rPr>
            </w:pPr>
          </w:p>
          <w:p w14:paraId="44AD87AF" w14:textId="77777777" w:rsidR="00125931" w:rsidRDefault="00125931" w:rsidP="00017492">
            <w:pPr>
              <w:pStyle w:val="TableText"/>
              <w:rPr>
                <w:rFonts w:asciiTheme="majorHAnsi" w:hAnsiTheme="majorHAnsi" w:cstheme="majorHAnsi"/>
                <w:sz w:val="18"/>
                <w:szCs w:val="18"/>
              </w:rPr>
            </w:pPr>
          </w:p>
        </w:tc>
        <w:tc>
          <w:tcPr>
            <w:tcW w:w="1226" w:type="dxa"/>
            <w:shd w:val="clear" w:color="auto" w:fill="FF0000"/>
            <w:vAlign w:val="center"/>
          </w:tcPr>
          <w:p w14:paraId="503B1499" w14:textId="5E2524C7" w:rsidR="00125931" w:rsidRDefault="00EC1FE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rPr>
              <w:t>HU</w:t>
            </w:r>
          </w:p>
        </w:tc>
        <w:tc>
          <w:tcPr>
            <w:tcW w:w="1645" w:type="dxa"/>
          </w:tcPr>
          <w:p w14:paraId="05920B20" w14:textId="77777777" w:rsidR="00125931" w:rsidRPr="0069419A" w:rsidRDefault="00125931" w:rsidP="00017492">
            <w:pPr>
              <w:pStyle w:val="TableText"/>
              <w:rPr>
                <w:rFonts w:asciiTheme="majorHAnsi" w:hAnsiTheme="majorHAnsi" w:cstheme="majorHAnsi"/>
                <w:sz w:val="18"/>
                <w:szCs w:val="18"/>
                <w:highlight w:val="cyan"/>
              </w:rPr>
            </w:pPr>
            <w:r w:rsidRPr="00C372C7">
              <w:rPr>
                <w:rFonts w:asciiTheme="majorHAnsi" w:hAnsiTheme="majorHAnsi" w:cstheme="majorHAnsi"/>
                <w:sz w:val="18"/>
                <w:szCs w:val="18"/>
              </w:rPr>
              <w:t xml:space="preserve">Funding gap will be hard to establish, a proper business plan should have been done, </w:t>
            </w:r>
            <w:proofErr w:type="gramStart"/>
            <w:r w:rsidRPr="00C372C7">
              <w:rPr>
                <w:rFonts w:asciiTheme="majorHAnsi" w:hAnsiTheme="majorHAnsi" w:cstheme="majorHAnsi"/>
                <w:sz w:val="18"/>
                <w:szCs w:val="18"/>
              </w:rPr>
              <w:t>on the basis of</w:t>
            </w:r>
            <w:proofErr w:type="gramEnd"/>
            <w:r w:rsidRPr="00C372C7">
              <w:rPr>
                <w:rFonts w:asciiTheme="majorHAnsi" w:hAnsiTheme="majorHAnsi" w:cstheme="majorHAnsi"/>
                <w:sz w:val="18"/>
                <w:szCs w:val="18"/>
              </w:rPr>
              <w:t xml:space="preserve"> the Management plans. </w:t>
            </w:r>
          </w:p>
        </w:tc>
      </w:tr>
      <w:bookmarkEnd w:id="213"/>
      <w:tr w:rsidR="00125931" w:rsidRPr="003F0A88" w14:paraId="07BB890D" w14:textId="77777777" w:rsidTr="00EC1FE1">
        <w:tc>
          <w:tcPr>
            <w:tcW w:w="1645" w:type="dxa"/>
            <w:vMerge/>
            <w:shd w:val="clear" w:color="auto" w:fill="auto"/>
          </w:tcPr>
          <w:p w14:paraId="7068991B"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77C693E5" w14:textId="77777777" w:rsidR="00125931" w:rsidRDefault="00125931" w:rsidP="00017492">
            <w:pPr>
              <w:rPr>
                <w:rFonts w:asciiTheme="majorHAnsi" w:hAnsiTheme="majorHAnsi" w:cstheme="majorHAnsi"/>
                <w:b/>
                <w:bCs/>
                <w:sz w:val="18"/>
                <w:szCs w:val="18"/>
              </w:rPr>
            </w:pPr>
            <w:bookmarkStart w:id="214" w:name="_Hlk106721624"/>
            <w:r>
              <w:rPr>
                <w:rFonts w:asciiTheme="majorHAnsi" w:hAnsiTheme="majorHAnsi" w:cstheme="majorHAnsi"/>
                <w:b/>
                <w:bCs/>
                <w:sz w:val="18"/>
                <w:szCs w:val="18"/>
              </w:rPr>
              <w:t xml:space="preserve">Indicator 13. </w:t>
            </w:r>
            <w:r>
              <w:rPr>
                <w:rFonts w:asciiTheme="majorHAnsi" w:hAnsiTheme="majorHAnsi" w:cstheme="majorHAnsi"/>
                <w:bCs/>
                <w:sz w:val="18"/>
                <w:szCs w:val="18"/>
              </w:rPr>
              <w:t xml:space="preserve">Financial </w:t>
            </w:r>
            <w:proofErr w:type="spellStart"/>
            <w:r>
              <w:rPr>
                <w:rFonts w:asciiTheme="majorHAnsi" w:hAnsiTheme="majorHAnsi" w:cstheme="majorHAnsi"/>
                <w:bCs/>
                <w:sz w:val="18"/>
                <w:szCs w:val="18"/>
              </w:rPr>
              <w:t>Scorecard</w:t>
            </w:r>
            <w:proofErr w:type="spellEnd"/>
            <w:r>
              <w:rPr>
                <w:rFonts w:asciiTheme="majorHAnsi" w:hAnsiTheme="majorHAnsi" w:cstheme="majorHAnsi"/>
                <w:bCs/>
                <w:sz w:val="18"/>
                <w:szCs w:val="18"/>
              </w:rPr>
              <w:t xml:space="preserve"> Score</w:t>
            </w:r>
            <w:bookmarkEnd w:id="214"/>
          </w:p>
        </w:tc>
        <w:tc>
          <w:tcPr>
            <w:tcW w:w="1392" w:type="dxa"/>
            <w:shd w:val="clear" w:color="auto" w:fill="auto"/>
          </w:tcPr>
          <w:p w14:paraId="1824B865"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22/225 (10%)</w:t>
            </w:r>
          </w:p>
        </w:tc>
        <w:tc>
          <w:tcPr>
            <w:tcW w:w="2384" w:type="dxa"/>
            <w:shd w:val="clear" w:color="auto" w:fill="auto"/>
          </w:tcPr>
          <w:p w14:paraId="53C2CC70" w14:textId="77777777" w:rsidR="00125931" w:rsidRDefault="00125931" w:rsidP="00017492">
            <w:pPr>
              <w:pStyle w:val="Progresstable"/>
              <w:rPr>
                <w:lang w:val="en-GB"/>
              </w:rPr>
            </w:pPr>
            <w:r>
              <w:rPr>
                <w:lang w:val="en-GB"/>
              </w:rPr>
              <w:t>No change from baseline.</w:t>
            </w:r>
          </w:p>
        </w:tc>
        <w:tc>
          <w:tcPr>
            <w:tcW w:w="1134" w:type="dxa"/>
            <w:shd w:val="clear" w:color="auto" w:fill="auto"/>
          </w:tcPr>
          <w:p w14:paraId="7329C50B"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 xml:space="preserve">40/225 </w:t>
            </w:r>
          </w:p>
        </w:tc>
        <w:tc>
          <w:tcPr>
            <w:tcW w:w="1134" w:type="dxa"/>
          </w:tcPr>
          <w:p w14:paraId="24792777"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80/225</w:t>
            </w:r>
          </w:p>
        </w:tc>
        <w:tc>
          <w:tcPr>
            <w:tcW w:w="1843" w:type="dxa"/>
            <w:shd w:val="clear" w:color="auto" w:fill="auto"/>
          </w:tcPr>
          <w:p w14:paraId="56EBCC6E" w14:textId="77777777" w:rsidR="00125931" w:rsidRPr="00C372C7" w:rsidRDefault="00125931" w:rsidP="00017492">
            <w:pPr>
              <w:pStyle w:val="TableText"/>
              <w:rPr>
                <w:rFonts w:asciiTheme="majorHAnsi" w:hAnsiTheme="majorHAnsi" w:cstheme="majorHAnsi"/>
                <w:sz w:val="18"/>
                <w:szCs w:val="18"/>
              </w:rPr>
            </w:pPr>
            <w:r w:rsidRPr="00C372C7">
              <w:rPr>
                <w:rFonts w:asciiTheme="majorHAnsi" w:hAnsiTheme="majorHAnsi" w:cstheme="majorHAnsi"/>
                <w:sz w:val="18"/>
                <w:szCs w:val="18"/>
              </w:rPr>
              <w:t>Data not available</w:t>
            </w:r>
          </w:p>
        </w:tc>
        <w:tc>
          <w:tcPr>
            <w:tcW w:w="1226" w:type="dxa"/>
            <w:shd w:val="clear" w:color="auto" w:fill="FF0000"/>
            <w:vAlign w:val="center"/>
          </w:tcPr>
          <w:p w14:paraId="2F0E8DC0" w14:textId="094EBADD" w:rsidR="00125931" w:rsidRDefault="00EC1FE1" w:rsidP="00017492">
            <w:pPr>
              <w:pStyle w:val="TableText"/>
              <w:jc w:val="center"/>
              <w:rPr>
                <w:rFonts w:asciiTheme="majorHAnsi" w:hAnsiTheme="majorHAnsi" w:cstheme="majorHAnsi"/>
                <w:b/>
                <w:bCs/>
                <w:sz w:val="24"/>
                <w:szCs w:val="24"/>
                <w:highlight w:val="yellow"/>
              </w:rPr>
            </w:pPr>
            <w:r w:rsidRPr="00EC1FE1">
              <w:rPr>
                <w:rFonts w:asciiTheme="majorHAnsi" w:hAnsiTheme="majorHAnsi" w:cstheme="majorHAnsi"/>
                <w:b/>
                <w:bCs/>
                <w:sz w:val="24"/>
                <w:szCs w:val="24"/>
              </w:rPr>
              <w:t>U</w:t>
            </w:r>
          </w:p>
        </w:tc>
        <w:tc>
          <w:tcPr>
            <w:tcW w:w="1645" w:type="dxa"/>
          </w:tcPr>
          <w:p w14:paraId="5C60C6E8" w14:textId="4F0384E9" w:rsidR="00125931" w:rsidRDefault="00125931" w:rsidP="00017492">
            <w:pPr>
              <w:pStyle w:val="TableText"/>
              <w:rPr>
                <w:rFonts w:asciiTheme="majorHAnsi" w:hAnsiTheme="majorHAnsi" w:cstheme="majorHAnsi"/>
                <w:sz w:val="18"/>
                <w:szCs w:val="18"/>
              </w:rPr>
            </w:pPr>
            <w:r w:rsidRPr="00C372C7">
              <w:rPr>
                <w:rFonts w:asciiTheme="majorHAnsi" w:hAnsiTheme="majorHAnsi" w:cstheme="majorHAnsi"/>
                <w:sz w:val="18"/>
                <w:szCs w:val="18"/>
              </w:rPr>
              <w:t>Financial score card not</w:t>
            </w:r>
            <w:r w:rsidR="00790B7A">
              <w:rPr>
                <w:rFonts w:asciiTheme="majorHAnsi" w:hAnsiTheme="majorHAnsi" w:cstheme="majorHAnsi"/>
                <w:sz w:val="18"/>
                <w:szCs w:val="18"/>
              </w:rPr>
              <w:t xml:space="preserve"> </w:t>
            </w:r>
            <w:r w:rsidRPr="00C372C7">
              <w:rPr>
                <w:rFonts w:asciiTheme="majorHAnsi" w:hAnsiTheme="majorHAnsi" w:cstheme="majorHAnsi"/>
                <w:sz w:val="18"/>
                <w:szCs w:val="18"/>
              </w:rPr>
              <w:t>know</w:t>
            </w:r>
            <w:r w:rsidR="00790B7A">
              <w:rPr>
                <w:rFonts w:asciiTheme="majorHAnsi" w:hAnsiTheme="majorHAnsi" w:cstheme="majorHAnsi"/>
                <w:sz w:val="18"/>
                <w:szCs w:val="18"/>
              </w:rPr>
              <w:t>n yet</w:t>
            </w:r>
            <w:r w:rsidRPr="00C372C7">
              <w:rPr>
                <w:rFonts w:asciiTheme="majorHAnsi" w:hAnsiTheme="majorHAnsi" w:cstheme="majorHAnsi"/>
                <w:sz w:val="18"/>
                <w:szCs w:val="18"/>
              </w:rPr>
              <w:t>.</w:t>
            </w:r>
          </w:p>
        </w:tc>
      </w:tr>
      <w:tr w:rsidR="00125931" w:rsidRPr="003F0A88" w14:paraId="424518F2" w14:textId="77777777" w:rsidTr="00017492">
        <w:tc>
          <w:tcPr>
            <w:tcW w:w="1645" w:type="dxa"/>
            <w:vMerge w:val="restart"/>
            <w:shd w:val="clear" w:color="auto" w:fill="auto"/>
          </w:tcPr>
          <w:p w14:paraId="4085783C" w14:textId="77777777" w:rsidR="00125931" w:rsidRDefault="00125931" w:rsidP="00017492">
            <w:pPr>
              <w:rPr>
                <w:rFonts w:asciiTheme="majorHAnsi" w:hAnsiTheme="majorHAnsi" w:cstheme="majorHAnsi"/>
                <w:b/>
                <w:sz w:val="18"/>
                <w:szCs w:val="18"/>
              </w:rPr>
            </w:pPr>
            <w:proofErr w:type="spellStart"/>
            <w:r>
              <w:rPr>
                <w:rFonts w:asciiTheme="majorHAnsi" w:hAnsiTheme="majorHAnsi" w:cstheme="majorHAnsi"/>
                <w:b/>
                <w:sz w:val="18"/>
                <w:szCs w:val="18"/>
              </w:rPr>
              <w:t>Outcome</w:t>
            </w:r>
            <w:proofErr w:type="spellEnd"/>
            <w:r>
              <w:rPr>
                <w:rFonts w:asciiTheme="majorHAnsi" w:hAnsiTheme="majorHAnsi" w:cstheme="majorHAnsi"/>
                <w:b/>
                <w:sz w:val="18"/>
                <w:szCs w:val="18"/>
              </w:rPr>
              <w:t xml:space="preserve"> 4.1. </w:t>
            </w:r>
          </w:p>
          <w:p w14:paraId="5B627EB2" w14:textId="77777777" w:rsidR="00125931" w:rsidRDefault="00125931" w:rsidP="00017492">
            <w:pPr>
              <w:rPr>
                <w:rFonts w:asciiTheme="majorHAnsi" w:hAnsiTheme="majorHAnsi" w:cstheme="majorHAnsi"/>
                <w:sz w:val="18"/>
                <w:szCs w:val="18"/>
              </w:rPr>
            </w:pPr>
            <w:proofErr w:type="spellStart"/>
            <w:r>
              <w:rPr>
                <w:rFonts w:asciiTheme="majorHAnsi" w:hAnsiTheme="majorHAnsi" w:cstheme="majorHAnsi"/>
                <w:sz w:val="18"/>
                <w:szCs w:val="18"/>
              </w:rPr>
              <w:t>Rigorous</w:t>
            </w:r>
            <w:proofErr w:type="spellEnd"/>
            <w:r>
              <w:rPr>
                <w:rFonts w:asciiTheme="majorHAnsi" w:hAnsiTheme="majorHAnsi" w:cstheme="majorHAnsi"/>
                <w:sz w:val="18"/>
                <w:szCs w:val="18"/>
              </w:rPr>
              <w:t xml:space="preserve"> M&amp;E </w:t>
            </w:r>
            <w:proofErr w:type="spellStart"/>
            <w:r>
              <w:rPr>
                <w:rFonts w:asciiTheme="majorHAnsi" w:hAnsiTheme="majorHAnsi" w:cstheme="majorHAnsi"/>
                <w:sz w:val="18"/>
                <w:szCs w:val="18"/>
              </w:rPr>
              <w:t>allows</w:t>
            </w:r>
            <w:proofErr w:type="spellEnd"/>
            <w:r>
              <w:rPr>
                <w:rFonts w:asciiTheme="majorHAnsi" w:hAnsiTheme="majorHAnsi" w:cstheme="majorHAnsi"/>
                <w:sz w:val="18"/>
                <w:szCs w:val="18"/>
              </w:rPr>
              <w:t xml:space="preserve"> effective adaptive management </w:t>
            </w:r>
            <w:proofErr w:type="spellStart"/>
            <w:r>
              <w:rPr>
                <w:rFonts w:asciiTheme="majorHAnsi" w:hAnsiTheme="majorHAnsi" w:cstheme="majorHAnsi"/>
                <w:sz w:val="18"/>
                <w:szCs w:val="18"/>
              </w:rPr>
              <w:t>during</w:t>
            </w:r>
            <w:proofErr w:type="spellEnd"/>
            <w:r>
              <w:rPr>
                <w:rFonts w:asciiTheme="majorHAnsi" w:hAnsiTheme="majorHAnsi" w:cstheme="majorHAnsi"/>
                <w:sz w:val="18"/>
                <w:szCs w:val="18"/>
              </w:rPr>
              <w:t xml:space="preserve"> </w:t>
            </w:r>
            <w:proofErr w:type="spellStart"/>
            <w:r>
              <w:rPr>
                <w:rFonts w:asciiTheme="majorHAnsi" w:hAnsiTheme="majorHAnsi" w:cstheme="majorHAnsi"/>
                <w:sz w:val="18"/>
                <w:szCs w:val="18"/>
              </w:rPr>
              <w:t>project</w:t>
            </w:r>
            <w:proofErr w:type="spellEnd"/>
            <w:r>
              <w:rPr>
                <w:rFonts w:asciiTheme="majorHAnsi" w:hAnsiTheme="majorHAnsi" w:cstheme="majorHAnsi"/>
                <w:sz w:val="18"/>
                <w:szCs w:val="18"/>
              </w:rPr>
              <w:t xml:space="preserve"> </w:t>
            </w:r>
            <w:proofErr w:type="spellStart"/>
            <w:r>
              <w:rPr>
                <w:rFonts w:asciiTheme="majorHAnsi" w:hAnsiTheme="majorHAnsi" w:cstheme="majorHAnsi"/>
                <w:sz w:val="18"/>
                <w:szCs w:val="18"/>
              </w:rPr>
              <w:t>implementation</w:t>
            </w:r>
            <w:proofErr w:type="spellEnd"/>
          </w:p>
        </w:tc>
        <w:tc>
          <w:tcPr>
            <w:tcW w:w="1772" w:type="dxa"/>
            <w:shd w:val="clear" w:color="auto" w:fill="auto"/>
          </w:tcPr>
          <w:p w14:paraId="6CA357E4" w14:textId="77777777" w:rsidR="00125931" w:rsidRDefault="00125931" w:rsidP="00017492">
            <w:pPr>
              <w:rPr>
                <w:rFonts w:asciiTheme="majorHAnsi" w:hAnsiTheme="majorHAnsi" w:cstheme="majorHAnsi"/>
                <w:b/>
                <w:bCs/>
                <w:sz w:val="18"/>
                <w:szCs w:val="18"/>
              </w:rPr>
            </w:pPr>
            <w:r>
              <w:rPr>
                <w:rFonts w:asciiTheme="majorHAnsi" w:hAnsiTheme="majorHAnsi" w:cstheme="majorHAnsi"/>
                <w:b/>
                <w:bCs/>
                <w:sz w:val="18"/>
                <w:szCs w:val="18"/>
              </w:rPr>
              <w:t xml:space="preserve">Indicator 14. </w:t>
            </w:r>
            <w:r>
              <w:rPr>
                <w:rFonts w:asciiTheme="majorHAnsi" w:hAnsiTheme="majorHAnsi" w:cstheme="majorHAnsi"/>
                <w:bCs/>
                <w:sz w:val="18"/>
                <w:szCs w:val="18"/>
              </w:rPr>
              <w:t xml:space="preserve">Project </w:t>
            </w:r>
            <w:proofErr w:type="spellStart"/>
            <w:r>
              <w:rPr>
                <w:rFonts w:asciiTheme="majorHAnsi" w:hAnsiTheme="majorHAnsi" w:cstheme="majorHAnsi"/>
                <w:bCs/>
                <w:sz w:val="18"/>
                <w:szCs w:val="18"/>
              </w:rPr>
              <w:t>Implementation</w:t>
            </w:r>
            <w:proofErr w:type="spellEnd"/>
            <w:r>
              <w:rPr>
                <w:rFonts w:asciiTheme="majorHAnsi" w:hAnsiTheme="majorHAnsi" w:cstheme="majorHAnsi"/>
                <w:bCs/>
                <w:sz w:val="18"/>
                <w:szCs w:val="18"/>
              </w:rPr>
              <w:t xml:space="preserve"> Report/PIR</w:t>
            </w:r>
          </w:p>
          <w:p w14:paraId="516FAEE0" w14:textId="77777777" w:rsidR="00125931" w:rsidRPr="00324314" w:rsidRDefault="00125931" w:rsidP="00EA2D43">
            <w:pPr>
              <w:numPr>
                <w:ilvl w:val="0"/>
                <w:numId w:val="37"/>
              </w:numPr>
              <w:ind w:left="247" w:hanging="247"/>
              <w:rPr>
                <w:rFonts w:asciiTheme="majorHAnsi" w:hAnsiTheme="majorHAnsi" w:cstheme="majorHAnsi"/>
                <w:sz w:val="18"/>
                <w:szCs w:val="18"/>
                <w:lang w:val="en-US"/>
              </w:rPr>
            </w:pPr>
            <w:r w:rsidRPr="00324314">
              <w:rPr>
                <w:rFonts w:asciiTheme="majorHAnsi" w:hAnsiTheme="majorHAnsi" w:cstheme="majorHAnsi"/>
                <w:bCs/>
                <w:sz w:val="18"/>
                <w:szCs w:val="18"/>
                <w:lang w:val="en-US"/>
              </w:rPr>
              <w:t>PIR quality as per independent evaluator</w:t>
            </w:r>
          </w:p>
          <w:p w14:paraId="4494BAB1" w14:textId="77777777" w:rsidR="00125931" w:rsidRPr="00324314" w:rsidRDefault="00125931" w:rsidP="00EA2D43">
            <w:pPr>
              <w:numPr>
                <w:ilvl w:val="0"/>
                <w:numId w:val="37"/>
              </w:numPr>
              <w:ind w:left="247" w:hanging="247"/>
              <w:rPr>
                <w:rFonts w:asciiTheme="majorHAnsi" w:hAnsiTheme="majorHAnsi" w:cstheme="majorHAnsi"/>
                <w:sz w:val="18"/>
                <w:szCs w:val="18"/>
                <w:lang w:val="en-US"/>
              </w:rPr>
            </w:pPr>
            <w:r w:rsidRPr="00324314">
              <w:rPr>
                <w:rFonts w:asciiTheme="majorHAnsi" w:hAnsiTheme="majorHAnsi" w:cstheme="majorHAnsi"/>
                <w:bCs/>
                <w:sz w:val="18"/>
                <w:szCs w:val="18"/>
                <w:lang w:val="en-US"/>
              </w:rPr>
              <w:t>RTA PIR recommendations reflected in project management</w:t>
            </w:r>
          </w:p>
        </w:tc>
        <w:tc>
          <w:tcPr>
            <w:tcW w:w="1392" w:type="dxa"/>
            <w:shd w:val="clear" w:color="auto" w:fill="auto"/>
          </w:tcPr>
          <w:p w14:paraId="18CAE0AF" w14:textId="77777777" w:rsidR="00125931" w:rsidRDefault="00125931" w:rsidP="00017492">
            <w:pPr>
              <w:rPr>
                <w:rFonts w:asciiTheme="majorHAnsi" w:hAnsiTheme="majorHAnsi" w:cstheme="majorHAnsi"/>
                <w:sz w:val="18"/>
                <w:szCs w:val="18"/>
              </w:rPr>
            </w:pPr>
            <w:r>
              <w:rPr>
                <w:rFonts w:asciiTheme="majorHAnsi" w:hAnsiTheme="majorHAnsi" w:cstheme="majorHAnsi"/>
                <w:bCs/>
                <w:sz w:val="18"/>
                <w:szCs w:val="18"/>
              </w:rPr>
              <w:t>N/A</w:t>
            </w:r>
          </w:p>
        </w:tc>
        <w:tc>
          <w:tcPr>
            <w:tcW w:w="2384" w:type="dxa"/>
            <w:shd w:val="clear" w:color="auto" w:fill="auto"/>
          </w:tcPr>
          <w:p w14:paraId="3A1A5EE2" w14:textId="77777777" w:rsidR="00125931" w:rsidRDefault="00125931" w:rsidP="00017492">
            <w:pPr>
              <w:pStyle w:val="Progresstable"/>
              <w:rPr>
                <w:lang w:val="en-GB"/>
              </w:rPr>
            </w:pPr>
            <w:r>
              <w:rPr>
                <w:lang w:val="en-GB"/>
              </w:rPr>
              <w:t>Not applicable - This is the first PIR</w:t>
            </w:r>
          </w:p>
        </w:tc>
        <w:tc>
          <w:tcPr>
            <w:tcW w:w="1134" w:type="dxa"/>
            <w:shd w:val="clear" w:color="auto" w:fill="auto"/>
          </w:tcPr>
          <w:p w14:paraId="20B6DE9E" w14:textId="77777777" w:rsidR="00125931" w:rsidRPr="00324314" w:rsidRDefault="00125931" w:rsidP="00017492">
            <w:p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At least S</w:t>
            </w:r>
          </w:p>
          <w:p w14:paraId="22871710"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bCs/>
                <w:sz w:val="18"/>
                <w:szCs w:val="18"/>
                <w:lang w:val="en-US"/>
              </w:rPr>
              <w:t>RTA rating positive</w:t>
            </w:r>
          </w:p>
        </w:tc>
        <w:tc>
          <w:tcPr>
            <w:tcW w:w="1134" w:type="dxa"/>
          </w:tcPr>
          <w:p w14:paraId="338C751D" w14:textId="77777777" w:rsidR="00125931" w:rsidRDefault="00125931" w:rsidP="00017492">
            <w:pPr>
              <w:rPr>
                <w:rFonts w:asciiTheme="majorHAnsi" w:hAnsiTheme="majorHAnsi" w:cstheme="majorHAnsi"/>
                <w:bCs/>
                <w:sz w:val="18"/>
                <w:szCs w:val="18"/>
              </w:rPr>
            </w:pPr>
            <w:r>
              <w:rPr>
                <w:rFonts w:asciiTheme="majorHAnsi" w:hAnsiTheme="majorHAnsi" w:cstheme="majorHAnsi"/>
                <w:bCs/>
                <w:sz w:val="18"/>
                <w:szCs w:val="18"/>
              </w:rPr>
              <w:t>HS</w:t>
            </w:r>
          </w:p>
          <w:p w14:paraId="2E75AB22" w14:textId="77777777" w:rsidR="00125931" w:rsidRDefault="00125931" w:rsidP="00017492">
            <w:pPr>
              <w:rPr>
                <w:rFonts w:asciiTheme="majorHAnsi" w:hAnsiTheme="majorHAnsi" w:cstheme="majorHAnsi"/>
                <w:sz w:val="18"/>
                <w:szCs w:val="18"/>
              </w:rPr>
            </w:pPr>
            <w:r>
              <w:rPr>
                <w:rFonts w:asciiTheme="majorHAnsi" w:hAnsiTheme="majorHAnsi" w:cstheme="majorHAnsi"/>
                <w:bCs/>
                <w:sz w:val="18"/>
                <w:szCs w:val="18"/>
              </w:rPr>
              <w:t>RTA rating positive</w:t>
            </w:r>
          </w:p>
        </w:tc>
        <w:tc>
          <w:tcPr>
            <w:tcW w:w="1843" w:type="dxa"/>
            <w:shd w:val="clear" w:color="auto" w:fill="auto"/>
          </w:tcPr>
          <w:p w14:paraId="733309C5"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(a) PIR quality </w:t>
            </w:r>
            <w:proofErr w:type="spellStart"/>
            <w:r>
              <w:rPr>
                <w:rFonts w:asciiTheme="majorHAnsi" w:hAnsiTheme="majorHAnsi" w:cstheme="majorHAnsi"/>
                <w:sz w:val="18"/>
                <w:szCs w:val="18"/>
              </w:rPr>
              <w:t>satisafactory</w:t>
            </w:r>
            <w:proofErr w:type="spellEnd"/>
          </w:p>
          <w:p w14:paraId="080AC348" w14:textId="77777777" w:rsidR="00125931" w:rsidRDefault="00125931" w:rsidP="00017492">
            <w:pPr>
              <w:pStyle w:val="TableText"/>
              <w:rPr>
                <w:rFonts w:asciiTheme="majorHAnsi" w:hAnsiTheme="majorHAnsi" w:cstheme="majorHAnsi"/>
                <w:sz w:val="18"/>
                <w:szCs w:val="18"/>
              </w:rPr>
            </w:pPr>
          </w:p>
          <w:p w14:paraId="1FF2463F"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(b) </w:t>
            </w:r>
            <w:proofErr w:type="spellStart"/>
            <w:r>
              <w:rPr>
                <w:rFonts w:asciiTheme="majorHAnsi" w:hAnsiTheme="majorHAnsi" w:cstheme="majorHAnsi"/>
                <w:sz w:val="18"/>
                <w:szCs w:val="18"/>
              </w:rPr>
              <w:t>unknowwn</w:t>
            </w:r>
            <w:proofErr w:type="spellEnd"/>
          </w:p>
        </w:tc>
        <w:tc>
          <w:tcPr>
            <w:tcW w:w="1226" w:type="dxa"/>
            <w:shd w:val="clear" w:color="auto" w:fill="FFFF00"/>
            <w:vAlign w:val="center"/>
          </w:tcPr>
          <w:p w14:paraId="2C7DB55B" w14:textId="77777777" w:rsidR="00125931" w:rsidRDefault="0012593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highlight w:val="yellow"/>
              </w:rPr>
              <w:t>S</w:t>
            </w:r>
          </w:p>
        </w:tc>
        <w:tc>
          <w:tcPr>
            <w:tcW w:w="1645" w:type="dxa"/>
          </w:tcPr>
          <w:p w14:paraId="6DA32F0F" w14:textId="65CB74D3"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Quality of PIR has improved </w:t>
            </w:r>
            <w:proofErr w:type="gramStart"/>
            <w:r>
              <w:rPr>
                <w:rFonts w:asciiTheme="majorHAnsi" w:hAnsiTheme="majorHAnsi" w:cstheme="majorHAnsi"/>
                <w:sz w:val="18"/>
                <w:szCs w:val="18"/>
              </w:rPr>
              <w:t>during the course of</w:t>
            </w:r>
            <w:proofErr w:type="gramEnd"/>
            <w:r>
              <w:rPr>
                <w:rFonts w:asciiTheme="majorHAnsi" w:hAnsiTheme="majorHAnsi" w:cstheme="majorHAnsi"/>
                <w:sz w:val="18"/>
                <w:szCs w:val="18"/>
              </w:rPr>
              <w:t xml:space="preserve"> time. The last PIR 2023 was </w:t>
            </w:r>
            <w:r w:rsidR="00B04EFF">
              <w:rPr>
                <w:rFonts w:asciiTheme="majorHAnsi" w:hAnsiTheme="majorHAnsi" w:cstheme="majorHAnsi"/>
                <w:sz w:val="18"/>
                <w:szCs w:val="18"/>
              </w:rPr>
              <w:t>satisfactory.</w:t>
            </w:r>
          </w:p>
          <w:p w14:paraId="28514BD6" w14:textId="77777777" w:rsidR="00125931" w:rsidRDefault="00125931" w:rsidP="00017492">
            <w:pPr>
              <w:pStyle w:val="TableText"/>
              <w:rPr>
                <w:rFonts w:asciiTheme="majorHAnsi" w:hAnsiTheme="majorHAnsi" w:cstheme="majorHAnsi"/>
                <w:sz w:val="18"/>
                <w:szCs w:val="18"/>
              </w:rPr>
            </w:pPr>
          </w:p>
          <w:p w14:paraId="51D70E1C" w14:textId="77777777" w:rsidR="00125931" w:rsidRDefault="00125931" w:rsidP="00017492">
            <w:pPr>
              <w:pStyle w:val="TableText"/>
              <w:rPr>
                <w:rFonts w:asciiTheme="majorHAnsi" w:hAnsiTheme="majorHAnsi" w:cstheme="majorHAnsi"/>
                <w:sz w:val="18"/>
                <w:szCs w:val="18"/>
                <w:highlight w:val="yellow"/>
              </w:rPr>
            </w:pPr>
            <w:r>
              <w:rPr>
                <w:rFonts w:asciiTheme="majorHAnsi" w:hAnsiTheme="majorHAnsi" w:cstheme="majorHAnsi"/>
                <w:sz w:val="18"/>
                <w:szCs w:val="18"/>
              </w:rPr>
              <w:t>No assessment PIR by RTA available</w:t>
            </w:r>
          </w:p>
        </w:tc>
      </w:tr>
      <w:tr w:rsidR="00125931" w:rsidRPr="003F0A88" w14:paraId="6A7225B0" w14:textId="77777777" w:rsidTr="00017492">
        <w:tc>
          <w:tcPr>
            <w:tcW w:w="1645" w:type="dxa"/>
            <w:vMerge/>
            <w:shd w:val="clear" w:color="auto" w:fill="auto"/>
          </w:tcPr>
          <w:p w14:paraId="6FDACE68" w14:textId="77777777" w:rsidR="00125931" w:rsidRDefault="00125931" w:rsidP="00017492">
            <w:pPr>
              <w:pStyle w:val="TableText"/>
              <w:rPr>
                <w:rFonts w:asciiTheme="majorHAnsi" w:hAnsiTheme="majorHAnsi" w:cstheme="majorHAnsi"/>
                <w:sz w:val="18"/>
                <w:szCs w:val="18"/>
              </w:rPr>
            </w:pPr>
          </w:p>
        </w:tc>
        <w:tc>
          <w:tcPr>
            <w:tcW w:w="1772" w:type="dxa"/>
            <w:shd w:val="clear" w:color="auto" w:fill="auto"/>
          </w:tcPr>
          <w:p w14:paraId="382D6B76" w14:textId="77777777" w:rsidR="00125931" w:rsidRPr="00324314" w:rsidRDefault="00125931" w:rsidP="00017492">
            <w:pPr>
              <w:rPr>
                <w:rFonts w:asciiTheme="majorHAnsi" w:hAnsiTheme="majorHAnsi" w:cstheme="majorHAnsi"/>
                <w:b/>
                <w:bCs/>
                <w:sz w:val="18"/>
                <w:szCs w:val="18"/>
                <w:lang w:val="en-US"/>
              </w:rPr>
            </w:pPr>
            <w:r w:rsidRPr="00324314">
              <w:rPr>
                <w:rFonts w:asciiTheme="majorHAnsi" w:hAnsiTheme="majorHAnsi" w:cstheme="majorHAnsi"/>
                <w:b/>
                <w:bCs/>
                <w:sz w:val="18"/>
                <w:szCs w:val="18"/>
                <w:lang w:val="en-US"/>
              </w:rPr>
              <w:t xml:space="preserve">Indicator 15. </w:t>
            </w:r>
            <w:r w:rsidRPr="00324314">
              <w:rPr>
                <w:rFonts w:asciiTheme="majorHAnsi" w:hAnsiTheme="majorHAnsi" w:cstheme="majorHAnsi"/>
                <w:bCs/>
                <w:sz w:val="18"/>
                <w:szCs w:val="18"/>
                <w:lang w:val="en-US"/>
              </w:rPr>
              <w:t># and % of recommendations that were integrated in annual project planning and implemented</w:t>
            </w:r>
          </w:p>
          <w:p w14:paraId="41805520" w14:textId="77777777" w:rsidR="00125931" w:rsidRPr="00324314" w:rsidRDefault="00125931" w:rsidP="00EA2D43">
            <w:pPr>
              <w:numPr>
                <w:ilvl w:val="0"/>
                <w:numId w:val="38"/>
              </w:numPr>
              <w:rPr>
                <w:rFonts w:asciiTheme="majorHAnsi" w:hAnsiTheme="majorHAnsi" w:cstheme="majorHAnsi"/>
                <w:bCs/>
                <w:sz w:val="18"/>
                <w:szCs w:val="18"/>
                <w:lang w:val="en-US"/>
              </w:rPr>
            </w:pPr>
            <w:r w:rsidRPr="00324314">
              <w:rPr>
                <w:rFonts w:asciiTheme="majorHAnsi" w:hAnsiTheme="majorHAnsi" w:cstheme="majorHAnsi"/>
                <w:bCs/>
                <w:sz w:val="18"/>
                <w:szCs w:val="18"/>
                <w:lang w:val="en-US"/>
              </w:rPr>
              <w:t>from annual internal reviews of project performance</w:t>
            </w:r>
          </w:p>
          <w:p w14:paraId="734E7C7F" w14:textId="77777777" w:rsidR="00125931" w:rsidRDefault="00125931" w:rsidP="00EA2D43">
            <w:pPr>
              <w:numPr>
                <w:ilvl w:val="0"/>
                <w:numId w:val="38"/>
              </w:numPr>
              <w:rPr>
                <w:rFonts w:asciiTheme="majorHAnsi" w:hAnsiTheme="majorHAnsi" w:cstheme="majorHAnsi"/>
                <w:sz w:val="18"/>
                <w:szCs w:val="18"/>
              </w:rPr>
            </w:pPr>
            <w:proofErr w:type="spellStart"/>
            <w:r>
              <w:rPr>
                <w:rFonts w:asciiTheme="majorHAnsi" w:hAnsiTheme="majorHAnsi" w:cstheme="majorHAnsi"/>
                <w:bCs/>
                <w:sz w:val="18"/>
                <w:szCs w:val="18"/>
              </w:rPr>
              <w:t>from</w:t>
            </w:r>
            <w:proofErr w:type="spellEnd"/>
            <w:r>
              <w:rPr>
                <w:rFonts w:asciiTheme="majorHAnsi" w:hAnsiTheme="majorHAnsi" w:cstheme="majorHAnsi"/>
                <w:bCs/>
                <w:sz w:val="18"/>
                <w:szCs w:val="18"/>
              </w:rPr>
              <w:t xml:space="preserve"> the </w:t>
            </w:r>
            <w:proofErr w:type="spellStart"/>
            <w:r>
              <w:rPr>
                <w:rFonts w:asciiTheme="majorHAnsi" w:hAnsiTheme="majorHAnsi" w:cstheme="majorHAnsi"/>
                <w:bCs/>
                <w:sz w:val="18"/>
                <w:szCs w:val="18"/>
              </w:rPr>
              <w:t>independent</w:t>
            </w:r>
            <w:proofErr w:type="spellEnd"/>
            <w:r>
              <w:rPr>
                <w:rFonts w:asciiTheme="majorHAnsi" w:hAnsiTheme="majorHAnsi" w:cstheme="majorHAnsi"/>
                <w:bCs/>
                <w:sz w:val="18"/>
                <w:szCs w:val="18"/>
              </w:rPr>
              <w:t xml:space="preserve"> MTR </w:t>
            </w:r>
          </w:p>
        </w:tc>
        <w:tc>
          <w:tcPr>
            <w:tcW w:w="1392" w:type="dxa"/>
            <w:shd w:val="clear" w:color="auto" w:fill="auto"/>
          </w:tcPr>
          <w:p w14:paraId="250B061B" w14:textId="77777777" w:rsidR="00125931" w:rsidRDefault="00125931" w:rsidP="00017492">
            <w:pPr>
              <w:rPr>
                <w:rFonts w:asciiTheme="majorHAnsi" w:hAnsiTheme="majorHAnsi" w:cstheme="majorHAnsi"/>
                <w:sz w:val="18"/>
                <w:szCs w:val="18"/>
              </w:rPr>
            </w:pPr>
            <w:r>
              <w:rPr>
                <w:rFonts w:asciiTheme="majorHAnsi" w:hAnsiTheme="majorHAnsi" w:cstheme="majorHAnsi"/>
                <w:sz w:val="18"/>
                <w:szCs w:val="18"/>
              </w:rPr>
              <w:t>N/A</w:t>
            </w:r>
          </w:p>
          <w:p w14:paraId="32F5F7ED" w14:textId="77777777" w:rsidR="00125931" w:rsidRDefault="00125931" w:rsidP="00017492">
            <w:pPr>
              <w:rPr>
                <w:rFonts w:asciiTheme="majorHAnsi" w:hAnsiTheme="majorHAnsi" w:cstheme="majorHAnsi"/>
                <w:sz w:val="18"/>
                <w:szCs w:val="18"/>
              </w:rPr>
            </w:pPr>
          </w:p>
          <w:p w14:paraId="213508D4" w14:textId="77777777" w:rsidR="00125931" w:rsidRDefault="00125931" w:rsidP="00017492">
            <w:pPr>
              <w:rPr>
                <w:rFonts w:asciiTheme="majorHAnsi" w:hAnsiTheme="majorHAnsi" w:cstheme="majorHAnsi"/>
                <w:sz w:val="18"/>
                <w:szCs w:val="18"/>
              </w:rPr>
            </w:pPr>
          </w:p>
          <w:p w14:paraId="0AA07CAB" w14:textId="77777777" w:rsidR="00125931" w:rsidRDefault="00125931" w:rsidP="00017492">
            <w:pPr>
              <w:rPr>
                <w:rFonts w:asciiTheme="majorHAnsi" w:hAnsiTheme="majorHAnsi" w:cstheme="majorHAnsi"/>
                <w:sz w:val="18"/>
                <w:szCs w:val="18"/>
              </w:rPr>
            </w:pPr>
          </w:p>
        </w:tc>
        <w:tc>
          <w:tcPr>
            <w:tcW w:w="2384" w:type="dxa"/>
            <w:shd w:val="clear" w:color="auto" w:fill="auto"/>
          </w:tcPr>
          <w:p w14:paraId="49DB62D2" w14:textId="77777777" w:rsidR="00125931" w:rsidRDefault="00125931" w:rsidP="00017492">
            <w:pPr>
              <w:pStyle w:val="Progresstable"/>
              <w:rPr>
                <w:lang w:val="en-GB"/>
              </w:rPr>
            </w:pPr>
            <w:r>
              <w:rPr>
                <w:lang w:val="en-GB"/>
              </w:rPr>
              <w:t>(a) 10 and 71%</w:t>
            </w:r>
          </w:p>
          <w:p w14:paraId="006ADCB2" w14:textId="77777777" w:rsidR="00125931" w:rsidRDefault="00125931" w:rsidP="00017492">
            <w:pPr>
              <w:pStyle w:val="Progresstable"/>
              <w:rPr>
                <w:lang w:val="en-GB"/>
              </w:rPr>
            </w:pPr>
            <w:r>
              <w:rPr>
                <w:lang w:val="en-GB"/>
              </w:rPr>
              <w:t>(b) Not applicable</w:t>
            </w:r>
          </w:p>
        </w:tc>
        <w:tc>
          <w:tcPr>
            <w:tcW w:w="1134" w:type="dxa"/>
            <w:shd w:val="clear" w:color="auto" w:fill="auto"/>
          </w:tcPr>
          <w:p w14:paraId="1EA15A4E" w14:textId="77777777" w:rsidR="00125931" w:rsidRDefault="00125931" w:rsidP="00EA2D43">
            <w:pPr>
              <w:numPr>
                <w:ilvl w:val="0"/>
                <w:numId w:val="43"/>
              </w:numPr>
              <w:rPr>
                <w:rFonts w:asciiTheme="majorHAnsi" w:hAnsiTheme="majorHAnsi" w:cstheme="majorHAnsi"/>
                <w:bCs/>
                <w:sz w:val="18"/>
                <w:szCs w:val="18"/>
              </w:rPr>
            </w:pPr>
            <w:r>
              <w:rPr>
                <w:rFonts w:asciiTheme="majorHAnsi" w:hAnsiTheme="majorHAnsi" w:cstheme="majorHAnsi"/>
                <w:bCs/>
                <w:sz w:val="18"/>
                <w:szCs w:val="18"/>
              </w:rPr>
              <w:t>at least 5 and 50%</w:t>
            </w:r>
          </w:p>
          <w:p w14:paraId="2F121A4F" w14:textId="77777777" w:rsidR="00125931" w:rsidRDefault="00125931" w:rsidP="00EA2D43">
            <w:pPr>
              <w:numPr>
                <w:ilvl w:val="0"/>
                <w:numId w:val="43"/>
              </w:numPr>
              <w:rPr>
                <w:rFonts w:asciiTheme="majorHAnsi" w:hAnsiTheme="majorHAnsi" w:cstheme="majorHAnsi"/>
                <w:bCs/>
                <w:sz w:val="18"/>
                <w:szCs w:val="18"/>
              </w:rPr>
            </w:pPr>
            <w:r>
              <w:rPr>
                <w:rFonts w:asciiTheme="majorHAnsi" w:hAnsiTheme="majorHAnsi" w:cstheme="majorHAnsi"/>
                <w:bCs/>
                <w:sz w:val="18"/>
                <w:szCs w:val="18"/>
              </w:rPr>
              <w:t>N/A</w:t>
            </w:r>
          </w:p>
        </w:tc>
        <w:tc>
          <w:tcPr>
            <w:tcW w:w="1134" w:type="dxa"/>
          </w:tcPr>
          <w:p w14:paraId="648821F9" w14:textId="77777777" w:rsidR="00125931" w:rsidRDefault="00125931" w:rsidP="00EA2D43">
            <w:pPr>
              <w:numPr>
                <w:ilvl w:val="0"/>
                <w:numId w:val="44"/>
              </w:numPr>
              <w:rPr>
                <w:rFonts w:asciiTheme="majorHAnsi" w:hAnsiTheme="majorHAnsi" w:cstheme="majorHAnsi"/>
                <w:bCs/>
                <w:sz w:val="18"/>
                <w:szCs w:val="18"/>
              </w:rPr>
            </w:pPr>
            <w:r>
              <w:rPr>
                <w:rFonts w:asciiTheme="majorHAnsi" w:hAnsiTheme="majorHAnsi" w:cstheme="majorHAnsi"/>
                <w:bCs/>
                <w:sz w:val="18"/>
                <w:szCs w:val="18"/>
              </w:rPr>
              <w:t>at least 10 and 100%</w:t>
            </w:r>
          </w:p>
          <w:p w14:paraId="558C4AC6" w14:textId="77777777" w:rsidR="00125931" w:rsidRDefault="00125931" w:rsidP="00EA2D43">
            <w:pPr>
              <w:numPr>
                <w:ilvl w:val="0"/>
                <w:numId w:val="44"/>
              </w:numPr>
              <w:rPr>
                <w:rFonts w:asciiTheme="majorHAnsi" w:hAnsiTheme="majorHAnsi" w:cstheme="majorHAnsi"/>
                <w:bCs/>
                <w:sz w:val="18"/>
                <w:szCs w:val="18"/>
              </w:rPr>
            </w:pPr>
            <w:r>
              <w:rPr>
                <w:rFonts w:asciiTheme="majorHAnsi" w:hAnsiTheme="majorHAnsi" w:cstheme="majorHAnsi"/>
                <w:bCs/>
                <w:sz w:val="18"/>
                <w:szCs w:val="18"/>
              </w:rPr>
              <w:t>at least 5 and 80%</w:t>
            </w:r>
          </w:p>
        </w:tc>
        <w:tc>
          <w:tcPr>
            <w:tcW w:w="1843" w:type="dxa"/>
            <w:shd w:val="clear" w:color="auto" w:fill="auto"/>
          </w:tcPr>
          <w:p w14:paraId="021D7316"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(a) 80%</w:t>
            </w:r>
          </w:p>
          <w:p w14:paraId="3ED4CEB6" w14:textId="77777777" w:rsidR="00125931" w:rsidRDefault="00125931" w:rsidP="00017492">
            <w:pPr>
              <w:pStyle w:val="TableText"/>
              <w:rPr>
                <w:rFonts w:asciiTheme="majorHAnsi" w:hAnsiTheme="majorHAnsi" w:cstheme="majorHAnsi"/>
                <w:sz w:val="18"/>
                <w:szCs w:val="18"/>
                <w:highlight w:val="yellow"/>
              </w:rPr>
            </w:pPr>
            <w:r>
              <w:rPr>
                <w:rFonts w:asciiTheme="majorHAnsi" w:hAnsiTheme="majorHAnsi" w:cstheme="majorHAnsi"/>
                <w:sz w:val="18"/>
                <w:szCs w:val="18"/>
              </w:rPr>
              <w:t>(b) 60% of MTR recommendations were implemented</w:t>
            </w:r>
          </w:p>
        </w:tc>
        <w:tc>
          <w:tcPr>
            <w:tcW w:w="1226" w:type="dxa"/>
            <w:shd w:val="clear" w:color="auto" w:fill="FFFF00"/>
            <w:vAlign w:val="center"/>
          </w:tcPr>
          <w:p w14:paraId="050AED0C" w14:textId="77777777" w:rsidR="00125931" w:rsidRDefault="0012593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highlight w:val="yellow"/>
              </w:rPr>
              <w:t>MS</w:t>
            </w:r>
          </w:p>
        </w:tc>
        <w:tc>
          <w:tcPr>
            <w:tcW w:w="1645" w:type="dxa"/>
          </w:tcPr>
          <w:p w14:paraId="0F349012"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60% of MTR recommendations were implemented.</w:t>
            </w:r>
          </w:p>
          <w:p w14:paraId="6E87CA8B" w14:textId="77777777" w:rsidR="00125931" w:rsidRDefault="00125931" w:rsidP="00017492">
            <w:pPr>
              <w:pStyle w:val="TableText"/>
              <w:rPr>
                <w:rFonts w:asciiTheme="majorHAnsi" w:hAnsiTheme="majorHAnsi" w:cstheme="majorHAnsi"/>
                <w:sz w:val="18"/>
                <w:szCs w:val="18"/>
                <w:highlight w:val="yellow"/>
              </w:rPr>
            </w:pPr>
            <w:r>
              <w:rPr>
                <w:rFonts w:asciiTheme="majorHAnsi" w:hAnsiTheme="majorHAnsi" w:cstheme="majorHAnsi"/>
                <w:sz w:val="18"/>
                <w:szCs w:val="18"/>
              </w:rPr>
              <w:t>80% of the recommendations made by the CTA or others in the annual or other reviews are taken into consideration in the implementation of the project.</w:t>
            </w:r>
          </w:p>
        </w:tc>
      </w:tr>
      <w:tr w:rsidR="00125931" w:rsidRPr="003F0A88" w14:paraId="7FCB0D37" w14:textId="77777777" w:rsidTr="00017492">
        <w:tc>
          <w:tcPr>
            <w:tcW w:w="1645" w:type="dxa"/>
            <w:shd w:val="clear" w:color="auto" w:fill="auto"/>
          </w:tcPr>
          <w:p w14:paraId="381CC00F" w14:textId="77777777" w:rsidR="00125931" w:rsidRPr="00324314" w:rsidRDefault="00125931" w:rsidP="00017492">
            <w:pPr>
              <w:rPr>
                <w:rFonts w:asciiTheme="majorHAnsi" w:hAnsiTheme="majorHAnsi" w:cstheme="majorHAnsi"/>
                <w:b/>
                <w:sz w:val="18"/>
                <w:szCs w:val="18"/>
                <w:lang w:val="en-US"/>
              </w:rPr>
            </w:pPr>
            <w:r w:rsidRPr="00324314">
              <w:rPr>
                <w:rFonts w:asciiTheme="majorHAnsi" w:hAnsiTheme="majorHAnsi" w:cstheme="majorHAnsi"/>
                <w:b/>
                <w:sz w:val="18"/>
                <w:szCs w:val="18"/>
                <w:lang w:val="en-US"/>
              </w:rPr>
              <w:t>Outcome 4.2:</w:t>
            </w:r>
          </w:p>
          <w:p w14:paraId="4200C13D"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sz w:val="18"/>
                <w:szCs w:val="18"/>
                <w:lang w:val="en-US"/>
              </w:rPr>
              <w:t xml:space="preserve">Lessons learned by the project are made publicly available to national stakeholders and shared with </w:t>
            </w:r>
            <w:r w:rsidRPr="00324314">
              <w:rPr>
                <w:rFonts w:asciiTheme="majorHAnsi" w:hAnsiTheme="majorHAnsi" w:cstheme="majorHAnsi"/>
                <w:sz w:val="18"/>
                <w:szCs w:val="18"/>
                <w:lang w:val="en-US"/>
              </w:rPr>
              <w:lastRenderedPageBreak/>
              <w:t>international peer projects.</w:t>
            </w:r>
          </w:p>
        </w:tc>
        <w:tc>
          <w:tcPr>
            <w:tcW w:w="1772" w:type="dxa"/>
            <w:shd w:val="clear" w:color="auto" w:fill="auto"/>
          </w:tcPr>
          <w:p w14:paraId="32020712" w14:textId="77777777" w:rsidR="00125931" w:rsidRPr="00324314" w:rsidRDefault="00125931" w:rsidP="00017492">
            <w:pPr>
              <w:rPr>
                <w:rFonts w:asciiTheme="majorHAnsi" w:hAnsiTheme="majorHAnsi" w:cstheme="majorHAnsi"/>
                <w:sz w:val="18"/>
                <w:szCs w:val="18"/>
                <w:highlight w:val="yellow"/>
                <w:lang w:val="en-US"/>
              </w:rPr>
            </w:pPr>
            <w:bookmarkStart w:id="215" w:name="_Hlk106721663"/>
            <w:r w:rsidRPr="00324314">
              <w:rPr>
                <w:rFonts w:asciiTheme="majorHAnsi" w:hAnsiTheme="majorHAnsi" w:cstheme="majorHAnsi"/>
                <w:b/>
                <w:bCs/>
                <w:sz w:val="18"/>
                <w:szCs w:val="18"/>
                <w:lang w:val="en-US"/>
              </w:rPr>
              <w:lastRenderedPageBreak/>
              <w:t xml:space="preserve">Indicator 16. </w:t>
            </w:r>
            <w:r w:rsidRPr="00324314">
              <w:rPr>
                <w:rFonts w:asciiTheme="majorHAnsi" w:hAnsiTheme="majorHAnsi" w:cstheme="majorHAnsi"/>
                <w:sz w:val="18"/>
                <w:szCs w:val="18"/>
                <w:lang w:val="en-US"/>
              </w:rPr>
              <w:t xml:space="preserve">Number of project lessons published and disseminated on mitigating sector pressures on marine and coastal biodiversity and </w:t>
            </w:r>
            <w:r w:rsidRPr="00324314">
              <w:rPr>
                <w:rFonts w:asciiTheme="majorHAnsi" w:hAnsiTheme="majorHAnsi" w:cstheme="majorHAnsi"/>
                <w:sz w:val="18"/>
                <w:szCs w:val="18"/>
                <w:lang w:val="en-US"/>
              </w:rPr>
              <w:lastRenderedPageBreak/>
              <w:t>strengthening national MPA systems</w:t>
            </w:r>
            <w:bookmarkEnd w:id="215"/>
          </w:p>
        </w:tc>
        <w:tc>
          <w:tcPr>
            <w:tcW w:w="1392" w:type="dxa"/>
            <w:shd w:val="clear" w:color="auto" w:fill="auto"/>
          </w:tcPr>
          <w:p w14:paraId="12D60313" w14:textId="77777777" w:rsidR="00125931" w:rsidRDefault="00125931" w:rsidP="00017492">
            <w:pPr>
              <w:rPr>
                <w:rFonts w:asciiTheme="majorHAnsi" w:hAnsiTheme="majorHAnsi" w:cstheme="majorHAnsi"/>
                <w:sz w:val="18"/>
                <w:szCs w:val="18"/>
              </w:rPr>
            </w:pPr>
            <w:r>
              <w:rPr>
                <w:rFonts w:asciiTheme="majorHAnsi" w:hAnsiTheme="majorHAnsi" w:cstheme="majorHAnsi"/>
                <w:sz w:val="18"/>
                <w:szCs w:val="18"/>
              </w:rPr>
              <w:lastRenderedPageBreak/>
              <w:t>0</w:t>
            </w:r>
          </w:p>
        </w:tc>
        <w:tc>
          <w:tcPr>
            <w:tcW w:w="2384" w:type="dxa"/>
            <w:shd w:val="clear" w:color="auto" w:fill="auto"/>
          </w:tcPr>
          <w:p w14:paraId="3740B8F5" w14:textId="77777777" w:rsidR="00125931" w:rsidRDefault="00125931" w:rsidP="00017492">
            <w:pPr>
              <w:pStyle w:val="Progresstable"/>
              <w:rPr>
                <w:lang w:val="en-GB"/>
              </w:rPr>
            </w:pPr>
            <w:r>
              <w:rPr>
                <w:lang w:val="en-GB"/>
              </w:rPr>
              <w:t>Not applicable as project implementation has just started. Significant project field activities have only recently started.</w:t>
            </w:r>
          </w:p>
        </w:tc>
        <w:tc>
          <w:tcPr>
            <w:tcW w:w="1134" w:type="dxa"/>
            <w:shd w:val="clear" w:color="auto" w:fill="auto"/>
          </w:tcPr>
          <w:p w14:paraId="49046CAA" w14:textId="77777777" w:rsidR="00125931" w:rsidRDefault="00125931" w:rsidP="00017492">
            <w:pPr>
              <w:rPr>
                <w:rFonts w:asciiTheme="majorHAnsi" w:hAnsiTheme="majorHAnsi" w:cstheme="majorHAnsi"/>
                <w:sz w:val="18"/>
                <w:szCs w:val="18"/>
              </w:rPr>
            </w:pPr>
            <w:r>
              <w:rPr>
                <w:rFonts w:asciiTheme="majorHAnsi" w:hAnsiTheme="majorHAnsi" w:cstheme="majorHAnsi"/>
                <w:sz w:val="18"/>
                <w:szCs w:val="18"/>
              </w:rPr>
              <w:t>2</w:t>
            </w:r>
          </w:p>
        </w:tc>
        <w:tc>
          <w:tcPr>
            <w:tcW w:w="1134" w:type="dxa"/>
          </w:tcPr>
          <w:p w14:paraId="49C9918B" w14:textId="77777777" w:rsidR="00125931" w:rsidRDefault="00125931" w:rsidP="00017492">
            <w:pPr>
              <w:rPr>
                <w:rFonts w:asciiTheme="majorHAnsi" w:hAnsiTheme="majorHAnsi" w:cstheme="majorHAnsi"/>
                <w:sz w:val="18"/>
                <w:szCs w:val="18"/>
              </w:rPr>
            </w:pPr>
            <w:r>
              <w:rPr>
                <w:rFonts w:asciiTheme="majorHAnsi" w:hAnsiTheme="majorHAnsi" w:cstheme="majorHAnsi"/>
                <w:sz w:val="18"/>
                <w:szCs w:val="18"/>
              </w:rPr>
              <w:t>5</w:t>
            </w:r>
          </w:p>
        </w:tc>
        <w:tc>
          <w:tcPr>
            <w:tcW w:w="1843" w:type="dxa"/>
            <w:shd w:val="clear" w:color="auto" w:fill="auto"/>
          </w:tcPr>
          <w:p w14:paraId="54E16EE4" w14:textId="77777777" w:rsidR="00125931" w:rsidRDefault="00125931" w:rsidP="00017492">
            <w:pPr>
              <w:pStyle w:val="TableText"/>
              <w:rPr>
                <w:rFonts w:asciiTheme="majorHAnsi" w:hAnsiTheme="majorHAnsi" w:cstheme="majorHAnsi"/>
                <w:sz w:val="18"/>
                <w:szCs w:val="18"/>
                <w:highlight w:val="yellow"/>
              </w:rPr>
            </w:pPr>
            <w:r>
              <w:rPr>
                <w:rFonts w:asciiTheme="majorHAnsi" w:hAnsiTheme="majorHAnsi" w:cstheme="majorHAnsi"/>
                <w:sz w:val="18"/>
                <w:szCs w:val="18"/>
              </w:rPr>
              <w:t>2</w:t>
            </w:r>
          </w:p>
          <w:p w14:paraId="67680228" w14:textId="77777777" w:rsidR="00125931" w:rsidRDefault="00125931" w:rsidP="00017492">
            <w:pPr>
              <w:pStyle w:val="TableText"/>
              <w:rPr>
                <w:rFonts w:asciiTheme="majorHAnsi" w:hAnsiTheme="majorHAnsi" w:cstheme="majorHAnsi"/>
                <w:sz w:val="18"/>
                <w:szCs w:val="18"/>
                <w:highlight w:val="yellow"/>
              </w:rPr>
            </w:pPr>
          </w:p>
        </w:tc>
        <w:tc>
          <w:tcPr>
            <w:tcW w:w="1226" w:type="dxa"/>
            <w:shd w:val="clear" w:color="auto" w:fill="FFFF00"/>
            <w:vAlign w:val="center"/>
          </w:tcPr>
          <w:p w14:paraId="1C27B6DD" w14:textId="77777777" w:rsidR="00125931" w:rsidRDefault="0012593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rPr>
              <w:t>MS</w:t>
            </w:r>
          </w:p>
        </w:tc>
        <w:tc>
          <w:tcPr>
            <w:tcW w:w="1645" w:type="dxa"/>
          </w:tcPr>
          <w:p w14:paraId="3A9EF934"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No details on publications shared, and lack of knowledge management strategy seems to be hampering shared learning</w:t>
            </w:r>
          </w:p>
        </w:tc>
      </w:tr>
      <w:tr w:rsidR="00125931" w:rsidRPr="003F0A88" w14:paraId="4E7ABCDE" w14:textId="77777777" w:rsidTr="00017492">
        <w:tc>
          <w:tcPr>
            <w:tcW w:w="1645" w:type="dxa"/>
            <w:vMerge w:val="restart"/>
            <w:shd w:val="clear" w:color="auto" w:fill="auto"/>
          </w:tcPr>
          <w:p w14:paraId="2BC6E234" w14:textId="77777777" w:rsidR="00125931" w:rsidRPr="00324314" w:rsidRDefault="00125931" w:rsidP="00017492">
            <w:pPr>
              <w:rPr>
                <w:rFonts w:asciiTheme="majorHAnsi" w:hAnsiTheme="majorHAnsi" w:cstheme="majorHAnsi"/>
                <w:b/>
                <w:sz w:val="18"/>
                <w:szCs w:val="18"/>
                <w:lang w:val="en-US"/>
              </w:rPr>
            </w:pPr>
            <w:r w:rsidRPr="00324314">
              <w:rPr>
                <w:rFonts w:asciiTheme="majorHAnsi" w:hAnsiTheme="majorHAnsi" w:cstheme="majorHAnsi"/>
                <w:b/>
                <w:sz w:val="18"/>
                <w:szCs w:val="18"/>
                <w:lang w:val="en-US"/>
              </w:rPr>
              <w:t xml:space="preserve">Outcome 4.3: </w:t>
            </w:r>
          </w:p>
          <w:p w14:paraId="07E0BC09"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sz w:val="18"/>
                <w:szCs w:val="18"/>
                <w:lang w:val="en-US"/>
              </w:rPr>
              <w:t>Measurable socio-economic and equity benefits to women from short-term project activities and its long-term impacts.</w:t>
            </w:r>
          </w:p>
        </w:tc>
        <w:tc>
          <w:tcPr>
            <w:tcW w:w="1772" w:type="dxa"/>
            <w:shd w:val="clear" w:color="auto" w:fill="auto"/>
          </w:tcPr>
          <w:p w14:paraId="539A6243" w14:textId="77777777" w:rsidR="00125931" w:rsidRPr="00324314" w:rsidRDefault="00125931" w:rsidP="00017492">
            <w:pPr>
              <w:rPr>
                <w:rFonts w:asciiTheme="majorHAnsi" w:hAnsiTheme="majorHAnsi" w:cstheme="majorHAnsi"/>
                <w:sz w:val="18"/>
                <w:szCs w:val="18"/>
                <w:lang w:val="en-US"/>
              </w:rPr>
            </w:pPr>
            <w:r w:rsidRPr="00324314">
              <w:rPr>
                <w:rFonts w:asciiTheme="majorHAnsi" w:hAnsiTheme="majorHAnsi" w:cstheme="majorHAnsi"/>
                <w:b/>
                <w:bCs/>
                <w:sz w:val="18"/>
                <w:szCs w:val="18"/>
                <w:lang w:val="en-US"/>
              </w:rPr>
              <w:t xml:space="preserve">Indicator 17. </w:t>
            </w:r>
            <w:r w:rsidRPr="00324314">
              <w:rPr>
                <w:rFonts w:asciiTheme="majorHAnsi" w:hAnsiTheme="majorHAnsi" w:cstheme="majorHAnsi"/>
                <w:bCs/>
                <w:sz w:val="18"/>
                <w:szCs w:val="18"/>
                <w:lang w:val="en-US"/>
              </w:rPr>
              <w:t># of items achieved of Gender Action Plan</w:t>
            </w:r>
          </w:p>
        </w:tc>
        <w:tc>
          <w:tcPr>
            <w:tcW w:w="1392" w:type="dxa"/>
            <w:shd w:val="clear" w:color="auto" w:fill="auto"/>
          </w:tcPr>
          <w:p w14:paraId="64B878A2" w14:textId="77777777" w:rsidR="00125931" w:rsidRDefault="00125931" w:rsidP="00017492">
            <w:pPr>
              <w:rPr>
                <w:rFonts w:asciiTheme="majorHAnsi" w:hAnsiTheme="majorHAnsi" w:cstheme="majorHAnsi"/>
                <w:sz w:val="18"/>
                <w:szCs w:val="18"/>
              </w:rPr>
            </w:pPr>
            <w:r>
              <w:rPr>
                <w:rFonts w:asciiTheme="majorHAnsi" w:hAnsiTheme="majorHAnsi" w:cstheme="majorHAnsi"/>
                <w:bCs/>
                <w:sz w:val="18"/>
                <w:szCs w:val="18"/>
              </w:rPr>
              <w:t>0</w:t>
            </w:r>
          </w:p>
        </w:tc>
        <w:tc>
          <w:tcPr>
            <w:tcW w:w="2384" w:type="dxa"/>
            <w:shd w:val="clear" w:color="auto" w:fill="auto"/>
          </w:tcPr>
          <w:p w14:paraId="13F8C5F5" w14:textId="77777777" w:rsidR="00125931" w:rsidRDefault="00125931" w:rsidP="00017492">
            <w:pPr>
              <w:pStyle w:val="Progresstable"/>
              <w:rPr>
                <w:lang w:val="en-GB"/>
              </w:rPr>
            </w:pPr>
            <w:r>
              <w:rPr>
                <w:lang w:val="en-GB"/>
              </w:rPr>
              <w:t>Gender Action Plan is ongoing. An adequate monitoring and evaluation framework for gender equality has been put in place through the recruitment of 2 consultants within MUET.</w:t>
            </w:r>
          </w:p>
        </w:tc>
        <w:tc>
          <w:tcPr>
            <w:tcW w:w="1134" w:type="dxa"/>
            <w:shd w:val="clear" w:color="auto" w:fill="auto"/>
          </w:tcPr>
          <w:p w14:paraId="49CEF915" w14:textId="77777777" w:rsidR="00125931" w:rsidRDefault="00125931" w:rsidP="00017492">
            <w:pPr>
              <w:rPr>
                <w:rFonts w:asciiTheme="majorHAnsi" w:hAnsiTheme="majorHAnsi" w:cstheme="majorHAnsi"/>
                <w:sz w:val="18"/>
                <w:szCs w:val="18"/>
              </w:rPr>
            </w:pPr>
            <w:r>
              <w:rPr>
                <w:rFonts w:asciiTheme="majorHAnsi" w:hAnsiTheme="majorHAnsi" w:cstheme="majorHAnsi"/>
                <w:bCs/>
                <w:sz w:val="18"/>
                <w:szCs w:val="18"/>
              </w:rPr>
              <w:t>50%</w:t>
            </w:r>
          </w:p>
        </w:tc>
        <w:tc>
          <w:tcPr>
            <w:tcW w:w="1134" w:type="dxa"/>
          </w:tcPr>
          <w:p w14:paraId="2436737F" w14:textId="77777777" w:rsidR="00125931" w:rsidRDefault="00125931" w:rsidP="00017492">
            <w:pPr>
              <w:rPr>
                <w:rFonts w:asciiTheme="majorHAnsi" w:hAnsiTheme="majorHAnsi" w:cstheme="majorHAnsi"/>
                <w:sz w:val="18"/>
                <w:szCs w:val="18"/>
              </w:rPr>
            </w:pPr>
            <w:r>
              <w:rPr>
                <w:rFonts w:asciiTheme="majorHAnsi" w:hAnsiTheme="majorHAnsi" w:cstheme="majorHAnsi"/>
                <w:bCs/>
                <w:sz w:val="18"/>
                <w:szCs w:val="18"/>
              </w:rPr>
              <w:t>100%</w:t>
            </w:r>
          </w:p>
        </w:tc>
        <w:tc>
          <w:tcPr>
            <w:tcW w:w="1843" w:type="dxa"/>
            <w:shd w:val="clear" w:color="auto" w:fill="auto"/>
          </w:tcPr>
          <w:p w14:paraId="57F992F2"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 xml:space="preserve">Action plan just </w:t>
            </w:r>
            <w:proofErr w:type="gramStart"/>
            <w:r>
              <w:rPr>
                <w:rFonts w:asciiTheme="majorHAnsi" w:hAnsiTheme="majorHAnsi" w:cstheme="majorHAnsi"/>
                <w:sz w:val="18"/>
                <w:szCs w:val="18"/>
              </w:rPr>
              <w:t>completed</w:t>
            </w:r>
            <w:proofErr w:type="gramEnd"/>
            <w:r>
              <w:rPr>
                <w:rFonts w:asciiTheme="majorHAnsi" w:hAnsiTheme="majorHAnsi" w:cstheme="majorHAnsi"/>
                <w:sz w:val="18"/>
                <w:szCs w:val="18"/>
              </w:rPr>
              <w:t xml:space="preserve"> and activities being implemented</w:t>
            </w:r>
          </w:p>
        </w:tc>
        <w:tc>
          <w:tcPr>
            <w:tcW w:w="1226" w:type="dxa"/>
            <w:shd w:val="clear" w:color="auto" w:fill="FFFF00"/>
            <w:vAlign w:val="center"/>
          </w:tcPr>
          <w:p w14:paraId="1C873684" w14:textId="35DEEE39" w:rsidR="00125931" w:rsidRDefault="00790B7A"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rPr>
              <w:t>MS</w:t>
            </w:r>
          </w:p>
        </w:tc>
        <w:tc>
          <w:tcPr>
            <w:tcW w:w="1645" w:type="dxa"/>
          </w:tcPr>
          <w:p w14:paraId="0A432F50"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Gender action plan completed and implemented at 80% but low impact.</w:t>
            </w:r>
          </w:p>
        </w:tc>
      </w:tr>
      <w:tr w:rsidR="00125931" w:rsidRPr="003F0A88" w14:paraId="5E543E5F" w14:textId="77777777" w:rsidTr="00017492">
        <w:tc>
          <w:tcPr>
            <w:tcW w:w="1645" w:type="dxa"/>
            <w:vMerge/>
            <w:shd w:val="clear" w:color="auto" w:fill="auto"/>
          </w:tcPr>
          <w:p w14:paraId="55AC8250" w14:textId="77777777" w:rsidR="00125931" w:rsidRPr="00324314" w:rsidRDefault="00125931" w:rsidP="00017492">
            <w:pPr>
              <w:rPr>
                <w:rFonts w:asciiTheme="majorHAnsi" w:hAnsiTheme="majorHAnsi" w:cstheme="majorHAnsi"/>
                <w:b/>
                <w:sz w:val="18"/>
                <w:szCs w:val="18"/>
                <w:highlight w:val="cyan"/>
                <w:lang w:val="en-US"/>
              </w:rPr>
            </w:pPr>
            <w:bookmarkStart w:id="216" w:name="_Hlk106721690"/>
          </w:p>
        </w:tc>
        <w:tc>
          <w:tcPr>
            <w:tcW w:w="1772" w:type="dxa"/>
            <w:shd w:val="clear" w:color="auto" w:fill="auto"/>
          </w:tcPr>
          <w:p w14:paraId="561025F5" w14:textId="77777777" w:rsidR="00125931" w:rsidRPr="00324314" w:rsidRDefault="00125931" w:rsidP="00017492">
            <w:pPr>
              <w:rPr>
                <w:rFonts w:asciiTheme="majorHAnsi" w:hAnsiTheme="majorHAnsi" w:cstheme="majorHAnsi"/>
                <w:b/>
                <w:bCs/>
                <w:sz w:val="18"/>
                <w:szCs w:val="18"/>
                <w:lang w:val="en-US"/>
              </w:rPr>
            </w:pPr>
            <w:r w:rsidRPr="00324314">
              <w:rPr>
                <w:rFonts w:asciiTheme="majorHAnsi" w:hAnsiTheme="majorHAnsi" w:cstheme="majorHAnsi"/>
                <w:b/>
                <w:bCs/>
                <w:sz w:val="18"/>
                <w:szCs w:val="18"/>
                <w:lang w:val="en-US"/>
              </w:rPr>
              <w:t xml:space="preserve">Indicator 18. </w:t>
            </w:r>
            <w:r w:rsidRPr="00324314">
              <w:rPr>
                <w:rFonts w:asciiTheme="majorHAnsi" w:hAnsiTheme="majorHAnsi" w:cstheme="majorHAnsi"/>
                <w:sz w:val="18"/>
                <w:szCs w:val="18"/>
                <w:lang w:val="en-US"/>
              </w:rPr>
              <w:t>% of women among all participants of the project activities, including M&amp;E</w:t>
            </w:r>
          </w:p>
        </w:tc>
        <w:tc>
          <w:tcPr>
            <w:tcW w:w="1392" w:type="dxa"/>
            <w:shd w:val="clear" w:color="auto" w:fill="auto"/>
          </w:tcPr>
          <w:p w14:paraId="448CFB40" w14:textId="77777777" w:rsidR="00125931" w:rsidRDefault="00125931" w:rsidP="00017492">
            <w:pPr>
              <w:rPr>
                <w:rFonts w:asciiTheme="majorHAnsi" w:hAnsiTheme="majorHAnsi" w:cstheme="majorHAnsi"/>
                <w:b/>
                <w:bCs/>
                <w:sz w:val="18"/>
                <w:szCs w:val="18"/>
                <w:highlight w:val="red"/>
              </w:rPr>
            </w:pPr>
            <w:r>
              <w:rPr>
                <w:rFonts w:asciiTheme="majorHAnsi" w:hAnsiTheme="majorHAnsi" w:cstheme="majorHAnsi"/>
                <w:i/>
                <w:sz w:val="18"/>
                <w:szCs w:val="18"/>
              </w:rPr>
              <w:t>5%</w:t>
            </w:r>
          </w:p>
        </w:tc>
        <w:tc>
          <w:tcPr>
            <w:tcW w:w="2384" w:type="dxa"/>
            <w:shd w:val="clear" w:color="auto" w:fill="auto"/>
          </w:tcPr>
          <w:p w14:paraId="6F8F9885" w14:textId="77777777" w:rsidR="00125931" w:rsidRDefault="00125931" w:rsidP="00017492">
            <w:pPr>
              <w:pStyle w:val="Progresstable"/>
              <w:rPr>
                <w:lang w:val="en-GB"/>
              </w:rPr>
            </w:pPr>
            <w:r>
              <w:rPr>
                <w:lang w:val="en-GB"/>
              </w:rPr>
              <w:t>Around 30% of women among all participants of the project</w:t>
            </w:r>
          </w:p>
          <w:p w14:paraId="72DB1116" w14:textId="77777777" w:rsidR="00125931" w:rsidRDefault="00125931" w:rsidP="00017492">
            <w:pPr>
              <w:pStyle w:val="Progresstable"/>
              <w:rPr>
                <w:lang w:val="en-GB"/>
              </w:rPr>
            </w:pPr>
            <w:r>
              <w:rPr>
                <w:lang w:val="en-GB"/>
              </w:rPr>
              <w:t>activities, including M&amp;E:</w:t>
            </w:r>
          </w:p>
          <w:p w14:paraId="592B730D" w14:textId="77777777" w:rsidR="00125931" w:rsidRDefault="00125931" w:rsidP="00017492">
            <w:pPr>
              <w:pStyle w:val="Progresstable"/>
              <w:rPr>
                <w:lang w:val="en-GB"/>
              </w:rPr>
            </w:pPr>
            <w:r>
              <w:rPr>
                <w:lang w:val="en-GB"/>
              </w:rPr>
              <w:t>- Steering Committee: 33%.</w:t>
            </w:r>
          </w:p>
          <w:p w14:paraId="72E98F83" w14:textId="77777777" w:rsidR="00125931" w:rsidRDefault="00125931" w:rsidP="00017492">
            <w:pPr>
              <w:pStyle w:val="Progresstable"/>
              <w:rPr>
                <w:lang w:val="en-GB"/>
              </w:rPr>
            </w:pPr>
            <w:r>
              <w:rPr>
                <w:lang w:val="en-GB"/>
              </w:rPr>
              <w:t>- Regional workshops: 25%.</w:t>
            </w:r>
          </w:p>
          <w:p w14:paraId="053393F9" w14:textId="77777777" w:rsidR="00125931" w:rsidRDefault="00125931" w:rsidP="00017492">
            <w:pPr>
              <w:pStyle w:val="Progresstable"/>
              <w:rPr>
                <w:lang w:val="en-GB"/>
              </w:rPr>
            </w:pPr>
            <w:r>
              <w:rPr>
                <w:lang w:val="en-GB"/>
              </w:rPr>
              <w:t>-M&amp;E: 1 woman/2</w:t>
            </w:r>
          </w:p>
        </w:tc>
        <w:tc>
          <w:tcPr>
            <w:tcW w:w="1134" w:type="dxa"/>
            <w:shd w:val="clear" w:color="auto" w:fill="auto"/>
          </w:tcPr>
          <w:p w14:paraId="26C062D8" w14:textId="77777777" w:rsidR="00125931" w:rsidRDefault="00125931" w:rsidP="00017492">
            <w:pPr>
              <w:rPr>
                <w:rFonts w:asciiTheme="majorHAnsi" w:hAnsiTheme="majorHAnsi" w:cstheme="majorHAnsi"/>
                <w:b/>
                <w:bCs/>
                <w:sz w:val="18"/>
                <w:szCs w:val="18"/>
                <w:highlight w:val="red"/>
              </w:rPr>
            </w:pPr>
            <w:r>
              <w:rPr>
                <w:rFonts w:asciiTheme="majorHAnsi" w:hAnsiTheme="majorHAnsi" w:cstheme="majorHAnsi"/>
                <w:i/>
                <w:sz w:val="18"/>
                <w:szCs w:val="18"/>
              </w:rPr>
              <w:t>&gt;20%</w:t>
            </w:r>
          </w:p>
        </w:tc>
        <w:tc>
          <w:tcPr>
            <w:tcW w:w="1134" w:type="dxa"/>
          </w:tcPr>
          <w:p w14:paraId="3D9CB277" w14:textId="77777777" w:rsidR="00125931" w:rsidRDefault="00125931" w:rsidP="00017492">
            <w:pPr>
              <w:rPr>
                <w:rFonts w:asciiTheme="majorHAnsi" w:hAnsiTheme="majorHAnsi" w:cstheme="majorHAnsi"/>
                <w:b/>
                <w:bCs/>
                <w:sz w:val="18"/>
                <w:szCs w:val="18"/>
              </w:rPr>
            </w:pPr>
            <w:r>
              <w:rPr>
                <w:rFonts w:asciiTheme="majorHAnsi" w:hAnsiTheme="majorHAnsi" w:cstheme="majorHAnsi"/>
                <w:i/>
                <w:sz w:val="18"/>
                <w:szCs w:val="18"/>
              </w:rPr>
              <w:t>&gt;30%</w:t>
            </w:r>
          </w:p>
        </w:tc>
        <w:tc>
          <w:tcPr>
            <w:tcW w:w="1843" w:type="dxa"/>
            <w:shd w:val="clear" w:color="auto" w:fill="auto"/>
          </w:tcPr>
          <w:p w14:paraId="3F774956" w14:textId="77777777" w:rsidR="00125931" w:rsidRDefault="00125931" w:rsidP="00017492">
            <w:pPr>
              <w:pStyle w:val="TableText"/>
              <w:rPr>
                <w:rFonts w:asciiTheme="majorHAnsi" w:hAnsiTheme="majorHAnsi" w:cstheme="majorHAnsi"/>
                <w:sz w:val="18"/>
                <w:szCs w:val="18"/>
              </w:rPr>
            </w:pPr>
            <w:r>
              <w:rPr>
                <w:rFonts w:asciiTheme="majorHAnsi" w:hAnsiTheme="majorHAnsi" w:cstheme="majorHAnsi"/>
                <w:sz w:val="18"/>
                <w:szCs w:val="18"/>
              </w:rPr>
              <w:t>30%</w:t>
            </w:r>
          </w:p>
        </w:tc>
        <w:tc>
          <w:tcPr>
            <w:tcW w:w="1226" w:type="dxa"/>
            <w:shd w:val="clear" w:color="auto" w:fill="FFFF00"/>
            <w:vAlign w:val="center"/>
          </w:tcPr>
          <w:p w14:paraId="5E45345E" w14:textId="77777777" w:rsidR="00125931" w:rsidRDefault="00125931" w:rsidP="00017492">
            <w:pPr>
              <w:pStyle w:val="TableText"/>
              <w:jc w:val="center"/>
              <w:rPr>
                <w:rFonts w:asciiTheme="majorHAnsi" w:hAnsiTheme="majorHAnsi" w:cstheme="majorHAnsi"/>
                <w:b/>
                <w:bCs/>
                <w:sz w:val="24"/>
                <w:szCs w:val="24"/>
                <w:highlight w:val="yellow"/>
              </w:rPr>
            </w:pPr>
            <w:r>
              <w:rPr>
                <w:rFonts w:asciiTheme="majorHAnsi" w:hAnsiTheme="majorHAnsi" w:cstheme="majorHAnsi"/>
                <w:b/>
                <w:bCs/>
                <w:sz w:val="24"/>
                <w:szCs w:val="24"/>
              </w:rPr>
              <w:t>S</w:t>
            </w:r>
          </w:p>
        </w:tc>
        <w:tc>
          <w:tcPr>
            <w:tcW w:w="1645" w:type="dxa"/>
          </w:tcPr>
          <w:p w14:paraId="1FF6E8F8" w14:textId="77777777" w:rsidR="00125931" w:rsidRDefault="00125931" w:rsidP="00017492">
            <w:pPr>
              <w:pStyle w:val="TableText"/>
              <w:rPr>
                <w:rFonts w:asciiTheme="majorHAnsi" w:hAnsiTheme="majorHAnsi" w:cstheme="majorHAnsi"/>
                <w:sz w:val="18"/>
                <w:szCs w:val="18"/>
                <w:highlight w:val="yellow"/>
              </w:rPr>
            </w:pPr>
            <w:r>
              <w:rPr>
                <w:rFonts w:asciiTheme="majorHAnsi" w:hAnsiTheme="majorHAnsi" w:cstheme="majorHAnsi"/>
                <w:sz w:val="18"/>
                <w:szCs w:val="18"/>
              </w:rPr>
              <w:t>Result just reached target, and gender action plan is ready and implemented</w:t>
            </w:r>
          </w:p>
        </w:tc>
      </w:tr>
      <w:bookmarkEnd w:id="210"/>
      <w:bookmarkEnd w:id="216"/>
    </w:tbl>
    <w:p w14:paraId="60E998E7" w14:textId="77777777" w:rsidR="00125931" w:rsidRPr="00324314" w:rsidRDefault="00125931" w:rsidP="00125931">
      <w:pPr>
        <w:rPr>
          <w:lang w:val="en-US"/>
        </w:rPr>
      </w:pPr>
    </w:p>
    <w:p w14:paraId="7C9BC050" w14:textId="77777777" w:rsidR="00125931" w:rsidRPr="00324314" w:rsidRDefault="00125931" w:rsidP="00125931">
      <w:pPr>
        <w:rPr>
          <w:b/>
          <w:bCs/>
          <w:sz w:val="18"/>
          <w:szCs w:val="18"/>
          <w:highlight w:val="cyan"/>
          <w:lang w:val="en-US"/>
        </w:rPr>
      </w:pPr>
    </w:p>
    <w:p w14:paraId="611DAF3A" w14:textId="77777777" w:rsidR="003C50F5" w:rsidRPr="00372E9D" w:rsidRDefault="003C50F5" w:rsidP="003C50F5">
      <w:pPr>
        <w:pStyle w:val="Titre3"/>
        <w:numPr>
          <w:ilvl w:val="0"/>
          <w:numId w:val="0"/>
        </w:numPr>
      </w:pPr>
      <w:bookmarkStart w:id="217" w:name="_Toc162602387"/>
      <w:r>
        <w:t xml:space="preserve">3.3.4) </w:t>
      </w:r>
      <w:r w:rsidRPr="00372E9D">
        <w:t>Overall Outcome</w:t>
      </w:r>
      <w:bookmarkEnd w:id="217"/>
      <w:r w:rsidRPr="00372E9D">
        <w:t xml:space="preserve"> </w:t>
      </w:r>
    </w:p>
    <w:p w14:paraId="4AD82866" w14:textId="77777777" w:rsidR="003C50F5" w:rsidRPr="00CE406C" w:rsidRDefault="003C50F5" w:rsidP="003C50F5">
      <w:pPr>
        <w:pStyle w:val="Paragraphedeliste"/>
        <w:ind w:left="1800"/>
        <w:contextualSpacing/>
        <w:rPr>
          <w:rFonts w:asciiTheme="minorHAnsi" w:hAnsiTheme="minorHAnsi" w:cstheme="minorHAnsi"/>
          <w:i/>
          <w:color w:val="000000"/>
          <w:sz w:val="18"/>
          <w:szCs w:val="18"/>
          <w:highlight w:val="yellow"/>
          <w:lang w:val="en-US"/>
        </w:rPr>
      </w:pPr>
    </w:p>
    <w:tbl>
      <w:tblPr>
        <w:tblStyle w:val="Grilledutableau"/>
        <w:tblW w:w="0" w:type="auto"/>
        <w:jc w:val="center"/>
        <w:tblLook w:val="04A0" w:firstRow="1" w:lastRow="0" w:firstColumn="1" w:lastColumn="0" w:noHBand="0" w:noVBand="1"/>
      </w:tblPr>
      <w:tblGrid>
        <w:gridCol w:w="3748"/>
        <w:gridCol w:w="2535"/>
      </w:tblGrid>
      <w:tr w:rsidR="003C50F5" w:rsidRPr="006A4DD1" w14:paraId="048AB58B" w14:textId="77777777" w:rsidTr="00C6764C">
        <w:trPr>
          <w:jc w:val="center"/>
        </w:trPr>
        <w:tc>
          <w:tcPr>
            <w:tcW w:w="3748" w:type="dxa"/>
            <w:shd w:val="clear" w:color="auto" w:fill="244061" w:themeFill="accent1" w:themeFillShade="80"/>
          </w:tcPr>
          <w:p w14:paraId="6192B336" w14:textId="77777777" w:rsidR="003C50F5" w:rsidRPr="006A4DD1" w:rsidRDefault="003C50F5" w:rsidP="00017492">
            <w:pPr>
              <w:pStyle w:val="Paragraphedeliste"/>
              <w:ind w:left="340"/>
              <w:jc w:val="center"/>
              <w:rPr>
                <w:rFonts w:asciiTheme="minorHAnsi" w:hAnsiTheme="minorHAnsi" w:cstheme="minorHAnsi"/>
                <w:color w:val="FFFFFF" w:themeColor="background1"/>
                <w:sz w:val="22"/>
                <w:szCs w:val="22"/>
              </w:rPr>
            </w:pPr>
            <w:proofErr w:type="spellStart"/>
            <w:r w:rsidRPr="006A4DD1">
              <w:rPr>
                <w:rFonts w:asciiTheme="minorHAnsi" w:hAnsiTheme="minorHAnsi" w:cstheme="minorHAnsi"/>
                <w:color w:val="FFFFFF" w:themeColor="background1"/>
                <w:sz w:val="22"/>
                <w:szCs w:val="22"/>
              </w:rPr>
              <w:t>Assessment</w:t>
            </w:r>
            <w:proofErr w:type="spellEnd"/>
            <w:r w:rsidRPr="006A4DD1">
              <w:rPr>
                <w:rFonts w:asciiTheme="minorHAnsi" w:hAnsiTheme="minorHAnsi" w:cstheme="minorHAnsi"/>
                <w:color w:val="FFFFFF" w:themeColor="background1"/>
                <w:sz w:val="22"/>
                <w:szCs w:val="22"/>
              </w:rPr>
              <w:t xml:space="preserve"> of </w:t>
            </w:r>
            <w:proofErr w:type="spellStart"/>
            <w:r w:rsidRPr="006A4DD1">
              <w:rPr>
                <w:rFonts w:asciiTheme="minorHAnsi" w:hAnsiTheme="minorHAnsi" w:cstheme="minorHAnsi"/>
                <w:color w:val="FFFFFF" w:themeColor="background1"/>
                <w:sz w:val="22"/>
                <w:szCs w:val="22"/>
              </w:rPr>
              <w:t>Outcomes</w:t>
            </w:r>
            <w:proofErr w:type="spellEnd"/>
          </w:p>
        </w:tc>
        <w:tc>
          <w:tcPr>
            <w:tcW w:w="2535" w:type="dxa"/>
            <w:shd w:val="clear" w:color="auto" w:fill="244061" w:themeFill="accent1" w:themeFillShade="80"/>
          </w:tcPr>
          <w:p w14:paraId="53F1F682" w14:textId="77777777" w:rsidR="003C50F5" w:rsidRPr="006A4DD1" w:rsidRDefault="003C50F5" w:rsidP="00017492">
            <w:pPr>
              <w:jc w:val="center"/>
              <w:rPr>
                <w:rFonts w:asciiTheme="minorHAnsi" w:hAnsiTheme="minorHAnsi" w:cstheme="minorHAnsi"/>
                <w:color w:val="FFFFFF" w:themeColor="background1"/>
                <w:sz w:val="22"/>
                <w:szCs w:val="22"/>
              </w:rPr>
            </w:pPr>
            <w:r w:rsidRPr="006A4DD1">
              <w:rPr>
                <w:rFonts w:asciiTheme="minorHAnsi" w:hAnsiTheme="minorHAnsi" w:cstheme="minorHAnsi"/>
                <w:color w:val="FFFFFF" w:themeColor="background1"/>
                <w:sz w:val="22"/>
                <w:szCs w:val="22"/>
              </w:rPr>
              <w:t>Rating</w:t>
            </w:r>
          </w:p>
        </w:tc>
      </w:tr>
      <w:tr w:rsidR="003C50F5" w:rsidRPr="006A4DD1" w14:paraId="18A159A0" w14:textId="77777777" w:rsidTr="00C6764C">
        <w:trPr>
          <w:jc w:val="center"/>
        </w:trPr>
        <w:tc>
          <w:tcPr>
            <w:tcW w:w="3748" w:type="dxa"/>
            <w:shd w:val="clear" w:color="auto" w:fill="DBE5F1" w:themeFill="accent1" w:themeFillTint="33"/>
          </w:tcPr>
          <w:p w14:paraId="58634094" w14:textId="77777777" w:rsidR="003C50F5" w:rsidRPr="006A4DD1" w:rsidRDefault="003C50F5" w:rsidP="00017492">
            <w:pPr>
              <w:ind w:left="340"/>
              <w:jc w:val="both"/>
              <w:rPr>
                <w:rFonts w:asciiTheme="minorHAnsi" w:hAnsiTheme="minorHAnsi" w:cstheme="minorHAnsi"/>
                <w:color w:val="000000"/>
                <w:sz w:val="22"/>
                <w:szCs w:val="22"/>
              </w:rPr>
            </w:pPr>
            <w:r w:rsidRPr="006A4DD1">
              <w:rPr>
                <w:rFonts w:asciiTheme="minorHAnsi" w:hAnsiTheme="minorHAnsi" w:cstheme="minorHAnsi"/>
                <w:color w:val="000000"/>
                <w:sz w:val="22"/>
                <w:szCs w:val="22"/>
              </w:rPr>
              <w:t>Relevance</w:t>
            </w:r>
          </w:p>
        </w:tc>
        <w:tc>
          <w:tcPr>
            <w:tcW w:w="2535" w:type="dxa"/>
          </w:tcPr>
          <w:p w14:paraId="72B1589C" w14:textId="77777777" w:rsidR="003C50F5" w:rsidRPr="006A4DD1" w:rsidRDefault="003C50F5" w:rsidP="00017492">
            <w:pPr>
              <w:jc w:val="center"/>
              <w:rPr>
                <w:rFonts w:asciiTheme="minorHAnsi" w:hAnsiTheme="minorHAnsi" w:cstheme="minorHAnsi"/>
                <w:color w:val="000000"/>
                <w:sz w:val="22"/>
                <w:szCs w:val="22"/>
              </w:rPr>
            </w:pPr>
            <w:proofErr w:type="spellStart"/>
            <w:r w:rsidRPr="006A4DD1">
              <w:rPr>
                <w:rFonts w:asciiTheme="minorHAnsi" w:hAnsiTheme="minorHAnsi" w:cstheme="minorHAnsi"/>
                <w:color w:val="000000"/>
                <w:sz w:val="22"/>
                <w:szCs w:val="22"/>
              </w:rPr>
              <w:t>Satisfactory</w:t>
            </w:r>
            <w:proofErr w:type="spellEnd"/>
          </w:p>
        </w:tc>
      </w:tr>
      <w:tr w:rsidR="003C50F5" w:rsidRPr="006A4DD1" w14:paraId="2EA483E5" w14:textId="77777777" w:rsidTr="00C6764C">
        <w:trPr>
          <w:jc w:val="center"/>
        </w:trPr>
        <w:tc>
          <w:tcPr>
            <w:tcW w:w="3748" w:type="dxa"/>
            <w:shd w:val="clear" w:color="auto" w:fill="DBE5F1" w:themeFill="accent1" w:themeFillTint="33"/>
          </w:tcPr>
          <w:p w14:paraId="00F819D5" w14:textId="77777777" w:rsidR="003C50F5" w:rsidRPr="006A4DD1" w:rsidRDefault="003C50F5" w:rsidP="00017492">
            <w:pPr>
              <w:ind w:left="340"/>
              <w:jc w:val="both"/>
              <w:rPr>
                <w:rFonts w:asciiTheme="minorHAnsi" w:hAnsiTheme="minorHAnsi" w:cstheme="minorHAnsi"/>
                <w:color w:val="000000"/>
                <w:sz w:val="22"/>
                <w:szCs w:val="22"/>
              </w:rPr>
            </w:pPr>
            <w:proofErr w:type="spellStart"/>
            <w:r w:rsidRPr="006A4DD1">
              <w:rPr>
                <w:rFonts w:asciiTheme="minorHAnsi" w:hAnsiTheme="minorHAnsi" w:cstheme="minorHAnsi"/>
                <w:color w:val="000000"/>
                <w:sz w:val="22"/>
                <w:szCs w:val="22"/>
              </w:rPr>
              <w:t>Effectiveness</w:t>
            </w:r>
            <w:proofErr w:type="spellEnd"/>
          </w:p>
        </w:tc>
        <w:tc>
          <w:tcPr>
            <w:tcW w:w="2535" w:type="dxa"/>
          </w:tcPr>
          <w:p w14:paraId="4903B787" w14:textId="77777777" w:rsidR="003C50F5" w:rsidRPr="006A4DD1" w:rsidRDefault="003C50F5" w:rsidP="00017492">
            <w:pPr>
              <w:jc w:val="center"/>
              <w:rPr>
                <w:rFonts w:asciiTheme="minorHAnsi" w:hAnsiTheme="minorHAnsi" w:cstheme="minorHAnsi"/>
                <w:color w:val="000000"/>
                <w:sz w:val="22"/>
                <w:szCs w:val="22"/>
              </w:rPr>
            </w:pPr>
            <w:r w:rsidRPr="007D16BC">
              <w:rPr>
                <w:rFonts w:asciiTheme="minorHAnsi" w:hAnsiTheme="minorHAnsi" w:cstheme="minorHAnsi"/>
                <w:color w:val="000000"/>
                <w:sz w:val="22"/>
                <w:szCs w:val="22"/>
              </w:rPr>
              <w:t xml:space="preserve">Medium </w:t>
            </w:r>
            <w:proofErr w:type="spellStart"/>
            <w:r w:rsidRPr="007D16BC">
              <w:rPr>
                <w:rFonts w:asciiTheme="minorHAnsi" w:hAnsiTheme="minorHAnsi" w:cstheme="minorHAnsi"/>
                <w:color w:val="000000"/>
                <w:sz w:val="22"/>
                <w:szCs w:val="22"/>
              </w:rPr>
              <w:t>Unsatisfactory</w:t>
            </w:r>
            <w:proofErr w:type="spellEnd"/>
          </w:p>
        </w:tc>
      </w:tr>
      <w:tr w:rsidR="003C50F5" w:rsidRPr="006A4DD1" w14:paraId="5775C3FE" w14:textId="77777777" w:rsidTr="00C6764C">
        <w:trPr>
          <w:jc w:val="center"/>
        </w:trPr>
        <w:tc>
          <w:tcPr>
            <w:tcW w:w="3748" w:type="dxa"/>
            <w:shd w:val="clear" w:color="auto" w:fill="DBE5F1" w:themeFill="accent1" w:themeFillTint="33"/>
          </w:tcPr>
          <w:p w14:paraId="7864C2ED" w14:textId="77777777" w:rsidR="003C50F5" w:rsidRPr="006A4DD1" w:rsidRDefault="003C50F5" w:rsidP="00017492">
            <w:pPr>
              <w:ind w:left="340"/>
              <w:jc w:val="both"/>
              <w:rPr>
                <w:rFonts w:asciiTheme="minorHAnsi" w:hAnsiTheme="minorHAnsi" w:cstheme="minorHAnsi"/>
                <w:color w:val="000000"/>
                <w:sz w:val="22"/>
                <w:szCs w:val="22"/>
              </w:rPr>
            </w:pPr>
            <w:proofErr w:type="spellStart"/>
            <w:r w:rsidRPr="006A4DD1">
              <w:rPr>
                <w:rFonts w:asciiTheme="minorHAnsi" w:hAnsiTheme="minorHAnsi" w:cstheme="minorHAnsi"/>
                <w:color w:val="000000"/>
                <w:sz w:val="22"/>
                <w:szCs w:val="22"/>
              </w:rPr>
              <w:t>Efficiency</w:t>
            </w:r>
            <w:proofErr w:type="spellEnd"/>
          </w:p>
        </w:tc>
        <w:tc>
          <w:tcPr>
            <w:tcW w:w="2535" w:type="dxa"/>
          </w:tcPr>
          <w:p w14:paraId="4C96FD07" w14:textId="77777777" w:rsidR="003C50F5" w:rsidRPr="006A4DD1" w:rsidRDefault="003C50F5" w:rsidP="00017492">
            <w:pPr>
              <w:jc w:val="center"/>
              <w:rPr>
                <w:rFonts w:asciiTheme="minorHAnsi" w:hAnsiTheme="minorHAnsi" w:cstheme="minorHAnsi"/>
                <w:color w:val="000000"/>
                <w:sz w:val="22"/>
                <w:szCs w:val="22"/>
              </w:rPr>
            </w:pPr>
            <w:r w:rsidRPr="006A4DD1">
              <w:rPr>
                <w:rFonts w:asciiTheme="minorHAnsi" w:hAnsiTheme="minorHAnsi" w:cstheme="minorHAnsi"/>
                <w:color w:val="000000"/>
                <w:sz w:val="22"/>
                <w:szCs w:val="22"/>
              </w:rPr>
              <w:t xml:space="preserve">Medium </w:t>
            </w:r>
            <w:proofErr w:type="spellStart"/>
            <w:r w:rsidRPr="006A4DD1">
              <w:rPr>
                <w:rFonts w:asciiTheme="minorHAnsi" w:hAnsiTheme="minorHAnsi" w:cstheme="minorHAnsi"/>
                <w:color w:val="000000"/>
                <w:sz w:val="22"/>
                <w:szCs w:val="22"/>
              </w:rPr>
              <w:t>Unsatisfactory</w:t>
            </w:r>
            <w:proofErr w:type="spellEnd"/>
          </w:p>
        </w:tc>
      </w:tr>
      <w:tr w:rsidR="003C50F5" w:rsidRPr="006A4DD1" w14:paraId="25F539B2" w14:textId="77777777" w:rsidTr="00C6764C">
        <w:trPr>
          <w:jc w:val="center"/>
        </w:trPr>
        <w:tc>
          <w:tcPr>
            <w:tcW w:w="3748" w:type="dxa"/>
            <w:shd w:val="clear" w:color="auto" w:fill="DBE5F1" w:themeFill="accent1" w:themeFillTint="33"/>
          </w:tcPr>
          <w:p w14:paraId="5BECC7EE" w14:textId="77777777" w:rsidR="003C50F5" w:rsidRPr="00C6764C" w:rsidRDefault="003C50F5" w:rsidP="00017492">
            <w:pPr>
              <w:ind w:left="340"/>
              <w:jc w:val="both"/>
              <w:rPr>
                <w:rFonts w:asciiTheme="minorHAnsi" w:hAnsiTheme="minorHAnsi" w:cstheme="minorHAnsi"/>
                <w:b/>
                <w:bCs/>
                <w:color w:val="000000"/>
                <w:sz w:val="22"/>
                <w:szCs w:val="22"/>
              </w:rPr>
            </w:pPr>
            <w:proofErr w:type="spellStart"/>
            <w:r w:rsidRPr="00C6764C">
              <w:rPr>
                <w:rFonts w:asciiTheme="minorHAnsi" w:hAnsiTheme="minorHAnsi" w:cstheme="minorHAnsi"/>
                <w:b/>
                <w:bCs/>
                <w:color w:val="000000"/>
                <w:sz w:val="22"/>
                <w:szCs w:val="22"/>
              </w:rPr>
              <w:t>Overall</w:t>
            </w:r>
            <w:proofErr w:type="spellEnd"/>
            <w:r w:rsidRPr="00C6764C">
              <w:rPr>
                <w:rFonts w:asciiTheme="minorHAnsi" w:hAnsiTheme="minorHAnsi" w:cstheme="minorHAnsi"/>
                <w:b/>
                <w:bCs/>
                <w:color w:val="000000"/>
                <w:sz w:val="22"/>
                <w:szCs w:val="22"/>
              </w:rPr>
              <w:t xml:space="preserve"> Project </w:t>
            </w:r>
            <w:proofErr w:type="spellStart"/>
            <w:r w:rsidRPr="00C6764C">
              <w:rPr>
                <w:rFonts w:asciiTheme="minorHAnsi" w:hAnsiTheme="minorHAnsi" w:cstheme="minorHAnsi"/>
                <w:b/>
                <w:bCs/>
                <w:color w:val="000000"/>
                <w:sz w:val="22"/>
                <w:szCs w:val="22"/>
              </w:rPr>
              <w:t>Outcome</w:t>
            </w:r>
            <w:proofErr w:type="spellEnd"/>
            <w:r w:rsidRPr="00C6764C">
              <w:rPr>
                <w:rFonts w:asciiTheme="minorHAnsi" w:hAnsiTheme="minorHAnsi" w:cstheme="minorHAnsi"/>
                <w:b/>
                <w:bCs/>
                <w:color w:val="000000"/>
                <w:sz w:val="22"/>
                <w:szCs w:val="22"/>
              </w:rPr>
              <w:t xml:space="preserve"> Rating</w:t>
            </w:r>
          </w:p>
        </w:tc>
        <w:tc>
          <w:tcPr>
            <w:tcW w:w="2535" w:type="dxa"/>
            <w:shd w:val="clear" w:color="auto" w:fill="FFFFFF" w:themeFill="background1"/>
          </w:tcPr>
          <w:p w14:paraId="25BEDB71" w14:textId="77777777" w:rsidR="003C50F5" w:rsidRPr="00C6764C" w:rsidRDefault="003C50F5" w:rsidP="00017492">
            <w:pPr>
              <w:jc w:val="center"/>
              <w:rPr>
                <w:rFonts w:asciiTheme="minorHAnsi" w:hAnsiTheme="minorHAnsi" w:cstheme="minorHAnsi"/>
                <w:b/>
                <w:bCs/>
                <w:color w:val="000000"/>
                <w:sz w:val="22"/>
                <w:szCs w:val="22"/>
              </w:rPr>
            </w:pPr>
            <w:r w:rsidRPr="00C6764C">
              <w:rPr>
                <w:rFonts w:asciiTheme="minorHAnsi" w:hAnsiTheme="minorHAnsi" w:cstheme="minorHAnsi"/>
                <w:b/>
                <w:bCs/>
                <w:color w:val="000000"/>
                <w:sz w:val="22"/>
                <w:szCs w:val="22"/>
              </w:rPr>
              <w:t xml:space="preserve">Medium </w:t>
            </w:r>
            <w:proofErr w:type="spellStart"/>
            <w:r w:rsidRPr="00C6764C">
              <w:rPr>
                <w:rFonts w:asciiTheme="minorHAnsi" w:hAnsiTheme="minorHAnsi" w:cstheme="minorHAnsi"/>
                <w:b/>
                <w:bCs/>
                <w:color w:val="000000"/>
                <w:sz w:val="22"/>
                <w:szCs w:val="22"/>
              </w:rPr>
              <w:t>Unsatisfactory</w:t>
            </w:r>
            <w:proofErr w:type="spellEnd"/>
          </w:p>
        </w:tc>
      </w:tr>
    </w:tbl>
    <w:p w14:paraId="4BB32B9E" w14:textId="77777777" w:rsidR="003C50F5" w:rsidRPr="00CE406C" w:rsidRDefault="003C50F5" w:rsidP="003C50F5">
      <w:pPr>
        <w:tabs>
          <w:tab w:val="left" w:pos="1620"/>
        </w:tabs>
        <w:spacing w:after="160" w:line="259" w:lineRule="auto"/>
        <w:contextualSpacing/>
        <w:jc w:val="center"/>
        <w:rPr>
          <w:rFonts w:asciiTheme="minorHAnsi" w:hAnsiTheme="minorHAnsi" w:cstheme="minorHAnsi"/>
          <w:color w:val="000000" w:themeColor="text1"/>
          <w:sz w:val="21"/>
          <w:szCs w:val="21"/>
          <w:lang w:val="en-US"/>
        </w:rPr>
      </w:pPr>
    </w:p>
    <w:p w14:paraId="5697AF34" w14:textId="77777777" w:rsidR="00EC1FE1" w:rsidRDefault="00EC1FE1" w:rsidP="004A2EAA">
      <w:pPr>
        <w:jc w:val="both"/>
        <w:rPr>
          <w:rFonts w:ascii="Calibri" w:hAnsi="Calibri" w:cs="Calibri"/>
          <w:sz w:val="22"/>
          <w:szCs w:val="22"/>
          <w:lang w:val="en-GB"/>
        </w:rPr>
        <w:sectPr w:rsidR="00EC1FE1" w:rsidSect="00C368EC">
          <w:pgSz w:w="16838" w:h="11906" w:orient="landscape"/>
          <w:pgMar w:top="1418" w:right="1418" w:bottom="1418" w:left="1418" w:header="709" w:footer="709" w:gutter="0"/>
          <w:cols w:space="708"/>
          <w:docGrid w:linePitch="360"/>
        </w:sectPr>
      </w:pPr>
    </w:p>
    <w:p w14:paraId="3445212B" w14:textId="1E11BF45" w:rsidR="00BE68B0" w:rsidRPr="00BE68B0" w:rsidRDefault="003847E8" w:rsidP="003847E8">
      <w:pPr>
        <w:pStyle w:val="Titre3"/>
        <w:numPr>
          <w:ilvl w:val="0"/>
          <w:numId w:val="0"/>
        </w:numPr>
      </w:pPr>
      <w:bookmarkStart w:id="218" w:name="_Toc162602388"/>
      <w:r>
        <w:lastRenderedPageBreak/>
        <w:t xml:space="preserve">3.3.5) </w:t>
      </w:r>
      <w:r w:rsidR="00210E24" w:rsidRPr="00BE68B0">
        <w:t>Sustainability</w:t>
      </w:r>
      <w:bookmarkEnd w:id="218"/>
      <w:r w:rsidR="00210E24" w:rsidRPr="00BE68B0">
        <w:t xml:space="preserve"> </w:t>
      </w:r>
    </w:p>
    <w:p w14:paraId="1F1A66B7" w14:textId="77777777" w:rsidR="00966415" w:rsidRDefault="00966415" w:rsidP="00742473">
      <w:pPr>
        <w:contextualSpacing/>
      </w:pPr>
    </w:p>
    <w:p w14:paraId="5F22EA5D" w14:textId="4C6A2501" w:rsidR="00932406" w:rsidRPr="00BE68B0" w:rsidRDefault="00932406" w:rsidP="00EA2D43">
      <w:pPr>
        <w:pStyle w:val="Titre4"/>
        <w:numPr>
          <w:ilvl w:val="0"/>
          <w:numId w:val="52"/>
        </w:numPr>
      </w:pPr>
      <w:bookmarkStart w:id="219" w:name="_Hlk149227530"/>
      <w:bookmarkStart w:id="220" w:name="_Toc162602389"/>
      <w:r w:rsidRPr="00BE68B0">
        <w:t>Financial sustainability</w:t>
      </w:r>
      <w:bookmarkEnd w:id="220"/>
    </w:p>
    <w:bookmarkEnd w:id="219"/>
    <w:p w14:paraId="4D8564DD" w14:textId="77777777" w:rsidR="004E224E" w:rsidRDefault="004E224E" w:rsidP="00621AEB">
      <w:pPr>
        <w:contextualSpacing/>
        <w:jc w:val="both"/>
        <w:rPr>
          <w:rFonts w:asciiTheme="minorHAnsi" w:hAnsiTheme="minorHAnsi" w:cstheme="minorHAnsi"/>
          <w:iCs/>
          <w:color w:val="000000"/>
          <w:sz w:val="22"/>
          <w:szCs w:val="22"/>
          <w:lang w:val="en-US"/>
        </w:rPr>
      </w:pPr>
    </w:p>
    <w:p w14:paraId="7A710455" w14:textId="7CF7E528" w:rsidR="00621AEB" w:rsidRDefault="00FE2E45" w:rsidP="00621AEB">
      <w:pPr>
        <w:contextualSpacing/>
        <w:jc w:val="both"/>
        <w:rPr>
          <w:rFonts w:asciiTheme="minorHAnsi" w:hAnsiTheme="minorHAnsi" w:cstheme="minorHAnsi"/>
          <w:iCs/>
          <w:color w:val="000000"/>
          <w:sz w:val="22"/>
          <w:szCs w:val="22"/>
          <w:lang w:val="en-US"/>
        </w:rPr>
      </w:pPr>
      <w:r>
        <w:rPr>
          <w:rFonts w:asciiTheme="minorHAnsi" w:hAnsiTheme="minorHAnsi" w:cstheme="minorHAnsi"/>
          <w:iCs/>
          <w:color w:val="000000"/>
          <w:sz w:val="22"/>
          <w:szCs w:val="22"/>
          <w:lang w:val="en-US"/>
        </w:rPr>
        <w:t>The f</w:t>
      </w:r>
      <w:r w:rsidR="00621AEB">
        <w:rPr>
          <w:rFonts w:asciiTheme="minorHAnsi" w:hAnsiTheme="minorHAnsi" w:cstheme="minorHAnsi"/>
          <w:iCs/>
          <w:color w:val="000000"/>
          <w:sz w:val="22"/>
          <w:szCs w:val="22"/>
          <w:lang w:val="en-US"/>
        </w:rPr>
        <w:t xml:space="preserve">inancial sustainability of the project is a key element for the future of the Djiboutian network of MPAs. At the time of drafting the Terminal Evaluation, </w:t>
      </w:r>
      <w:bookmarkStart w:id="221" w:name="_Hlk150434461"/>
      <w:r w:rsidR="00621AEB">
        <w:rPr>
          <w:rFonts w:asciiTheme="minorHAnsi" w:hAnsiTheme="minorHAnsi" w:cstheme="minorHAnsi"/>
          <w:iCs/>
          <w:color w:val="000000"/>
          <w:sz w:val="22"/>
          <w:szCs w:val="22"/>
          <w:lang w:val="en-US"/>
        </w:rPr>
        <w:t xml:space="preserve">it can be considered as “moderately unlikely” but there are some encouraging signs that it could improve soon, if national authorities agree to a request made by the MEDD to allocate a sufficient operational budget to the UGAP. </w:t>
      </w:r>
      <w:bookmarkEnd w:id="221"/>
    </w:p>
    <w:p w14:paraId="5CC02B29" w14:textId="77777777" w:rsidR="00621AEB" w:rsidRDefault="00621AEB" w:rsidP="00621AEB">
      <w:pPr>
        <w:contextualSpacing/>
        <w:jc w:val="both"/>
        <w:rPr>
          <w:rFonts w:asciiTheme="minorHAnsi" w:hAnsiTheme="minorHAnsi" w:cstheme="minorHAnsi"/>
          <w:iCs/>
          <w:color w:val="000000"/>
          <w:sz w:val="22"/>
          <w:szCs w:val="22"/>
          <w:lang w:val="en-US"/>
        </w:rPr>
      </w:pPr>
    </w:p>
    <w:p w14:paraId="5344AE84" w14:textId="77777777" w:rsidR="00621AEB" w:rsidRPr="00E929B8" w:rsidRDefault="00621AEB" w:rsidP="00621AEB">
      <w:pPr>
        <w:contextualSpacing/>
        <w:jc w:val="both"/>
        <w:rPr>
          <w:rFonts w:asciiTheme="minorHAnsi" w:hAnsiTheme="minorHAnsi" w:cstheme="minorHAnsi"/>
          <w:i/>
          <w:color w:val="000000"/>
          <w:sz w:val="22"/>
          <w:szCs w:val="22"/>
          <w:lang w:val="en-US"/>
        </w:rPr>
      </w:pPr>
      <w:r>
        <w:rPr>
          <w:rFonts w:asciiTheme="minorHAnsi" w:hAnsiTheme="minorHAnsi" w:cstheme="minorHAnsi"/>
          <w:iCs/>
          <w:color w:val="000000"/>
          <w:sz w:val="22"/>
          <w:szCs w:val="22"/>
          <w:lang w:val="en-US"/>
        </w:rPr>
        <w:t>Initially, the MPA2 project document rightly identified the financial sustainability as a central risk, and the UNDP risk log stated that “</w:t>
      </w:r>
      <w:r w:rsidRPr="00B319AA">
        <w:rPr>
          <w:rFonts w:asciiTheme="minorHAnsi" w:hAnsiTheme="minorHAnsi" w:cstheme="minorHAnsi"/>
          <w:i/>
          <w:color w:val="000000"/>
          <w:sz w:val="22"/>
          <w:szCs w:val="22"/>
          <w:lang w:val="en-US"/>
        </w:rPr>
        <w:t>The absence of reliable financial flows to the MPA system undermines the effectiveness of MPA management beyond the duration of the project intervention</w:t>
      </w:r>
      <w:r>
        <w:rPr>
          <w:rFonts w:asciiTheme="minorHAnsi" w:hAnsiTheme="minorHAnsi" w:cstheme="minorHAnsi"/>
          <w:i/>
          <w:color w:val="000000"/>
          <w:sz w:val="22"/>
          <w:szCs w:val="22"/>
          <w:lang w:val="en-US"/>
        </w:rPr>
        <w:t xml:space="preserve">”. </w:t>
      </w:r>
      <w:r>
        <w:rPr>
          <w:rFonts w:asciiTheme="minorHAnsi" w:hAnsiTheme="minorHAnsi" w:cstheme="minorHAnsi"/>
          <w:iCs/>
          <w:color w:val="000000"/>
          <w:sz w:val="22"/>
          <w:szCs w:val="22"/>
          <w:lang w:val="en-US"/>
        </w:rPr>
        <w:t>The mitigation measures identified at the time indicated that b</w:t>
      </w:r>
      <w:r w:rsidRPr="00B319AA">
        <w:rPr>
          <w:rFonts w:asciiTheme="minorHAnsi" w:hAnsiTheme="minorHAnsi" w:cstheme="minorHAnsi"/>
          <w:iCs/>
          <w:color w:val="000000"/>
          <w:sz w:val="22"/>
          <w:szCs w:val="22"/>
          <w:lang w:val="en-US"/>
        </w:rPr>
        <w:t xml:space="preserve">est practices on PA finance point to an approach involving several modalities rather than relying solely on government funds or on a unique trust fund. </w:t>
      </w:r>
      <w:r>
        <w:rPr>
          <w:rFonts w:asciiTheme="minorHAnsi" w:hAnsiTheme="minorHAnsi" w:cstheme="minorHAnsi"/>
          <w:iCs/>
          <w:color w:val="000000"/>
          <w:sz w:val="22"/>
          <w:szCs w:val="22"/>
          <w:lang w:val="en-US"/>
        </w:rPr>
        <w:t xml:space="preserve">Several solutions were mentioned, including </w:t>
      </w:r>
      <w:r w:rsidRPr="00B319AA">
        <w:rPr>
          <w:rFonts w:asciiTheme="minorHAnsi" w:hAnsiTheme="minorHAnsi" w:cstheme="minorHAnsi"/>
          <w:iCs/>
          <w:color w:val="000000"/>
          <w:sz w:val="22"/>
          <w:szCs w:val="22"/>
          <w:lang w:val="en-US"/>
        </w:rPr>
        <w:t xml:space="preserve">a multi-source strategy </w:t>
      </w:r>
      <w:r w:rsidRPr="00B319AA">
        <w:rPr>
          <w:rFonts w:asciiTheme="minorHAnsi" w:hAnsiTheme="minorHAnsi" w:cstheme="minorHAnsi"/>
          <w:iCs/>
          <w:sz w:val="22"/>
          <w:szCs w:val="22"/>
          <w:lang w:val="en-US"/>
        </w:rPr>
        <w:t>for the government</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donors,</w:t>
      </w:r>
      <w:r w:rsidRPr="00B319AA">
        <w:rPr>
          <w:rFonts w:asciiTheme="minorHAnsi" w:hAnsiTheme="minorHAnsi" w:cstheme="minorHAnsi"/>
          <w:iCs/>
          <w:color w:val="000000"/>
          <w:sz w:val="22"/>
          <w:szCs w:val="22"/>
          <w:lang w:val="en-US"/>
        </w:rPr>
        <w:t xml:space="preserve"> </w:t>
      </w:r>
      <w:proofErr w:type="gramStart"/>
      <w:r w:rsidRPr="00B319AA">
        <w:rPr>
          <w:rFonts w:asciiTheme="minorHAnsi" w:hAnsiTheme="minorHAnsi" w:cstheme="minorHAnsi"/>
          <w:iCs/>
          <w:sz w:val="22"/>
          <w:szCs w:val="22"/>
          <w:lang w:val="en-US"/>
        </w:rPr>
        <w:t>NGOs</w:t>
      </w:r>
      <w:proofErr w:type="gramEnd"/>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and the private sector</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to invest</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according to a</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focused and coherent</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plan</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to maintain</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a</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financial flow that</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will ensure the viability</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of the</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PA</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system</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beyond</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the lifetime</w:t>
      </w:r>
      <w:r w:rsidRPr="00B319AA">
        <w:rPr>
          <w:rFonts w:asciiTheme="minorHAnsi" w:hAnsiTheme="minorHAnsi" w:cstheme="minorHAnsi"/>
          <w:iCs/>
          <w:color w:val="000000"/>
          <w:sz w:val="22"/>
          <w:szCs w:val="22"/>
          <w:lang w:val="en-US"/>
        </w:rPr>
        <w:t xml:space="preserve"> </w:t>
      </w:r>
      <w:r w:rsidRPr="00B319AA">
        <w:rPr>
          <w:rFonts w:asciiTheme="minorHAnsi" w:hAnsiTheme="minorHAnsi" w:cstheme="minorHAnsi"/>
          <w:iCs/>
          <w:sz w:val="22"/>
          <w:szCs w:val="22"/>
          <w:lang w:val="en-US"/>
        </w:rPr>
        <w:t xml:space="preserve">of the project. </w:t>
      </w:r>
      <w:r w:rsidRPr="00B319AA">
        <w:rPr>
          <w:rFonts w:asciiTheme="minorHAnsi" w:hAnsiTheme="minorHAnsi" w:cstheme="minorHAnsi"/>
          <w:iCs/>
          <w:color w:val="000000"/>
          <w:sz w:val="22"/>
          <w:szCs w:val="22"/>
          <w:lang w:val="en-US"/>
        </w:rPr>
        <w:t xml:space="preserve">This strategy </w:t>
      </w:r>
      <w:r>
        <w:rPr>
          <w:rFonts w:asciiTheme="minorHAnsi" w:hAnsiTheme="minorHAnsi" w:cstheme="minorHAnsi"/>
          <w:iCs/>
          <w:color w:val="000000"/>
          <w:sz w:val="22"/>
          <w:szCs w:val="22"/>
          <w:lang w:val="en-US"/>
        </w:rPr>
        <w:t>was supposed to</w:t>
      </w:r>
      <w:r w:rsidRPr="00B319AA">
        <w:rPr>
          <w:rFonts w:asciiTheme="minorHAnsi" w:hAnsiTheme="minorHAnsi" w:cstheme="minorHAnsi"/>
          <w:iCs/>
          <w:color w:val="000000"/>
          <w:sz w:val="22"/>
          <w:szCs w:val="22"/>
          <w:lang w:val="en-US"/>
        </w:rPr>
        <w:t xml:space="preserve"> address the financing from both sides of reducing managing costs and leveraging new financial sources. Costs </w:t>
      </w:r>
      <w:r>
        <w:rPr>
          <w:rFonts w:asciiTheme="minorHAnsi" w:hAnsiTheme="minorHAnsi" w:cstheme="minorHAnsi"/>
          <w:iCs/>
          <w:color w:val="000000"/>
          <w:sz w:val="22"/>
          <w:szCs w:val="22"/>
          <w:lang w:val="en-US"/>
        </w:rPr>
        <w:t>were supposed to be</w:t>
      </w:r>
      <w:r w:rsidRPr="00B319AA">
        <w:rPr>
          <w:rFonts w:asciiTheme="minorHAnsi" w:hAnsiTheme="minorHAnsi" w:cstheme="minorHAnsi"/>
          <w:iCs/>
          <w:color w:val="000000"/>
          <w:sz w:val="22"/>
          <w:szCs w:val="22"/>
          <w:lang w:val="en-US"/>
        </w:rPr>
        <w:t xml:space="preserve"> reduced by involving communities in various aspects of site management which should also reduce costs related to enforcement of regulations. The approach </w:t>
      </w:r>
      <w:r>
        <w:rPr>
          <w:rFonts w:asciiTheme="minorHAnsi" w:hAnsiTheme="minorHAnsi" w:cstheme="minorHAnsi"/>
          <w:iCs/>
          <w:color w:val="000000"/>
          <w:sz w:val="22"/>
          <w:szCs w:val="22"/>
          <w:lang w:val="en-US"/>
        </w:rPr>
        <w:t xml:space="preserve">also meant to </w:t>
      </w:r>
      <w:r w:rsidRPr="00B319AA">
        <w:rPr>
          <w:rFonts w:asciiTheme="minorHAnsi" w:hAnsiTheme="minorHAnsi" w:cstheme="minorHAnsi"/>
          <w:iCs/>
          <w:color w:val="000000"/>
          <w:sz w:val="22"/>
          <w:szCs w:val="22"/>
          <w:lang w:val="en-US"/>
        </w:rPr>
        <w:t>leveraging new financial resources from various sources, including by involving the private sector through corporate social responsibility, user-</w:t>
      </w:r>
      <w:proofErr w:type="gramStart"/>
      <w:r w:rsidRPr="00B319AA">
        <w:rPr>
          <w:rFonts w:asciiTheme="minorHAnsi" w:hAnsiTheme="minorHAnsi" w:cstheme="minorHAnsi"/>
          <w:iCs/>
          <w:color w:val="000000"/>
          <w:sz w:val="22"/>
          <w:szCs w:val="22"/>
          <w:lang w:val="en-US"/>
        </w:rPr>
        <w:t>pays</w:t>
      </w:r>
      <w:proofErr w:type="gramEnd"/>
      <w:r w:rsidRPr="00B319AA">
        <w:rPr>
          <w:rFonts w:asciiTheme="minorHAnsi" w:hAnsiTheme="minorHAnsi" w:cstheme="minorHAnsi"/>
          <w:iCs/>
          <w:color w:val="000000"/>
          <w:sz w:val="22"/>
          <w:szCs w:val="22"/>
          <w:lang w:val="en-US"/>
        </w:rPr>
        <w:t xml:space="preserve"> and polluter-pays principles.</w:t>
      </w:r>
      <w:r>
        <w:rPr>
          <w:rFonts w:asciiTheme="minorHAnsi" w:hAnsiTheme="minorHAnsi" w:cstheme="minorHAnsi"/>
          <w:iCs/>
          <w:color w:val="000000"/>
          <w:sz w:val="22"/>
          <w:szCs w:val="22"/>
          <w:lang w:val="en-US"/>
        </w:rPr>
        <w:t xml:space="preserve"> </w:t>
      </w:r>
    </w:p>
    <w:p w14:paraId="0CE7EA01" w14:textId="77777777" w:rsidR="00621AEB" w:rsidRDefault="00621AEB" w:rsidP="00621AEB">
      <w:pPr>
        <w:contextualSpacing/>
        <w:jc w:val="both"/>
        <w:rPr>
          <w:rFonts w:asciiTheme="minorHAnsi" w:hAnsiTheme="minorHAnsi" w:cstheme="minorHAnsi"/>
          <w:iCs/>
          <w:color w:val="000000"/>
          <w:sz w:val="22"/>
          <w:szCs w:val="22"/>
          <w:lang w:val="en-US"/>
        </w:rPr>
      </w:pPr>
    </w:p>
    <w:p w14:paraId="3808D8FE" w14:textId="77777777" w:rsidR="00621AEB" w:rsidRPr="00242C11" w:rsidRDefault="00621AEB" w:rsidP="00621AEB">
      <w:pPr>
        <w:contextualSpacing/>
        <w:jc w:val="both"/>
        <w:rPr>
          <w:rFonts w:asciiTheme="minorHAnsi" w:hAnsiTheme="minorHAnsi" w:cstheme="minorHAnsi"/>
          <w:iCs/>
          <w:color w:val="000000"/>
          <w:sz w:val="22"/>
          <w:szCs w:val="22"/>
          <w:lang w:val="en-US"/>
        </w:rPr>
      </w:pPr>
      <w:r>
        <w:rPr>
          <w:rFonts w:asciiTheme="minorHAnsi" w:hAnsiTheme="minorHAnsi" w:cstheme="minorHAnsi"/>
          <w:iCs/>
          <w:color w:val="000000"/>
          <w:sz w:val="22"/>
          <w:szCs w:val="22"/>
          <w:lang w:val="en-US"/>
        </w:rPr>
        <w:t>Most importantly, the project adequately dedicated the component 3 to the financial sustainability, which was very appropriate, with the objective to set up a “</w:t>
      </w:r>
      <w:r w:rsidRPr="00E929B8">
        <w:rPr>
          <w:rFonts w:asciiTheme="minorHAnsi" w:hAnsiTheme="minorHAnsi" w:cstheme="minorHAnsi"/>
          <w:i/>
          <w:color w:val="000000"/>
          <w:sz w:val="22"/>
          <w:szCs w:val="22"/>
          <w:lang w:val="en-US"/>
        </w:rPr>
        <w:t>National Environment Fund to capture income from national sources and disburses regular financing towards the national PA system, helping to reduce the financing gap</w:t>
      </w:r>
      <w:r>
        <w:rPr>
          <w:rFonts w:asciiTheme="minorHAnsi" w:hAnsiTheme="minorHAnsi" w:cstheme="minorHAnsi"/>
          <w:iCs/>
          <w:color w:val="000000"/>
          <w:sz w:val="22"/>
          <w:szCs w:val="22"/>
          <w:lang w:val="en-US"/>
        </w:rPr>
        <w:t>”</w:t>
      </w:r>
      <w:r w:rsidRPr="00780F61">
        <w:rPr>
          <w:rFonts w:asciiTheme="minorHAnsi" w:hAnsiTheme="minorHAnsi" w:cstheme="minorHAnsi"/>
          <w:iCs/>
          <w:color w:val="000000"/>
          <w:sz w:val="22"/>
          <w:szCs w:val="22"/>
          <w:lang w:val="en-US"/>
        </w:rPr>
        <w:t>.</w:t>
      </w:r>
      <w:r>
        <w:rPr>
          <w:rFonts w:asciiTheme="minorHAnsi" w:hAnsiTheme="minorHAnsi" w:cstheme="minorHAnsi"/>
          <w:iCs/>
          <w:color w:val="000000"/>
          <w:sz w:val="22"/>
          <w:szCs w:val="22"/>
          <w:lang w:val="en-US"/>
        </w:rPr>
        <w:t xml:space="preserve"> </w:t>
      </w:r>
    </w:p>
    <w:p w14:paraId="46795DB1" w14:textId="77777777" w:rsidR="00621AEB" w:rsidRDefault="00621AEB" w:rsidP="00621AEB">
      <w:pPr>
        <w:contextualSpacing/>
        <w:jc w:val="both"/>
        <w:rPr>
          <w:rFonts w:asciiTheme="minorHAnsi" w:hAnsiTheme="minorHAnsi" w:cstheme="minorHAnsi"/>
          <w:iCs/>
          <w:color w:val="000000"/>
          <w:sz w:val="22"/>
          <w:szCs w:val="22"/>
          <w:lang w:val="en-US"/>
        </w:rPr>
      </w:pPr>
    </w:p>
    <w:p w14:paraId="390C2BD7" w14:textId="32097210" w:rsidR="00621AEB" w:rsidRDefault="00621AEB" w:rsidP="00621AEB">
      <w:pPr>
        <w:contextualSpacing/>
        <w:jc w:val="both"/>
        <w:rPr>
          <w:rFonts w:asciiTheme="minorHAnsi" w:hAnsiTheme="minorHAnsi" w:cstheme="minorHAnsi"/>
          <w:iCs/>
          <w:color w:val="000000"/>
          <w:sz w:val="22"/>
          <w:szCs w:val="22"/>
          <w:lang w:val="en-US"/>
        </w:rPr>
      </w:pPr>
      <w:r>
        <w:rPr>
          <w:rFonts w:asciiTheme="minorHAnsi" w:hAnsiTheme="minorHAnsi" w:cstheme="minorHAnsi"/>
          <w:iCs/>
          <w:color w:val="000000"/>
          <w:sz w:val="22"/>
          <w:szCs w:val="22"/>
          <w:lang w:val="en-US"/>
        </w:rPr>
        <w:t>During the first year of the project, a feasibility study for the setting up of the National Environmental Fund was produced but the quality of this report was average, for</w:t>
      </w:r>
      <w:r w:rsidR="0077756F">
        <w:rPr>
          <w:rFonts w:asciiTheme="minorHAnsi" w:hAnsiTheme="minorHAnsi" w:cstheme="minorHAnsi"/>
          <w:iCs/>
          <w:color w:val="000000"/>
          <w:sz w:val="22"/>
          <w:szCs w:val="22"/>
          <w:lang w:val="en-US"/>
        </w:rPr>
        <w:t xml:space="preserve"> the</w:t>
      </w:r>
      <w:r>
        <w:rPr>
          <w:rFonts w:asciiTheme="minorHAnsi" w:hAnsiTheme="minorHAnsi" w:cstheme="minorHAnsi"/>
          <w:iCs/>
          <w:color w:val="000000"/>
          <w:sz w:val="22"/>
          <w:szCs w:val="22"/>
          <w:lang w:val="en-US"/>
        </w:rPr>
        <w:t xml:space="preserve"> following reasons:</w:t>
      </w:r>
    </w:p>
    <w:p w14:paraId="22FA9719" w14:textId="77777777" w:rsidR="00621AEB" w:rsidRPr="00621AEB" w:rsidRDefault="00621AEB" w:rsidP="00EA2D43">
      <w:pPr>
        <w:pStyle w:val="Paragraphedeliste"/>
        <w:numPr>
          <w:ilvl w:val="0"/>
          <w:numId w:val="57"/>
        </w:numPr>
        <w:contextualSpacing/>
        <w:jc w:val="both"/>
        <w:rPr>
          <w:rFonts w:asciiTheme="minorHAnsi" w:hAnsiTheme="minorHAnsi" w:cstheme="minorHAnsi"/>
          <w:iCs/>
          <w:color w:val="000000"/>
          <w:sz w:val="22"/>
          <w:szCs w:val="22"/>
          <w:lang w:val="en-US"/>
        </w:rPr>
      </w:pPr>
      <w:r w:rsidRPr="00621AEB">
        <w:rPr>
          <w:rFonts w:asciiTheme="minorHAnsi" w:hAnsiTheme="minorHAnsi" w:cstheme="minorHAnsi"/>
          <w:iCs/>
          <w:color w:val="000000"/>
          <w:sz w:val="22"/>
          <w:szCs w:val="22"/>
          <w:lang w:val="en-US"/>
        </w:rPr>
        <w:t>The report did</w:t>
      </w:r>
      <w:r w:rsidRPr="00780F61">
        <w:rPr>
          <w:rFonts w:asciiTheme="minorHAnsi" w:hAnsiTheme="minorHAnsi" w:cstheme="minorHAnsi"/>
          <w:iCs/>
          <w:color w:val="000000"/>
          <w:sz w:val="22"/>
          <w:szCs w:val="22"/>
          <w:lang w:val="en-US"/>
        </w:rPr>
        <w:t xml:space="preserve"> not explore the possibility to set up a </w:t>
      </w:r>
      <w:r w:rsidRPr="00621AEB">
        <w:rPr>
          <w:rFonts w:asciiTheme="minorHAnsi" w:hAnsiTheme="minorHAnsi" w:cstheme="minorHAnsi"/>
          <w:iCs/>
          <w:color w:val="000000"/>
          <w:sz w:val="22"/>
          <w:szCs w:val="22"/>
          <w:lang w:val="en-US"/>
        </w:rPr>
        <w:t>Conservation Trust Fund</w:t>
      </w:r>
      <w:r w:rsidRPr="00780F61">
        <w:rPr>
          <w:rFonts w:asciiTheme="minorHAnsi" w:hAnsiTheme="minorHAnsi" w:cstheme="minorHAnsi"/>
          <w:iCs/>
          <w:color w:val="000000"/>
          <w:sz w:val="22"/>
          <w:szCs w:val="22"/>
          <w:lang w:val="en-US"/>
        </w:rPr>
        <w:t>,</w:t>
      </w:r>
      <w:r w:rsidRPr="00621AEB">
        <w:rPr>
          <w:rFonts w:asciiTheme="minorHAnsi" w:hAnsiTheme="minorHAnsi" w:cstheme="minorHAnsi"/>
          <w:iCs/>
          <w:color w:val="000000"/>
          <w:sz w:val="22"/>
          <w:szCs w:val="22"/>
          <w:lang w:val="en-US"/>
        </w:rPr>
        <w:t xml:space="preserve"> which are private institutions generally considered to</w:t>
      </w:r>
      <w:r w:rsidRPr="00780F61">
        <w:rPr>
          <w:rFonts w:asciiTheme="minorHAnsi" w:hAnsiTheme="minorHAnsi" w:cstheme="minorHAnsi"/>
          <w:iCs/>
          <w:color w:val="000000"/>
          <w:sz w:val="22"/>
          <w:szCs w:val="22"/>
          <w:lang w:val="en-US"/>
        </w:rPr>
        <w:t xml:space="preserve"> be more </w:t>
      </w:r>
      <w:r w:rsidRPr="00621AEB">
        <w:rPr>
          <w:rFonts w:asciiTheme="minorHAnsi" w:hAnsiTheme="minorHAnsi" w:cstheme="minorHAnsi"/>
          <w:iCs/>
          <w:color w:val="000000"/>
          <w:sz w:val="22"/>
          <w:szCs w:val="22"/>
          <w:lang w:val="en-US"/>
        </w:rPr>
        <w:t>agile than a public funds.</w:t>
      </w:r>
    </w:p>
    <w:p w14:paraId="02835235" w14:textId="77777777" w:rsidR="00621AEB" w:rsidRPr="00621AEB" w:rsidRDefault="00621AEB" w:rsidP="00EA2D43">
      <w:pPr>
        <w:pStyle w:val="Paragraphedeliste"/>
        <w:numPr>
          <w:ilvl w:val="0"/>
          <w:numId w:val="57"/>
        </w:numPr>
        <w:contextualSpacing/>
        <w:jc w:val="both"/>
        <w:rPr>
          <w:rFonts w:asciiTheme="minorHAnsi" w:hAnsiTheme="minorHAnsi" w:cstheme="minorHAnsi"/>
          <w:iCs/>
          <w:color w:val="000000"/>
          <w:sz w:val="22"/>
          <w:szCs w:val="22"/>
          <w:lang w:val="en-US"/>
        </w:rPr>
      </w:pPr>
      <w:r w:rsidRPr="00621AEB">
        <w:rPr>
          <w:rFonts w:asciiTheme="minorHAnsi" w:hAnsiTheme="minorHAnsi" w:cstheme="minorHAnsi"/>
          <w:iCs/>
          <w:color w:val="000000"/>
          <w:sz w:val="22"/>
          <w:szCs w:val="22"/>
          <w:lang w:val="en-US"/>
        </w:rPr>
        <w:t>The report did not sufficiently explore solutions for the capitalization of the fund.</w:t>
      </w:r>
    </w:p>
    <w:p w14:paraId="02F5709B" w14:textId="39C75D1A" w:rsidR="00621AEB" w:rsidRPr="00621AEB" w:rsidRDefault="00621AEB" w:rsidP="00EA2D43">
      <w:pPr>
        <w:pStyle w:val="Paragraphedeliste"/>
        <w:numPr>
          <w:ilvl w:val="0"/>
          <w:numId w:val="57"/>
        </w:numPr>
        <w:contextualSpacing/>
        <w:jc w:val="both"/>
        <w:rPr>
          <w:rFonts w:asciiTheme="minorHAnsi" w:hAnsiTheme="minorHAnsi" w:cstheme="minorHAnsi"/>
          <w:iCs/>
          <w:color w:val="000000"/>
          <w:sz w:val="22"/>
          <w:szCs w:val="22"/>
          <w:lang w:val="en-US"/>
        </w:rPr>
      </w:pPr>
      <w:r w:rsidRPr="00621AEB">
        <w:rPr>
          <w:rFonts w:asciiTheme="minorHAnsi" w:hAnsiTheme="minorHAnsi" w:cstheme="minorHAnsi"/>
          <w:iCs/>
          <w:color w:val="000000"/>
          <w:sz w:val="22"/>
          <w:szCs w:val="22"/>
          <w:lang w:val="en-US"/>
        </w:rPr>
        <w:t>The report was drafted in English</w:t>
      </w:r>
      <w:r w:rsidR="0077756F">
        <w:rPr>
          <w:rFonts w:asciiTheme="minorHAnsi" w:hAnsiTheme="minorHAnsi" w:cstheme="minorHAnsi"/>
          <w:iCs/>
          <w:color w:val="000000"/>
          <w:sz w:val="22"/>
          <w:szCs w:val="22"/>
          <w:lang w:val="en-US"/>
        </w:rPr>
        <w:t xml:space="preserve"> and not easily accessible for French-speaking partners</w:t>
      </w:r>
      <w:r w:rsidRPr="00621AEB">
        <w:rPr>
          <w:rFonts w:asciiTheme="minorHAnsi" w:hAnsiTheme="minorHAnsi" w:cstheme="minorHAnsi"/>
          <w:iCs/>
          <w:color w:val="000000"/>
          <w:sz w:val="22"/>
          <w:szCs w:val="22"/>
          <w:lang w:val="en-US"/>
        </w:rPr>
        <w:t xml:space="preserve">. </w:t>
      </w:r>
    </w:p>
    <w:p w14:paraId="1CEDAA61" w14:textId="77777777" w:rsidR="00621AEB" w:rsidRPr="00621AEB" w:rsidRDefault="00621AEB" w:rsidP="00EA2D43">
      <w:pPr>
        <w:pStyle w:val="Paragraphedeliste"/>
        <w:numPr>
          <w:ilvl w:val="0"/>
          <w:numId w:val="57"/>
        </w:numPr>
        <w:contextualSpacing/>
        <w:jc w:val="both"/>
        <w:rPr>
          <w:rFonts w:asciiTheme="minorHAnsi" w:hAnsiTheme="minorHAnsi" w:cstheme="minorHAnsi"/>
          <w:iCs/>
          <w:color w:val="000000"/>
          <w:sz w:val="22"/>
          <w:szCs w:val="22"/>
          <w:lang w:val="en-US"/>
        </w:rPr>
      </w:pPr>
      <w:r w:rsidRPr="00621AEB">
        <w:rPr>
          <w:rFonts w:asciiTheme="minorHAnsi" w:hAnsiTheme="minorHAnsi" w:cstheme="minorHAnsi"/>
          <w:iCs/>
          <w:color w:val="000000"/>
          <w:sz w:val="22"/>
          <w:szCs w:val="22"/>
          <w:lang w:val="en-US"/>
        </w:rPr>
        <w:t xml:space="preserve">The report did not </w:t>
      </w:r>
      <w:r w:rsidRPr="00780F61">
        <w:rPr>
          <w:rFonts w:asciiTheme="minorHAnsi" w:hAnsiTheme="minorHAnsi" w:cstheme="minorHAnsi"/>
          <w:iCs/>
          <w:color w:val="000000"/>
          <w:sz w:val="22"/>
          <w:szCs w:val="22"/>
          <w:lang w:val="en-US"/>
        </w:rPr>
        <w:t>include an action plan for the setting up of the Fund</w:t>
      </w:r>
      <w:r w:rsidRPr="00621AEB">
        <w:rPr>
          <w:rFonts w:asciiTheme="minorHAnsi" w:hAnsiTheme="minorHAnsi" w:cstheme="minorHAnsi"/>
          <w:iCs/>
          <w:color w:val="000000"/>
          <w:sz w:val="22"/>
          <w:szCs w:val="22"/>
          <w:lang w:val="en-US"/>
        </w:rPr>
        <w:t>, so the PMU and the MEDD did not know what steps to undertake to bring the idea to fruition.</w:t>
      </w:r>
    </w:p>
    <w:p w14:paraId="64ADFAF6" w14:textId="77777777" w:rsidR="00621AEB" w:rsidRPr="006C042E" w:rsidRDefault="00621AEB" w:rsidP="00621AEB">
      <w:pPr>
        <w:jc w:val="both"/>
        <w:rPr>
          <w:rFonts w:asciiTheme="minorHAnsi" w:hAnsiTheme="minorHAnsi" w:cstheme="minorHAnsi"/>
          <w:iCs/>
          <w:color w:val="000000"/>
          <w:sz w:val="22"/>
          <w:szCs w:val="22"/>
          <w:lang w:val="en-US"/>
        </w:rPr>
      </w:pPr>
    </w:p>
    <w:p w14:paraId="01819C9E" w14:textId="00D7732D" w:rsidR="00621AEB" w:rsidRDefault="00621AEB" w:rsidP="00621AEB">
      <w:pPr>
        <w:jc w:val="both"/>
        <w:rPr>
          <w:rFonts w:asciiTheme="minorHAnsi" w:hAnsiTheme="minorHAnsi" w:cstheme="minorHAnsi"/>
          <w:iCs/>
          <w:color w:val="000000"/>
          <w:sz w:val="22"/>
          <w:szCs w:val="22"/>
          <w:lang w:val="en-US"/>
        </w:rPr>
      </w:pPr>
      <w:r w:rsidRPr="006C042E">
        <w:rPr>
          <w:rFonts w:asciiTheme="minorHAnsi" w:hAnsiTheme="minorHAnsi" w:cstheme="minorHAnsi"/>
          <w:iCs/>
          <w:color w:val="000000"/>
          <w:sz w:val="22"/>
          <w:szCs w:val="22"/>
          <w:lang w:val="en-US"/>
        </w:rPr>
        <w:t>As a result, the c</w:t>
      </w:r>
      <w:r>
        <w:rPr>
          <w:rFonts w:asciiTheme="minorHAnsi" w:hAnsiTheme="minorHAnsi" w:cstheme="minorHAnsi"/>
          <w:iCs/>
          <w:color w:val="000000"/>
          <w:sz w:val="22"/>
          <w:szCs w:val="22"/>
          <w:lang w:val="en-US"/>
        </w:rPr>
        <w:t>omponent 3 of the project has been neglected until the MTR spotted this central weakness and produced constructive recommendations. Some progresses have been made</w:t>
      </w:r>
      <w:r w:rsidR="0077756F">
        <w:rPr>
          <w:rFonts w:asciiTheme="minorHAnsi" w:hAnsiTheme="minorHAnsi" w:cstheme="minorHAnsi"/>
          <w:iCs/>
          <w:color w:val="000000"/>
          <w:sz w:val="22"/>
          <w:szCs w:val="22"/>
          <w:lang w:val="en-US"/>
        </w:rPr>
        <w:t xml:space="preserve"> afterwards</w:t>
      </w:r>
      <w:r>
        <w:rPr>
          <w:rFonts w:asciiTheme="minorHAnsi" w:hAnsiTheme="minorHAnsi" w:cstheme="minorHAnsi"/>
          <w:iCs/>
          <w:color w:val="000000"/>
          <w:sz w:val="22"/>
          <w:szCs w:val="22"/>
          <w:lang w:val="en-US"/>
        </w:rPr>
        <w:t>, mostly:</w:t>
      </w:r>
    </w:p>
    <w:p w14:paraId="6462066E" w14:textId="77777777" w:rsidR="00621AEB" w:rsidRPr="00167E26" w:rsidRDefault="00621AEB" w:rsidP="00EA2D43">
      <w:pPr>
        <w:pStyle w:val="Paragraphedeliste"/>
        <w:numPr>
          <w:ilvl w:val="0"/>
          <w:numId w:val="56"/>
        </w:numPr>
        <w:contextualSpacing/>
        <w:jc w:val="both"/>
        <w:rPr>
          <w:rFonts w:asciiTheme="minorHAnsi" w:hAnsiTheme="minorHAnsi" w:cstheme="minorHAnsi"/>
          <w:iCs/>
          <w:color w:val="000000"/>
          <w:sz w:val="22"/>
          <w:szCs w:val="22"/>
          <w:lang w:val="en-US"/>
        </w:rPr>
      </w:pPr>
      <w:bookmarkStart w:id="222" w:name="_Hlk148696504"/>
      <w:r w:rsidRPr="00167E26">
        <w:rPr>
          <w:rFonts w:asciiTheme="minorHAnsi" w:hAnsiTheme="minorHAnsi" w:cstheme="minorHAnsi"/>
          <w:iCs/>
          <w:color w:val="000000"/>
          <w:sz w:val="22"/>
          <w:szCs w:val="22"/>
          <w:lang w:val="en-US"/>
        </w:rPr>
        <w:t>A</w:t>
      </w:r>
      <w:r w:rsidRPr="00621AEB">
        <w:rPr>
          <w:rFonts w:asciiTheme="minorHAnsi" w:hAnsiTheme="minorHAnsi" w:cstheme="minorHAnsi"/>
          <w:iCs/>
          <w:color w:val="000000"/>
          <w:sz w:val="22"/>
          <w:szCs w:val="22"/>
          <w:lang w:val="en-US"/>
        </w:rPr>
        <w:t>n a</w:t>
      </w:r>
      <w:r w:rsidRPr="00167E26">
        <w:rPr>
          <w:rFonts w:asciiTheme="minorHAnsi" w:hAnsiTheme="minorHAnsi" w:cstheme="minorHAnsi"/>
          <w:iCs/>
          <w:color w:val="000000"/>
          <w:sz w:val="22"/>
          <w:szCs w:val="22"/>
          <w:lang w:val="en-US"/>
        </w:rPr>
        <w:t xml:space="preserve">dditional report </w:t>
      </w:r>
      <w:r w:rsidRPr="00621AEB">
        <w:rPr>
          <w:rFonts w:asciiTheme="minorHAnsi" w:hAnsiTheme="minorHAnsi" w:cstheme="minorHAnsi"/>
          <w:iCs/>
          <w:color w:val="000000"/>
          <w:sz w:val="22"/>
          <w:szCs w:val="22"/>
          <w:lang w:val="en-US"/>
        </w:rPr>
        <w:t xml:space="preserve">has been commissioned </w:t>
      </w:r>
      <w:r w:rsidRPr="00167E26">
        <w:rPr>
          <w:rFonts w:asciiTheme="minorHAnsi" w:hAnsiTheme="minorHAnsi" w:cstheme="minorHAnsi"/>
          <w:iCs/>
          <w:color w:val="000000"/>
          <w:sz w:val="22"/>
          <w:szCs w:val="22"/>
          <w:lang w:val="en-US"/>
        </w:rPr>
        <w:t>in 2023</w:t>
      </w:r>
      <w:r w:rsidRPr="00621AEB">
        <w:rPr>
          <w:rFonts w:asciiTheme="minorHAnsi" w:hAnsiTheme="minorHAnsi" w:cstheme="minorHAnsi"/>
          <w:iCs/>
          <w:color w:val="000000"/>
          <w:sz w:val="22"/>
          <w:szCs w:val="22"/>
          <w:lang w:val="en-US"/>
        </w:rPr>
        <w:t xml:space="preserve"> to explore the possibilities offered by the private sector to participate to MPA funding. At the time of the Terminal Evaluation, this work was</w:t>
      </w:r>
      <w:r w:rsidRPr="00167E26">
        <w:rPr>
          <w:rFonts w:asciiTheme="minorHAnsi" w:hAnsiTheme="minorHAnsi" w:cstheme="minorHAnsi"/>
          <w:iCs/>
          <w:color w:val="000000"/>
          <w:sz w:val="22"/>
          <w:szCs w:val="22"/>
          <w:lang w:val="en-US"/>
        </w:rPr>
        <w:t xml:space="preserve"> still in progress. In any case, there won’t be sufficient time to implement the conclusions of this new report</w:t>
      </w:r>
      <w:r w:rsidRPr="00621AEB">
        <w:rPr>
          <w:rFonts w:asciiTheme="minorHAnsi" w:hAnsiTheme="minorHAnsi" w:cstheme="minorHAnsi"/>
          <w:iCs/>
          <w:color w:val="000000"/>
          <w:sz w:val="22"/>
          <w:szCs w:val="22"/>
          <w:lang w:val="en-US"/>
        </w:rPr>
        <w:t xml:space="preserve"> before the project ends</w:t>
      </w:r>
      <w:r w:rsidRPr="00167E26">
        <w:rPr>
          <w:rFonts w:asciiTheme="minorHAnsi" w:hAnsiTheme="minorHAnsi" w:cstheme="minorHAnsi"/>
          <w:iCs/>
          <w:color w:val="000000"/>
          <w:sz w:val="22"/>
          <w:szCs w:val="22"/>
          <w:lang w:val="en-US"/>
        </w:rPr>
        <w:t>.</w:t>
      </w:r>
      <w:bookmarkEnd w:id="222"/>
      <w:r w:rsidRPr="00167E26">
        <w:rPr>
          <w:rFonts w:asciiTheme="minorHAnsi" w:hAnsiTheme="minorHAnsi" w:cstheme="minorHAnsi"/>
          <w:iCs/>
          <w:color w:val="000000"/>
          <w:sz w:val="22"/>
          <w:szCs w:val="22"/>
          <w:lang w:val="en-US"/>
        </w:rPr>
        <w:t xml:space="preserve"> </w:t>
      </w:r>
    </w:p>
    <w:p w14:paraId="1F9D8A2C" w14:textId="77777777" w:rsidR="00621AEB" w:rsidRPr="00621AEB" w:rsidRDefault="00621AEB" w:rsidP="00EA2D43">
      <w:pPr>
        <w:pStyle w:val="Paragraphedeliste"/>
        <w:numPr>
          <w:ilvl w:val="0"/>
          <w:numId w:val="56"/>
        </w:numPr>
        <w:contextualSpacing/>
        <w:jc w:val="both"/>
        <w:rPr>
          <w:rFonts w:asciiTheme="minorHAnsi" w:hAnsiTheme="minorHAnsi" w:cstheme="minorHAnsi"/>
          <w:iCs/>
          <w:color w:val="000000"/>
          <w:sz w:val="22"/>
          <w:szCs w:val="22"/>
          <w:lang w:val="en-US"/>
        </w:rPr>
      </w:pPr>
      <w:r w:rsidRPr="00621AEB">
        <w:rPr>
          <w:rFonts w:asciiTheme="minorHAnsi" w:hAnsiTheme="minorHAnsi" w:cstheme="minorHAnsi"/>
          <w:iCs/>
          <w:color w:val="000000"/>
          <w:sz w:val="22"/>
          <w:szCs w:val="22"/>
          <w:lang w:val="en-US"/>
        </w:rPr>
        <w:t xml:space="preserve">Discussions are ongoing for the implementation of a </w:t>
      </w:r>
      <w:r w:rsidRPr="00406D56">
        <w:rPr>
          <w:rFonts w:ascii="Calibri" w:hAnsi="Calibri" w:cs="Calibri"/>
          <w:sz w:val="22"/>
          <w:szCs w:val="22"/>
          <w:lang w:val="en-US"/>
        </w:rPr>
        <w:t>whale shark observation fee</w:t>
      </w:r>
      <w:r w:rsidRPr="00621AEB">
        <w:rPr>
          <w:rFonts w:asciiTheme="minorHAnsi" w:hAnsiTheme="minorHAnsi" w:cstheme="minorHAnsi"/>
          <w:iCs/>
          <w:color w:val="000000"/>
          <w:sz w:val="22"/>
          <w:szCs w:val="22"/>
          <w:lang w:val="en-US"/>
        </w:rPr>
        <w:t xml:space="preserve"> that could be charged to the numerous tourists. The financial potential of this mechanism is still unknown, but it could be substantial It should also be well-accepted by tourists. The major difficulty is the channeling of the funds and the repartition of the funds raised between the different stakeholders.</w:t>
      </w:r>
    </w:p>
    <w:p w14:paraId="79CA819D" w14:textId="77777777" w:rsidR="00621AEB" w:rsidRPr="00DA62E9" w:rsidRDefault="00621AEB" w:rsidP="00EA2D43">
      <w:pPr>
        <w:pStyle w:val="Paragraphedeliste"/>
        <w:numPr>
          <w:ilvl w:val="0"/>
          <w:numId w:val="56"/>
        </w:numPr>
        <w:contextualSpacing/>
        <w:jc w:val="both"/>
        <w:rPr>
          <w:rFonts w:asciiTheme="minorHAnsi" w:hAnsiTheme="minorHAnsi" w:cstheme="minorHAnsi"/>
          <w:iCs/>
          <w:color w:val="000000"/>
          <w:sz w:val="22"/>
          <w:szCs w:val="22"/>
          <w:lang w:val="en-US"/>
        </w:rPr>
      </w:pPr>
      <w:r w:rsidRPr="00DA62E9">
        <w:rPr>
          <w:rFonts w:asciiTheme="minorHAnsi" w:hAnsiTheme="minorHAnsi" w:cstheme="minorHAnsi"/>
          <w:iCs/>
          <w:color w:val="000000"/>
          <w:sz w:val="22"/>
          <w:szCs w:val="22"/>
          <w:lang w:val="en-US"/>
        </w:rPr>
        <w:t xml:space="preserve">In 2023, the project is still trying to negotiate a 10-year PPP agreement between 2 hotels and the MEDD to entrust the 2 private entities with full responsibility for the operational </w:t>
      </w:r>
      <w:r w:rsidRPr="00DA62E9">
        <w:rPr>
          <w:rFonts w:asciiTheme="minorHAnsi" w:hAnsiTheme="minorHAnsi" w:cstheme="minorHAnsi"/>
          <w:iCs/>
          <w:color w:val="000000"/>
          <w:sz w:val="22"/>
          <w:szCs w:val="22"/>
          <w:lang w:val="en-US"/>
        </w:rPr>
        <w:lastRenderedPageBreak/>
        <w:t xml:space="preserve">management of RASALI Protected Area. The contract adequately details the delegation of a series of AP management responsibilities, but it does not include any financial arrangements or any other compensatory measures for the hotels to accept such agreement. </w:t>
      </w:r>
      <w:r w:rsidRPr="00DA62E9">
        <w:rPr>
          <w:rFonts w:asciiTheme="minorHAnsi" w:hAnsiTheme="minorHAnsi" w:cstheme="minorHAnsi"/>
          <w:sz w:val="22"/>
          <w:szCs w:val="22"/>
          <w:lang w:val="en-US"/>
        </w:rPr>
        <w:t>Management responsibilities mentioned in the contract include:</w:t>
      </w:r>
    </w:p>
    <w:p w14:paraId="68DB56C0" w14:textId="77777777" w:rsidR="00621AEB" w:rsidRPr="000D6201"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0D6201">
        <w:rPr>
          <w:rFonts w:asciiTheme="minorHAnsi" w:hAnsiTheme="minorHAnsi" w:cstheme="minorHAnsi"/>
          <w:sz w:val="22"/>
          <w:szCs w:val="22"/>
          <w:lang w:val="en-US"/>
        </w:rPr>
        <w:t xml:space="preserve">Set up and manage an efficient system to ensure compliance with the laws and regulations applicable in the Protected </w:t>
      </w:r>
      <w:proofErr w:type="gramStart"/>
      <w:r w:rsidRPr="000D6201">
        <w:rPr>
          <w:rFonts w:asciiTheme="minorHAnsi" w:hAnsiTheme="minorHAnsi" w:cstheme="minorHAnsi"/>
          <w:sz w:val="22"/>
          <w:szCs w:val="22"/>
          <w:lang w:val="en-US"/>
        </w:rPr>
        <w:t>Area;</w:t>
      </w:r>
      <w:proofErr w:type="gramEnd"/>
    </w:p>
    <w:p w14:paraId="419BE130" w14:textId="77777777" w:rsidR="00621AEB" w:rsidRPr="000D6201"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0D6201">
        <w:rPr>
          <w:rFonts w:asciiTheme="minorHAnsi" w:hAnsiTheme="minorHAnsi" w:cstheme="minorHAnsi"/>
          <w:sz w:val="22"/>
          <w:szCs w:val="22"/>
          <w:lang w:val="en-US"/>
        </w:rPr>
        <w:t xml:space="preserve">Develop, build, rehabilitate and maintain in good working order the infrastructure and equipment required to manage the Protected </w:t>
      </w:r>
      <w:proofErr w:type="gramStart"/>
      <w:r w:rsidRPr="000D6201">
        <w:rPr>
          <w:rFonts w:asciiTheme="minorHAnsi" w:hAnsiTheme="minorHAnsi" w:cstheme="minorHAnsi"/>
          <w:sz w:val="22"/>
          <w:szCs w:val="22"/>
          <w:lang w:val="en-US"/>
        </w:rPr>
        <w:t>Area;</w:t>
      </w:r>
      <w:proofErr w:type="gramEnd"/>
    </w:p>
    <w:p w14:paraId="141AB553" w14:textId="77777777" w:rsidR="00621AEB" w:rsidRPr="000D6201"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0D6201">
        <w:rPr>
          <w:rFonts w:asciiTheme="minorHAnsi" w:hAnsiTheme="minorHAnsi" w:cstheme="minorHAnsi"/>
          <w:sz w:val="22"/>
          <w:szCs w:val="22"/>
          <w:lang w:val="en-US"/>
        </w:rPr>
        <w:t xml:space="preserve">Strengthen the involvement of local communities in the management of the Protected </w:t>
      </w:r>
      <w:proofErr w:type="gramStart"/>
      <w:r w:rsidRPr="000D6201">
        <w:rPr>
          <w:rFonts w:asciiTheme="minorHAnsi" w:hAnsiTheme="minorHAnsi" w:cstheme="minorHAnsi"/>
          <w:sz w:val="22"/>
          <w:szCs w:val="22"/>
          <w:lang w:val="en-US"/>
        </w:rPr>
        <w:t>Area;</w:t>
      </w:r>
      <w:proofErr w:type="gramEnd"/>
    </w:p>
    <w:p w14:paraId="5FAADE2F" w14:textId="77777777" w:rsidR="00621AEB" w:rsidRPr="000D6201"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0D6201">
        <w:rPr>
          <w:rFonts w:asciiTheme="minorHAnsi" w:hAnsiTheme="minorHAnsi" w:cstheme="minorHAnsi"/>
          <w:sz w:val="22"/>
          <w:szCs w:val="22"/>
          <w:lang w:val="en-US"/>
        </w:rPr>
        <w:t xml:space="preserve">Promote sustainable development in and around the Protected Area, in particular through the development and enhancement of green industries and </w:t>
      </w:r>
      <w:proofErr w:type="gramStart"/>
      <w:r w:rsidRPr="000D6201">
        <w:rPr>
          <w:rFonts w:asciiTheme="minorHAnsi" w:hAnsiTheme="minorHAnsi" w:cstheme="minorHAnsi"/>
          <w:sz w:val="22"/>
          <w:szCs w:val="22"/>
          <w:lang w:val="en-US"/>
        </w:rPr>
        <w:t>ecotourism;</w:t>
      </w:r>
      <w:proofErr w:type="gramEnd"/>
    </w:p>
    <w:p w14:paraId="391A9148" w14:textId="77777777" w:rsidR="00621AEB" w:rsidRPr="000D6201"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0D6201">
        <w:rPr>
          <w:rFonts w:asciiTheme="minorHAnsi" w:hAnsiTheme="minorHAnsi" w:cstheme="minorHAnsi"/>
          <w:sz w:val="22"/>
          <w:szCs w:val="22"/>
          <w:lang w:val="en-US"/>
        </w:rPr>
        <w:t xml:space="preserve">Support socio-economic players operating in and around the Protected Area to reconcile their activities with the area's conservation and management objectives. </w:t>
      </w:r>
    </w:p>
    <w:p w14:paraId="4B4459B0" w14:textId="77777777" w:rsidR="00621AEB" w:rsidRPr="000D6201"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0D6201">
        <w:rPr>
          <w:rFonts w:asciiTheme="minorHAnsi" w:hAnsiTheme="minorHAnsi" w:cstheme="minorHAnsi"/>
          <w:sz w:val="22"/>
          <w:szCs w:val="22"/>
          <w:lang w:val="en-US"/>
        </w:rPr>
        <w:t>Promote the values and heritage of the Protected Area and ensure its national and international visibility.</w:t>
      </w:r>
    </w:p>
    <w:p w14:paraId="1831894F" w14:textId="102D1D3B" w:rsidR="00621AEB" w:rsidRPr="00621AEB" w:rsidRDefault="00621AEB" w:rsidP="00621AEB">
      <w:pPr>
        <w:ind w:left="708"/>
        <w:jc w:val="both"/>
        <w:rPr>
          <w:rFonts w:asciiTheme="minorHAnsi" w:hAnsiTheme="minorHAnsi" w:cstheme="minorHAnsi"/>
          <w:iCs/>
          <w:color w:val="000000"/>
          <w:sz w:val="22"/>
          <w:szCs w:val="22"/>
          <w:lang w:val="en-US"/>
        </w:rPr>
      </w:pPr>
      <w:r w:rsidRPr="00DA62E9">
        <w:rPr>
          <w:rFonts w:asciiTheme="minorHAnsi" w:hAnsiTheme="minorHAnsi" w:cstheme="minorHAnsi"/>
          <w:sz w:val="22"/>
          <w:szCs w:val="22"/>
          <w:lang w:val="en-US"/>
        </w:rPr>
        <w:t xml:space="preserve">The contract proposal does not convincingly describe why the private entities should legally commit to manage a PA without having a clear interest in doing so (the contract mentions that the ministry will ease administrative procedures to obtain visas or any required permit). </w:t>
      </w:r>
      <w:r w:rsidRPr="00621AEB">
        <w:rPr>
          <w:rFonts w:asciiTheme="minorHAnsi" w:hAnsiTheme="minorHAnsi" w:cstheme="minorHAnsi"/>
          <w:sz w:val="22"/>
          <w:szCs w:val="22"/>
          <w:lang w:val="en-US"/>
        </w:rPr>
        <w:t>This attempt to negotiate a PPP goes in the right direction but should have been assessed more accurately for such initiative to be successful.</w:t>
      </w:r>
      <w:r w:rsidR="002000A2">
        <w:rPr>
          <w:sz w:val="22"/>
          <w:szCs w:val="22"/>
          <w:lang w:val="en-US"/>
        </w:rPr>
        <w:t xml:space="preserve"> </w:t>
      </w:r>
    </w:p>
    <w:p w14:paraId="3F6D6368" w14:textId="77777777" w:rsidR="00621AEB" w:rsidRPr="00621AEB" w:rsidRDefault="00621AEB" w:rsidP="00621AEB">
      <w:pPr>
        <w:contextualSpacing/>
        <w:jc w:val="both"/>
        <w:rPr>
          <w:rFonts w:asciiTheme="minorHAnsi" w:hAnsiTheme="minorHAnsi" w:cstheme="minorHAnsi"/>
          <w:iCs/>
          <w:color w:val="000000"/>
          <w:sz w:val="22"/>
          <w:szCs w:val="22"/>
          <w:lang w:val="en-US"/>
        </w:rPr>
      </w:pPr>
    </w:p>
    <w:p w14:paraId="385F1FEB" w14:textId="0CB30542" w:rsidR="00510833" w:rsidRPr="00510833" w:rsidRDefault="00510833" w:rsidP="00510833">
      <w:pPr>
        <w:autoSpaceDE w:val="0"/>
        <w:autoSpaceDN w:val="0"/>
        <w:adjustRightInd w:val="0"/>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 financial sustainability of the MPA system </w:t>
      </w:r>
      <w:r w:rsidR="007C3E0A">
        <w:rPr>
          <w:rFonts w:asciiTheme="minorHAnsi" w:hAnsiTheme="minorHAnsi" w:cstheme="minorHAnsi"/>
          <w:sz w:val="22"/>
          <w:szCs w:val="22"/>
          <w:lang w:val="en-US"/>
        </w:rPr>
        <w:t>has</w:t>
      </w:r>
      <w:r>
        <w:rPr>
          <w:rFonts w:asciiTheme="minorHAnsi" w:hAnsiTheme="minorHAnsi" w:cstheme="minorHAnsi"/>
          <w:sz w:val="22"/>
          <w:szCs w:val="22"/>
          <w:lang w:val="en-US"/>
        </w:rPr>
        <w:t xml:space="preserve"> not </w:t>
      </w:r>
      <w:r w:rsidR="007C3E0A">
        <w:rPr>
          <w:rFonts w:asciiTheme="minorHAnsi" w:hAnsiTheme="minorHAnsi" w:cstheme="minorHAnsi"/>
          <w:sz w:val="22"/>
          <w:szCs w:val="22"/>
          <w:lang w:val="en-US"/>
        </w:rPr>
        <w:t xml:space="preserve">been </w:t>
      </w:r>
      <w:r>
        <w:rPr>
          <w:rFonts w:asciiTheme="minorHAnsi" w:hAnsiTheme="minorHAnsi" w:cstheme="minorHAnsi"/>
          <w:sz w:val="22"/>
          <w:szCs w:val="22"/>
          <w:lang w:val="en-US"/>
        </w:rPr>
        <w:t xml:space="preserve">secured </w:t>
      </w:r>
      <w:r w:rsidR="007C3E0A">
        <w:rPr>
          <w:rFonts w:asciiTheme="minorHAnsi" w:hAnsiTheme="minorHAnsi" w:cstheme="minorHAnsi"/>
          <w:sz w:val="22"/>
          <w:szCs w:val="22"/>
          <w:lang w:val="en-US"/>
        </w:rPr>
        <w:t xml:space="preserve">by the MPA2 project </w:t>
      </w:r>
      <w:r w:rsidR="002B0B50">
        <w:rPr>
          <w:rFonts w:asciiTheme="minorHAnsi" w:hAnsiTheme="minorHAnsi" w:cstheme="minorHAnsi"/>
          <w:sz w:val="22"/>
          <w:szCs w:val="22"/>
          <w:lang w:val="en-US"/>
        </w:rPr>
        <w:t>but the following elements are encouraging:</w:t>
      </w:r>
    </w:p>
    <w:p w14:paraId="51BE863A" w14:textId="1811F81D" w:rsidR="00621AEB" w:rsidRPr="00510833" w:rsidRDefault="00621AEB"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510833">
        <w:rPr>
          <w:rFonts w:asciiTheme="minorHAnsi" w:hAnsiTheme="minorHAnsi" w:cstheme="minorHAnsi"/>
          <w:sz w:val="22"/>
          <w:szCs w:val="22"/>
          <w:lang w:val="en-US"/>
        </w:rPr>
        <w:t xml:space="preserve">A project financed by the EU around Arta plage MPA is under </w:t>
      </w:r>
      <w:r w:rsidR="00510833">
        <w:rPr>
          <w:rFonts w:asciiTheme="minorHAnsi" w:hAnsiTheme="minorHAnsi" w:cstheme="minorHAnsi"/>
          <w:sz w:val="22"/>
          <w:szCs w:val="22"/>
          <w:lang w:val="en-US"/>
        </w:rPr>
        <w:t xml:space="preserve">negotiation, it </w:t>
      </w:r>
      <w:r w:rsidR="002B0B50">
        <w:rPr>
          <w:rFonts w:asciiTheme="minorHAnsi" w:hAnsiTheme="minorHAnsi" w:cstheme="minorHAnsi"/>
          <w:sz w:val="22"/>
          <w:szCs w:val="22"/>
          <w:lang w:val="en-US"/>
        </w:rPr>
        <w:t xml:space="preserve">is likely to secure a reasonable level of funding for this </w:t>
      </w:r>
      <w:proofErr w:type="gramStart"/>
      <w:r w:rsidR="002B0B50">
        <w:rPr>
          <w:rFonts w:asciiTheme="minorHAnsi" w:hAnsiTheme="minorHAnsi" w:cstheme="minorHAnsi"/>
          <w:sz w:val="22"/>
          <w:szCs w:val="22"/>
          <w:lang w:val="en-US"/>
        </w:rPr>
        <w:t>particular area</w:t>
      </w:r>
      <w:proofErr w:type="gramEnd"/>
      <w:r w:rsidR="002B0B50">
        <w:rPr>
          <w:rFonts w:asciiTheme="minorHAnsi" w:hAnsiTheme="minorHAnsi" w:cstheme="minorHAnsi"/>
          <w:sz w:val="22"/>
          <w:szCs w:val="22"/>
          <w:lang w:val="en-US"/>
        </w:rPr>
        <w:t xml:space="preserve"> over the medium term.</w:t>
      </w:r>
    </w:p>
    <w:p w14:paraId="14E72A41" w14:textId="2BD86EB8" w:rsidR="00510833" w:rsidRPr="00510833" w:rsidRDefault="00510833"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sidRPr="00510833">
        <w:rPr>
          <w:rFonts w:asciiTheme="minorHAnsi" w:hAnsiTheme="minorHAnsi" w:cstheme="minorHAnsi"/>
          <w:sz w:val="22"/>
          <w:szCs w:val="22"/>
          <w:lang w:val="en-US"/>
        </w:rPr>
        <w:t>Most importantly, the UGAP is pushing for an increased operational budget</w:t>
      </w:r>
      <w:r w:rsidR="002B0B50">
        <w:rPr>
          <w:rFonts w:asciiTheme="minorHAnsi" w:hAnsiTheme="minorHAnsi" w:cstheme="minorHAnsi"/>
          <w:sz w:val="22"/>
          <w:szCs w:val="22"/>
          <w:lang w:val="en-US"/>
        </w:rPr>
        <w:t>, currently under discussion with the Ministry of Finance and Budget.</w:t>
      </w:r>
    </w:p>
    <w:p w14:paraId="15303311" w14:textId="24251241" w:rsidR="00621AEB" w:rsidRPr="00510833" w:rsidRDefault="002B0B50"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Initial effort for the </w:t>
      </w:r>
      <w:r w:rsidR="00510833" w:rsidRPr="00510833">
        <w:rPr>
          <w:rFonts w:asciiTheme="minorHAnsi" w:hAnsiTheme="minorHAnsi" w:cstheme="minorHAnsi"/>
          <w:sz w:val="22"/>
          <w:szCs w:val="22"/>
          <w:lang w:val="en-US"/>
        </w:rPr>
        <w:t>establishment of an environmental fund, which may incorporate a Conservation Trust Fund</w:t>
      </w:r>
      <w:r>
        <w:rPr>
          <w:rFonts w:asciiTheme="minorHAnsi" w:hAnsiTheme="minorHAnsi" w:cstheme="minorHAnsi"/>
          <w:sz w:val="22"/>
          <w:szCs w:val="22"/>
          <w:lang w:val="en-US"/>
        </w:rPr>
        <w:t xml:space="preserve">, went in the right </w:t>
      </w:r>
      <w:proofErr w:type="gramStart"/>
      <w:r>
        <w:rPr>
          <w:rFonts w:asciiTheme="minorHAnsi" w:hAnsiTheme="minorHAnsi" w:cstheme="minorHAnsi"/>
          <w:sz w:val="22"/>
          <w:szCs w:val="22"/>
          <w:lang w:val="en-US"/>
        </w:rPr>
        <w:t>direction</w:t>
      </w:r>
      <w:proofErr w:type="gramEnd"/>
      <w:r>
        <w:rPr>
          <w:rFonts w:asciiTheme="minorHAnsi" w:hAnsiTheme="minorHAnsi" w:cstheme="minorHAnsi"/>
          <w:sz w:val="22"/>
          <w:szCs w:val="22"/>
          <w:lang w:val="en-US"/>
        </w:rPr>
        <w:t xml:space="preserve"> and should be pushed further.</w:t>
      </w:r>
    </w:p>
    <w:p w14:paraId="478C3C90" w14:textId="1A1AFAE0" w:rsidR="00510833" w:rsidRDefault="002B0B50" w:rsidP="00EA2D43">
      <w:pPr>
        <w:pStyle w:val="Paragraphedeliste"/>
        <w:numPr>
          <w:ilvl w:val="1"/>
          <w:numId w:val="56"/>
        </w:numPr>
        <w:autoSpaceDE w:val="0"/>
        <w:autoSpaceDN w:val="0"/>
        <w:adjustRightInd w:val="0"/>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00510833" w:rsidRPr="00510833">
        <w:rPr>
          <w:rFonts w:asciiTheme="minorHAnsi" w:hAnsiTheme="minorHAnsi" w:cstheme="minorHAnsi"/>
          <w:sz w:val="22"/>
          <w:szCs w:val="22"/>
          <w:lang w:val="en-US"/>
        </w:rPr>
        <w:t>he upcoming GEF project focus</w:t>
      </w:r>
      <w:r>
        <w:rPr>
          <w:rFonts w:asciiTheme="minorHAnsi" w:hAnsiTheme="minorHAnsi" w:cstheme="minorHAnsi"/>
          <w:sz w:val="22"/>
          <w:szCs w:val="22"/>
          <w:lang w:val="en-US"/>
        </w:rPr>
        <w:t>ing</w:t>
      </w:r>
      <w:r w:rsidR="00510833" w:rsidRPr="00510833">
        <w:rPr>
          <w:rFonts w:asciiTheme="minorHAnsi" w:hAnsiTheme="minorHAnsi" w:cstheme="minorHAnsi"/>
          <w:sz w:val="22"/>
          <w:szCs w:val="22"/>
          <w:lang w:val="en-US"/>
        </w:rPr>
        <w:t xml:space="preserve"> on biodiversity</w:t>
      </w:r>
      <w:r>
        <w:rPr>
          <w:rFonts w:asciiTheme="minorHAnsi" w:hAnsiTheme="minorHAnsi" w:cstheme="minorHAnsi"/>
          <w:sz w:val="22"/>
          <w:szCs w:val="22"/>
          <w:lang w:val="en-US"/>
        </w:rPr>
        <w:t>, titled “</w:t>
      </w:r>
      <w:r w:rsidR="00510833" w:rsidRPr="002B0B50">
        <w:rPr>
          <w:rFonts w:asciiTheme="minorHAnsi" w:hAnsiTheme="minorHAnsi" w:cstheme="minorHAnsi"/>
          <w:i/>
          <w:iCs/>
          <w:sz w:val="22"/>
          <w:szCs w:val="22"/>
          <w:lang w:val="en-US"/>
        </w:rPr>
        <w:t>Conserving Biodiversity and Restoring Ecosystem Functions in and around the Day Forest National Protected Area</w:t>
      </w:r>
      <w:r w:rsidR="00510833" w:rsidRPr="00510833">
        <w:rPr>
          <w:rFonts w:asciiTheme="minorHAnsi" w:hAnsiTheme="minorHAnsi" w:cstheme="minorHAnsi"/>
          <w:sz w:val="22"/>
          <w:szCs w:val="22"/>
          <w:lang w:val="en-US"/>
        </w:rPr>
        <w:t>"</w:t>
      </w:r>
      <w:r>
        <w:rPr>
          <w:rFonts w:asciiTheme="minorHAnsi" w:hAnsiTheme="minorHAnsi" w:cstheme="minorHAnsi"/>
          <w:sz w:val="22"/>
          <w:szCs w:val="22"/>
          <w:lang w:val="en-US"/>
        </w:rPr>
        <w:t xml:space="preserve"> could provide funding for enhancing </w:t>
      </w:r>
      <w:r w:rsidR="00510833" w:rsidRPr="00510833">
        <w:rPr>
          <w:rFonts w:asciiTheme="minorHAnsi" w:hAnsiTheme="minorHAnsi" w:cstheme="minorHAnsi"/>
          <w:sz w:val="22"/>
          <w:szCs w:val="22"/>
          <w:lang w:val="en-US"/>
        </w:rPr>
        <w:t>capacity and capabilities of UGAP.</w:t>
      </w:r>
    </w:p>
    <w:p w14:paraId="1452CE27" w14:textId="77777777" w:rsidR="007C3E0A" w:rsidRPr="00510833" w:rsidRDefault="007C3E0A" w:rsidP="007C3E0A">
      <w:pPr>
        <w:pStyle w:val="Paragraphedeliste"/>
        <w:autoSpaceDE w:val="0"/>
        <w:autoSpaceDN w:val="0"/>
        <w:adjustRightInd w:val="0"/>
        <w:ind w:left="1440"/>
        <w:contextualSpacing/>
        <w:jc w:val="both"/>
        <w:rPr>
          <w:rFonts w:asciiTheme="minorHAnsi" w:hAnsiTheme="minorHAnsi" w:cstheme="minorHAnsi"/>
          <w:sz w:val="22"/>
          <w:szCs w:val="22"/>
          <w:lang w:val="en-US"/>
        </w:rPr>
      </w:pPr>
    </w:p>
    <w:p w14:paraId="572A88A7" w14:textId="77777777" w:rsidR="00510833" w:rsidRPr="00DA62E9" w:rsidRDefault="00510833" w:rsidP="00621AEB">
      <w:pPr>
        <w:rPr>
          <w:highlight w:val="yellow"/>
          <w:lang w:val="en-US"/>
        </w:rPr>
      </w:pPr>
    </w:p>
    <w:p w14:paraId="6920AB0F" w14:textId="7F110A45" w:rsidR="00932406" w:rsidRPr="00BE68B0" w:rsidRDefault="00932406" w:rsidP="00EA2D43">
      <w:pPr>
        <w:pStyle w:val="Titre4"/>
        <w:numPr>
          <w:ilvl w:val="0"/>
          <w:numId w:val="52"/>
        </w:numPr>
      </w:pPr>
      <w:bookmarkStart w:id="223" w:name="_Hlk149234938"/>
      <w:bookmarkStart w:id="224" w:name="_Toc162602390"/>
      <w:r w:rsidRPr="00BE68B0">
        <w:t>Socio-political sustainability</w:t>
      </w:r>
      <w:bookmarkEnd w:id="224"/>
      <w:r w:rsidRPr="00BE68B0">
        <w:t xml:space="preserve"> </w:t>
      </w:r>
    </w:p>
    <w:bookmarkEnd w:id="223"/>
    <w:p w14:paraId="76FD3659" w14:textId="5A3F95DA" w:rsidR="00DF469D" w:rsidRPr="008727EE" w:rsidRDefault="00DF469D" w:rsidP="00DF469D">
      <w:pPr>
        <w:pStyle w:val="Texte"/>
        <w:rPr>
          <w:lang w:val="en-US"/>
        </w:rPr>
      </w:pPr>
      <w:r w:rsidRPr="008727EE">
        <w:rPr>
          <w:lang w:val="en-US"/>
        </w:rPr>
        <w:t xml:space="preserve">The socio-political sustainability of the project can be considered as “moderately likely”. As for its financial sustainability, this scoring could improve in the short term if the </w:t>
      </w:r>
      <w:r w:rsidRPr="008727EE">
        <w:t xml:space="preserve">Unit for the Management of Protected Areas (UGAP) </w:t>
      </w:r>
      <w:r w:rsidRPr="008727EE">
        <w:rPr>
          <w:lang w:val="en-US"/>
        </w:rPr>
        <w:t xml:space="preserve">benefits from the strengthening it is currently negotiating with </w:t>
      </w:r>
      <w:r w:rsidR="007C3E0A">
        <w:rPr>
          <w:rFonts w:cstheme="minorHAnsi"/>
          <w:lang w:val="en-US"/>
        </w:rPr>
        <w:t>Ministry of Finance and Budget</w:t>
      </w:r>
      <w:r w:rsidRPr="008727EE">
        <w:rPr>
          <w:lang w:val="en-US"/>
        </w:rPr>
        <w:t xml:space="preserve">. </w:t>
      </w:r>
      <w:r>
        <w:rPr>
          <w:lang w:val="en-US"/>
        </w:rPr>
        <w:t xml:space="preserve">The completion of the legal process for MPA creation is also </w:t>
      </w:r>
      <w:r w:rsidR="007C3E0A">
        <w:rPr>
          <w:lang w:val="en-US"/>
        </w:rPr>
        <w:t>key</w:t>
      </w:r>
      <w:r>
        <w:rPr>
          <w:lang w:val="en-US"/>
        </w:rPr>
        <w:t xml:space="preserve"> for the future</w:t>
      </w:r>
      <w:r w:rsidR="007C3E0A">
        <w:rPr>
          <w:lang w:val="en-US"/>
        </w:rPr>
        <w:t xml:space="preserve"> of the MPA system</w:t>
      </w:r>
      <w:r>
        <w:rPr>
          <w:lang w:val="en-US"/>
        </w:rPr>
        <w:t xml:space="preserve">. </w:t>
      </w:r>
      <w:r w:rsidR="007C3E0A">
        <w:rPr>
          <w:lang w:val="en-US"/>
        </w:rPr>
        <w:t xml:space="preserve"> </w:t>
      </w:r>
    </w:p>
    <w:p w14:paraId="6B1ADEA7" w14:textId="70468CD6" w:rsidR="00DF469D" w:rsidRPr="008727EE" w:rsidRDefault="007C3E0A" w:rsidP="00DF469D">
      <w:pPr>
        <w:pStyle w:val="Texte"/>
        <w:rPr>
          <w:rFonts w:cstheme="minorHAnsi"/>
          <w:lang w:val="en-US"/>
        </w:rPr>
      </w:pPr>
      <w:r>
        <w:t>T</w:t>
      </w:r>
      <w:r w:rsidR="00DF469D">
        <w:t xml:space="preserve">he creation </w:t>
      </w:r>
      <w:r>
        <w:t xml:space="preserve">the </w:t>
      </w:r>
      <w:r w:rsidR="00DF469D" w:rsidRPr="008727EE">
        <w:t>UGAP</w:t>
      </w:r>
      <w:r w:rsidR="00DF469D">
        <w:t xml:space="preserve">, </w:t>
      </w:r>
      <w:proofErr w:type="gramStart"/>
      <w:r w:rsidR="00DF469D">
        <w:t>on</w:t>
      </w:r>
      <w:proofErr w:type="gramEnd"/>
      <w:r w:rsidR="002000A2">
        <w:t xml:space="preserve"> </w:t>
      </w:r>
      <w:r w:rsidR="00DF469D" w:rsidRPr="008727EE">
        <w:t>February 2020</w:t>
      </w:r>
      <w:r>
        <w:t>, can be considered as very promising</w:t>
      </w:r>
      <w:r w:rsidR="00DF469D" w:rsidRPr="008727EE">
        <w:t xml:space="preserve">. Further reorganization of the Ministry took place in 2022, when a new law transformed the MUET into the Ministry of Environment and Sustainable Development (MEDD). The UGAP is </w:t>
      </w:r>
      <w:r>
        <w:t xml:space="preserve">now </w:t>
      </w:r>
      <w:r w:rsidR="00DF469D" w:rsidRPr="008727EE">
        <w:t xml:space="preserve">attached to the </w:t>
      </w:r>
      <w:bookmarkStart w:id="225" w:name="_Hlk149288077"/>
      <w:r w:rsidR="00DF469D" w:rsidRPr="008727EE">
        <w:t>Blue Economy Sub-Direction</w:t>
      </w:r>
      <w:bookmarkEnd w:id="225"/>
      <w:r w:rsidR="00DF469D" w:rsidRPr="008727EE">
        <w:t xml:space="preserve">. </w:t>
      </w:r>
      <w:r w:rsidR="00DF469D">
        <w:t>This achievement was well in line with the project’s outcome 1.1 which aimed at institutionalizing a</w:t>
      </w:r>
      <w:r w:rsidR="00DF469D" w:rsidRPr="008727EE">
        <w:rPr>
          <w:rFonts w:cstheme="minorHAnsi"/>
          <w:lang w:val="en-US"/>
        </w:rPr>
        <w:t xml:space="preserve"> unit dedicated to the management of MPAs within the restructured </w:t>
      </w:r>
      <w:r w:rsidR="00DF469D">
        <w:rPr>
          <w:rFonts w:cstheme="minorHAnsi"/>
          <w:lang w:val="en-US"/>
        </w:rPr>
        <w:t xml:space="preserve">Ministry. </w:t>
      </w:r>
    </w:p>
    <w:p w14:paraId="00DCA349" w14:textId="77777777" w:rsidR="00DF469D" w:rsidRPr="00852A2C" w:rsidRDefault="00DF469D" w:rsidP="00DF469D">
      <w:pPr>
        <w:pStyle w:val="Texte"/>
      </w:pPr>
      <w:r w:rsidRPr="00852A2C">
        <w:t>With only 4 agents working for it, the UGAP team remained relatively small during the time of the project, but well lead by the visionary woman running the Blue Economy Sub-Direction of the MEDD.</w:t>
      </w:r>
      <w:r>
        <w:t xml:space="preserve"> </w:t>
      </w:r>
      <w:r w:rsidRPr="00852A2C">
        <w:t xml:space="preserve">UGAP staff have </w:t>
      </w:r>
      <w:r>
        <w:t xml:space="preserve">been trained in several participated </w:t>
      </w:r>
      <w:r w:rsidRPr="00852A2C">
        <w:t>in various</w:t>
      </w:r>
      <w:r>
        <w:t xml:space="preserve"> deliverables:</w:t>
      </w:r>
      <w:r w:rsidRPr="00852A2C">
        <w:t xml:space="preserve"> </w:t>
      </w:r>
    </w:p>
    <w:p w14:paraId="2B70C950" w14:textId="77777777" w:rsidR="00DF469D" w:rsidRPr="0026160C" w:rsidRDefault="00DF469D" w:rsidP="00EA2D43">
      <w:pPr>
        <w:pStyle w:val="Paragraphedeliste"/>
        <w:numPr>
          <w:ilvl w:val="0"/>
          <w:numId w:val="72"/>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lastRenderedPageBreak/>
        <w:t>The realization of awareness-raising work on the protection and preservation of biodiversity among private operators and fishermen.</w:t>
      </w:r>
    </w:p>
    <w:p w14:paraId="20E7D8D5" w14:textId="77777777" w:rsidR="00DF469D" w:rsidRPr="0026160C" w:rsidRDefault="00DF469D" w:rsidP="00EA2D43">
      <w:pPr>
        <w:pStyle w:val="Paragraphedeliste"/>
        <w:numPr>
          <w:ilvl w:val="0"/>
          <w:numId w:val="72"/>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t xml:space="preserve">The management unit of the marine protected areas have been installed in each site of the project to ensure effective monitoring of </w:t>
      </w:r>
      <w:proofErr w:type="gramStart"/>
      <w:r w:rsidRPr="0026160C">
        <w:rPr>
          <w:rFonts w:asciiTheme="minorHAnsi" w:hAnsiTheme="minorHAnsi" w:cstheme="minorHAnsi"/>
          <w:sz w:val="22"/>
          <w:szCs w:val="22"/>
          <w:lang w:val="en-US"/>
        </w:rPr>
        <w:t>MPAs</w:t>
      </w:r>
      <w:proofErr w:type="gramEnd"/>
    </w:p>
    <w:p w14:paraId="79762F64" w14:textId="77777777" w:rsidR="00DF469D" w:rsidRPr="0026160C" w:rsidRDefault="00DF469D" w:rsidP="00EA2D43">
      <w:pPr>
        <w:pStyle w:val="Paragraphedeliste"/>
        <w:numPr>
          <w:ilvl w:val="0"/>
          <w:numId w:val="72"/>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t xml:space="preserve">The project has built monitoring sites for the MPAs allowing the </w:t>
      </w:r>
      <w:proofErr w:type="spellStart"/>
      <w:r w:rsidRPr="0026160C">
        <w:rPr>
          <w:rFonts w:asciiTheme="minorHAnsi" w:hAnsiTheme="minorHAnsi" w:cstheme="minorHAnsi"/>
          <w:sz w:val="22"/>
          <w:szCs w:val="22"/>
          <w:lang w:val="en-US"/>
        </w:rPr>
        <w:t>ecoguards</w:t>
      </w:r>
      <w:proofErr w:type="spellEnd"/>
      <w:r w:rsidRPr="0026160C">
        <w:rPr>
          <w:rFonts w:asciiTheme="minorHAnsi" w:hAnsiTheme="minorHAnsi" w:cstheme="minorHAnsi"/>
          <w:sz w:val="22"/>
          <w:szCs w:val="22"/>
          <w:lang w:val="en-US"/>
        </w:rPr>
        <w:t xml:space="preserve"> to be close to the project intervention </w:t>
      </w:r>
      <w:proofErr w:type="gramStart"/>
      <w:r w:rsidRPr="0026160C">
        <w:rPr>
          <w:rFonts w:asciiTheme="minorHAnsi" w:hAnsiTheme="minorHAnsi" w:cstheme="minorHAnsi"/>
          <w:sz w:val="22"/>
          <w:szCs w:val="22"/>
          <w:lang w:val="en-US"/>
        </w:rPr>
        <w:t>areas</w:t>
      </w:r>
      <w:proofErr w:type="gramEnd"/>
      <w:r w:rsidRPr="0026160C">
        <w:rPr>
          <w:rFonts w:asciiTheme="minorHAnsi" w:hAnsiTheme="minorHAnsi" w:cstheme="minorHAnsi"/>
          <w:sz w:val="22"/>
          <w:szCs w:val="22"/>
          <w:lang w:val="en-US"/>
        </w:rPr>
        <w:t xml:space="preserve"> </w:t>
      </w:r>
    </w:p>
    <w:p w14:paraId="460506E0" w14:textId="77777777" w:rsidR="00DF469D" w:rsidRPr="00DF469D" w:rsidRDefault="00DF469D" w:rsidP="00EA2D43">
      <w:pPr>
        <w:pStyle w:val="Paragraphedeliste"/>
        <w:numPr>
          <w:ilvl w:val="0"/>
          <w:numId w:val="72"/>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t xml:space="preserve">Training on communication tools, cartography, </w:t>
      </w:r>
      <w:proofErr w:type="gramStart"/>
      <w:r w:rsidRPr="0026160C">
        <w:rPr>
          <w:rFonts w:asciiTheme="minorHAnsi" w:hAnsiTheme="minorHAnsi" w:cstheme="minorHAnsi"/>
          <w:sz w:val="22"/>
          <w:szCs w:val="22"/>
          <w:lang w:val="en-US"/>
        </w:rPr>
        <w:t>drone</w:t>
      </w:r>
      <w:proofErr w:type="gramEnd"/>
      <w:r w:rsidRPr="0026160C">
        <w:rPr>
          <w:rFonts w:asciiTheme="minorHAnsi" w:hAnsiTheme="minorHAnsi" w:cstheme="minorHAnsi"/>
          <w:sz w:val="22"/>
          <w:szCs w:val="22"/>
          <w:lang w:val="en-US"/>
        </w:rPr>
        <w:t xml:space="preserve"> and radar mapping techniques for the project to reduce sectoral pressures on marine and coastal biodiversity and strengthen the national system of marine protected areas in Djibouti.</w:t>
      </w:r>
      <w:r w:rsidRPr="00DF469D">
        <w:rPr>
          <w:rFonts w:asciiTheme="minorHAnsi" w:hAnsiTheme="minorHAnsi" w:cstheme="minorHAnsi"/>
          <w:sz w:val="22"/>
          <w:szCs w:val="22"/>
          <w:lang w:val="en-US"/>
        </w:rPr>
        <w:t xml:space="preserve"> </w:t>
      </w:r>
    </w:p>
    <w:p w14:paraId="49E5A50D" w14:textId="77777777" w:rsidR="00DF469D" w:rsidRPr="00DF469D" w:rsidRDefault="00DF469D" w:rsidP="00EA2D43">
      <w:pPr>
        <w:pStyle w:val="Paragraphedeliste"/>
        <w:numPr>
          <w:ilvl w:val="0"/>
          <w:numId w:val="72"/>
        </w:numPr>
        <w:contextualSpacing/>
        <w:jc w:val="both"/>
        <w:rPr>
          <w:rFonts w:asciiTheme="minorHAnsi" w:hAnsiTheme="minorHAnsi" w:cstheme="minorHAnsi"/>
          <w:sz w:val="22"/>
          <w:szCs w:val="22"/>
          <w:lang w:val="en-US"/>
        </w:rPr>
      </w:pPr>
      <w:r w:rsidRPr="00DE2328">
        <w:rPr>
          <w:rFonts w:asciiTheme="minorHAnsi" w:hAnsiTheme="minorHAnsi" w:cstheme="minorHAnsi"/>
          <w:sz w:val="22"/>
          <w:szCs w:val="22"/>
          <w:lang w:val="en-US"/>
        </w:rPr>
        <w:t xml:space="preserve">The UGAP staff also has the role of training the eco-guards. These trainings will also </w:t>
      </w:r>
      <w:proofErr w:type="gramStart"/>
      <w:r w:rsidRPr="00DE2328">
        <w:rPr>
          <w:rFonts w:asciiTheme="minorHAnsi" w:hAnsiTheme="minorHAnsi" w:cstheme="minorHAnsi"/>
          <w:sz w:val="22"/>
          <w:szCs w:val="22"/>
          <w:lang w:val="en-US"/>
        </w:rPr>
        <w:t>continue on</w:t>
      </w:r>
      <w:proofErr w:type="gramEnd"/>
      <w:r w:rsidRPr="00DE2328">
        <w:rPr>
          <w:rFonts w:asciiTheme="minorHAnsi" w:hAnsiTheme="minorHAnsi" w:cstheme="minorHAnsi"/>
          <w:sz w:val="22"/>
          <w:szCs w:val="22"/>
          <w:lang w:val="en-US"/>
        </w:rPr>
        <w:t xml:space="preserve"> the side of the eco-guards in order to make this unit fully operational in their actions.</w:t>
      </w:r>
    </w:p>
    <w:p w14:paraId="09F9D039" w14:textId="77777777" w:rsidR="00DF469D" w:rsidRPr="002640FF" w:rsidRDefault="00DF469D" w:rsidP="00DF469D">
      <w:pPr>
        <w:jc w:val="both"/>
        <w:rPr>
          <w:rFonts w:asciiTheme="minorHAnsi" w:hAnsiTheme="minorHAnsi" w:cstheme="minorHAnsi"/>
          <w:sz w:val="22"/>
          <w:szCs w:val="22"/>
          <w:lang w:val="en-US"/>
        </w:rPr>
      </w:pPr>
    </w:p>
    <w:p w14:paraId="4FB5CEC8" w14:textId="77777777" w:rsidR="00DF469D" w:rsidRPr="00DE2328" w:rsidRDefault="00DF469D" w:rsidP="00DF469D">
      <w:pPr>
        <w:jc w:val="both"/>
        <w:rPr>
          <w:rFonts w:asciiTheme="minorHAnsi" w:hAnsiTheme="minorHAnsi" w:cstheme="minorHAnsi"/>
          <w:sz w:val="22"/>
          <w:szCs w:val="22"/>
          <w:lang w:val="en-US"/>
        </w:rPr>
      </w:pPr>
      <w:r w:rsidRPr="00DE2328">
        <w:rPr>
          <w:rFonts w:asciiTheme="minorHAnsi" w:hAnsiTheme="minorHAnsi" w:cstheme="minorHAnsi"/>
          <w:sz w:val="22"/>
          <w:szCs w:val="22"/>
          <w:lang w:val="en-US"/>
        </w:rPr>
        <w:t xml:space="preserve">Scores </w:t>
      </w:r>
      <w:r>
        <w:rPr>
          <w:rFonts w:asciiTheme="minorHAnsi" w:hAnsiTheme="minorHAnsi" w:cstheme="minorHAnsi"/>
          <w:sz w:val="22"/>
          <w:szCs w:val="22"/>
          <w:lang w:val="en-US"/>
        </w:rPr>
        <w:t>obtained</w:t>
      </w:r>
      <w:r w:rsidRPr="00852A2C">
        <w:rPr>
          <w:rFonts w:asciiTheme="minorHAnsi" w:hAnsiTheme="minorHAnsi" w:cstheme="minorHAnsi"/>
          <w:sz w:val="22"/>
          <w:szCs w:val="22"/>
          <w:lang w:val="en-US"/>
        </w:rPr>
        <w:t xml:space="preserve"> </w:t>
      </w:r>
      <w:r>
        <w:rPr>
          <w:rFonts w:asciiTheme="minorHAnsi" w:hAnsiTheme="minorHAnsi" w:cstheme="minorHAnsi"/>
          <w:sz w:val="22"/>
          <w:szCs w:val="22"/>
          <w:lang w:val="en-US"/>
        </w:rPr>
        <w:t>by the UGAP during the MTR for</w:t>
      </w:r>
      <w:r w:rsidRPr="00DE2328">
        <w:rPr>
          <w:rFonts w:asciiTheme="minorHAnsi" w:hAnsiTheme="minorHAnsi" w:cstheme="minorHAnsi"/>
          <w:sz w:val="22"/>
          <w:szCs w:val="22"/>
          <w:lang w:val="en-US"/>
        </w:rPr>
        <w:t xml:space="preserve"> the </w:t>
      </w:r>
      <w:r>
        <w:rPr>
          <w:rFonts w:asciiTheme="minorHAnsi" w:hAnsiTheme="minorHAnsi" w:cstheme="minorHAnsi"/>
          <w:sz w:val="22"/>
          <w:szCs w:val="22"/>
          <w:lang w:val="en-US"/>
        </w:rPr>
        <w:t>“</w:t>
      </w:r>
      <w:r w:rsidRPr="0026160C">
        <w:rPr>
          <w:rFonts w:asciiTheme="minorHAnsi" w:hAnsiTheme="minorHAnsi" w:cstheme="minorHAnsi"/>
          <w:sz w:val="22"/>
          <w:szCs w:val="22"/>
          <w:lang w:val="en-US"/>
        </w:rPr>
        <w:t>Capacity Development Scorecard</w:t>
      </w:r>
      <w:r>
        <w:rPr>
          <w:rFonts w:asciiTheme="minorHAnsi" w:hAnsiTheme="minorHAnsi" w:cstheme="minorHAnsi"/>
          <w:sz w:val="22"/>
          <w:szCs w:val="22"/>
          <w:lang w:val="en-US"/>
        </w:rPr>
        <w:t>” were encouraging:</w:t>
      </w:r>
    </w:p>
    <w:p w14:paraId="0CCAB1B7" w14:textId="5C8586B2" w:rsidR="00DF469D" w:rsidRPr="0026160C" w:rsidRDefault="00DF469D" w:rsidP="00EA2D43">
      <w:pPr>
        <w:pStyle w:val="Paragraphedeliste"/>
        <w:numPr>
          <w:ilvl w:val="0"/>
          <w:numId w:val="71"/>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t xml:space="preserve">Systemic capacity: </w:t>
      </w:r>
      <w:r w:rsidR="007C3E0A">
        <w:rPr>
          <w:rFonts w:asciiTheme="minorHAnsi" w:hAnsiTheme="minorHAnsi" w:cstheme="minorHAnsi"/>
          <w:sz w:val="22"/>
          <w:szCs w:val="22"/>
          <w:lang w:val="en-US"/>
        </w:rPr>
        <w:tab/>
      </w:r>
      <w:r w:rsidR="007C3E0A">
        <w:rPr>
          <w:rFonts w:asciiTheme="minorHAnsi" w:hAnsiTheme="minorHAnsi" w:cstheme="minorHAnsi"/>
          <w:sz w:val="22"/>
          <w:szCs w:val="22"/>
          <w:lang w:val="en-US"/>
        </w:rPr>
        <w:tab/>
      </w:r>
      <w:r w:rsidRPr="0026160C">
        <w:rPr>
          <w:rFonts w:asciiTheme="minorHAnsi" w:hAnsiTheme="minorHAnsi" w:cstheme="minorHAnsi"/>
          <w:sz w:val="22"/>
          <w:szCs w:val="22"/>
          <w:lang w:val="en-US"/>
        </w:rPr>
        <w:t>23/27 (85%)</w:t>
      </w:r>
    </w:p>
    <w:p w14:paraId="571071E7" w14:textId="098D4537" w:rsidR="00DF469D" w:rsidRPr="0026160C" w:rsidRDefault="00DF469D" w:rsidP="00EA2D43">
      <w:pPr>
        <w:pStyle w:val="Paragraphedeliste"/>
        <w:numPr>
          <w:ilvl w:val="0"/>
          <w:numId w:val="71"/>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t xml:space="preserve">Institutional capacity: </w:t>
      </w:r>
      <w:r w:rsidR="007C3E0A">
        <w:rPr>
          <w:rFonts w:asciiTheme="minorHAnsi" w:hAnsiTheme="minorHAnsi" w:cstheme="minorHAnsi"/>
          <w:sz w:val="22"/>
          <w:szCs w:val="22"/>
          <w:lang w:val="en-US"/>
        </w:rPr>
        <w:tab/>
      </w:r>
      <w:r w:rsidRPr="0026160C">
        <w:rPr>
          <w:rFonts w:asciiTheme="minorHAnsi" w:hAnsiTheme="minorHAnsi" w:cstheme="minorHAnsi"/>
          <w:sz w:val="22"/>
          <w:szCs w:val="22"/>
          <w:lang w:val="en-US"/>
        </w:rPr>
        <w:t>34/45 (75%)</w:t>
      </w:r>
    </w:p>
    <w:p w14:paraId="2CEE7C24" w14:textId="560B40C7" w:rsidR="00DF469D" w:rsidRPr="0026160C" w:rsidRDefault="00DF469D" w:rsidP="00EA2D43">
      <w:pPr>
        <w:pStyle w:val="Paragraphedeliste"/>
        <w:numPr>
          <w:ilvl w:val="0"/>
          <w:numId w:val="71"/>
        </w:numPr>
        <w:contextualSpacing/>
        <w:jc w:val="both"/>
        <w:rPr>
          <w:rFonts w:asciiTheme="minorHAnsi" w:hAnsiTheme="minorHAnsi" w:cstheme="minorHAnsi"/>
          <w:sz w:val="22"/>
          <w:szCs w:val="22"/>
          <w:lang w:val="en-US"/>
        </w:rPr>
      </w:pPr>
      <w:r w:rsidRPr="0026160C">
        <w:rPr>
          <w:rFonts w:asciiTheme="minorHAnsi" w:hAnsiTheme="minorHAnsi" w:cstheme="minorHAnsi"/>
          <w:sz w:val="22"/>
          <w:szCs w:val="22"/>
          <w:lang w:val="en-US"/>
        </w:rPr>
        <w:t xml:space="preserve">Individual capacity: </w:t>
      </w:r>
      <w:r w:rsidR="007C3E0A">
        <w:rPr>
          <w:rFonts w:asciiTheme="minorHAnsi" w:hAnsiTheme="minorHAnsi" w:cstheme="minorHAnsi"/>
          <w:sz w:val="22"/>
          <w:szCs w:val="22"/>
          <w:lang w:val="en-US"/>
        </w:rPr>
        <w:tab/>
      </w:r>
      <w:r w:rsidR="007C3E0A">
        <w:rPr>
          <w:rFonts w:asciiTheme="minorHAnsi" w:hAnsiTheme="minorHAnsi" w:cstheme="minorHAnsi"/>
          <w:sz w:val="22"/>
          <w:szCs w:val="22"/>
          <w:lang w:val="en-US"/>
        </w:rPr>
        <w:tab/>
      </w:r>
      <w:r w:rsidRPr="0026160C">
        <w:rPr>
          <w:rFonts w:asciiTheme="minorHAnsi" w:hAnsiTheme="minorHAnsi" w:cstheme="minorHAnsi"/>
          <w:sz w:val="22"/>
          <w:szCs w:val="22"/>
          <w:lang w:val="en-US"/>
        </w:rPr>
        <w:t>19/21 (90%)</w:t>
      </w:r>
    </w:p>
    <w:p w14:paraId="541D4705" w14:textId="69669491" w:rsidR="00DF469D" w:rsidRDefault="00DF469D" w:rsidP="00EA2D43">
      <w:pPr>
        <w:pStyle w:val="Paragraphedeliste"/>
        <w:numPr>
          <w:ilvl w:val="0"/>
          <w:numId w:val="71"/>
        </w:numPr>
        <w:contextualSpacing/>
        <w:jc w:val="both"/>
        <w:rPr>
          <w:rFonts w:asciiTheme="minorHAnsi" w:hAnsiTheme="minorHAnsi" w:cstheme="minorHAnsi"/>
          <w:sz w:val="22"/>
          <w:szCs w:val="22"/>
        </w:rPr>
      </w:pPr>
      <w:r w:rsidRPr="0026160C">
        <w:rPr>
          <w:rFonts w:asciiTheme="minorHAnsi" w:hAnsiTheme="minorHAnsi" w:cstheme="minorHAnsi"/>
          <w:sz w:val="22"/>
          <w:szCs w:val="22"/>
          <w:lang w:val="en-US"/>
        </w:rPr>
        <w:t xml:space="preserve">Total: </w:t>
      </w:r>
      <w:r w:rsidR="007C3E0A">
        <w:rPr>
          <w:rFonts w:asciiTheme="minorHAnsi" w:hAnsiTheme="minorHAnsi" w:cstheme="minorHAnsi"/>
          <w:sz w:val="22"/>
          <w:szCs w:val="22"/>
          <w:lang w:val="en-US"/>
        </w:rPr>
        <w:tab/>
      </w:r>
      <w:r w:rsidR="007C3E0A">
        <w:rPr>
          <w:rFonts w:asciiTheme="minorHAnsi" w:hAnsiTheme="minorHAnsi" w:cstheme="minorHAnsi"/>
          <w:sz w:val="22"/>
          <w:szCs w:val="22"/>
          <w:lang w:val="en-US"/>
        </w:rPr>
        <w:tab/>
      </w:r>
      <w:r w:rsidR="007C3E0A">
        <w:rPr>
          <w:rFonts w:asciiTheme="minorHAnsi" w:hAnsiTheme="minorHAnsi" w:cstheme="minorHAnsi"/>
          <w:sz w:val="22"/>
          <w:szCs w:val="22"/>
          <w:lang w:val="en-US"/>
        </w:rPr>
        <w:tab/>
      </w:r>
      <w:r w:rsidRPr="0026160C">
        <w:rPr>
          <w:rFonts w:asciiTheme="minorHAnsi" w:hAnsiTheme="minorHAnsi" w:cstheme="minorHAnsi"/>
          <w:sz w:val="22"/>
          <w:szCs w:val="22"/>
          <w:lang w:val="en-US"/>
        </w:rPr>
        <w:t>65/93 (81%)</w:t>
      </w:r>
    </w:p>
    <w:p w14:paraId="023A71C6" w14:textId="77777777" w:rsidR="00DF469D" w:rsidRDefault="00DF469D" w:rsidP="00DF469D">
      <w:pPr>
        <w:jc w:val="both"/>
        <w:rPr>
          <w:rFonts w:asciiTheme="minorHAnsi" w:hAnsiTheme="minorHAnsi" w:cstheme="minorHAnsi"/>
          <w:sz w:val="22"/>
          <w:szCs w:val="22"/>
        </w:rPr>
      </w:pPr>
    </w:p>
    <w:p w14:paraId="172B5C13" w14:textId="65342CFA" w:rsidR="00DF469D" w:rsidRDefault="00DF469D" w:rsidP="00DF469D">
      <w:pPr>
        <w:jc w:val="both"/>
        <w:rPr>
          <w:rStyle w:val="q4iawc"/>
          <w:lang w:val="en-US"/>
        </w:rPr>
      </w:pPr>
      <w:r w:rsidRPr="00852A2C">
        <w:rPr>
          <w:rFonts w:asciiTheme="minorHAnsi" w:hAnsiTheme="minorHAnsi" w:cstheme="minorHAnsi"/>
          <w:sz w:val="22"/>
          <w:szCs w:val="22"/>
          <w:lang w:val="en-US"/>
        </w:rPr>
        <w:t>Th</w:t>
      </w:r>
      <w:r>
        <w:rPr>
          <w:rFonts w:asciiTheme="minorHAnsi" w:hAnsiTheme="minorHAnsi" w:cstheme="minorHAnsi"/>
          <w:sz w:val="22"/>
          <w:szCs w:val="22"/>
          <w:lang w:val="en-US"/>
        </w:rPr>
        <w:t>e above elements are positive, but the UGAP is still facing important weaknesses.</w:t>
      </w:r>
      <w:r w:rsidR="002000A2">
        <w:rPr>
          <w:rFonts w:asciiTheme="minorHAnsi" w:hAnsiTheme="minorHAnsi" w:cstheme="minorHAnsi"/>
          <w:sz w:val="22"/>
          <w:szCs w:val="22"/>
          <w:lang w:val="en-US"/>
        </w:rPr>
        <w:t xml:space="preserve"> </w:t>
      </w:r>
      <w:r w:rsidRPr="00852A2C">
        <w:rPr>
          <w:rFonts w:asciiTheme="minorHAnsi" w:hAnsiTheme="minorHAnsi" w:cstheme="minorHAnsi"/>
          <w:sz w:val="22"/>
          <w:szCs w:val="22"/>
          <w:lang w:val="en-US"/>
        </w:rPr>
        <w:t>For the moment, the unit does not have a budget independent of that of the project</w:t>
      </w:r>
      <w:r>
        <w:rPr>
          <w:rFonts w:asciiTheme="minorHAnsi" w:hAnsiTheme="minorHAnsi" w:cstheme="minorHAnsi"/>
          <w:sz w:val="22"/>
          <w:szCs w:val="22"/>
          <w:lang w:val="en-US"/>
        </w:rPr>
        <w:t xml:space="preserve">. Office space for UGAP agents at the MEDD is very limited. This point is essential, also because the UGAP is likely to grow substantially in the short term. </w:t>
      </w:r>
      <w:r w:rsidRPr="009807D5">
        <w:rPr>
          <w:rFonts w:asciiTheme="minorHAnsi" w:hAnsiTheme="minorHAnsi" w:cstheme="minorHAnsi"/>
          <w:sz w:val="22"/>
          <w:szCs w:val="22"/>
          <w:lang w:val="en-US"/>
        </w:rPr>
        <w:t xml:space="preserve">If confirmed, the inclusion of the project staff to the UGAP, </w:t>
      </w:r>
      <w:r w:rsidR="007C3E0A">
        <w:rPr>
          <w:rFonts w:asciiTheme="minorHAnsi" w:hAnsiTheme="minorHAnsi" w:cstheme="minorHAnsi"/>
          <w:sz w:val="22"/>
          <w:szCs w:val="22"/>
          <w:lang w:val="en-US"/>
        </w:rPr>
        <w:t xml:space="preserve">very likely to occur but still </w:t>
      </w:r>
      <w:r w:rsidRPr="009807D5">
        <w:rPr>
          <w:rFonts w:asciiTheme="minorHAnsi" w:hAnsiTheme="minorHAnsi" w:cstheme="minorHAnsi"/>
          <w:sz w:val="22"/>
          <w:szCs w:val="22"/>
          <w:lang w:val="en-US"/>
        </w:rPr>
        <w:t>under discussion at the time of drafting the Terminal Evaluation, would certainly give a great sense of institutional sustainability for the after project.</w:t>
      </w:r>
      <w:r w:rsidRPr="009807D5">
        <w:rPr>
          <w:rStyle w:val="q4iawc"/>
          <w:lang w:val="en-US"/>
        </w:rPr>
        <w:t xml:space="preserve"> </w:t>
      </w:r>
    </w:p>
    <w:p w14:paraId="7577FFA5" w14:textId="77777777" w:rsidR="00DF469D" w:rsidRDefault="00DF469D" w:rsidP="00DF469D">
      <w:pPr>
        <w:jc w:val="both"/>
        <w:rPr>
          <w:rStyle w:val="q4iawc"/>
          <w:lang w:val="en-US"/>
        </w:rPr>
      </w:pPr>
    </w:p>
    <w:p w14:paraId="17975D5F" w14:textId="1FB43CD8" w:rsidR="00DF469D" w:rsidRPr="009807D5" w:rsidRDefault="00DF469D" w:rsidP="00DF469D">
      <w:pPr>
        <w:jc w:val="both"/>
        <w:rPr>
          <w:rFonts w:asciiTheme="minorHAnsi" w:hAnsiTheme="minorHAnsi" w:cstheme="minorHAnsi"/>
          <w:sz w:val="22"/>
          <w:szCs w:val="22"/>
          <w:lang w:val="en-US"/>
        </w:rPr>
      </w:pPr>
      <w:r w:rsidRPr="009807D5">
        <w:rPr>
          <w:rFonts w:asciiTheme="minorHAnsi" w:hAnsiTheme="minorHAnsi" w:cstheme="minorHAnsi"/>
          <w:sz w:val="22"/>
          <w:szCs w:val="22"/>
          <w:lang w:val="en-US"/>
        </w:rPr>
        <w:t xml:space="preserve">In short, the socio-political sustainability of the project will be </w:t>
      </w:r>
      <w:r w:rsidR="000723E2" w:rsidRPr="009807D5">
        <w:rPr>
          <w:rFonts w:asciiTheme="minorHAnsi" w:hAnsiTheme="minorHAnsi" w:cstheme="minorHAnsi"/>
          <w:sz w:val="22"/>
          <w:szCs w:val="22"/>
          <w:lang w:val="en-US"/>
        </w:rPr>
        <w:t>achieved</w:t>
      </w:r>
      <w:r w:rsidRPr="009807D5">
        <w:rPr>
          <w:rFonts w:asciiTheme="minorHAnsi" w:hAnsiTheme="minorHAnsi" w:cstheme="minorHAnsi"/>
          <w:sz w:val="22"/>
          <w:szCs w:val="22"/>
          <w:lang w:val="en-US"/>
        </w:rPr>
        <w:t xml:space="preserve"> if the following recommendations are implemented:</w:t>
      </w:r>
    </w:p>
    <w:p w14:paraId="24E5C5E1" w14:textId="77777777" w:rsidR="00DF469D" w:rsidRPr="009807D5" w:rsidRDefault="00DF469D" w:rsidP="00DF469D">
      <w:pPr>
        <w:jc w:val="both"/>
        <w:rPr>
          <w:rFonts w:asciiTheme="minorHAnsi" w:hAnsiTheme="minorHAnsi" w:cstheme="minorHAnsi"/>
          <w:sz w:val="22"/>
          <w:szCs w:val="22"/>
          <w:lang w:val="en-GB"/>
        </w:rPr>
      </w:pPr>
    </w:p>
    <w:p w14:paraId="1DE4FD57" w14:textId="1DAE6D8E" w:rsidR="00DF469D" w:rsidRPr="00DF469D" w:rsidRDefault="00DF469D" w:rsidP="00EA2D43">
      <w:pPr>
        <w:pStyle w:val="Paragraphedeliste"/>
        <w:numPr>
          <w:ilvl w:val="0"/>
          <w:numId w:val="73"/>
        </w:numPr>
        <w:contextualSpacing/>
        <w:jc w:val="both"/>
        <w:rPr>
          <w:rFonts w:asciiTheme="minorHAnsi" w:hAnsiTheme="minorHAnsi" w:cstheme="minorHAnsi"/>
          <w:color w:val="00000A"/>
          <w:sz w:val="22"/>
          <w:szCs w:val="22"/>
          <w:lang w:val="en-US"/>
        </w:rPr>
      </w:pPr>
      <w:r w:rsidRPr="00B22076">
        <w:rPr>
          <w:rFonts w:asciiTheme="minorHAnsi" w:hAnsiTheme="minorHAnsi" w:cstheme="minorHAnsi"/>
          <w:iCs/>
          <w:color w:val="000000" w:themeColor="text1"/>
          <w:sz w:val="22"/>
          <w:szCs w:val="22"/>
          <w:lang w:val="en-US"/>
        </w:rPr>
        <w:t>Conclude the formal publication of the new law on Protected Areas</w:t>
      </w:r>
      <w:r w:rsidR="007C3E0A">
        <w:rPr>
          <w:rFonts w:asciiTheme="minorHAnsi" w:hAnsiTheme="minorHAnsi" w:cstheme="minorHAnsi"/>
          <w:iCs/>
          <w:color w:val="000000" w:themeColor="text1"/>
          <w:sz w:val="22"/>
          <w:szCs w:val="22"/>
          <w:lang w:val="en-US"/>
        </w:rPr>
        <w:t>.</w:t>
      </w:r>
    </w:p>
    <w:p w14:paraId="74D7B9B6" w14:textId="77777777" w:rsidR="00DF469D" w:rsidRPr="00DF469D" w:rsidRDefault="00DF469D" w:rsidP="00EA2D43">
      <w:pPr>
        <w:pStyle w:val="Paragraphedeliste"/>
        <w:numPr>
          <w:ilvl w:val="0"/>
          <w:numId w:val="73"/>
        </w:numPr>
        <w:contextualSpacing/>
        <w:jc w:val="both"/>
        <w:rPr>
          <w:rFonts w:asciiTheme="minorHAnsi" w:hAnsiTheme="minorHAnsi" w:cstheme="minorHAnsi"/>
          <w:color w:val="00000A"/>
          <w:sz w:val="22"/>
          <w:szCs w:val="22"/>
          <w:lang w:val="en-US"/>
        </w:rPr>
      </w:pPr>
      <w:r w:rsidRPr="00AF40A8">
        <w:rPr>
          <w:rFonts w:asciiTheme="minorHAnsi" w:hAnsiTheme="minorHAnsi" w:cstheme="minorHAnsi"/>
          <w:iCs/>
          <w:color w:val="000000"/>
          <w:sz w:val="22"/>
          <w:szCs w:val="22"/>
          <w:lang w:val="en-US"/>
        </w:rPr>
        <w:t>Enact the "implementation decree" to officially establish the operational status of the four new protected areas.</w:t>
      </w:r>
    </w:p>
    <w:p w14:paraId="1A9905F2" w14:textId="7B85E7A2" w:rsidR="007C3E0A" w:rsidRPr="007C3E0A" w:rsidRDefault="007C3E0A" w:rsidP="00EA2D43">
      <w:pPr>
        <w:pStyle w:val="Paragraphedeliste"/>
        <w:numPr>
          <w:ilvl w:val="0"/>
          <w:numId w:val="73"/>
        </w:numPr>
        <w:contextualSpacing/>
        <w:jc w:val="both"/>
        <w:rPr>
          <w:rFonts w:asciiTheme="minorHAnsi" w:hAnsiTheme="minorHAnsi" w:cstheme="minorHAnsi"/>
          <w:iCs/>
          <w:color w:val="000000" w:themeColor="text1"/>
          <w:sz w:val="22"/>
          <w:szCs w:val="22"/>
          <w:lang w:val="en-US"/>
        </w:rPr>
      </w:pPr>
      <w:r w:rsidRPr="007C3E0A">
        <w:rPr>
          <w:rFonts w:asciiTheme="minorHAnsi" w:hAnsiTheme="minorHAnsi" w:cstheme="minorHAnsi"/>
          <w:iCs/>
          <w:color w:val="000000" w:themeColor="text1"/>
          <w:sz w:val="22"/>
          <w:szCs w:val="22"/>
          <w:lang w:val="en-US"/>
        </w:rPr>
        <w:t>The UGAP should perceive, every year, a consistent allocation within the national budget for its operational expenses.</w:t>
      </w:r>
    </w:p>
    <w:p w14:paraId="777ED3B6" w14:textId="6F684D50" w:rsidR="00DF469D" w:rsidRPr="00DF469D" w:rsidRDefault="00DF469D" w:rsidP="00EA2D43">
      <w:pPr>
        <w:pStyle w:val="Paragraphedeliste"/>
        <w:numPr>
          <w:ilvl w:val="0"/>
          <w:numId w:val="73"/>
        </w:numPr>
        <w:contextualSpacing/>
        <w:jc w:val="both"/>
        <w:rPr>
          <w:rFonts w:asciiTheme="minorHAnsi" w:hAnsiTheme="minorHAnsi" w:cstheme="minorHAnsi"/>
          <w:color w:val="00000A"/>
          <w:sz w:val="22"/>
          <w:szCs w:val="22"/>
          <w:lang w:val="en-US"/>
        </w:rPr>
      </w:pPr>
      <w:r w:rsidRPr="00AF40A8">
        <w:rPr>
          <w:rFonts w:asciiTheme="minorHAnsi" w:hAnsiTheme="minorHAnsi" w:cstheme="minorHAnsi"/>
          <w:iCs/>
          <w:color w:val="000000"/>
          <w:sz w:val="22"/>
          <w:szCs w:val="22"/>
          <w:lang w:val="en-US"/>
        </w:rPr>
        <w:t>Construct office facilities for the UGAP</w:t>
      </w:r>
      <w:r w:rsidRPr="00C627D0">
        <w:rPr>
          <w:rFonts w:asciiTheme="minorHAnsi" w:hAnsiTheme="minorHAnsi" w:cstheme="minorHAnsi"/>
          <w:iCs/>
          <w:color w:val="000000"/>
          <w:sz w:val="22"/>
          <w:szCs w:val="22"/>
          <w:lang w:val="en-US"/>
        </w:rPr>
        <w:t xml:space="preserve"> (a proposal </w:t>
      </w:r>
      <w:r w:rsidR="002A1E60">
        <w:rPr>
          <w:rFonts w:asciiTheme="minorHAnsi" w:hAnsiTheme="minorHAnsi" w:cstheme="minorHAnsi"/>
          <w:iCs/>
          <w:color w:val="000000"/>
          <w:sz w:val="22"/>
          <w:szCs w:val="22"/>
          <w:lang w:val="en-US"/>
        </w:rPr>
        <w:t xml:space="preserve">has </w:t>
      </w:r>
      <w:r w:rsidRPr="00C627D0">
        <w:rPr>
          <w:rFonts w:asciiTheme="minorHAnsi" w:hAnsiTheme="minorHAnsi" w:cstheme="minorHAnsi"/>
          <w:iCs/>
          <w:color w:val="000000"/>
          <w:sz w:val="22"/>
          <w:szCs w:val="22"/>
          <w:lang w:val="en-US"/>
        </w:rPr>
        <w:t xml:space="preserve">already </w:t>
      </w:r>
      <w:r w:rsidR="002A1E60">
        <w:rPr>
          <w:rFonts w:asciiTheme="minorHAnsi" w:hAnsiTheme="minorHAnsi" w:cstheme="minorHAnsi"/>
          <w:iCs/>
          <w:color w:val="000000"/>
          <w:sz w:val="22"/>
          <w:szCs w:val="22"/>
          <w:lang w:val="en-US"/>
        </w:rPr>
        <w:t>been sent</w:t>
      </w:r>
      <w:r w:rsidRPr="00C627D0">
        <w:rPr>
          <w:rFonts w:asciiTheme="minorHAnsi" w:hAnsiTheme="minorHAnsi" w:cstheme="minorHAnsi"/>
          <w:iCs/>
          <w:color w:val="000000"/>
          <w:sz w:val="22"/>
          <w:szCs w:val="22"/>
          <w:lang w:val="en-US"/>
        </w:rPr>
        <w:t xml:space="preserve"> to the </w:t>
      </w:r>
      <w:r w:rsidR="002A1E60">
        <w:rPr>
          <w:rFonts w:asciiTheme="minorHAnsi" w:hAnsiTheme="minorHAnsi" w:cstheme="minorHAnsi"/>
          <w:iCs/>
          <w:color w:val="000000"/>
          <w:sz w:val="22"/>
          <w:szCs w:val="22"/>
          <w:lang w:val="en-US"/>
        </w:rPr>
        <w:t>M</w:t>
      </w:r>
      <w:r w:rsidRPr="00C627D0">
        <w:rPr>
          <w:rFonts w:asciiTheme="minorHAnsi" w:hAnsiTheme="minorHAnsi" w:cstheme="minorHAnsi"/>
          <w:iCs/>
          <w:color w:val="000000"/>
          <w:sz w:val="22"/>
          <w:szCs w:val="22"/>
          <w:lang w:val="en-US"/>
        </w:rPr>
        <w:t>inister)</w:t>
      </w:r>
      <w:r w:rsidR="00114D45">
        <w:rPr>
          <w:rFonts w:asciiTheme="minorHAnsi" w:hAnsiTheme="minorHAnsi" w:cstheme="minorHAnsi"/>
          <w:iCs/>
          <w:color w:val="000000"/>
          <w:sz w:val="22"/>
          <w:szCs w:val="22"/>
          <w:lang w:val="en-US"/>
        </w:rPr>
        <w:t>.</w:t>
      </w:r>
    </w:p>
    <w:p w14:paraId="578CF722" w14:textId="77777777" w:rsidR="00DF469D" w:rsidRPr="00DF469D" w:rsidRDefault="00DF469D" w:rsidP="00EA2D43">
      <w:pPr>
        <w:pStyle w:val="Paragraphedeliste"/>
        <w:numPr>
          <w:ilvl w:val="0"/>
          <w:numId w:val="73"/>
        </w:numPr>
        <w:contextualSpacing/>
        <w:jc w:val="both"/>
        <w:rPr>
          <w:rFonts w:asciiTheme="minorHAnsi" w:hAnsiTheme="minorHAnsi" w:cstheme="minorHAnsi"/>
          <w:iCs/>
          <w:color w:val="000000"/>
          <w:sz w:val="22"/>
          <w:szCs w:val="22"/>
          <w:lang w:val="en-US"/>
        </w:rPr>
      </w:pPr>
      <w:r w:rsidRPr="009807D5">
        <w:rPr>
          <w:rFonts w:asciiTheme="minorHAnsi" w:hAnsiTheme="minorHAnsi" w:cstheme="minorHAnsi"/>
          <w:iCs/>
          <w:color w:val="000000"/>
          <w:sz w:val="22"/>
          <w:szCs w:val="22"/>
          <w:lang w:val="en-US"/>
        </w:rPr>
        <w:t>Renew the six MoUs that were originally signed within the mere framework of the project. To facilitate a seamless transition, these MoUs should be updated to better reflect the new institutional arrangements.</w:t>
      </w:r>
    </w:p>
    <w:p w14:paraId="55F1C3AB" w14:textId="77777777" w:rsidR="00DF469D" w:rsidRPr="002640FF" w:rsidRDefault="00DF469D" w:rsidP="00EA2D43">
      <w:pPr>
        <w:pStyle w:val="Paragraphedeliste"/>
        <w:numPr>
          <w:ilvl w:val="0"/>
          <w:numId w:val="73"/>
        </w:numPr>
        <w:contextualSpacing/>
        <w:jc w:val="both"/>
        <w:rPr>
          <w:rFonts w:asciiTheme="minorHAnsi" w:hAnsiTheme="minorHAnsi" w:cstheme="minorHAnsi"/>
          <w:sz w:val="22"/>
          <w:szCs w:val="22"/>
          <w:lang w:val="en-US"/>
        </w:rPr>
      </w:pPr>
      <w:r w:rsidRPr="009807D5">
        <w:rPr>
          <w:rFonts w:asciiTheme="minorHAnsi" w:hAnsiTheme="minorHAnsi" w:cstheme="minorHAnsi"/>
          <w:iCs/>
          <w:color w:val="000000"/>
          <w:sz w:val="22"/>
          <w:szCs w:val="22"/>
          <w:lang w:val="en-US"/>
        </w:rPr>
        <w:t>Enhance the capacity of the UGAP team by having all PMU members transition into civil service roles within the UGAP. Also, consider the recruitment of additional staff to further strengthen the team</w:t>
      </w:r>
      <w:r w:rsidRPr="00DF469D">
        <w:rPr>
          <w:rFonts w:asciiTheme="minorHAnsi" w:hAnsiTheme="minorHAnsi" w:cstheme="minorHAnsi"/>
          <w:iCs/>
          <w:color w:val="000000"/>
          <w:sz w:val="22"/>
          <w:szCs w:val="22"/>
          <w:lang w:val="en-US"/>
        </w:rPr>
        <w:t>.</w:t>
      </w:r>
      <w:r w:rsidRPr="00DE2328">
        <w:rPr>
          <w:rFonts w:asciiTheme="minorHAnsi" w:hAnsiTheme="minorHAnsi" w:cstheme="minorHAnsi"/>
          <w:sz w:val="22"/>
          <w:szCs w:val="22"/>
          <w:lang w:val="en-US"/>
        </w:rPr>
        <w:t xml:space="preserve"> </w:t>
      </w:r>
    </w:p>
    <w:p w14:paraId="6A6A6A31" w14:textId="4ECDB7F2" w:rsidR="000723E2" w:rsidRDefault="00510833" w:rsidP="00EA2D43">
      <w:pPr>
        <w:pStyle w:val="Paragraphedeliste"/>
        <w:numPr>
          <w:ilvl w:val="0"/>
          <w:numId w:val="73"/>
        </w:numPr>
        <w:contextualSpacing/>
        <w:jc w:val="both"/>
        <w:rPr>
          <w:rFonts w:asciiTheme="minorHAnsi" w:hAnsiTheme="minorHAnsi" w:cstheme="minorHAnsi"/>
          <w:iCs/>
          <w:color w:val="000000"/>
          <w:sz w:val="22"/>
          <w:szCs w:val="22"/>
          <w:lang w:val="en-US"/>
        </w:rPr>
      </w:pPr>
      <w:r w:rsidRPr="00114D45">
        <w:rPr>
          <w:rFonts w:asciiTheme="minorHAnsi" w:hAnsiTheme="minorHAnsi" w:cstheme="minorHAnsi"/>
          <w:iCs/>
          <w:color w:val="000000"/>
          <w:sz w:val="22"/>
          <w:szCs w:val="22"/>
          <w:lang w:val="en-US"/>
        </w:rPr>
        <w:t>Carefully weigh the pros and cons before embarking on the creation of a National Agency for Protected Areas</w:t>
      </w:r>
      <w:r w:rsidR="00114D45">
        <w:rPr>
          <w:rFonts w:asciiTheme="minorHAnsi" w:hAnsiTheme="minorHAnsi" w:cstheme="minorHAnsi"/>
          <w:iCs/>
          <w:color w:val="000000"/>
          <w:sz w:val="22"/>
          <w:szCs w:val="22"/>
          <w:lang w:val="en-US"/>
        </w:rPr>
        <w:t>.</w:t>
      </w:r>
    </w:p>
    <w:p w14:paraId="1113FD16" w14:textId="77777777" w:rsidR="00114D45" w:rsidRDefault="00114D45" w:rsidP="00114D45">
      <w:pPr>
        <w:contextualSpacing/>
        <w:jc w:val="both"/>
        <w:rPr>
          <w:rFonts w:asciiTheme="minorHAnsi" w:hAnsiTheme="minorHAnsi" w:cstheme="minorHAnsi"/>
          <w:iCs/>
          <w:color w:val="000000"/>
          <w:sz w:val="22"/>
          <w:szCs w:val="22"/>
          <w:lang w:val="en-US"/>
        </w:rPr>
      </w:pPr>
    </w:p>
    <w:p w14:paraId="0ECE8D2C" w14:textId="77777777" w:rsidR="00114D45" w:rsidRPr="00114D45" w:rsidRDefault="00114D45" w:rsidP="00114D45">
      <w:pPr>
        <w:contextualSpacing/>
        <w:jc w:val="both"/>
        <w:rPr>
          <w:rFonts w:asciiTheme="minorHAnsi" w:hAnsiTheme="minorHAnsi" w:cstheme="minorHAnsi"/>
          <w:iCs/>
          <w:color w:val="000000"/>
          <w:sz w:val="22"/>
          <w:szCs w:val="22"/>
          <w:lang w:val="en-US"/>
        </w:rPr>
      </w:pPr>
    </w:p>
    <w:p w14:paraId="7948B0F2" w14:textId="77777777" w:rsidR="00114D45" w:rsidRDefault="00114D45">
      <w:pPr>
        <w:spacing w:after="200" w:line="276" w:lineRule="auto"/>
        <w:rPr>
          <w:rFonts w:asciiTheme="minorHAnsi" w:hAnsiTheme="minorHAnsi" w:cstheme="minorHAnsi"/>
          <w:b/>
          <w:kern w:val="28"/>
          <w:lang w:val="en-US" w:eastAsia="en-GB"/>
        </w:rPr>
      </w:pPr>
      <w:r w:rsidRPr="00FD1C5C">
        <w:rPr>
          <w:lang w:val="en-GB"/>
        </w:rPr>
        <w:br w:type="page"/>
      </w:r>
    </w:p>
    <w:p w14:paraId="62123DE8" w14:textId="40BBA228" w:rsidR="00B81211" w:rsidRPr="00BE68B0" w:rsidRDefault="00B81211" w:rsidP="00EA2D43">
      <w:pPr>
        <w:pStyle w:val="Titre4"/>
        <w:numPr>
          <w:ilvl w:val="0"/>
          <w:numId w:val="52"/>
        </w:numPr>
      </w:pPr>
      <w:bookmarkStart w:id="226" w:name="_Toc162602391"/>
      <w:r w:rsidRPr="00BE68B0">
        <w:lastRenderedPageBreak/>
        <w:t>Environmental sustainability</w:t>
      </w:r>
      <w:bookmarkEnd w:id="226"/>
    </w:p>
    <w:p w14:paraId="260FE776" w14:textId="77777777" w:rsidR="00B81211" w:rsidRDefault="00B81211" w:rsidP="000040B6">
      <w:pPr>
        <w:contextualSpacing/>
        <w:rPr>
          <w:rFonts w:asciiTheme="minorHAnsi" w:hAnsiTheme="minorHAnsi" w:cstheme="minorHAnsi"/>
          <w:i/>
          <w:color w:val="000000"/>
          <w:sz w:val="18"/>
          <w:szCs w:val="18"/>
          <w:highlight w:val="yellow"/>
          <w:lang w:val="en-US"/>
        </w:rPr>
      </w:pPr>
    </w:p>
    <w:p w14:paraId="0768F313" w14:textId="1B031FB8" w:rsidR="009705E7" w:rsidRPr="009705E7" w:rsidRDefault="009705E7" w:rsidP="009705E7">
      <w:pPr>
        <w:pStyle w:val="Texte"/>
        <w:rPr>
          <w:rStyle w:val="q4iawc"/>
        </w:rPr>
      </w:pPr>
      <w:r w:rsidRPr="009705E7">
        <w:rPr>
          <w:rStyle w:val="q4iawc"/>
        </w:rPr>
        <w:t xml:space="preserve">Overall, the environmental sustainability of the project is quite </w:t>
      </w:r>
      <w:r>
        <w:rPr>
          <w:rStyle w:val="q4iawc"/>
        </w:rPr>
        <w:t>likely</w:t>
      </w:r>
      <w:r w:rsidRPr="009705E7">
        <w:rPr>
          <w:rStyle w:val="q4iawc"/>
        </w:rPr>
        <w:t xml:space="preserve">, primarily </w:t>
      </w:r>
      <w:proofErr w:type="gramStart"/>
      <w:r w:rsidRPr="009705E7">
        <w:rPr>
          <w:rStyle w:val="q4iawc"/>
        </w:rPr>
        <w:t>due to the fact that</w:t>
      </w:r>
      <w:proofErr w:type="gramEnd"/>
      <w:r w:rsidRPr="009705E7">
        <w:rPr>
          <w:rStyle w:val="q4iawc"/>
        </w:rPr>
        <w:t xml:space="preserve"> the core objectives of the project were environmental in nature. The project was designed with a strong focus on addressing environmental challenges and promoting conservation efforts. This strategic alignment with environmental goals from the outset has contributed significantly to its overall environmental sustainability.</w:t>
      </w:r>
    </w:p>
    <w:p w14:paraId="6041C2E4" w14:textId="66880E22" w:rsidR="009705E7" w:rsidRPr="009705E7" w:rsidRDefault="009705E7" w:rsidP="009705E7">
      <w:pPr>
        <w:pStyle w:val="Texte"/>
        <w:rPr>
          <w:rStyle w:val="q4iawc"/>
        </w:rPr>
      </w:pPr>
      <w:r w:rsidRPr="009705E7">
        <w:rPr>
          <w:rStyle w:val="q4iawc"/>
        </w:rPr>
        <w:t xml:space="preserve">From the establishment of MPAs to the conservation of coral reefs and marine fauna, the project's fundamental objectives revolved around safeguarding the natural environment. These objectives demonstrate a clear commitment to environmental sustainability </w:t>
      </w:r>
      <w:r w:rsidR="00246C7C">
        <w:rPr>
          <w:rStyle w:val="q4iawc"/>
        </w:rPr>
        <w:t xml:space="preserve">and </w:t>
      </w:r>
      <w:r w:rsidRPr="009705E7">
        <w:rPr>
          <w:rStyle w:val="q4iawc"/>
        </w:rPr>
        <w:t xml:space="preserve">reflect a </w:t>
      </w:r>
      <w:r w:rsidR="00246C7C">
        <w:rPr>
          <w:rStyle w:val="q4iawc"/>
        </w:rPr>
        <w:t xml:space="preserve">good </w:t>
      </w:r>
      <w:r w:rsidRPr="009705E7">
        <w:rPr>
          <w:rStyle w:val="q4iawc"/>
        </w:rPr>
        <w:t>understanding of the importance of preserving fragile ecosystems.</w:t>
      </w:r>
    </w:p>
    <w:p w14:paraId="55DE9E5C" w14:textId="672AA8C3" w:rsidR="009705E7" w:rsidRPr="009705E7" w:rsidRDefault="009705E7" w:rsidP="009705E7">
      <w:pPr>
        <w:pStyle w:val="Texte"/>
        <w:rPr>
          <w:rStyle w:val="q4iawc"/>
        </w:rPr>
      </w:pPr>
      <w:r w:rsidRPr="009705E7">
        <w:rPr>
          <w:rStyle w:val="q4iawc"/>
        </w:rPr>
        <w:t>Furthermore, the project's emphasis on capacity building, scientific monitoring, and adaptive management further bolsters its environmental sustainability. By enhancing the knowledge and skills of local stakeholders and establishing mechanisms for ongoing monitoring, the project has set a foundation for the continued protection of the environment.</w:t>
      </w:r>
    </w:p>
    <w:p w14:paraId="586E2116" w14:textId="3E84DE6A" w:rsidR="009705E7" w:rsidRPr="009705E7" w:rsidRDefault="009705E7" w:rsidP="009705E7">
      <w:pPr>
        <w:pStyle w:val="Texte"/>
        <w:rPr>
          <w:rStyle w:val="q4iawc"/>
        </w:rPr>
      </w:pPr>
      <w:r w:rsidRPr="009705E7">
        <w:rPr>
          <w:rStyle w:val="q4iawc"/>
        </w:rPr>
        <w:t xml:space="preserve">In summary, the project's robust alignment with environmental objectives and its proactive approach to capacity development and monitoring contribute to an overall </w:t>
      </w:r>
      <w:r w:rsidR="002A1EB1" w:rsidRPr="009705E7">
        <w:rPr>
          <w:rStyle w:val="q4iawc"/>
        </w:rPr>
        <w:t>favourable</w:t>
      </w:r>
      <w:r w:rsidRPr="009705E7">
        <w:rPr>
          <w:rStyle w:val="q4iawc"/>
        </w:rPr>
        <w:t xml:space="preserve"> assessment of its environmental sustainability.</w:t>
      </w:r>
    </w:p>
    <w:p w14:paraId="2F154CB6" w14:textId="650CF20F" w:rsidR="006D72BC" w:rsidRPr="006D72BC" w:rsidRDefault="006D72BC" w:rsidP="006D72BC">
      <w:pPr>
        <w:pStyle w:val="Texte"/>
        <w:rPr>
          <w:rStyle w:val="q4iawc"/>
        </w:rPr>
      </w:pPr>
      <w:r w:rsidRPr="006D72BC">
        <w:rPr>
          <w:rStyle w:val="q4iawc"/>
        </w:rPr>
        <w:t xml:space="preserve">While the network of Marine Protected Areas (MPAs) has been established, it </w:t>
      </w:r>
      <w:proofErr w:type="gramStart"/>
      <w:r w:rsidRPr="006D72BC">
        <w:rPr>
          <w:rStyle w:val="q4iawc"/>
        </w:rPr>
        <w:t>still remains</w:t>
      </w:r>
      <w:proofErr w:type="gramEnd"/>
      <w:r w:rsidRPr="006D72BC">
        <w:rPr>
          <w:rStyle w:val="q4iawc"/>
        </w:rPr>
        <w:t xml:space="preserve"> relatively fragile, and there is a risk of seeing them slide towards being 'paper parks' rather than well-managed Marine Protected Areas.</w:t>
      </w:r>
    </w:p>
    <w:p w14:paraId="1F442D50" w14:textId="6BB1C954" w:rsidR="00114D45" w:rsidRDefault="006D72BC" w:rsidP="006D72BC">
      <w:pPr>
        <w:pStyle w:val="Texte"/>
        <w:rPr>
          <w:rStyle w:val="q4iawc"/>
        </w:rPr>
      </w:pPr>
      <w:r>
        <w:t>There are potential environmental factors that could undermine the future flow of project environmental benefits. One of the key concerns is the limited capacity for ongoing scientific monitoring of coral reefs and marine fauna, which may lead to a lack of up-to-date information on the state of these ecosystems</w:t>
      </w:r>
      <w:r w:rsidRPr="006D72BC">
        <w:rPr>
          <w:rStyle w:val="q4iawc"/>
        </w:rPr>
        <w:t xml:space="preserve">. Indeed, a scientific reference study was produced, but it was conducted by private consulting firms without the participation of CERD. The national capacity to regularly update this study is </w:t>
      </w:r>
      <w:r w:rsidR="00033F61">
        <w:rPr>
          <w:rStyle w:val="q4iawc"/>
        </w:rPr>
        <w:t>limited</w:t>
      </w:r>
      <w:r w:rsidRPr="006D72BC">
        <w:rPr>
          <w:rStyle w:val="q4iawc"/>
        </w:rPr>
        <w:t>. This responsibility falls under the Ministry of Environment, but its technical and financial implementation appears challenging.</w:t>
      </w:r>
      <w:r>
        <w:rPr>
          <w:rStyle w:val="q4iawc"/>
        </w:rPr>
        <w:t xml:space="preserve"> </w:t>
      </w:r>
    </w:p>
    <w:p w14:paraId="705D5107" w14:textId="44688D9C" w:rsidR="006D72BC" w:rsidRPr="006D72BC" w:rsidRDefault="00D93DFE" w:rsidP="006D72BC">
      <w:pPr>
        <w:pStyle w:val="Texte"/>
        <w:rPr>
          <w:rStyle w:val="q4iawc"/>
        </w:rPr>
      </w:pPr>
      <w:r>
        <w:rPr>
          <w:rStyle w:val="q4iawc"/>
        </w:rPr>
        <w:t xml:space="preserve">In terms of environmental sustainability, there are </w:t>
      </w:r>
      <w:r w:rsidR="006D72BC">
        <w:rPr>
          <w:rStyle w:val="q4iawc"/>
        </w:rPr>
        <w:t>2 main recommendations :</w:t>
      </w:r>
    </w:p>
    <w:p w14:paraId="5500BA45" w14:textId="50B449B0" w:rsidR="006D72BC" w:rsidRPr="006D72BC" w:rsidRDefault="00D93DFE" w:rsidP="00EA2D43">
      <w:pPr>
        <w:pStyle w:val="Texte"/>
        <w:numPr>
          <w:ilvl w:val="0"/>
          <w:numId w:val="51"/>
        </w:numPr>
        <w:rPr>
          <w:rStyle w:val="q4iawc"/>
        </w:rPr>
      </w:pPr>
      <w:r>
        <w:t>T</w:t>
      </w:r>
      <w:r w:rsidR="006D72BC">
        <w:t>he UGAP should take responsibility, in the future for ecological monitoring. This is particularly true if the UGAP is strengthen</w:t>
      </w:r>
      <w:r w:rsidR="00114D45">
        <w:t>ed</w:t>
      </w:r>
      <w:r w:rsidR="006D72BC">
        <w:t xml:space="preserve"> with 25 additional agents.</w:t>
      </w:r>
    </w:p>
    <w:p w14:paraId="37011B38" w14:textId="2DA1AF3C" w:rsidR="00D93DFE" w:rsidRDefault="00D93DFE" w:rsidP="00EA2D43">
      <w:pPr>
        <w:pStyle w:val="Texte"/>
        <w:numPr>
          <w:ilvl w:val="0"/>
          <w:numId w:val="51"/>
        </w:numPr>
        <w:rPr>
          <w:rStyle w:val="q4iawc"/>
        </w:rPr>
      </w:pPr>
      <w:r w:rsidRPr="006D72BC">
        <w:rPr>
          <w:rStyle w:val="q4iawc"/>
        </w:rPr>
        <w:t>In the absence of comprehensive studies, it would be advisable</w:t>
      </w:r>
      <w:r>
        <w:rPr>
          <w:rStyle w:val="q4iawc"/>
        </w:rPr>
        <w:t xml:space="preserve"> for the UGAP</w:t>
      </w:r>
      <w:r w:rsidRPr="006D72BC">
        <w:rPr>
          <w:rStyle w:val="q4iawc"/>
        </w:rPr>
        <w:t xml:space="preserve"> to focus </w:t>
      </w:r>
      <w:r>
        <w:rPr>
          <w:rStyle w:val="q4iawc"/>
        </w:rPr>
        <w:t xml:space="preserve">on simple </w:t>
      </w:r>
      <w:r w:rsidRPr="006D72BC">
        <w:rPr>
          <w:rStyle w:val="q4iawc"/>
        </w:rPr>
        <w:t>scientific monitoring on the main identified hotspots.</w:t>
      </w:r>
    </w:p>
    <w:p w14:paraId="51202880" w14:textId="77777777" w:rsidR="000040B6" w:rsidRDefault="000040B6" w:rsidP="000040B6">
      <w:pPr>
        <w:contextualSpacing/>
        <w:rPr>
          <w:rFonts w:asciiTheme="minorHAnsi" w:hAnsiTheme="minorHAnsi" w:cstheme="minorHAnsi"/>
          <w:i/>
          <w:color w:val="000000"/>
          <w:sz w:val="18"/>
          <w:szCs w:val="18"/>
          <w:highlight w:val="yellow"/>
          <w:lang w:val="en-US"/>
        </w:rPr>
      </w:pPr>
    </w:p>
    <w:p w14:paraId="2FC971FA" w14:textId="6435DFAA" w:rsidR="002A1EB1" w:rsidRPr="002A1EB1" w:rsidRDefault="002A1EB1" w:rsidP="00C742F6">
      <w:pPr>
        <w:pStyle w:val="Lgende"/>
      </w:pPr>
      <w:bookmarkStart w:id="227" w:name="_Toc154478764"/>
      <w:r>
        <w:t xml:space="preserve">Table </w:t>
      </w:r>
      <w:r>
        <w:fldChar w:fldCharType="begin"/>
      </w:r>
      <w:r>
        <w:instrText xml:space="preserve"> SEQ Table \* ARABIC </w:instrText>
      </w:r>
      <w:r>
        <w:fldChar w:fldCharType="separate"/>
      </w:r>
      <w:r w:rsidR="00C742F6">
        <w:rPr>
          <w:noProof/>
        </w:rPr>
        <w:t>21</w:t>
      </w:r>
      <w:r>
        <w:rPr>
          <w:noProof/>
        </w:rPr>
        <w:fldChar w:fldCharType="end"/>
      </w:r>
      <w:r>
        <w:t>: O</w:t>
      </w:r>
      <w:r w:rsidRPr="00BE68B0">
        <w:t>verall likelihood of sustainability</w:t>
      </w:r>
      <w:bookmarkEnd w:id="227"/>
    </w:p>
    <w:tbl>
      <w:tblPr>
        <w:tblStyle w:val="Grilledutableau"/>
        <w:tblW w:w="0" w:type="auto"/>
        <w:jc w:val="center"/>
        <w:tblLook w:val="04A0" w:firstRow="1" w:lastRow="0" w:firstColumn="1" w:lastColumn="0" w:noHBand="0" w:noVBand="1"/>
      </w:tblPr>
      <w:tblGrid>
        <w:gridCol w:w="4363"/>
        <w:gridCol w:w="2256"/>
      </w:tblGrid>
      <w:tr w:rsidR="00DD1C77" w:rsidRPr="00EB533E" w14:paraId="7F68ED45" w14:textId="77777777" w:rsidTr="0037634B">
        <w:trPr>
          <w:jc w:val="center"/>
        </w:trPr>
        <w:tc>
          <w:tcPr>
            <w:tcW w:w="4363" w:type="dxa"/>
            <w:shd w:val="clear" w:color="auto" w:fill="244061" w:themeFill="accent1" w:themeFillShade="80"/>
          </w:tcPr>
          <w:p w14:paraId="25770D8D" w14:textId="77777777" w:rsidR="00DD1C77" w:rsidRPr="00EB533E" w:rsidRDefault="00DD1C77" w:rsidP="00DD1C77">
            <w:pPr>
              <w:pStyle w:val="Paragraphedeliste"/>
              <w:ind w:left="340"/>
              <w:jc w:val="center"/>
              <w:rPr>
                <w:rFonts w:asciiTheme="minorHAnsi" w:hAnsiTheme="minorHAnsi" w:cstheme="minorHAnsi"/>
                <w:color w:val="FFFFFF" w:themeColor="background1"/>
                <w:sz w:val="22"/>
                <w:szCs w:val="22"/>
              </w:rPr>
            </w:pPr>
            <w:proofErr w:type="spellStart"/>
            <w:r w:rsidRPr="00EB533E">
              <w:rPr>
                <w:rFonts w:asciiTheme="minorHAnsi" w:hAnsiTheme="minorHAnsi" w:cstheme="minorHAnsi"/>
                <w:color w:val="FFFFFF" w:themeColor="background1"/>
                <w:sz w:val="22"/>
                <w:szCs w:val="22"/>
              </w:rPr>
              <w:t>Sustainability</w:t>
            </w:r>
            <w:proofErr w:type="spellEnd"/>
          </w:p>
        </w:tc>
        <w:tc>
          <w:tcPr>
            <w:tcW w:w="2256" w:type="dxa"/>
            <w:shd w:val="clear" w:color="auto" w:fill="244061" w:themeFill="accent1" w:themeFillShade="80"/>
          </w:tcPr>
          <w:p w14:paraId="634F9736" w14:textId="77777777" w:rsidR="00DD1C77" w:rsidRPr="00EB533E" w:rsidRDefault="00DD1C77" w:rsidP="00DD1C77">
            <w:pPr>
              <w:jc w:val="center"/>
              <w:rPr>
                <w:rFonts w:asciiTheme="minorHAnsi" w:hAnsiTheme="minorHAnsi" w:cstheme="minorHAnsi"/>
                <w:color w:val="FFFFFF" w:themeColor="background1"/>
                <w:sz w:val="22"/>
                <w:szCs w:val="22"/>
              </w:rPr>
            </w:pPr>
            <w:r w:rsidRPr="00EB533E">
              <w:rPr>
                <w:rFonts w:asciiTheme="minorHAnsi" w:hAnsiTheme="minorHAnsi" w:cstheme="minorHAnsi"/>
                <w:color w:val="FFFFFF" w:themeColor="background1"/>
                <w:sz w:val="22"/>
                <w:szCs w:val="22"/>
              </w:rPr>
              <w:t>Rating</w:t>
            </w:r>
          </w:p>
        </w:tc>
      </w:tr>
      <w:tr w:rsidR="00DD1C77" w:rsidRPr="00EB533E" w14:paraId="57F4DAC5" w14:textId="77777777" w:rsidTr="0037634B">
        <w:trPr>
          <w:jc w:val="center"/>
        </w:trPr>
        <w:tc>
          <w:tcPr>
            <w:tcW w:w="4363" w:type="dxa"/>
            <w:shd w:val="clear" w:color="auto" w:fill="DBE5F1" w:themeFill="accent1" w:themeFillTint="33"/>
          </w:tcPr>
          <w:p w14:paraId="77637D87" w14:textId="77777777" w:rsidR="00DD1C77" w:rsidRPr="00EB533E" w:rsidRDefault="00DD1C77" w:rsidP="00017492">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 xml:space="preserve">Financial </w:t>
            </w:r>
            <w:proofErr w:type="spellStart"/>
            <w:r w:rsidRPr="00EB533E">
              <w:rPr>
                <w:rFonts w:asciiTheme="minorHAnsi" w:hAnsiTheme="minorHAnsi" w:cstheme="minorHAnsi"/>
                <w:color w:val="000000"/>
                <w:sz w:val="22"/>
                <w:szCs w:val="22"/>
              </w:rPr>
              <w:t>resources</w:t>
            </w:r>
            <w:proofErr w:type="spellEnd"/>
          </w:p>
        </w:tc>
        <w:tc>
          <w:tcPr>
            <w:tcW w:w="2256" w:type="dxa"/>
          </w:tcPr>
          <w:p w14:paraId="3ED3A1D9" w14:textId="6AE7A721" w:rsidR="00DD1C77" w:rsidRPr="00EB533E" w:rsidRDefault="0037634B" w:rsidP="00017492">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Unlikely</w:t>
            </w:r>
            <w:proofErr w:type="spellEnd"/>
          </w:p>
        </w:tc>
      </w:tr>
      <w:tr w:rsidR="0037634B" w:rsidRPr="00EB533E" w14:paraId="50C42387" w14:textId="77777777" w:rsidTr="0037634B">
        <w:trPr>
          <w:jc w:val="center"/>
        </w:trPr>
        <w:tc>
          <w:tcPr>
            <w:tcW w:w="4363" w:type="dxa"/>
            <w:shd w:val="clear" w:color="auto" w:fill="DBE5F1" w:themeFill="accent1" w:themeFillTint="33"/>
          </w:tcPr>
          <w:p w14:paraId="6779A8B5" w14:textId="77777777" w:rsidR="0037634B" w:rsidRPr="00EB533E" w:rsidRDefault="0037634B" w:rsidP="0037634B">
            <w:pPr>
              <w:ind w:left="340"/>
              <w:jc w:val="both"/>
              <w:rPr>
                <w:rFonts w:asciiTheme="minorHAnsi" w:hAnsiTheme="minorHAnsi" w:cstheme="minorHAnsi"/>
                <w:color w:val="000000"/>
                <w:sz w:val="22"/>
                <w:szCs w:val="22"/>
              </w:rPr>
            </w:pPr>
            <w:r w:rsidRPr="00EB533E">
              <w:rPr>
                <w:rFonts w:asciiTheme="minorHAnsi" w:hAnsiTheme="minorHAnsi" w:cstheme="minorHAnsi"/>
                <w:color w:val="000000"/>
                <w:sz w:val="22"/>
                <w:szCs w:val="22"/>
              </w:rPr>
              <w:t>Socio-</w:t>
            </w:r>
            <w:proofErr w:type="spellStart"/>
            <w:r w:rsidRPr="00EB533E">
              <w:rPr>
                <w:rFonts w:asciiTheme="minorHAnsi" w:hAnsiTheme="minorHAnsi" w:cstheme="minorHAnsi"/>
                <w:color w:val="000000"/>
                <w:sz w:val="22"/>
                <w:szCs w:val="22"/>
              </w:rPr>
              <w:t>political</w:t>
            </w:r>
            <w:proofErr w:type="spellEnd"/>
            <w:r w:rsidRPr="00EB533E">
              <w:rPr>
                <w:rFonts w:asciiTheme="minorHAnsi" w:hAnsiTheme="minorHAnsi" w:cstheme="minorHAnsi"/>
                <w:color w:val="000000"/>
                <w:sz w:val="22"/>
                <w:szCs w:val="22"/>
              </w:rPr>
              <w:t>/</w:t>
            </w:r>
            <w:proofErr w:type="spellStart"/>
            <w:r w:rsidRPr="00EB533E">
              <w:rPr>
                <w:rFonts w:asciiTheme="minorHAnsi" w:hAnsiTheme="minorHAnsi" w:cstheme="minorHAnsi"/>
                <w:color w:val="000000"/>
                <w:sz w:val="22"/>
                <w:szCs w:val="22"/>
              </w:rPr>
              <w:t>economic</w:t>
            </w:r>
            <w:proofErr w:type="spellEnd"/>
          </w:p>
        </w:tc>
        <w:tc>
          <w:tcPr>
            <w:tcW w:w="2256" w:type="dxa"/>
          </w:tcPr>
          <w:p w14:paraId="414A0C3C" w14:textId="0A9B26DB" w:rsidR="0037634B" w:rsidRPr="00EB533E" w:rsidRDefault="0037634B" w:rsidP="0037634B">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Likely</w:t>
            </w:r>
            <w:proofErr w:type="spellEnd"/>
          </w:p>
        </w:tc>
      </w:tr>
      <w:tr w:rsidR="0037634B" w:rsidRPr="00EB533E" w14:paraId="209B3A31" w14:textId="77777777" w:rsidTr="0037634B">
        <w:trPr>
          <w:jc w:val="center"/>
        </w:trPr>
        <w:tc>
          <w:tcPr>
            <w:tcW w:w="4363" w:type="dxa"/>
            <w:shd w:val="clear" w:color="auto" w:fill="DBE5F1" w:themeFill="accent1" w:themeFillTint="33"/>
          </w:tcPr>
          <w:p w14:paraId="0F93C1B2" w14:textId="77777777" w:rsidR="0037634B" w:rsidRPr="00EB533E" w:rsidRDefault="0037634B" w:rsidP="0037634B">
            <w:pPr>
              <w:ind w:left="340"/>
              <w:jc w:val="both"/>
              <w:rPr>
                <w:rFonts w:asciiTheme="minorHAnsi" w:hAnsiTheme="minorHAnsi" w:cstheme="minorHAnsi"/>
                <w:color w:val="000000"/>
                <w:sz w:val="22"/>
                <w:szCs w:val="22"/>
              </w:rPr>
            </w:pPr>
            <w:proofErr w:type="spellStart"/>
            <w:r w:rsidRPr="00EB533E">
              <w:rPr>
                <w:rFonts w:asciiTheme="minorHAnsi" w:hAnsiTheme="minorHAnsi" w:cstheme="minorHAnsi"/>
                <w:color w:val="000000"/>
                <w:sz w:val="22"/>
                <w:szCs w:val="22"/>
              </w:rPr>
              <w:t>Institutional</w:t>
            </w:r>
            <w:proofErr w:type="spellEnd"/>
            <w:r w:rsidRPr="00EB533E">
              <w:rPr>
                <w:rFonts w:asciiTheme="minorHAnsi" w:hAnsiTheme="minorHAnsi" w:cstheme="minorHAnsi"/>
                <w:color w:val="000000"/>
                <w:sz w:val="22"/>
                <w:szCs w:val="22"/>
              </w:rPr>
              <w:t xml:space="preserve"> </w:t>
            </w:r>
            <w:proofErr w:type="spellStart"/>
            <w:r w:rsidRPr="00EB533E">
              <w:rPr>
                <w:rFonts w:asciiTheme="minorHAnsi" w:hAnsiTheme="minorHAnsi" w:cstheme="minorHAnsi"/>
                <w:color w:val="000000"/>
                <w:sz w:val="22"/>
                <w:szCs w:val="22"/>
              </w:rPr>
              <w:t>framework</w:t>
            </w:r>
            <w:proofErr w:type="spellEnd"/>
            <w:r w:rsidRPr="00EB533E">
              <w:rPr>
                <w:rFonts w:asciiTheme="minorHAnsi" w:hAnsiTheme="minorHAnsi" w:cstheme="minorHAnsi"/>
                <w:color w:val="000000"/>
                <w:sz w:val="22"/>
                <w:szCs w:val="22"/>
              </w:rPr>
              <w:t xml:space="preserve"> and </w:t>
            </w:r>
            <w:proofErr w:type="spellStart"/>
            <w:r w:rsidRPr="00EB533E">
              <w:rPr>
                <w:rFonts w:asciiTheme="minorHAnsi" w:hAnsiTheme="minorHAnsi" w:cstheme="minorHAnsi"/>
                <w:color w:val="000000"/>
                <w:sz w:val="22"/>
                <w:szCs w:val="22"/>
              </w:rPr>
              <w:t>governance</w:t>
            </w:r>
            <w:proofErr w:type="spellEnd"/>
          </w:p>
        </w:tc>
        <w:tc>
          <w:tcPr>
            <w:tcW w:w="2256" w:type="dxa"/>
          </w:tcPr>
          <w:p w14:paraId="327A805D" w14:textId="768D426B" w:rsidR="0037634B" w:rsidRPr="00EB533E" w:rsidRDefault="0037634B" w:rsidP="0037634B">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Likely</w:t>
            </w:r>
            <w:proofErr w:type="spellEnd"/>
          </w:p>
        </w:tc>
      </w:tr>
      <w:tr w:rsidR="0037634B" w:rsidRPr="00EB533E" w14:paraId="52322208" w14:textId="77777777" w:rsidTr="0037634B">
        <w:trPr>
          <w:jc w:val="center"/>
        </w:trPr>
        <w:tc>
          <w:tcPr>
            <w:tcW w:w="4363" w:type="dxa"/>
            <w:shd w:val="clear" w:color="auto" w:fill="DBE5F1" w:themeFill="accent1" w:themeFillTint="33"/>
          </w:tcPr>
          <w:p w14:paraId="7E142B6F" w14:textId="77777777" w:rsidR="0037634B" w:rsidRPr="00EB533E" w:rsidRDefault="0037634B" w:rsidP="0037634B">
            <w:pPr>
              <w:ind w:left="340"/>
              <w:jc w:val="both"/>
              <w:rPr>
                <w:rFonts w:asciiTheme="minorHAnsi" w:hAnsiTheme="minorHAnsi" w:cstheme="minorHAnsi"/>
                <w:color w:val="000000"/>
                <w:sz w:val="22"/>
                <w:szCs w:val="22"/>
              </w:rPr>
            </w:pPr>
            <w:proofErr w:type="spellStart"/>
            <w:r w:rsidRPr="00EB533E">
              <w:rPr>
                <w:rFonts w:asciiTheme="minorHAnsi" w:hAnsiTheme="minorHAnsi" w:cstheme="minorHAnsi"/>
                <w:color w:val="000000"/>
                <w:sz w:val="22"/>
                <w:szCs w:val="22"/>
              </w:rPr>
              <w:t>Environmental</w:t>
            </w:r>
            <w:proofErr w:type="spellEnd"/>
          </w:p>
        </w:tc>
        <w:tc>
          <w:tcPr>
            <w:tcW w:w="2256" w:type="dxa"/>
          </w:tcPr>
          <w:p w14:paraId="66D34605" w14:textId="612A3AEC" w:rsidR="0037634B" w:rsidRPr="00EB533E" w:rsidRDefault="0037634B" w:rsidP="0037634B">
            <w:pPr>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Moderately</w:t>
            </w:r>
            <w:proofErr w:type="spellEnd"/>
            <w:r>
              <w:rPr>
                <w:rFonts w:asciiTheme="minorHAnsi" w:hAnsiTheme="minorHAnsi" w:cstheme="minorHAnsi"/>
                <w:color w:val="000000"/>
                <w:sz w:val="22"/>
                <w:szCs w:val="22"/>
              </w:rPr>
              <w:t xml:space="preserve"> </w:t>
            </w:r>
            <w:proofErr w:type="spellStart"/>
            <w:r>
              <w:rPr>
                <w:rFonts w:asciiTheme="minorHAnsi" w:hAnsiTheme="minorHAnsi" w:cstheme="minorHAnsi"/>
                <w:color w:val="000000"/>
                <w:sz w:val="22"/>
                <w:szCs w:val="22"/>
              </w:rPr>
              <w:t>Likely</w:t>
            </w:r>
            <w:proofErr w:type="spellEnd"/>
          </w:p>
        </w:tc>
      </w:tr>
      <w:tr w:rsidR="0037634B" w:rsidRPr="00EB533E" w14:paraId="3F88E941" w14:textId="77777777" w:rsidTr="0037634B">
        <w:trPr>
          <w:jc w:val="center"/>
        </w:trPr>
        <w:tc>
          <w:tcPr>
            <w:tcW w:w="4363" w:type="dxa"/>
            <w:shd w:val="clear" w:color="auto" w:fill="DBE5F1" w:themeFill="accent1" w:themeFillTint="33"/>
          </w:tcPr>
          <w:p w14:paraId="68505C2E" w14:textId="77777777" w:rsidR="0037634B" w:rsidRPr="004E224E" w:rsidRDefault="0037634B" w:rsidP="0037634B">
            <w:pPr>
              <w:ind w:left="340"/>
              <w:jc w:val="both"/>
              <w:rPr>
                <w:rFonts w:asciiTheme="minorHAnsi" w:hAnsiTheme="minorHAnsi" w:cstheme="minorHAnsi"/>
                <w:b/>
                <w:bCs/>
                <w:color w:val="000000"/>
                <w:sz w:val="22"/>
                <w:szCs w:val="22"/>
              </w:rPr>
            </w:pPr>
            <w:proofErr w:type="spellStart"/>
            <w:r w:rsidRPr="004E224E">
              <w:rPr>
                <w:rFonts w:asciiTheme="minorHAnsi" w:hAnsiTheme="minorHAnsi" w:cstheme="minorHAnsi"/>
                <w:b/>
                <w:bCs/>
                <w:color w:val="000000"/>
                <w:sz w:val="22"/>
                <w:szCs w:val="22"/>
              </w:rPr>
              <w:t>Overall</w:t>
            </w:r>
            <w:proofErr w:type="spellEnd"/>
            <w:r w:rsidRPr="004E224E">
              <w:rPr>
                <w:rFonts w:asciiTheme="minorHAnsi" w:hAnsiTheme="minorHAnsi" w:cstheme="minorHAnsi"/>
                <w:b/>
                <w:bCs/>
                <w:color w:val="000000"/>
                <w:sz w:val="22"/>
                <w:szCs w:val="22"/>
              </w:rPr>
              <w:t xml:space="preserve"> </w:t>
            </w:r>
            <w:proofErr w:type="spellStart"/>
            <w:r w:rsidRPr="004E224E">
              <w:rPr>
                <w:rFonts w:asciiTheme="minorHAnsi" w:hAnsiTheme="minorHAnsi" w:cstheme="minorHAnsi"/>
                <w:b/>
                <w:bCs/>
                <w:color w:val="000000"/>
                <w:sz w:val="22"/>
                <w:szCs w:val="22"/>
              </w:rPr>
              <w:t>Likelihood</w:t>
            </w:r>
            <w:proofErr w:type="spellEnd"/>
            <w:r w:rsidRPr="004E224E">
              <w:rPr>
                <w:rFonts w:asciiTheme="minorHAnsi" w:hAnsiTheme="minorHAnsi" w:cstheme="minorHAnsi"/>
                <w:b/>
                <w:bCs/>
                <w:color w:val="000000"/>
                <w:sz w:val="22"/>
                <w:szCs w:val="22"/>
              </w:rPr>
              <w:t xml:space="preserve"> of </w:t>
            </w:r>
            <w:proofErr w:type="spellStart"/>
            <w:r w:rsidRPr="004E224E">
              <w:rPr>
                <w:rFonts w:asciiTheme="minorHAnsi" w:hAnsiTheme="minorHAnsi" w:cstheme="minorHAnsi"/>
                <w:b/>
                <w:bCs/>
                <w:color w:val="000000"/>
                <w:sz w:val="22"/>
                <w:szCs w:val="22"/>
              </w:rPr>
              <w:t>Sustainability</w:t>
            </w:r>
            <w:proofErr w:type="spellEnd"/>
          </w:p>
        </w:tc>
        <w:tc>
          <w:tcPr>
            <w:tcW w:w="2256" w:type="dxa"/>
            <w:shd w:val="clear" w:color="auto" w:fill="FFFFFF" w:themeFill="background1"/>
          </w:tcPr>
          <w:p w14:paraId="6DED314B" w14:textId="6605B0DE" w:rsidR="0037634B" w:rsidRPr="004E224E" w:rsidRDefault="0037634B" w:rsidP="0037634B">
            <w:pPr>
              <w:jc w:val="both"/>
              <w:rPr>
                <w:rFonts w:asciiTheme="minorHAnsi" w:hAnsiTheme="minorHAnsi" w:cstheme="minorHAnsi"/>
                <w:b/>
                <w:bCs/>
                <w:color w:val="000000"/>
                <w:sz w:val="22"/>
                <w:szCs w:val="22"/>
              </w:rPr>
            </w:pPr>
            <w:proofErr w:type="spellStart"/>
            <w:r w:rsidRPr="004E224E">
              <w:rPr>
                <w:rFonts w:asciiTheme="minorHAnsi" w:hAnsiTheme="minorHAnsi" w:cstheme="minorHAnsi"/>
                <w:b/>
                <w:bCs/>
                <w:color w:val="000000"/>
                <w:sz w:val="22"/>
                <w:szCs w:val="22"/>
              </w:rPr>
              <w:t>Moderately</w:t>
            </w:r>
            <w:proofErr w:type="spellEnd"/>
            <w:r w:rsidRPr="004E224E">
              <w:rPr>
                <w:rFonts w:asciiTheme="minorHAnsi" w:hAnsiTheme="minorHAnsi" w:cstheme="minorHAnsi"/>
                <w:b/>
                <w:bCs/>
                <w:color w:val="000000"/>
                <w:sz w:val="22"/>
                <w:szCs w:val="22"/>
              </w:rPr>
              <w:t xml:space="preserve"> </w:t>
            </w:r>
            <w:proofErr w:type="spellStart"/>
            <w:r w:rsidRPr="004E224E">
              <w:rPr>
                <w:rFonts w:asciiTheme="minorHAnsi" w:hAnsiTheme="minorHAnsi" w:cstheme="minorHAnsi"/>
                <w:b/>
                <w:bCs/>
                <w:color w:val="000000"/>
                <w:sz w:val="22"/>
                <w:szCs w:val="22"/>
              </w:rPr>
              <w:t>Likely</w:t>
            </w:r>
            <w:proofErr w:type="spellEnd"/>
          </w:p>
        </w:tc>
      </w:tr>
    </w:tbl>
    <w:p w14:paraId="521927B4" w14:textId="77777777" w:rsidR="00DD1C77" w:rsidRPr="00932406" w:rsidRDefault="00DD1C77" w:rsidP="00932406">
      <w:pPr>
        <w:tabs>
          <w:tab w:val="left" w:pos="1620"/>
        </w:tabs>
        <w:spacing w:after="160" w:line="259" w:lineRule="auto"/>
        <w:contextualSpacing/>
        <w:jc w:val="center"/>
        <w:rPr>
          <w:rFonts w:asciiTheme="minorHAnsi" w:hAnsiTheme="minorHAnsi" w:cstheme="minorHAnsi"/>
          <w:color w:val="000000" w:themeColor="text1"/>
          <w:sz w:val="21"/>
          <w:szCs w:val="21"/>
          <w:lang w:val="en-US"/>
        </w:rPr>
      </w:pPr>
    </w:p>
    <w:p w14:paraId="7C5BC1E7" w14:textId="77777777" w:rsidR="00114D45" w:rsidRDefault="00114D45">
      <w:pPr>
        <w:spacing w:after="200" w:line="276" w:lineRule="auto"/>
        <w:rPr>
          <w:rFonts w:asciiTheme="minorHAnsi" w:hAnsiTheme="minorHAnsi" w:cstheme="minorHAnsi"/>
          <w:b/>
          <w:kern w:val="28"/>
          <w:lang w:val="en-US" w:eastAsia="en-GB"/>
        </w:rPr>
      </w:pPr>
      <w:r>
        <w:br w:type="page"/>
      </w:r>
    </w:p>
    <w:p w14:paraId="32286CD9" w14:textId="0A83C651" w:rsidR="00210E24" w:rsidRPr="00BE68B0" w:rsidRDefault="003847E8" w:rsidP="003847E8">
      <w:pPr>
        <w:pStyle w:val="Titre3"/>
        <w:numPr>
          <w:ilvl w:val="0"/>
          <w:numId w:val="0"/>
        </w:numPr>
      </w:pPr>
      <w:bookmarkStart w:id="228" w:name="_Toc162602392"/>
      <w:r>
        <w:lastRenderedPageBreak/>
        <w:t xml:space="preserve">3.3.6) </w:t>
      </w:r>
      <w:r w:rsidR="00210E24" w:rsidRPr="00BE68B0">
        <w:t>Country ownership</w:t>
      </w:r>
      <w:bookmarkEnd w:id="228"/>
    </w:p>
    <w:p w14:paraId="7435C055" w14:textId="5EC4CC97" w:rsidR="001F36B7" w:rsidRPr="001F36B7" w:rsidRDefault="001F36B7" w:rsidP="001F36B7">
      <w:pPr>
        <w:contextualSpacing/>
        <w:rPr>
          <w:rFonts w:asciiTheme="minorHAnsi" w:hAnsiTheme="minorHAnsi" w:cstheme="minorHAnsi"/>
          <w:i/>
          <w:color w:val="000000"/>
          <w:sz w:val="18"/>
          <w:szCs w:val="18"/>
          <w:highlight w:val="yellow"/>
          <w:lang w:val="en-US"/>
        </w:rPr>
      </w:pPr>
    </w:p>
    <w:p w14:paraId="0643DF1E" w14:textId="77777777" w:rsidR="005C6562" w:rsidRDefault="00D93DFE" w:rsidP="00717A85">
      <w:pPr>
        <w:pStyle w:val="Texte"/>
        <w:rPr>
          <w:rStyle w:val="q4iawc"/>
        </w:rPr>
      </w:pPr>
      <w:r>
        <w:rPr>
          <w:rStyle w:val="q4iawc"/>
        </w:rPr>
        <w:t xml:space="preserve">The project </w:t>
      </w:r>
      <w:r w:rsidRPr="00717A85">
        <w:rPr>
          <w:rStyle w:val="q4iawc"/>
        </w:rPr>
        <w:t xml:space="preserve">has demonstrated a </w:t>
      </w:r>
      <w:r w:rsidR="004F0BE0">
        <w:rPr>
          <w:rStyle w:val="q4iawc"/>
        </w:rPr>
        <w:t xml:space="preserve">good level </w:t>
      </w:r>
      <w:r w:rsidRPr="00717A85">
        <w:rPr>
          <w:rStyle w:val="q4iawc"/>
        </w:rPr>
        <w:t xml:space="preserve">of country ownership through active involvement of government and civil society representatives, financial commitment, </w:t>
      </w:r>
      <w:r w:rsidR="005C6562">
        <w:rPr>
          <w:rStyle w:val="q4iawc"/>
        </w:rPr>
        <w:t xml:space="preserve">some level of </w:t>
      </w:r>
      <w:r w:rsidRPr="00717A85">
        <w:rPr>
          <w:rStyle w:val="q4iawc"/>
        </w:rPr>
        <w:t xml:space="preserve">policy alignment, and </w:t>
      </w:r>
      <w:r w:rsidR="004F0BE0">
        <w:rPr>
          <w:rStyle w:val="q4iawc"/>
        </w:rPr>
        <w:t xml:space="preserve">some </w:t>
      </w:r>
      <w:r w:rsidRPr="00717A85">
        <w:rPr>
          <w:rStyle w:val="q4iawc"/>
        </w:rPr>
        <w:t>coordination mechanisms. However, there is room for further integration of project outcomes into national plans and enhanced involvement of relevant stakeholders in project implementation to strengthen country ownership.</w:t>
      </w:r>
      <w:r w:rsidR="004F0BE0">
        <w:rPr>
          <w:rStyle w:val="q4iawc"/>
        </w:rPr>
        <w:t xml:space="preserve"> </w:t>
      </w:r>
    </w:p>
    <w:p w14:paraId="144D0B5C" w14:textId="49ACD3BD" w:rsidR="00246C7C" w:rsidRPr="00717A85" w:rsidRDefault="00246C7C" w:rsidP="00717A85">
      <w:pPr>
        <w:pStyle w:val="Texte"/>
        <w:rPr>
          <w:rStyle w:val="q4iawc"/>
        </w:rPr>
      </w:pPr>
      <w:r w:rsidRPr="00717A85">
        <w:rPr>
          <w:rStyle w:val="q4iawc"/>
        </w:rPr>
        <w:t>The evaluation of country ownership of the project can be discussed as follows:</w:t>
      </w:r>
    </w:p>
    <w:p w14:paraId="6AB97381" w14:textId="2F7BBF14" w:rsidR="00246C7C" w:rsidRPr="00717A85" w:rsidRDefault="00246C7C" w:rsidP="00EA2D43">
      <w:pPr>
        <w:pStyle w:val="Texte"/>
        <w:numPr>
          <w:ilvl w:val="0"/>
          <w:numId w:val="93"/>
        </w:numPr>
        <w:rPr>
          <w:rStyle w:val="q4iawc"/>
        </w:rPr>
      </w:pPr>
      <w:r w:rsidRPr="00717A85">
        <w:rPr>
          <w:rStyle w:val="q4iawc"/>
        </w:rPr>
        <w:t>The project concept did have its origin within national sectoral and development plans</w:t>
      </w:r>
      <w:r w:rsidR="00717A85">
        <w:rPr>
          <w:rStyle w:val="q4iawc"/>
        </w:rPr>
        <w:t>, well-</w:t>
      </w:r>
      <w:r w:rsidRPr="00717A85">
        <w:rPr>
          <w:rStyle w:val="q4iawc"/>
        </w:rPr>
        <w:t>aligned with Djibouti's environmental goals.</w:t>
      </w:r>
    </w:p>
    <w:p w14:paraId="679106B5" w14:textId="3784137D" w:rsidR="00246C7C" w:rsidRPr="00717A85" w:rsidRDefault="00246C7C" w:rsidP="00EA2D43">
      <w:pPr>
        <w:pStyle w:val="Texte"/>
        <w:numPr>
          <w:ilvl w:val="0"/>
          <w:numId w:val="93"/>
        </w:numPr>
        <w:rPr>
          <w:rStyle w:val="q4iawc"/>
        </w:rPr>
      </w:pPr>
      <w:r w:rsidRPr="00717A85">
        <w:rPr>
          <w:rStyle w:val="q4iawc"/>
        </w:rPr>
        <w:t>The outcomes of the project, particularly the establishment of MPAs, have the potential to align with Djibouti's national sectoral and development plans related to environmental conservation. However, as of the evaluation, full incorporation into these plans had not been realized.</w:t>
      </w:r>
    </w:p>
    <w:p w14:paraId="65CBB4F0" w14:textId="2664D130" w:rsidR="00D93DFE" w:rsidRPr="00717A85" w:rsidRDefault="00D93DFE" w:rsidP="00EA2D43">
      <w:pPr>
        <w:pStyle w:val="Texte"/>
        <w:numPr>
          <w:ilvl w:val="0"/>
          <w:numId w:val="93"/>
        </w:numPr>
        <w:rPr>
          <w:rStyle w:val="q4iawc"/>
        </w:rPr>
      </w:pPr>
      <w:r w:rsidRPr="00717A85">
        <w:rPr>
          <w:rStyle w:val="q4iawc"/>
        </w:rPr>
        <w:t>The government has demonstrated financial commitment to the project, in terms of co-financing and contributions. This reflects a degree of ownership and commitment to the project's objectives.</w:t>
      </w:r>
      <w:r w:rsidR="004F0BE0">
        <w:rPr>
          <w:rStyle w:val="q4iawc"/>
        </w:rPr>
        <w:t xml:space="preserve"> However, a national environmental fund has not been yet put in place. </w:t>
      </w:r>
    </w:p>
    <w:p w14:paraId="3E267A58" w14:textId="3DA2E31F" w:rsidR="004F0BE0" w:rsidRDefault="00246C7C" w:rsidP="00EA2D43">
      <w:pPr>
        <w:pStyle w:val="Texte"/>
        <w:numPr>
          <w:ilvl w:val="0"/>
          <w:numId w:val="93"/>
        </w:numPr>
        <w:rPr>
          <w:rStyle w:val="q4iawc"/>
        </w:rPr>
      </w:pPr>
      <w:r w:rsidRPr="00717A85">
        <w:rPr>
          <w:rStyle w:val="q4iawc"/>
        </w:rPr>
        <w:t xml:space="preserve">Governmental officials and civil society representatives were actively involved in project identification and planning. They participated in discussions and provided input during project design. </w:t>
      </w:r>
      <w:r w:rsidR="00D93DFE">
        <w:rPr>
          <w:rStyle w:val="q4iawc"/>
        </w:rPr>
        <w:t>T</w:t>
      </w:r>
      <w:r w:rsidRPr="00717A85">
        <w:rPr>
          <w:rStyle w:val="q4iawc"/>
        </w:rPr>
        <w:t>he level of involvement in project implementation, including participation in the Project Board</w:t>
      </w:r>
      <w:r w:rsidR="004F0BE0">
        <w:rPr>
          <w:rStyle w:val="q4iawc"/>
        </w:rPr>
        <w:t xml:space="preserve"> was satisfactory.</w:t>
      </w:r>
    </w:p>
    <w:p w14:paraId="4F48474B" w14:textId="39DDE355" w:rsidR="00D93DFE" w:rsidRDefault="004F0BE0" w:rsidP="00EA2D43">
      <w:pPr>
        <w:pStyle w:val="Texte"/>
        <w:numPr>
          <w:ilvl w:val="0"/>
          <w:numId w:val="93"/>
        </w:numPr>
        <w:rPr>
          <w:rStyle w:val="q4iawc"/>
        </w:rPr>
      </w:pPr>
      <w:r>
        <w:rPr>
          <w:rStyle w:val="q4iawc"/>
        </w:rPr>
        <w:t>The</w:t>
      </w:r>
      <w:r w:rsidR="00D93DFE">
        <w:rPr>
          <w:rStyle w:val="q4iawc"/>
        </w:rPr>
        <w:t xml:space="preserve"> project could </w:t>
      </w:r>
      <w:r>
        <w:rPr>
          <w:rStyle w:val="q4iawc"/>
        </w:rPr>
        <w:t xml:space="preserve">negotiate </w:t>
      </w:r>
      <w:proofErr w:type="spellStart"/>
      <w:r>
        <w:rPr>
          <w:rStyle w:val="q4iawc"/>
        </w:rPr>
        <w:t>MoUs</w:t>
      </w:r>
      <w:proofErr w:type="spellEnd"/>
      <w:r>
        <w:rPr>
          <w:rStyle w:val="q4iawc"/>
        </w:rPr>
        <w:t xml:space="preserve"> with several key national institutions but could </w:t>
      </w:r>
      <w:r w:rsidR="00D93DFE">
        <w:rPr>
          <w:rStyle w:val="q4iawc"/>
        </w:rPr>
        <w:t>not put in place the multi-stakeholder committee</w:t>
      </w:r>
      <w:r>
        <w:rPr>
          <w:rStyle w:val="q4iawc"/>
        </w:rPr>
        <w:t xml:space="preserve"> which would have been relevant for the MPA system</w:t>
      </w:r>
      <w:r w:rsidR="00246C7C" w:rsidRPr="00717A85">
        <w:rPr>
          <w:rStyle w:val="q4iawc"/>
        </w:rPr>
        <w:t>.</w:t>
      </w:r>
      <w:r w:rsidR="00D93DFE">
        <w:rPr>
          <w:rStyle w:val="q4iawc"/>
        </w:rPr>
        <w:t xml:space="preserve"> </w:t>
      </w:r>
    </w:p>
    <w:p w14:paraId="3F42685F" w14:textId="04F4752F" w:rsidR="00D93DFE" w:rsidRDefault="00D93DFE" w:rsidP="00EA2D43">
      <w:pPr>
        <w:pStyle w:val="Texte"/>
        <w:numPr>
          <w:ilvl w:val="0"/>
          <w:numId w:val="93"/>
        </w:numPr>
        <w:rPr>
          <w:rStyle w:val="q4iawc"/>
        </w:rPr>
      </w:pPr>
      <w:r>
        <w:rPr>
          <w:rStyle w:val="q4iawc"/>
        </w:rPr>
        <w:t>The creation of the UGAP</w:t>
      </w:r>
      <w:r w:rsidR="004F0BE0">
        <w:rPr>
          <w:rStyle w:val="q4iawc"/>
        </w:rPr>
        <w:t xml:space="preserve">, associated with its likely strengthening (still to be confirmed), </w:t>
      </w:r>
      <w:r>
        <w:rPr>
          <w:rStyle w:val="q4iawc"/>
        </w:rPr>
        <w:t>shows a good level of country commitment for th</w:t>
      </w:r>
      <w:r w:rsidR="004F0BE0">
        <w:rPr>
          <w:rStyle w:val="q4iawc"/>
        </w:rPr>
        <w:t>e future of MPA management in Djibouti.</w:t>
      </w:r>
      <w:r>
        <w:rPr>
          <w:rStyle w:val="q4iawc"/>
        </w:rPr>
        <w:t xml:space="preserve"> </w:t>
      </w:r>
    </w:p>
    <w:p w14:paraId="41BB4EB5" w14:textId="1C757AD0" w:rsidR="00246C7C" w:rsidRPr="00717A85" w:rsidRDefault="00D93DFE" w:rsidP="00EA2D43">
      <w:pPr>
        <w:pStyle w:val="Texte"/>
        <w:numPr>
          <w:ilvl w:val="0"/>
          <w:numId w:val="93"/>
        </w:numPr>
        <w:rPr>
          <w:rStyle w:val="q4iawc"/>
        </w:rPr>
      </w:pPr>
      <w:r>
        <w:rPr>
          <w:rStyle w:val="q4iawc"/>
        </w:rPr>
        <w:t>The sustainability of authorities’ involvement for MPA management over the long term is likely but can’t be taken for granted yet.</w:t>
      </w:r>
    </w:p>
    <w:p w14:paraId="7BFDC624" w14:textId="78E5A14D" w:rsidR="00246C7C" w:rsidRPr="00717A85" w:rsidRDefault="00246C7C" w:rsidP="00EA2D43">
      <w:pPr>
        <w:pStyle w:val="Texte"/>
        <w:numPr>
          <w:ilvl w:val="0"/>
          <w:numId w:val="93"/>
        </w:numPr>
        <w:rPr>
          <w:rStyle w:val="q4iawc"/>
        </w:rPr>
      </w:pPr>
      <w:r w:rsidRPr="00717A85">
        <w:rPr>
          <w:rStyle w:val="q4iawc"/>
        </w:rPr>
        <w:t>The government has taken steps to align policies and regulatory frameworks with the project's objectives,</w:t>
      </w:r>
      <w:r w:rsidR="00D93DFE">
        <w:rPr>
          <w:rStyle w:val="q4iawc"/>
        </w:rPr>
        <w:t xml:space="preserve"> particularly to secure the legal framework for the new MPAs</w:t>
      </w:r>
      <w:r w:rsidRPr="00717A85">
        <w:rPr>
          <w:rStyle w:val="q4iawc"/>
        </w:rPr>
        <w:t>. However,</w:t>
      </w:r>
      <w:r w:rsidR="00D93DFE">
        <w:rPr>
          <w:rStyle w:val="q4iawc"/>
        </w:rPr>
        <w:t xml:space="preserve"> this process was not fully finalized at the time of Terminal Evaluation, it will hopefully be the case in the short term.</w:t>
      </w:r>
      <w:r w:rsidRPr="00717A85">
        <w:rPr>
          <w:rStyle w:val="q4iawc"/>
        </w:rPr>
        <w:t xml:space="preserve"> </w:t>
      </w:r>
    </w:p>
    <w:p w14:paraId="51A74B6A" w14:textId="4383C735" w:rsidR="00246C7C" w:rsidRPr="00717A85" w:rsidRDefault="00D93DFE" w:rsidP="00EA2D43">
      <w:pPr>
        <w:pStyle w:val="Texte"/>
        <w:numPr>
          <w:ilvl w:val="0"/>
          <w:numId w:val="93"/>
        </w:numPr>
        <w:rPr>
          <w:rStyle w:val="q4iawc"/>
        </w:rPr>
      </w:pPr>
      <w:r>
        <w:rPr>
          <w:rStyle w:val="q4iawc"/>
        </w:rPr>
        <w:t>C</w:t>
      </w:r>
      <w:r w:rsidR="00246C7C" w:rsidRPr="00717A85">
        <w:rPr>
          <w:rStyle w:val="q4iawc"/>
        </w:rPr>
        <w:t>ivil society</w:t>
      </w:r>
      <w:r>
        <w:rPr>
          <w:rStyle w:val="q4iawc"/>
        </w:rPr>
        <w:t xml:space="preserve"> representatives</w:t>
      </w:r>
      <w:r w:rsidR="00246C7C" w:rsidRPr="00717A85">
        <w:rPr>
          <w:rStyle w:val="q4iawc"/>
        </w:rPr>
        <w:t xml:space="preserve"> have been involved in various aspects of project implementation. However, the level and continuity of this involvement could be improved to </w:t>
      </w:r>
      <w:r>
        <w:rPr>
          <w:rStyle w:val="q4iawc"/>
        </w:rPr>
        <w:t>secure best levels of MPA management over the long term</w:t>
      </w:r>
      <w:r w:rsidR="00246C7C" w:rsidRPr="00717A85">
        <w:rPr>
          <w:rStyle w:val="q4iawc"/>
        </w:rPr>
        <w:t>.</w:t>
      </w:r>
    </w:p>
    <w:p w14:paraId="6E67A6AA" w14:textId="54982329" w:rsidR="00130041" w:rsidRDefault="00130041">
      <w:pPr>
        <w:spacing w:after="200" w:line="276" w:lineRule="auto"/>
        <w:rPr>
          <w:rFonts w:asciiTheme="minorHAnsi" w:hAnsiTheme="minorHAnsi" w:cstheme="minorHAnsi"/>
          <w:b/>
          <w:kern w:val="28"/>
          <w:lang w:val="en-US" w:eastAsia="en-GB"/>
        </w:rPr>
      </w:pPr>
    </w:p>
    <w:p w14:paraId="677D82EC" w14:textId="77777777" w:rsidR="005C6562" w:rsidRDefault="005C6562">
      <w:pPr>
        <w:spacing w:after="200" w:line="276" w:lineRule="auto"/>
        <w:rPr>
          <w:rFonts w:asciiTheme="minorHAnsi" w:hAnsiTheme="minorHAnsi" w:cstheme="minorHAnsi"/>
          <w:b/>
          <w:kern w:val="28"/>
          <w:lang w:val="en-US" w:eastAsia="en-GB"/>
        </w:rPr>
      </w:pPr>
      <w:r w:rsidRPr="00FD1C5C">
        <w:rPr>
          <w:lang w:val="en-GB"/>
        </w:rPr>
        <w:br w:type="page"/>
      </w:r>
    </w:p>
    <w:p w14:paraId="0DA7A446" w14:textId="0524953A" w:rsidR="00D37252" w:rsidRDefault="003847E8" w:rsidP="003847E8">
      <w:pPr>
        <w:pStyle w:val="Titre3"/>
        <w:numPr>
          <w:ilvl w:val="0"/>
          <w:numId w:val="0"/>
        </w:numPr>
      </w:pPr>
      <w:bookmarkStart w:id="229" w:name="_Toc162602393"/>
      <w:r>
        <w:lastRenderedPageBreak/>
        <w:t xml:space="preserve">3.3.7) </w:t>
      </w:r>
      <w:r w:rsidR="00210E24" w:rsidRPr="00BE68B0">
        <w:t>Gender equality and women’s empowerment</w:t>
      </w:r>
      <w:bookmarkEnd w:id="229"/>
    </w:p>
    <w:p w14:paraId="6643F408" w14:textId="4B5B07B0" w:rsidR="00D37252" w:rsidRPr="00D37252" w:rsidRDefault="00D37252" w:rsidP="00D37252">
      <w:pPr>
        <w:pStyle w:val="Texte"/>
        <w:rPr>
          <w:rStyle w:val="q4iawc"/>
        </w:rPr>
      </w:pPr>
      <w:bookmarkStart w:id="230" w:name="_Hlk150434523"/>
      <w:r w:rsidRPr="00D37252">
        <w:rPr>
          <w:rStyle w:val="q4iawc"/>
        </w:rPr>
        <w:t xml:space="preserve">The </w:t>
      </w:r>
      <w:r w:rsidR="005C6562">
        <w:rPr>
          <w:rStyle w:val="q4iawc"/>
        </w:rPr>
        <w:t>‘</w:t>
      </w:r>
      <w:r w:rsidRPr="00D37252">
        <w:rPr>
          <w:rStyle w:val="q4iawc"/>
        </w:rPr>
        <w:t>Gender Results Effectiveness</w:t>
      </w:r>
      <w:r w:rsidR="005C6562">
        <w:rPr>
          <w:rStyle w:val="q4iawc"/>
        </w:rPr>
        <w:t>’</w:t>
      </w:r>
      <w:r w:rsidRPr="00D37252">
        <w:rPr>
          <w:rStyle w:val="q4iawc"/>
        </w:rPr>
        <w:t xml:space="preserve"> of the project could be considered as “Gender responsive”, meaning that the project adequately tried to address differential needs between men and women and tried to equitably distribute benefits, but the root causes of inequalities were not tackled. </w:t>
      </w:r>
    </w:p>
    <w:bookmarkEnd w:id="230"/>
    <w:p w14:paraId="0CF9A278" w14:textId="76D251F9" w:rsidR="00D37252" w:rsidRPr="00D37252" w:rsidRDefault="00D37252" w:rsidP="00D37252">
      <w:pPr>
        <w:pStyle w:val="Texte"/>
        <w:rPr>
          <w:rStyle w:val="q4iawc"/>
        </w:rPr>
      </w:pPr>
      <w:r w:rsidRPr="00D37252">
        <w:rPr>
          <w:rStyle w:val="q4iawc"/>
        </w:rPr>
        <w:t>The c</w:t>
      </w:r>
      <w:r w:rsidRPr="00C43ACC">
        <w:rPr>
          <w:rStyle w:val="q4iawc"/>
        </w:rPr>
        <w:t>omponent 4 of the project</w:t>
      </w:r>
      <w:r w:rsidRPr="00D37252">
        <w:rPr>
          <w:rStyle w:val="q4iawc"/>
        </w:rPr>
        <w:t xml:space="preserve"> had an appropriate focus on “gender mainstreaming”</w:t>
      </w:r>
      <w:r w:rsidRPr="00C43ACC">
        <w:rPr>
          <w:rStyle w:val="q4iawc"/>
        </w:rPr>
        <w:t>.</w:t>
      </w:r>
      <w:r w:rsidRPr="00D37252">
        <w:rPr>
          <w:rStyle w:val="q4iawc"/>
        </w:rPr>
        <w:t xml:space="preserve"> </w:t>
      </w:r>
      <w:r w:rsidRPr="00C43ACC">
        <w:rPr>
          <w:rStyle w:val="q4iawc"/>
        </w:rPr>
        <w:t>The project include</w:t>
      </w:r>
      <w:r w:rsidR="005C6562">
        <w:rPr>
          <w:rStyle w:val="q4iawc"/>
        </w:rPr>
        <w:t>d</w:t>
      </w:r>
      <w:r w:rsidRPr="00C43ACC">
        <w:rPr>
          <w:rStyle w:val="q4iawc"/>
        </w:rPr>
        <w:t xml:space="preserve"> a gender analysis of the project strategy, prepared during the Project Preparation Grant, which informed gender mainstreaming actions across all project components.</w:t>
      </w:r>
      <w:r w:rsidRPr="00D37252">
        <w:rPr>
          <w:rStyle w:val="q4iawc"/>
        </w:rPr>
        <w:t xml:space="preserve"> </w:t>
      </w:r>
      <w:r w:rsidRPr="00C43ACC">
        <w:rPr>
          <w:rStyle w:val="q4iawc"/>
        </w:rPr>
        <w:t>The Results Framework incorporate</w:t>
      </w:r>
      <w:r w:rsidR="00684DA3">
        <w:rPr>
          <w:rStyle w:val="q4iawc"/>
        </w:rPr>
        <w:t>d</w:t>
      </w:r>
      <w:r w:rsidRPr="00C43ACC">
        <w:rPr>
          <w:rStyle w:val="q4iawc"/>
        </w:rPr>
        <w:t xml:space="preserve"> gender-disaggregated indicators.</w:t>
      </w:r>
    </w:p>
    <w:p w14:paraId="5E26FF5F" w14:textId="694A2BF8" w:rsidR="00815E3C" w:rsidRDefault="00D37252" w:rsidP="00D37252">
      <w:pPr>
        <w:pStyle w:val="Texte"/>
        <w:rPr>
          <w:rStyle w:val="q4iawc"/>
        </w:rPr>
      </w:pPr>
      <w:r w:rsidRPr="00D37252">
        <w:rPr>
          <w:rStyle w:val="q4iawc"/>
        </w:rPr>
        <w:t xml:space="preserve">During year 1 of the project, a convincing gender strategy and robust action plan were elaborated. This </w:t>
      </w:r>
      <w:r w:rsidRPr="00C43ACC">
        <w:rPr>
          <w:rStyle w:val="q4iawc"/>
        </w:rPr>
        <w:t>Action Plan</w:t>
      </w:r>
      <w:r w:rsidRPr="00D37252">
        <w:rPr>
          <w:rStyle w:val="q4iawc"/>
        </w:rPr>
        <w:t xml:space="preserve"> was implemented, </w:t>
      </w:r>
      <w:r w:rsidRPr="00C43ACC">
        <w:rPr>
          <w:rStyle w:val="q4iawc"/>
        </w:rPr>
        <w:t>achieving approximately 80% of its objectives</w:t>
      </w:r>
      <w:r w:rsidRPr="00D37252">
        <w:rPr>
          <w:rStyle w:val="q4iawc"/>
        </w:rPr>
        <w:t xml:space="preserve"> according to the last PIR (2023)</w:t>
      </w:r>
      <w:r w:rsidRPr="00C43ACC">
        <w:rPr>
          <w:rStyle w:val="q4iawc"/>
        </w:rPr>
        <w:t>. A dedicated team member within the Project Management Unit was responsible for monitoring and evaluating the plan's implementation, ensuring that measures to promote gender equality were integrated into project activities.</w:t>
      </w:r>
    </w:p>
    <w:p w14:paraId="70DD05F3" w14:textId="141D027A" w:rsidR="00815E3C" w:rsidRPr="00D37252" w:rsidRDefault="00815E3C" w:rsidP="00D37252">
      <w:pPr>
        <w:pStyle w:val="Texte"/>
        <w:rPr>
          <w:rStyle w:val="q4iawc"/>
        </w:rPr>
      </w:pPr>
      <w:r w:rsidRPr="00684DA3">
        <w:rPr>
          <w:rStyle w:val="q4iawc"/>
        </w:rPr>
        <w:t xml:space="preserve">Marine protected areas have been planned to include infrastructure adapted to women's needs. For example, premises and facilities have been built to house income-generating activities. As part of the gender action plan, mechanisms have been put in place to facilitate women's access to the economic resources they need to develop their income-generating activities. </w:t>
      </w:r>
      <w:r w:rsidR="00684DA3">
        <w:rPr>
          <w:rStyle w:val="q4iawc"/>
        </w:rPr>
        <w:t>Some of them</w:t>
      </w:r>
      <w:r w:rsidRPr="00684DA3">
        <w:rPr>
          <w:rStyle w:val="q4iawc"/>
        </w:rPr>
        <w:t xml:space="preserve"> have been trained to access credit, loans, </w:t>
      </w:r>
      <w:proofErr w:type="gramStart"/>
      <w:r w:rsidRPr="00684DA3">
        <w:rPr>
          <w:rStyle w:val="q4iawc"/>
        </w:rPr>
        <w:t>subsidies</w:t>
      </w:r>
      <w:proofErr w:type="gramEnd"/>
      <w:r w:rsidRPr="00684DA3">
        <w:rPr>
          <w:rStyle w:val="q4iawc"/>
        </w:rPr>
        <w:t xml:space="preserve"> and microfinance. Finally, the gender strategy has also included awareness-raising campaigns to change social norms that may hinder the full participation of women in the management of marine protected areas and in the maritime sector in general. The aim is to promote gender equality and combat stereotypes that limit the role of women.</w:t>
      </w:r>
    </w:p>
    <w:p w14:paraId="42064530" w14:textId="37F4BA71" w:rsidR="00EB5963" w:rsidRDefault="00D37252" w:rsidP="00D37252">
      <w:pPr>
        <w:pStyle w:val="Texte"/>
        <w:rPr>
          <w:rStyle w:val="q4iawc"/>
        </w:rPr>
      </w:pPr>
      <w:r w:rsidRPr="00C43ACC">
        <w:rPr>
          <w:rStyle w:val="q4iawc"/>
        </w:rPr>
        <w:t>The active inclusion of women in various project activities reflects a commitment to gender equality</w:t>
      </w:r>
      <w:r w:rsidRPr="00D37252">
        <w:rPr>
          <w:rStyle w:val="q4iawc"/>
        </w:rPr>
        <w:t xml:space="preserve"> but, at the same time, the number of women participating to Project Board meeting systematically remained under the parity. The project secured a good </w:t>
      </w:r>
      <w:r w:rsidRPr="00C43ACC">
        <w:rPr>
          <w:rStyle w:val="q4iawc"/>
        </w:rPr>
        <w:t>participation of women in natural resource governance by organizing workshops for consultation and validation of management plans, where women actively participated.</w:t>
      </w:r>
      <w:r w:rsidRPr="00D37252">
        <w:rPr>
          <w:rStyle w:val="q4iawc"/>
        </w:rPr>
        <w:t xml:space="preserve"> </w:t>
      </w:r>
    </w:p>
    <w:p w14:paraId="7C04D45A" w14:textId="64650443" w:rsidR="00EB5963" w:rsidRDefault="00EB5963" w:rsidP="00243D4C">
      <w:pPr>
        <w:pStyle w:val="Texte"/>
        <w:rPr>
          <w:rStyle w:val="q4iawc"/>
        </w:rPr>
      </w:pPr>
      <w:r w:rsidRPr="00243D4C">
        <w:rPr>
          <w:rStyle w:val="q4iawc"/>
        </w:rPr>
        <w:t xml:space="preserve">As shown in the following graph, the overall participation of women either in workshops or training sessions was of 34%. </w:t>
      </w:r>
    </w:p>
    <w:p w14:paraId="43708B44" w14:textId="45F489D2" w:rsidR="00684DA3" w:rsidRPr="00684DA3" w:rsidRDefault="00684DA3" w:rsidP="00C742F6">
      <w:pPr>
        <w:pStyle w:val="Lgende"/>
      </w:pPr>
      <w:r>
        <w:t>Number of women / men participating to project activities</w:t>
      </w:r>
    </w:p>
    <w:p w14:paraId="60536BEB" w14:textId="77777777" w:rsidR="00EB5963" w:rsidRDefault="00EB5963" w:rsidP="00EB5963">
      <w:pPr>
        <w:rPr>
          <w:rFonts w:asciiTheme="minorHAnsi" w:hAnsiTheme="minorHAnsi" w:cstheme="minorHAnsi"/>
          <w:color w:val="000000" w:themeColor="text1"/>
          <w:sz w:val="21"/>
          <w:szCs w:val="21"/>
          <w:lang w:val="en-US"/>
        </w:rPr>
      </w:pPr>
    </w:p>
    <w:p w14:paraId="4CE3215C" w14:textId="7F765524" w:rsidR="00EB5963" w:rsidRPr="00243D4C" w:rsidRDefault="00EB5963" w:rsidP="00243D4C">
      <w:pPr>
        <w:jc w:val="center"/>
        <w:rPr>
          <w:rFonts w:asciiTheme="minorHAnsi" w:hAnsiTheme="minorHAnsi" w:cstheme="minorHAnsi"/>
          <w:color w:val="000000" w:themeColor="text1"/>
          <w:sz w:val="21"/>
          <w:szCs w:val="21"/>
          <w:lang w:val="en-US"/>
        </w:rPr>
      </w:pPr>
      <w:r>
        <w:rPr>
          <w:noProof/>
        </w:rPr>
        <w:drawing>
          <wp:inline distT="0" distB="0" distL="0" distR="0" wp14:anchorId="40839519" wp14:editId="2B5F14FE">
            <wp:extent cx="3849511" cy="2652889"/>
            <wp:effectExtent l="0" t="0" r="0" b="0"/>
            <wp:docPr id="275492158" name="Graphique 1">
              <a:extLst xmlns:a="http://schemas.openxmlformats.org/drawingml/2006/main">
                <a:ext uri="{FF2B5EF4-FFF2-40B4-BE49-F238E27FC236}">
                  <a16:creationId xmlns:a16="http://schemas.microsoft.com/office/drawing/2014/main" id="{B9B973F8-9AF5-CDAD-6B42-644BCB968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55144B" w14:textId="5514820F" w:rsidR="009E4E80" w:rsidRPr="00D37252" w:rsidRDefault="009E4E80" w:rsidP="00D37252">
      <w:pPr>
        <w:pStyle w:val="Texte"/>
        <w:rPr>
          <w:rStyle w:val="q4iawc"/>
        </w:rPr>
      </w:pPr>
      <w:r w:rsidRPr="00243D4C">
        <w:rPr>
          <w:rStyle w:val="q4iawc"/>
        </w:rPr>
        <w:lastRenderedPageBreak/>
        <w:t>The participation of women was particularly high for some specific segments related to gender</w:t>
      </w:r>
      <w:r w:rsidR="0083568E">
        <w:rPr>
          <w:rStyle w:val="q4iawc"/>
        </w:rPr>
        <w:t>.</w:t>
      </w:r>
    </w:p>
    <w:p w14:paraId="07D20F44" w14:textId="51CCB96A" w:rsidR="00D37252" w:rsidRDefault="00D37252" w:rsidP="00C742F6">
      <w:pPr>
        <w:pStyle w:val="Lgende"/>
        <w:rPr>
          <w:rFonts w:asciiTheme="minorHAnsi" w:hAnsiTheme="minorHAnsi" w:cstheme="minorHAnsi"/>
          <w:color w:val="000000" w:themeColor="text1"/>
          <w:sz w:val="21"/>
          <w:szCs w:val="21"/>
          <w:lang w:val="en-US"/>
        </w:rPr>
      </w:pPr>
      <w:bookmarkStart w:id="231" w:name="_Toc154478765"/>
      <w:r>
        <w:t xml:space="preserve">Table </w:t>
      </w:r>
      <w:r>
        <w:fldChar w:fldCharType="begin"/>
      </w:r>
      <w:r>
        <w:instrText xml:space="preserve"> SEQ Table \* ARABIC </w:instrText>
      </w:r>
      <w:r>
        <w:fldChar w:fldCharType="separate"/>
      </w:r>
      <w:r w:rsidR="00C742F6">
        <w:rPr>
          <w:noProof/>
        </w:rPr>
        <w:t>22</w:t>
      </w:r>
      <w:r>
        <w:rPr>
          <w:noProof/>
        </w:rPr>
        <w:fldChar w:fldCharType="end"/>
      </w:r>
      <w:r>
        <w:t>: Participants to workshops and training sessions under the MPA2 project, by gender</w:t>
      </w:r>
      <w:bookmarkEnd w:id="231"/>
    </w:p>
    <w:tbl>
      <w:tblPr>
        <w:tblStyle w:val="Grilledutableau"/>
        <w:tblW w:w="9322" w:type="dxa"/>
        <w:tblLook w:val="04A0" w:firstRow="1" w:lastRow="0" w:firstColumn="1" w:lastColumn="0" w:noHBand="0" w:noVBand="1"/>
      </w:tblPr>
      <w:tblGrid>
        <w:gridCol w:w="7196"/>
        <w:gridCol w:w="2126"/>
      </w:tblGrid>
      <w:tr w:rsidR="00D37252" w:rsidRPr="00055C10" w14:paraId="762B5EA7" w14:textId="77777777" w:rsidTr="00017492">
        <w:tc>
          <w:tcPr>
            <w:tcW w:w="7196" w:type="dxa"/>
            <w:shd w:val="clear" w:color="auto" w:fill="A6A6A6" w:themeFill="background1" w:themeFillShade="A6"/>
          </w:tcPr>
          <w:p w14:paraId="20A069EA" w14:textId="77777777" w:rsidR="00D37252" w:rsidRPr="00055C10" w:rsidRDefault="00D37252" w:rsidP="00017492">
            <w:pPr>
              <w:jc w:val="center"/>
              <w:rPr>
                <w:rFonts w:asciiTheme="minorHAnsi" w:hAnsiTheme="minorHAnsi" w:cstheme="minorHAnsi"/>
                <w:sz w:val="20"/>
                <w:szCs w:val="20"/>
              </w:rPr>
            </w:pPr>
            <w:r w:rsidRPr="00055C10">
              <w:rPr>
                <w:rFonts w:asciiTheme="minorHAnsi" w:hAnsiTheme="minorHAnsi" w:cstheme="minorHAnsi"/>
                <w:sz w:val="20"/>
                <w:szCs w:val="20"/>
              </w:rPr>
              <w:t>Workshops</w:t>
            </w:r>
          </w:p>
        </w:tc>
        <w:tc>
          <w:tcPr>
            <w:tcW w:w="2126" w:type="dxa"/>
            <w:shd w:val="clear" w:color="auto" w:fill="A6A6A6" w:themeFill="background1" w:themeFillShade="A6"/>
          </w:tcPr>
          <w:p w14:paraId="450BF10D" w14:textId="77777777" w:rsidR="00D37252" w:rsidRPr="00055C10" w:rsidRDefault="00D37252" w:rsidP="00017492">
            <w:pPr>
              <w:jc w:val="center"/>
              <w:rPr>
                <w:rFonts w:asciiTheme="minorHAnsi" w:hAnsiTheme="minorHAnsi" w:cstheme="minorHAnsi"/>
                <w:sz w:val="20"/>
                <w:szCs w:val="20"/>
              </w:rPr>
            </w:pPr>
            <w:r w:rsidRPr="00055C10">
              <w:rPr>
                <w:rFonts w:asciiTheme="minorHAnsi" w:hAnsiTheme="minorHAnsi" w:cstheme="minorHAnsi"/>
                <w:sz w:val="20"/>
                <w:szCs w:val="20"/>
              </w:rPr>
              <w:t>PARTICIPANTS</w:t>
            </w:r>
          </w:p>
        </w:tc>
      </w:tr>
      <w:tr w:rsidR="00D37252" w:rsidRPr="00055C10" w14:paraId="392C6F67" w14:textId="77777777" w:rsidTr="00017492">
        <w:tc>
          <w:tcPr>
            <w:tcW w:w="7196" w:type="dxa"/>
          </w:tcPr>
          <w:p w14:paraId="78DB3230"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Workshop for consultation and discussion with stakeholders in the Arta region on lessons learned from MPA1 project</w:t>
            </w:r>
          </w:p>
        </w:tc>
        <w:tc>
          <w:tcPr>
            <w:tcW w:w="2126" w:type="dxa"/>
          </w:tcPr>
          <w:p w14:paraId="0C214FA8"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48 participants</w:t>
            </w:r>
          </w:p>
          <w:p w14:paraId="74F98904"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38 men</w:t>
            </w:r>
          </w:p>
          <w:p w14:paraId="240A4602"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10 </w:t>
            </w:r>
            <w:proofErr w:type="spellStart"/>
            <w:r w:rsidRPr="00130041">
              <w:rPr>
                <w:rFonts w:asciiTheme="minorHAnsi" w:hAnsiTheme="minorHAnsi" w:cstheme="minorHAnsi"/>
                <w:i/>
                <w:sz w:val="18"/>
                <w:szCs w:val="18"/>
              </w:rPr>
              <w:t>women</w:t>
            </w:r>
            <w:proofErr w:type="spellEnd"/>
          </w:p>
        </w:tc>
      </w:tr>
      <w:tr w:rsidR="00D37252" w:rsidRPr="00055C10" w14:paraId="7C6EC389" w14:textId="77777777" w:rsidTr="00017492">
        <w:tc>
          <w:tcPr>
            <w:tcW w:w="7196" w:type="dxa"/>
          </w:tcPr>
          <w:p w14:paraId="78BA907D"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 xml:space="preserve">Workshop for consultation and discussion with stakeholders in the </w:t>
            </w:r>
            <w:proofErr w:type="spellStart"/>
            <w:r w:rsidRPr="00130041">
              <w:rPr>
                <w:rFonts w:asciiTheme="minorHAnsi" w:hAnsiTheme="minorHAnsi" w:cstheme="minorHAnsi"/>
                <w:sz w:val="18"/>
                <w:szCs w:val="18"/>
                <w:lang w:val="en-US"/>
              </w:rPr>
              <w:t>Tadjourah</w:t>
            </w:r>
            <w:proofErr w:type="spellEnd"/>
            <w:r w:rsidRPr="00130041">
              <w:rPr>
                <w:rFonts w:asciiTheme="minorHAnsi" w:hAnsiTheme="minorHAnsi" w:cstheme="minorHAnsi"/>
                <w:sz w:val="18"/>
                <w:szCs w:val="18"/>
                <w:lang w:val="en-US"/>
              </w:rPr>
              <w:t xml:space="preserve"> region on lessons learned from MPA1 project</w:t>
            </w:r>
          </w:p>
        </w:tc>
        <w:tc>
          <w:tcPr>
            <w:tcW w:w="2126" w:type="dxa"/>
          </w:tcPr>
          <w:p w14:paraId="284615F4"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30 participants</w:t>
            </w:r>
          </w:p>
          <w:p w14:paraId="23C505F0"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17 men</w:t>
            </w:r>
          </w:p>
          <w:p w14:paraId="588188ED"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13 </w:t>
            </w:r>
            <w:proofErr w:type="spellStart"/>
            <w:r w:rsidRPr="00130041">
              <w:rPr>
                <w:rFonts w:asciiTheme="minorHAnsi" w:hAnsiTheme="minorHAnsi" w:cstheme="minorHAnsi"/>
                <w:i/>
                <w:sz w:val="18"/>
                <w:szCs w:val="18"/>
              </w:rPr>
              <w:t>women</w:t>
            </w:r>
            <w:proofErr w:type="spellEnd"/>
          </w:p>
        </w:tc>
      </w:tr>
      <w:tr w:rsidR="00D37252" w:rsidRPr="00055C10" w14:paraId="5C35B797" w14:textId="77777777" w:rsidTr="00017492">
        <w:tc>
          <w:tcPr>
            <w:tcW w:w="7196" w:type="dxa"/>
          </w:tcPr>
          <w:p w14:paraId="40505E00" w14:textId="77777777" w:rsidR="00D37252" w:rsidRPr="00130041" w:rsidRDefault="00D37252" w:rsidP="00017492">
            <w:pPr>
              <w:rPr>
                <w:rFonts w:asciiTheme="minorHAnsi" w:hAnsiTheme="minorHAnsi" w:cstheme="minorHAnsi"/>
                <w:sz w:val="18"/>
                <w:szCs w:val="18"/>
                <w:lang w:val="en-US"/>
              </w:rPr>
            </w:pPr>
            <w:bookmarkStart w:id="232" w:name="_Hlk149133726"/>
            <w:r w:rsidRPr="00130041">
              <w:rPr>
                <w:rFonts w:asciiTheme="minorHAnsi" w:hAnsiTheme="minorHAnsi" w:cstheme="minorHAnsi"/>
                <w:sz w:val="18"/>
                <w:szCs w:val="18"/>
                <w:lang w:val="en-US"/>
              </w:rPr>
              <w:t xml:space="preserve">Workshop for consultation on the preservation of marine and coastal biodiversity with tourism operators </w:t>
            </w:r>
            <w:bookmarkEnd w:id="232"/>
            <w:r w:rsidRPr="00130041">
              <w:rPr>
                <w:rFonts w:asciiTheme="minorHAnsi" w:hAnsiTheme="minorHAnsi" w:cstheme="minorHAnsi"/>
                <w:sz w:val="18"/>
                <w:szCs w:val="18"/>
                <w:lang w:val="en-US"/>
              </w:rPr>
              <w:t>in Djibouti</w:t>
            </w:r>
          </w:p>
        </w:tc>
        <w:tc>
          <w:tcPr>
            <w:tcW w:w="2126" w:type="dxa"/>
          </w:tcPr>
          <w:p w14:paraId="6632E9F5"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28 participants</w:t>
            </w:r>
          </w:p>
          <w:p w14:paraId="4A46528A"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20 men</w:t>
            </w:r>
          </w:p>
          <w:p w14:paraId="06D95F9D"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8 </w:t>
            </w:r>
            <w:proofErr w:type="spellStart"/>
            <w:r w:rsidRPr="00130041">
              <w:rPr>
                <w:rFonts w:asciiTheme="minorHAnsi" w:hAnsiTheme="minorHAnsi" w:cstheme="minorHAnsi"/>
                <w:i/>
                <w:sz w:val="18"/>
                <w:szCs w:val="18"/>
              </w:rPr>
              <w:t>women</w:t>
            </w:r>
            <w:proofErr w:type="spellEnd"/>
          </w:p>
        </w:tc>
      </w:tr>
      <w:tr w:rsidR="00D37252" w:rsidRPr="00055C10" w14:paraId="6CC3F5AC" w14:textId="77777777" w:rsidTr="00017492">
        <w:tc>
          <w:tcPr>
            <w:tcW w:w="7196" w:type="dxa"/>
          </w:tcPr>
          <w:p w14:paraId="13D1067B"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Workshop for consultation on the preservation of marine and coastal biodiversity with private and tourism operators in Arta</w:t>
            </w:r>
          </w:p>
        </w:tc>
        <w:tc>
          <w:tcPr>
            <w:tcW w:w="2126" w:type="dxa"/>
          </w:tcPr>
          <w:p w14:paraId="54F2625E"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33 participants</w:t>
            </w:r>
          </w:p>
          <w:p w14:paraId="71B48723"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23 men</w:t>
            </w:r>
          </w:p>
          <w:p w14:paraId="35B1457F"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10 </w:t>
            </w:r>
            <w:proofErr w:type="spellStart"/>
            <w:r w:rsidRPr="00130041">
              <w:rPr>
                <w:rFonts w:asciiTheme="minorHAnsi" w:hAnsiTheme="minorHAnsi" w:cstheme="minorHAnsi"/>
                <w:i/>
                <w:sz w:val="18"/>
                <w:szCs w:val="18"/>
              </w:rPr>
              <w:t>women</w:t>
            </w:r>
            <w:proofErr w:type="spellEnd"/>
          </w:p>
        </w:tc>
      </w:tr>
      <w:tr w:rsidR="00D37252" w:rsidRPr="00055C10" w14:paraId="4A198790" w14:textId="77777777" w:rsidTr="00017492">
        <w:tc>
          <w:tcPr>
            <w:tcW w:w="7196" w:type="dxa"/>
          </w:tcPr>
          <w:p w14:paraId="34B4ADD6"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 xml:space="preserve">Workshop for consultation on the preservation of marine and coastal biodiversity with tourism and hotel operators in </w:t>
            </w:r>
            <w:proofErr w:type="spellStart"/>
            <w:r w:rsidRPr="00130041">
              <w:rPr>
                <w:rFonts w:asciiTheme="minorHAnsi" w:hAnsiTheme="minorHAnsi" w:cstheme="minorHAnsi"/>
                <w:sz w:val="18"/>
                <w:szCs w:val="18"/>
                <w:lang w:val="en-US"/>
              </w:rPr>
              <w:t>Tadjourah</w:t>
            </w:r>
            <w:proofErr w:type="spellEnd"/>
          </w:p>
        </w:tc>
        <w:tc>
          <w:tcPr>
            <w:tcW w:w="2126" w:type="dxa"/>
          </w:tcPr>
          <w:p w14:paraId="127DC961"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29 participants</w:t>
            </w:r>
          </w:p>
          <w:p w14:paraId="7EA35185"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21 men</w:t>
            </w:r>
          </w:p>
          <w:p w14:paraId="5A7B5FDD"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8 </w:t>
            </w:r>
            <w:proofErr w:type="spellStart"/>
            <w:r w:rsidRPr="00130041">
              <w:rPr>
                <w:rFonts w:asciiTheme="minorHAnsi" w:hAnsiTheme="minorHAnsi" w:cstheme="minorHAnsi"/>
                <w:i/>
                <w:sz w:val="18"/>
                <w:szCs w:val="18"/>
              </w:rPr>
              <w:t>women</w:t>
            </w:r>
            <w:proofErr w:type="spellEnd"/>
          </w:p>
        </w:tc>
      </w:tr>
      <w:tr w:rsidR="00D37252" w:rsidRPr="00055C10" w14:paraId="6F6DD419" w14:textId="77777777" w:rsidTr="00017492">
        <w:tc>
          <w:tcPr>
            <w:tcW w:w="7196" w:type="dxa"/>
          </w:tcPr>
          <w:p w14:paraId="507276D4"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Workshop for validation of the report on marine and coastal biodiversity baseline studies in Djibouti and the management plans for Marine Protected Areas</w:t>
            </w:r>
          </w:p>
        </w:tc>
        <w:tc>
          <w:tcPr>
            <w:tcW w:w="2126" w:type="dxa"/>
          </w:tcPr>
          <w:p w14:paraId="524582D9"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30 participants</w:t>
            </w:r>
          </w:p>
          <w:p w14:paraId="4FB9A4E2"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18 men</w:t>
            </w:r>
          </w:p>
          <w:p w14:paraId="1FF75B14"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12 </w:t>
            </w:r>
            <w:proofErr w:type="spellStart"/>
            <w:r w:rsidRPr="00130041">
              <w:rPr>
                <w:rFonts w:asciiTheme="minorHAnsi" w:hAnsiTheme="minorHAnsi" w:cstheme="minorHAnsi"/>
                <w:i/>
                <w:sz w:val="18"/>
                <w:szCs w:val="18"/>
              </w:rPr>
              <w:t>women</w:t>
            </w:r>
            <w:proofErr w:type="spellEnd"/>
          </w:p>
        </w:tc>
      </w:tr>
      <w:tr w:rsidR="00D37252" w:rsidRPr="00055C10" w14:paraId="5A8E322F" w14:textId="77777777" w:rsidTr="00017492">
        <w:tc>
          <w:tcPr>
            <w:tcW w:w="7196" w:type="dxa"/>
          </w:tcPr>
          <w:p w14:paraId="636EA802"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Workshop for validation of management plans for Marine Protected Areas</w:t>
            </w:r>
          </w:p>
        </w:tc>
        <w:tc>
          <w:tcPr>
            <w:tcW w:w="2126" w:type="dxa"/>
          </w:tcPr>
          <w:p w14:paraId="27304858"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 xml:space="preserve">27 participants </w:t>
            </w:r>
          </w:p>
          <w:p w14:paraId="025415DD"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sz w:val="18"/>
                <w:szCs w:val="18"/>
              </w:rPr>
              <w:t>15 men</w:t>
            </w:r>
          </w:p>
          <w:p w14:paraId="6ED7741B"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sz w:val="18"/>
                <w:szCs w:val="18"/>
              </w:rPr>
              <w:t xml:space="preserve">12 </w:t>
            </w:r>
            <w:proofErr w:type="spellStart"/>
            <w:r w:rsidRPr="00130041">
              <w:rPr>
                <w:rFonts w:asciiTheme="minorHAnsi" w:hAnsiTheme="minorHAnsi" w:cstheme="minorHAnsi"/>
                <w:sz w:val="18"/>
                <w:szCs w:val="18"/>
              </w:rPr>
              <w:t>women</w:t>
            </w:r>
            <w:proofErr w:type="spellEnd"/>
          </w:p>
        </w:tc>
      </w:tr>
      <w:tr w:rsidR="00D37252" w:rsidRPr="00055C10" w14:paraId="30634DB8" w14:textId="77777777" w:rsidTr="00017492">
        <w:tc>
          <w:tcPr>
            <w:tcW w:w="7196" w:type="dxa"/>
          </w:tcPr>
          <w:p w14:paraId="1C282817" w14:textId="77777777" w:rsidR="00D37252" w:rsidRPr="00130041" w:rsidRDefault="00D37252" w:rsidP="00017492">
            <w:pPr>
              <w:rPr>
                <w:rFonts w:asciiTheme="minorHAnsi" w:hAnsiTheme="minorHAnsi" w:cstheme="minorHAnsi"/>
                <w:sz w:val="18"/>
                <w:szCs w:val="18"/>
                <w:lang w:val="en-US"/>
              </w:rPr>
            </w:pPr>
            <w:bookmarkStart w:id="233" w:name="_Hlk149133742"/>
            <w:r w:rsidRPr="00130041">
              <w:rPr>
                <w:rFonts w:asciiTheme="minorHAnsi" w:hAnsiTheme="minorHAnsi" w:cstheme="minorHAnsi"/>
                <w:sz w:val="18"/>
                <w:szCs w:val="18"/>
                <w:lang w:val="en-US"/>
              </w:rPr>
              <w:t xml:space="preserve">Workshops to raise awareness among local authorities about the importance of marine biodiversity protection and preservation </w:t>
            </w:r>
            <w:bookmarkEnd w:id="233"/>
            <w:r w:rsidRPr="00130041">
              <w:rPr>
                <w:rFonts w:asciiTheme="minorHAnsi" w:hAnsiTheme="minorHAnsi" w:cstheme="minorHAnsi"/>
                <w:sz w:val="18"/>
                <w:szCs w:val="18"/>
                <w:lang w:val="en-US"/>
              </w:rPr>
              <w:t>in Arta</w:t>
            </w:r>
          </w:p>
        </w:tc>
        <w:tc>
          <w:tcPr>
            <w:tcW w:w="2126" w:type="dxa"/>
          </w:tcPr>
          <w:p w14:paraId="4B96CD3A"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23 participants</w:t>
            </w:r>
          </w:p>
          <w:p w14:paraId="734BFFDC"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18 men</w:t>
            </w:r>
          </w:p>
          <w:p w14:paraId="45A39A4D"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5 </w:t>
            </w:r>
            <w:proofErr w:type="spellStart"/>
            <w:r w:rsidRPr="00130041">
              <w:rPr>
                <w:rFonts w:asciiTheme="minorHAnsi" w:hAnsiTheme="minorHAnsi" w:cstheme="minorHAnsi"/>
                <w:i/>
                <w:sz w:val="18"/>
                <w:szCs w:val="18"/>
              </w:rPr>
              <w:t>women</w:t>
            </w:r>
            <w:proofErr w:type="spellEnd"/>
          </w:p>
        </w:tc>
      </w:tr>
      <w:tr w:rsidR="00D37252" w:rsidRPr="00055C10" w14:paraId="22D95690" w14:textId="77777777" w:rsidTr="00017492">
        <w:tc>
          <w:tcPr>
            <w:tcW w:w="7196" w:type="dxa"/>
          </w:tcPr>
          <w:p w14:paraId="6CA96C33"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 xml:space="preserve">Workshops to raise awareness among local authorities about the importance of marine biodiversity protection and preservation in </w:t>
            </w:r>
            <w:proofErr w:type="spellStart"/>
            <w:r w:rsidRPr="00130041">
              <w:rPr>
                <w:rFonts w:asciiTheme="minorHAnsi" w:hAnsiTheme="minorHAnsi" w:cstheme="minorHAnsi"/>
                <w:sz w:val="18"/>
                <w:szCs w:val="18"/>
                <w:lang w:val="en-US"/>
              </w:rPr>
              <w:t>Tadjourah</w:t>
            </w:r>
            <w:proofErr w:type="spellEnd"/>
          </w:p>
        </w:tc>
        <w:tc>
          <w:tcPr>
            <w:tcW w:w="2126" w:type="dxa"/>
          </w:tcPr>
          <w:p w14:paraId="3AA8D0FF"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19 participants</w:t>
            </w:r>
          </w:p>
          <w:p w14:paraId="796692D6"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14 men</w:t>
            </w:r>
          </w:p>
          <w:p w14:paraId="6F1C1187"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5 </w:t>
            </w:r>
            <w:proofErr w:type="spellStart"/>
            <w:r w:rsidRPr="00130041">
              <w:rPr>
                <w:rFonts w:asciiTheme="minorHAnsi" w:hAnsiTheme="minorHAnsi" w:cstheme="minorHAnsi"/>
                <w:i/>
                <w:sz w:val="18"/>
                <w:szCs w:val="18"/>
              </w:rPr>
              <w:t>women</w:t>
            </w:r>
            <w:proofErr w:type="spellEnd"/>
          </w:p>
        </w:tc>
      </w:tr>
      <w:tr w:rsidR="00D37252" w:rsidRPr="00055C10" w14:paraId="6B5CE4C7" w14:textId="77777777" w:rsidTr="00017492">
        <w:tc>
          <w:tcPr>
            <w:tcW w:w="7196" w:type="dxa"/>
          </w:tcPr>
          <w:p w14:paraId="06DAA929" w14:textId="77777777" w:rsidR="00D37252" w:rsidRPr="00130041" w:rsidRDefault="00D37252" w:rsidP="00017492">
            <w:pPr>
              <w:rPr>
                <w:rFonts w:asciiTheme="minorHAnsi" w:hAnsiTheme="minorHAnsi" w:cstheme="minorHAnsi"/>
                <w:sz w:val="18"/>
                <w:szCs w:val="18"/>
              </w:rPr>
            </w:pPr>
            <w:bookmarkStart w:id="234" w:name="_Hlk149133757"/>
            <w:proofErr w:type="spellStart"/>
            <w:r w:rsidRPr="00130041">
              <w:rPr>
                <w:rFonts w:asciiTheme="minorHAnsi" w:hAnsiTheme="minorHAnsi" w:cstheme="minorHAnsi"/>
                <w:sz w:val="18"/>
                <w:szCs w:val="18"/>
              </w:rPr>
              <w:t>Gender</w:t>
            </w:r>
            <w:proofErr w:type="spellEnd"/>
            <w:r w:rsidRPr="00130041">
              <w:rPr>
                <w:rFonts w:asciiTheme="minorHAnsi" w:hAnsiTheme="minorHAnsi" w:cstheme="minorHAnsi"/>
                <w:sz w:val="18"/>
                <w:szCs w:val="18"/>
              </w:rPr>
              <w:t xml:space="preserve"> </w:t>
            </w:r>
            <w:proofErr w:type="spellStart"/>
            <w:r w:rsidRPr="00130041">
              <w:rPr>
                <w:rFonts w:asciiTheme="minorHAnsi" w:hAnsiTheme="minorHAnsi" w:cstheme="minorHAnsi"/>
                <w:sz w:val="18"/>
                <w:szCs w:val="18"/>
              </w:rPr>
              <w:t>equality</w:t>
            </w:r>
            <w:proofErr w:type="spellEnd"/>
            <w:r w:rsidRPr="00130041">
              <w:rPr>
                <w:rFonts w:asciiTheme="minorHAnsi" w:hAnsiTheme="minorHAnsi" w:cstheme="minorHAnsi"/>
                <w:sz w:val="18"/>
                <w:szCs w:val="18"/>
              </w:rPr>
              <w:t xml:space="preserve"> </w:t>
            </w:r>
            <w:proofErr w:type="spellStart"/>
            <w:r w:rsidRPr="00130041">
              <w:rPr>
                <w:rFonts w:asciiTheme="minorHAnsi" w:hAnsiTheme="minorHAnsi" w:cstheme="minorHAnsi"/>
                <w:sz w:val="18"/>
                <w:szCs w:val="18"/>
              </w:rPr>
              <w:t>awareness</w:t>
            </w:r>
            <w:proofErr w:type="spellEnd"/>
            <w:r w:rsidRPr="00130041">
              <w:rPr>
                <w:rFonts w:asciiTheme="minorHAnsi" w:hAnsiTheme="minorHAnsi" w:cstheme="minorHAnsi"/>
                <w:sz w:val="18"/>
                <w:szCs w:val="18"/>
              </w:rPr>
              <w:t xml:space="preserve"> workshop</w:t>
            </w:r>
            <w:bookmarkEnd w:id="234"/>
          </w:p>
        </w:tc>
        <w:tc>
          <w:tcPr>
            <w:tcW w:w="2126" w:type="dxa"/>
          </w:tcPr>
          <w:p w14:paraId="0D982B04"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30 participants</w:t>
            </w:r>
          </w:p>
          <w:p w14:paraId="21B6F6DF"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22 </w:t>
            </w:r>
            <w:proofErr w:type="spellStart"/>
            <w:r w:rsidRPr="00130041">
              <w:rPr>
                <w:rFonts w:asciiTheme="minorHAnsi" w:hAnsiTheme="minorHAnsi" w:cstheme="minorHAnsi"/>
                <w:i/>
                <w:sz w:val="18"/>
                <w:szCs w:val="18"/>
              </w:rPr>
              <w:t>women</w:t>
            </w:r>
            <w:proofErr w:type="spellEnd"/>
          </w:p>
          <w:p w14:paraId="03298841"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8 men</w:t>
            </w:r>
          </w:p>
        </w:tc>
      </w:tr>
      <w:tr w:rsidR="00D37252" w:rsidRPr="00055C10" w14:paraId="6C811727" w14:textId="77777777" w:rsidTr="00017492">
        <w:tc>
          <w:tcPr>
            <w:tcW w:w="7196" w:type="dxa"/>
          </w:tcPr>
          <w:p w14:paraId="65C184DA"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Workshops to assess the training needs of rural women and plan AMP management activities</w:t>
            </w:r>
          </w:p>
        </w:tc>
        <w:tc>
          <w:tcPr>
            <w:tcW w:w="2126" w:type="dxa"/>
          </w:tcPr>
          <w:p w14:paraId="4C1298F4"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25 participants</w:t>
            </w:r>
          </w:p>
          <w:p w14:paraId="0082A8DA"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23 </w:t>
            </w:r>
            <w:proofErr w:type="spellStart"/>
            <w:r w:rsidRPr="00130041">
              <w:rPr>
                <w:rFonts w:asciiTheme="minorHAnsi" w:hAnsiTheme="minorHAnsi" w:cstheme="minorHAnsi"/>
                <w:i/>
                <w:sz w:val="18"/>
                <w:szCs w:val="18"/>
              </w:rPr>
              <w:t>women</w:t>
            </w:r>
            <w:proofErr w:type="spellEnd"/>
          </w:p>
          <w:p w14:paraId="2F946F5D"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2 men</w:t>
            </w:r>
          </w:p>
        </w:tc>
      </w:tr>
      <w:tr w:rsidR="00D37252" w:rsidRPr="00055C10" w14:paraId="1969B9F3" w14:textId="77777777" w:rsidTr="00017492">
        <w:tc>
          <w:tcPr>
            <w:tcW w:w="7196" w:type="dxa"/>
            <w:shd w:val="clear" w:color="auto" w:fill="A6A6A6" w:themeFill="background1" w:themeFillShade="A6"/>
          </w:tcPr>
          <w:p w14:paraId="2F622CBE" w14:textId="77777777" w:rsidR="00D37252" w:rsidRPr="00612602" w:rsidRDefault="00D37252" w:rsidP="00017492">
            <w:pPr>
              <w:jc w:val="center"/>
              <w:rPr>
                <w:rFonts w:asciiTheme="minorHAnsi" w:hAnsiTheme="minorHAnsi" w:cstheme="minorHAnsi"/>
                <w:sz w:val="20"/>
                <w:szCs w:val="20"/>
              </w:rPr>
            </w:pPr>
            <w:r w:rsidRPr="00612602">
              <w:rPr>
                <w:rFonts w:asciiTheme="minorHAnsi" w:hAnsiTheme="minorHAnsi" w:cstheme="minorHAnsi"/>
                <w:sz w:val="20"/>
                <w:szCs w:val="20"/>
              </w:rPr>
              <w:t>Training sessions</w:t>
            </w:r>
          </w:p>
        </w:tc>
        <w:tc>
          <w:tcPr>
            <w:tcW w:w="2126" w:type="dxa"/>
            <w:shd w:val="clear" w:color="auto" w:fill="A6A6A6" w:themeFill="background1" w:themeFillShade="A6"/>
          </w:tcPr>
          <w:p w14:paraId="645B30BD" w14:textId="77777777" w:rsidR="00D37252" w:rsidRPr="00612602" w:rsidRDefault="00D37252" w:rsidP="00017492">
            <w:pPr>
              <w:jc w:val="center"/>
              <w:rPr>
                <w:rFonts w:asciiTheme="minorHAnsi" w:hAnsiTheme="minorHAnsi" w:cstheme="minorHAnsi"/>
                <w:sz w:val="20"/>
                <w:szCs w:val="20"/>
              </w:rPr>
            </w:pPr>
            <w:r w:rsidRPr="00612602">
              <w:rPr>
                <w:rFonts w:asciiTheme="minorHAnsi" w:hAnsiTheme="minorHAnsi" w:cstheme="minorHAnsi"/>
                <w:sz w:val="20"/>
                <w:szCs w:val="20"/>
              </w:rPr>
              <w:t>PARTICIPANTS</w:t>
            </w:r>
          </w:p>
        </w:tc>
      </w:tr>
      <w:tr w:rsidR="00D37252" w:rsidRPr="00055C10" w14:paraId="5A6F3336" w14:textId="77777777" w:rsidTr="00017492">
        <w:tc>
          <w:tcPr>
            <w:tcW w:w="7196" w:type="dxa"/>
          </w:tcPr>
          <w:p w14:paraId="080F595A"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Training of Eco-guards and Pilots on seamanship, maritime navigation, rescue, and first aid by the Djiboutian Coast Guard</w:t>
            </w:r>
          </w:p>
        </w:tc>
        <w:tc>
          <w:tcPr>
            <w:tcW w:w="2126" w:type="dxa"/>
          </w:tcPr>
          <w:p w14:paraId="4FE37C67"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15 Participants</w:t>
            </w:r>
          </w:p>
          <w:p w14:paraId="652869C9"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15 men</w:t>
            </w:r>
          </w:p>
        </w:tc>
      </w:tr>
      <w:tr w:rsidR="00D37252" w:rsidRPr="00055C10" w14:paraId="4E1579CC" w14:textId="77777777" w:rsidTr="00017492">
        <w:tc>
          <w:tcPr>
            <w:tcW w:w="7196" w:type="dxa"/>
          </w:tcPr>
          <w:p w14:paraId="770C8DBC"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Training on drone piloting techniques for the project</w:t>
            </w:r>
          </w:p>
        </w:tc>
        <w:tc>
          <w:tcPr>
            <w:tcW w:w="2126" w:type="dxa"/>
          </w:tcPr>
          <w:p w14:paraId="37A64D73"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22 participants</w:t>
            </w:r>
          </w:p>
          <w:p w14:paraId="01F5FAD7"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19 men</w:t>
            </w:r>
          </w:p>
          <w:p w14:paraId="54A4B736"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3 </w:t>
            </w:r>
            <w:proofErr w:type="spellStart"/>
            <w:r w:rsidRPr="00130041">
              <w:rPr>
                <w:rFonts w:asciiTheme="minorHAnsi" w:hAnsiTheme="minorHAnsi" w:cstheme="minorHAnsi"/>
                <w:i/>
                <w:sz w:val="18"/>
                <w:szCs w:val="18"/>
              </w:rPr>
              <w:t>women</w:t>
            </w:r>
            <w:proofErr w:type="spellEnd"/>
          </w:p>
        </w:tc>
      </w:tr>
      <w:tr w:rsidR="00D37252" w:rsidRPr="00055C10" w14:paraId="195A14F4" w14:textId="77777777" w:rsidTr="00017492">
        <w:tc>
          <w:tcPr>
            <w:tcW w:w="7196" w:type="dxa"/>
          </w:tcPr>
          <w:p w14:paraId="28EE5629"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 xml:space="preserve">Training on AMP </w:t>
            </w:r>
            <w:proofErr w:type="spellStart"/>
            <w:r w:rsidRPr="00130041">
              <w:rPr>
                <w:rFonts w:asciiTheme="minorHAnsi" w:hAnsiTheme="minorHAnsi" w:cstheme="minorHAnsi"/>
                <w:sz w:val="18"/>
                <w:szCs w:val="18"/>
              </w:rPr>
              <w:t>cartographic</w:t>
            </w:r>
            <w:proofErr w:type="spellEnd"/>
            <w:r w:rsidRPr="00130041">
              <w:rPr>
                <w:rFonts w:asciiTheme="minorHAnsi" w:hAnsiTheme="minorHAnsi" w:cstheme="minorHAnsi"/>
                <w:sz w:val="18"/>
                <w:szCs w:val="18"/>
              </w:rPr>
              <w:t xml:space="preserve"> data acquisition techniques by drone</w:t>
            </w:r>
          </w:p>
        </w:tc>
        <w:tc>
          <w:tcPr>
            <w:tcW w:w="2126" w:type="dxa"/>
          </w:tcPr>
          <w:p w14:paraId="5A6C2E92"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23 participants</w:t>
            </w:r>
          </w:p>
          <w:p w14:paraId="0343826A"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20 men</w:t>
            </w:r>
          </w:p>
          <w:p w14:paraId="4FEEDB26"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3 </w:t>
            </w:r>
            <w:proofErr w:type="spellStart"/>
            <w:r w:rsidRPr="00130041">
              <w:rPr>
                <w:rFonts w:asciiTheme="minorHAnsi" w:hAnsiTheme="minorHAnsi" w:cstheme="minorHAnsi"/>
                <w:i/>
                <w:sz w:val="18"/>
                <w:szCs w:val="18"/>
              </w:rPr>
              <w:t>women</w:t>
            </w:r>
            <w:proofErr w:type="spellEnd"/>
          </w:p>
        </w:tc>
      </w:tr>
      <w:tr w:rsidR="00D37252" w:rsidRPr="00055C10" w14:paraId="2F80B09D" w14:textId="77777777" w:rsidTr="00017492">
        <w:tc>
          <w:tcPr>
            <w:tcW w:w="7196" w:type="dxa"/>
          </w:tcPr>
          <w:p w14:paraId="2FE29E72"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 xml:space="preserve">Training on </w:t>
            </w:r>
            <w:proofErr w:type="spellStart"/>
            <w:r w:rsidRPr="00130041">
              <w:rPr>
                <w:rFonts w:asciiTheme="minorHAnsi" w:hAnsiTheme="minorHAnsi" w:cstheme="minorHAnsi"/>
                <w:sz w:val="18"/>
                <w:szCs w:val="18"/>
              </w:rPr>
              <w:t>scuba</w:t>
            </w:r>
            <w:proofErr w:type="spellEnd"/>
            <w:r w:rsidRPr="00130041">
              <w:rPr>
                <w:rFonts w:asciiTheme="minorHAnsi" w:hAnsiTheme="minorHAnsi" w:cstheme="minorHAnsi"/>
                <w:sz w:val="18"/>
                <w:szCs w:val="18"/>
              </w:rPr>
              <w:t xml:space="preserve"> </w:t>
            </w:r>
            <w:proofErr w:type="spellStart"/>
            <w:r w:rsidRPr="00130041">
              <w:rPr>
                <w:rFonts w:asciiTheme="minorHAnsi" w:hAnsiTheme="minorHAnsi" w:cstheme="minorHAnsi"/>
                <w:sz w:val="18"/>
                <w:szCs w:val="18"/>
              </w:rPr>
              <w:t>diving</w:t>
            </w:r>
            <w:proofErr w:type="spellEnd"/>
          </w:p>
        </w:tc>
        <w:tc>
          <w:tcPr>
            <w:tcW w:w="2126" w:type="dxa"/>
          </w:tcPr>
          <w:p w14:paraId="23E55209"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15 participants</w:t>
            </w:r>
          </w:p>
          <w:p w14:paraId="2F88D5D9"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15 men</w:t>
            </w:r>
          </w:p>
        </w:tc>
      </w:tr>
      <w:tr w:rsidR="00D37252" w:rsidRPr="00055C10" w14:paraId="6CC5E506" w14:textId="77777777" w:rsidTr="00017492">
        <w:tc>
          <w:tcPr>
            <w:tcW w:w="7196" w:type="dxa"/>
          </w:tcPr>
          <w:p w14:paraId="77043526" w14:textId="77777777" w:rsidR="00D37252" w:rsidRPr="00EB5963" w:rsidRDefault="00D37252" w:rsidP="00017492">
            <w:pPr>
              <w:rPr>
                <w:rFonts w:asciiTheme="minorHAnsi" w:hAnsiTheme="minorHAnsi" w:cstheme="minorHAnsi"/>
                <w:b/>
                <w:bCs/>
                <w:sz w:val="18"/>
                <w:szCs w:val="18"/>
                <w:lang w:val="en-US"/>
              </w:rPr>
            </w:pPr>
            <w:r w:rsidRPr="00EB5963">
              <w:rPr>
                <w:rFonts w:asciiTheme="minorHAnsi" w:hAnsiTheme="minorHAnsi" w:cstheme="minorHAnsi"/>
                <w:b/>
                <w:bCs/>
                <w:sz w:val="18"/>
                <w:szCs w:val="18"/>
                <w:lang w:val="en-US"/>
              </w:rPr>
              <w:t>Training of trainers in sewing and craftsmanship</w:t>
            </w:r>
          </w:p>
        </w:tc>
        <w:tc>
          <w:tcPr>
            <w:tcW w:w="2126" w:type="dxa"/>
          </w:tcPr>
          <w:p w14:paraId="7777E2E5" w14:textId="77777777" w:rsidR="00D37252" w:rsidRPr="00EB5963" w:rsidRDefault="00D37252" w:rsidP="00017492">
            <w:pPr>
              <w:rPr>
                <w:rFonts w:asciiTheme="minorHAnsi" w:hAnsiTheme="minorHAnsi" w:cstheme="minorHAnsi"/>
                <w:b/>
                <w:bCs/>
                <w:sz w:val="18"/>
                <w:szCs w:val="18"/>
              </w:rPr>
            </w:pPr>
            <w:r w:rsidRPr="00EB5963">
              <w:rPr>
                <w:rFonts w:asciiTheme="minorHAnsi" w:hAnsiTheme="minorHAnsi" w:cstheme="minorHAnsi"/>
                <w:b/>
                <w:bCs/>
                <w:sz w:val="18"/>
                <w:szCs w:val="18"/>
              </w:rPr>
              <w:t>8 participants</w:t>
            </w:r>
          </w:p>
          <w:p w14:paraId="4D486134" w14:textId="77777777" w:rsidR="00D37252" w:rsidRPr="00EB5963" w:rsidRDefault="00D37252" w:rsidP="00017492">
            <w:pPr>
              <w:jc w:val="center"/>
              <w:rPr>
                <w:rFonts w:asciiTheme="minorHAnsi" w:hAnsiTheme="minorHAnsi" w:cstheme="minorHAnsi"/>
                <w:b/>
                <w:bCs/>
                <w:i/>
                <w:sz w:val="18"/>
                <w:szCs w:val="18"/>
              </w:rPr>
            </w:pPr>
            <w:r w:rsidRPr="00EB5963">
              <w:rPr>
                <w:rFonts w:asciiTheme="minorHAnsi" w:hAnsiTheme="minorHAnsi" w:cstheme="minorHAnsi"/>
                <w:b/>
                <w:bCs/>
                <w:i/>
                <w:sz w:val="18"/>
                <w:szCs w:val="18"/>
              </w:rPr>
              <w:t xml:space="preserve">8 </w:t>
            </w:r>
            <w:proofErr w:type="spellStart"/>
            <w:r w:rsidRPr="00EB5963">
              <w:rPr>
                <w:rFonts w:asciiTheme="minorHAnsi" w:hAnsiTheme="minorHAnsi" w:cstheme="minorHAnsi"/>
                <w:b/>
                <w:bCs/>
                <w:i/>
                <w:sz w:val="18"/>
                <w:szCs w:val="18"/>
              </w:rPr>
              <w:t>women</w:t>
            </w:r>
            <w:proofErr w:type="spellEnd"/>
          </w:p>
        </w:tc>
      </w:tr>
      <w:tr w:rsidR="00D37252" w:rsidRPr="00055C10" w14:paraId="611665C1" w14:textId="77777777" w:rsidTr="00017492">
        <w:tc>
          <w:tcPr>
            <w:tcW w:w="7196" w:type="dxa"/>
          </w:tcPr>
          <w:p w14:paraId="7EF00EE9" w14:textId="77777777" w:rsidR="00D37252" w:rsidRPr="00130041" w:rsidRDefault="00D37252" w:rsidP="00017492">
            <w:pPr>
              <w:rPr>
                <w:rFonts w:asciiTheme="minorHAnsi" w:hAnsiTheme="minorHAnsi" w:cstheme="minorHAnsi"/>
                <w:sz w:val="18"/>
                <w:szCs w:val="18"/>
                <w:lang w:val="en-US"/>
              </w:rPr>
            </w:pPr>
            <w:r w:rsidRPr="00130041">
              <w:rPr>
                <w:rFonts w:asciiTheme="minorHAnsi" w:eastAsiaTheme="minorHAnsi" w:hAnsiTheme="minorHAnsi" w:cstheme="minorHAnsi"/>
                <w:sz w:val="18"/>
                <w:szCs w:val="18"/>
                <w:lang w:val="en-US"/>
              </w:rPr>
              <w:t xml:space="preserve">Training on: </w:t>
            </w:r>
          </w:p>
          <w:p w14:paraId="5A790B09" w14:textId="77777777" w:rsidR="00D37252" w:rsidRPr="00130041" w:rsidRDefault="00D37252" w:rsidP="00017492">
            <w:pPr>
              <w:rPr>
                <w:rFonts w:asciiTheme="minorHAnsi" w:hAnsiTheme="minorHAnsi" w:cstheme="minorHAnsi"/>
                <w:sz w:val="18"/>
                <w:szCs w:val="18"/>
                <w:lang w:val="en-US"/>
              </w:rPr>
            </w:pPr>
            <w:r w:rsidRPr="00130041">
              <w:rPr>
                <w:rFonts w:asciiTheme="minorHAnsi" w:eastAsiaTheme="minorHAnsi" w:hAnsiTheme="minorHAnsi" w:cstheme="minorHAnsi"/>
                <w:sz w:val="18"/>
                <w:szCs w:val="18"/>
                <w:lang w:val="en-US"/>
              </w:rPr>
              <w:t>(</w:t>
            </w:r>
            <w:proofErr w:type="spellStart"/>
            <w:r w:rsidRPr="00130041">
              <w:rPr>
                <w:rFonts w:asciiTheme="minorHAnsi" w:eastAsiaTheme="minorHAnsi" w:hAnsiTheme="minorHAnsi" w:cstheme="minorHAnsi"/>
                <w:sz w:val="18"/>
                <w:szCs w:val="18"/>
                <w:lang w:val="en-US"/>
              </w:rPr>
              <w:t>i</w:t>
            </w:r>
            <w:proofErr w:type="spellEnd"/>
            <w:r w:rsidRPr="00130041">
              <w:rPr>
                <w:rFonts w:asciiTheme="minorHAnsi" w:eastAsiaTheme="minorHAnsi" w:hAnsiTheme="minorHAnsi" w:cstheme="minorHAnsi"/>
                <w:sz w:val="18"/>
                <w:szCs w:val="18"/>
                <w:lang w:val="en-US"/>
              </w:rPr>
              <w:t xml:space="preserve">) Sensitive elements of AMPs to protect, especially endangered fish species, corals, and other invertebrates, </w:t>
            </w:r>
          </w:p>
          <w:p w14:paraId="70A944FD" w14:textId="77777777" w:rsidR="00D37252" w:rsidRPr="00130041" w:rsidRDefault="00D37252" w:rsidP="00017492">
            <w:pPr>
              <w:rPr>
                <w:rFonts w:asciiTheme="minorHAnsi" w:hAnsiTheme="minorHAnsi" w:cstheme="minorHAnsi"/>
                <w:sz w:val="18"/>
                <w:szCs w:val="18"/>
                <w:lang w:val="en-US"/>
              </w:rPr>
            </w:pPr>
            <w:r w:rsidRPr="00130041">
              <w:rPr>
                <w:rFonts w:asciiTheme="minorHAnsi" w:eastAsiaTheme="minorHAnsi" w:hAnsiTheme="minorHAnsi" w:cstheme="minorHAnsi"/>
                <w:sz w:val="18"/>
                <w:szCs w:val="18"/>
                <w:lang w:val="en-US"/>
              </w:rPr>
              <w:t xml:space="preserve">(ii) Prohibited activities, </w:t>
            </w:r>
          </w:p>
          <w:p w14:paraId="28C88D41" w14:textId="77777777" w:rsidR="00D37252" w:rsidRPr="00130041" w:rsidRDefault="00D37252" w:rsidP="00017492">
            <w:pPr>
              <w:rPr>
                <w:rFonts w:asciiTheme="minorHAnsi" w:eastAsiaTheme="minorHAnsi" w:hAnsiTheme="minorHAnsi" w:cstheme="minorHAnsi"/>
                <w:sz w:val="18"/>
                <w:szCs w:val="18"/>
                <w:lang w:val="en-US"/>
              </w:rPr>
            </w:pPr>
            <w:r w:rsidRPr="00130041">
              <w:rPr>
                <w:rFonts w:asciiTheme="minorHAnsi" w:eastAsiaTheme="minorHAnsi" w:hAnsiTheme="minorHAnsi" w:cstheme="minorHAnsi"/>
                <w:sz w:val="18"/>
                <w:szCs w:val="18"/>
                <w:lang w:val="en-US"/>
              </w:rPr>
              <w:t xml:space="preserve">(iii) Communication and awareness techniques in </w:t>
            </w:r>
            <w:proofErr w:type="spellStart"/>
            <w:r w:rsidRPr="00130041">
              <w:rPr>
                <w:rFonts w:asciiTheme="minorHAnsi" w:eastAsiaTheme="minorHAnsi" w:hAnsiTheme="minorHAnsi" w:cstheme="minorHAnsi"/>
                <w:sz w:val="18"/>
                <w:szCs w:val="18"/>
                <w:lang w:val="en-US"/>
              </w:rPr>
              <w:t>Tadjourah</w:t>
            </w:r>
            <w:proofErr w:type="spellEnd"/>
          </w:p>
        </w:tc>
        <w:tc>
          <w:tcPr>
            <w:tcW w:w="2126" w:type="dxa"/>
          </w:tcPr>
          <w:p w14:paraId="30DFCD75"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35 participants</w:t>
            </w:r>
          </w:p>
          <w:p w14:paraId="14D9C8FD"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33 men</w:t>
            </w:r>
          </w:p>
          <w:p w14:paraId="02005054"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2 </w:t>
            </w:r>
            <w:proofErr w:type="spellStart"/>
            <w:r w:rsidRPr="00130041">
              <w:rPr>
                <w:rFonts w:asciiTheme="minorHAnsi" w:hAnsiTheme="minorHAnsi" w:cstheme="minorHAnsi"/>
                <w:i/>
                <w:sz w:val="18"/>
                <w:szCs w:val="18"/>
              </w:rPr>
              <w:t>women</w:t>
            </w:r>
            <w:proofErr w:type="spellEnd"/>
          </w:p>
        </w:tc>
      </w:tr>
      <w:tr w:rsidR="00D37252" w:rsidRPr="00055C10" w14:paraId="6F310AD7" w14:textId="77777777" w:rsidTr="00017492">
        <w:tc>
          <w:tcPr>
            <w:tcW w:w="7196" w:type="dxa"/>
          </w:tcPr>
          <w:p w14:paraId="334A82A5" w14:textId="77777777" w:rsidR="00D37252" w:rsidRPr="00130041" w:rsidRDefault="00D37252" w:rsidP="00017492">
            <w:pPr>
              <w:rPr>
                <w:rFonts w:asciiTheme="minorHAnsi" w:hAnsiTheme="minorHAnsi" w:cstheme="minorHAnsi"/>
                <w:sz w:val="18"/>
                <w:szCs w:val="18"/>
                <w:lang w:val="en-US"/>
              </w:rPr>
            </w:pPr>
            <w:r w:rsidRPr="00130041">
              <w:rPr>
                <w:rFonts w:asciiTheme="minorHAnsi" w:eastAsiaTheme="minorHAnsi" w:hAnsiTheme="minorHAnsi" w:cstheme="minorHAnsi"/>
                <w:sz w:val="18"/>
                <w:szCs w:val="18"/>
                <w:lang w:val="en-US"/>
              </w:rPr>
              <w:t xml:space="preserve">Training on: </w:t>
            </w:r>
          </w:p>
          <w:p w14:paraId="4C82C324" w14:textId="77777777" w:rsidR="00D37252" w:rsidRPr="00130041" w:rsidRDefault="00D37252" w:rsidP="00017492">
            <w:pPr>
              <w:rPr>
                <w:rFonts w:asciiTheme="minorHAnsi" w:hAnsiTheme="minorHAnsi" w:cstheme="minorHAnsi"/>
                <w:sz w:val="18"/>
                <w:szCs w:val="18"/>
                <w:lang w:val="en-US"/>
              </w:rPr>
            </w:pPr>
            <w:r w:rsidRPr="00130041">
              <w:rPr>
                <w:rFonts w:asciiTheme="minorHAnsi" w:eastAsiaTheme="minorHAnsi" w:hAnsiTheme="minorHAnsi" w:cstheme="minorHAnsi"/>
                <w:sz w:val="18"/>
                <w:szCs w:val="18"/>
                <w:lang w:val="en-US"/>
              </w:rPr>
              <w:t>(</w:t>
            </w:r>
            <w:proofErr w:type="spellStart"/>
            <w:r w:rsidRPr="00130041">
              <w:rPr>
                <w:rFonts w:asciiTheme="minorHAnsi" w:eastAsiaTheme="minorHAnsi" w:hAnsiTheme="minorHAnsi" w:cstheme="minorHAnsi"/>
                <w:sz w:val="18"/>
                <w:szCs w:val="18"/>
                <w:lang w:val="en-US"/>
              </w:rPr>
              <w:t>i</w:t>
            </w:r>
            <w:proofErr w:type="spellEnd"/>
            <w:r w:rsidRPr="00130041">
              <w:rPr>
                <w:rFonts w:asciiTheme="minorHAnsi" w:eastAsiaTheme="minorHAnsi" w:hAnsiTheme="minorHAnsi" w:cstheme="minorHAnsi"/>
                <w:sz w:val="18"/>
                <w:szCs w:val="18"/>
                <w:lang w:val="en-US"/>
              </w:rPr>
              <w:t xml:space="preserve">) Sensitive elements of AMPs to protect, especially endangered fish species, corals, and other invertebrates, </w:t>
            </w:r>
          </w:p>
          <w:p w14:paraId="4F8515B1" w14:textId="77777777" w:rsidR="00D37252" w:rsidRPr="00130041" w:rsidRDefault="00D37252" w:rsidP="00017492">
            <w:pPr>
              <w:rPr>
                <w:rFonts w:asciiTheme="minorHAnsi" w:hAnsiTheme="minorHAnsi" w:cstheme="minorHAnsi"/>
                <w:sz w:val="18"/>
                <w:szCs w:val="18"/>
                <w:lang w:val="en-US"/>
              </w:rPr>
            </w:pPr>
            <w:r w:rsidRPr="00130041">
              <w:rPr>
                <w:rFonts w:asciiTheme="minorHAnsi" w:eastAsiaTheme="minorHAnsi" w:hAnsiTheme="minorHAnsi" w:cstheme="minorHAnsi"/>
                <w:sz w:val="18"/>
                <w:szCs w:val="18"/>
                <w:lang w:val="en-US"/>
              </w:rPr>
              <w:t xml:space="preserve">(ii) Prohibited activities, </w:t>
            </w:r>
          </w:p>
          <w:p w14:paraId="3F9E0A6E" w14:textId="77777777" w:rsidR="00D37252" w:rsidRPr="00130041" w:rsidRDefault="00D37252" w:rsidP="00017492">
            <w:pPr>
              <w:rPr>
                <w:rFonts w:asciiTheme="minorHAnsi" w:eastAsiaTheme="minorHAnsi" w:hAnsiTheme="minorHAnsi" w:cstheme="minorHAnsi"/>
                <w:sz w:val="18"/>
                <w:szCs w:val="18"/>
                <w:lang w:val="en-US"/>
              </w:rPr>
            </w:pPr>
            <w:r w:rsidRPr="00130041">
              <w:rPr>
                <w:rFonts w:asciiTheme="minorHAnsi" w:eastAsiaTheme="minorHAnsi" w:hAnsiTheme="minorHAnsi" w:cstheme="minorHAnsi"/>
                <w:sz w:val="18"/>
                <w:szCs w:val="18"/>
                <w:lang w:val="en-US"/>
              </w:rPr>
              <w:t>(iii) Communication and awareness techniques in Arta</w:t>
            </w:r>
          </w:p>
        </w:tc>
        <w:tc>
          <w:tcPr>
            <w:tcW w:w="2126" w:type="dxa"/>
          </w:tcPr>
          <w:p w14:paraId="2D0303B7"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29 participants</w:t>
            </w:r>
          </w:p>
          <w:p w14:paraId="67B25094"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27 men</w:t>
            </w:r>
          </w:p>
          <w:p w14:paraId="3ECA3A72"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2 </w:t>
            </w:r>
            <w:proofErr w:type="spellStart"/>
            <w:r w:rsidRPr="00130041">
              <w:rPr>
                <w:rFonts w:asciiTheme="minorHAnsi" w:hAnsiTheme="minorHAnsi" w:cstheme="minorHAnsi"/>
                <w:i/>
                <w:sz w:val="18"/>
                <w:szCs w:val="18"/>
              </w:rPr>
              <w:t>women</w:t>
            </w:r>
            <w:proofErr w:type="spellEnd"/>
          </w:p>
        </w:tc>
      </w:tr>
      <w:tr w:rsidR="00D37252" w:rsidRPr="00055C10" w14:paraId="2C6FFEC7" w14:textId="77777777" w:rsidTr="00017492">
        <w:tc>
          <w:tcPr>
            <w:tcW w:w="7196" w:type="dxa"/>
          </w:tcPr>
          <w:p w14:paraId="4779DBBB"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 xml:space="preserve">Training on the structuring and management of an association in </w:t>
            </w:r>
            <w:proofErr w:type="spellStart"/>
            <w:r w:rsidRPr="00130041">
              <w:rPr>
                <w:rFonts w:asciiTheme="minorHAnsi" w:hAnsiTheme="minorHAnsi" w:cstheme="minorHAnsi"/>
                <w:sz w:val="18"/>
                <w:szCs w:val="18"/>
                <w:lang w:val="en-US"/>
              </w:rPr>
              <w:t>Tadjourah</w:t>
            </w:r>
            <w:proofErr w:type="spellEnd"/>
          </w:p>
        </w:tc>
        <w:tc>
          <w:tcPr>
            <w:tcW w:w="2126" w:type="dxa"/>
          </w:tcPr>
          <w:p w14:paraId="28EF7811"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33 participants</w:t>
            </w:r>
          </w:p>
          <w:p w14:paraId="05DDE392"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lastRenderedPageBreak/>
              <w:t xml:space="preserve">33 </w:t>
            </w:r>
            <w:proofErr w:type="spellStart"/>
            <w:r w:rsidRPr="00130041">
              <w:rPr>
                <w:rFonts w:asciiTheme="minorHAnsi" w:hAnsiTheme="minorHAnsi" w:cstheme="minorHAnsi"/>
                <w:i/>
                <w:sz w:val="18"/>
                <w:szCs w:val="18"/>
              </w:rPr>
              <w:t>women</w:t>
            </w:r>
            <w:proofErr w:type="spellEnd"/>
          </w:p>
        </w:tc>
      </w:tr>
      <w:tr w:rsidR="00D37252" w:rsidRPr="00055C10" w14:paraId="0D5B201E" w14:textId="77777777" w:rsidTr="00017492">
        <w:tc>
          <w:tcPr>
            <w:tcW w:w="7196" w:type="dxa"/>
          </w:tcPr>
          <w:p w14:paraId="5F8DEE9C"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Training on the structuring and management of an association in Arta</w:t>
            </w:r>
          </w:p>
        </w:tc>
        <w:tc>
          <w:tcPr>
            <w:tcW w:w="2126" w:type="dxa"/>
          </w:tcPr>
          <w:p w14:paraId="6307BA1A"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19 participants</w:t>
            </w:r>
          </w:p>
          <w:p w14:paraId="3A7B52B5"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15 men</w:t>
            </w:r>
          </w:p>
          <w:p w14:paraId="2820CCBC"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4 </w:t>
            </w:r>
            <w:proofErr w:type="spellStart"/>
            <w:r w:rsidRPr="00130041">
              <w:rPr>
                <w:rFonts w:asciiTheme="minorHAnsi" w:hAnsiTheme="minorHAnsi" w:cstheme="minorHAnsi"/>
                <w:i/>
                <w:sz w:val="18"/>
                <w:szCs w:val="18"/>
              </w:rPr>
              <w:t>women</w:t>
            </w:r>
            <w:proofErr w:type="spellEnd"/>
          </w:p>
        </w:tc>
      </w:tr>
      <w:tr w:rsidR="00D37252" w:rsidRPr="00055C10" w14:paraId="785A08B6" w14:textId="77777777" w:rsidTr="00017492">
        <w:tc>
          <w:tcPr>
            <w:tcW w:w="7196" w:type="dxa"/>
          </w:tcPr>
          <w:p w14:paraId="7BEBCDE0"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Training on integrating gender dimensions into environmental projects</w:t>
            </w:r>
          </w:p>
        </w:tc>
        <w:tc>
          <w:tcPr>
            <w:tcW w:w="2126" w:type="dxa"/>
          </w:tcPr>
          <w:p w14:paraId="2046064F"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38 participants</w:t>
            </w:r>
          </w:p>
          <w:p w14:paraId="396CC8F6"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17 men</w:t>
            </w:r>
          </w:p>
          <w:p w14:paraId="1D664B0E"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21 </w:t>
            </w:r>
            <w:proofErr w:type="spellStart"/>
            <w:r w:rsidRPr="00130041">
              <w:rPr>
                <w:rFonts w:asciiTheme="minorHAnsi" w:hAnsiTheme="minorHAnsi" w:cstheme="minorHAnsi"/>
                <w:i/>
                <w:sz w:val="18"/>
                <w:szCs w:val="18"/>
              </w:rPr>
              <w:t>women</w:t>
            </w:r>
            <w:proofErr w:type="spellEnd"/>
          </w:p>
        </w:tc>
      </w:tr>
      <w:tr w:rsidR="00D37252" w:rsidRPr="00055C10" w14:paraId="15E87AE0" w14:textId="77777777" w:rsidTr="00017492">
        <w:tc>
          <w:tcPr>
            <w:tcW w:w="7196" w:type="dxa"/>
          </w:tcPr>
          <w:p w14:paraId="310D29E6" w14:textId="77777777" w:rsidR="00D37252" w:rsidRPr="00130041" w:rsidRDefault="00D37252" w:rsidP="00017492">
            <w:pPr>
              <w:rPr>
                <w:rFonts w:asciiTheme="minorHAnsi" w:hAnsiTheme="minorHAnsi" w:cstheme="minorHAnsi"/>
                <w:sz w:val="18"/>
                <w:szCs w:val="18"/>
                <w:lang w:val="en-US"/>
              </w:rPr>
            </w:pPr>
            <w:bookmarkStart w:id="235" w:name="_Hlk149134035"/>
            <w:r w:rsidRPr="00130041">
              <w:rPr>
                <w:rFonts w:asciiTheme="minorHAnsi" w:hAnsiTheme="minorHAnsi" w:cstheme="minorHAnsi"/>
                <w:sz w:val="18"/>
                <w:szCs w:val="18"/>
                <w:lang w:val="en-US"/>
              </w:rPr>
              <w:t xml:space="preserve">Training on sustainable and biodiversity-friendly fishing techniques </w:t>
            </w:r>
            <w:bookmarkEnd w:id="235"/>
            <w:r w:rsidRPr="00130041">
              <w:rPr>
                <w:rFonts w:asciiTheme="minorHAnsi" w:hAnsiTheme="minorHAnsi" w:cstheme="minorHAnsi"/>
                <w:sz w:val="18"/>
                <w:szCs w:val="18"/>
                <w:lang w:val="en-US"/>
              </w:rPr>
              <w:t>in Djibouti</w:t>
            </w:r>
          </w:p>
        </w:tc>
        <w:tc>
          <w:tcPr>
            <w:tcW w:w="2126" w:type="dxa"/>
          </w:tcPr>
          <w:p w14:paraId="610D3917"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25 participants</w:t>
            </w:r>
          </w:p>
          <w:p w14:paraId="53540DB5"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22 men</w:t>
            </w:r>
          </w:p>
          <w:p w14:paraId="5A9EB73D"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3 </w:t>
            </w:r>
            <w:proofErr w:type="spellStart"/>
            <w:r w:rsidRPr="00130041">
              <w:rPr>
                <w:rFonts w:asciiTheme="minorHAnsi" w:hAnsiTheme="minorHAnsi" w:cstheme="minorHAnsi"/>
                <w:i/>
                <w:sz w:val="18"/>
                <w:szCs w:val="18"/>
              </w:rPr>
              <w:t>women</w:t>
            </w:r>
            <w:proofErr w:type="spellEnd"/>
          </w:p>
        </w:tc>
      </w:tr>
      <w:tr w:rsidR="00D37252" w:rsidRPr="00055C10" w14:paraId="2E6C82AB" w14:textId="77777777" w:rsidTr="00017492">
        <w:tc>
          <w:tcPr>
            <w:tcW w:w="7196" w:type="dxa"/>
          </w:tcPr>
          <w:p w14:paraId="12BEA371"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Training on sustainable and biodiversity-friendly fishing techniques in Arta</w:t>
            </w:r>
          </w:p>
        </w:tc>
        <w:tc>
          <w:tcPr>
            <w:tcW w:w="2126" w:type="dxa"/>
          </w:tcPr>
          <w:p w14:paraId="3690E524"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17 participants</w:t>
            </w:r>
          </w:p>
          <w:p w14:paraId="6FB36DAB"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16 men</w:t>
            </w:r>
          </w:p>
          <w:p w14:paraId="51831FEC"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 xml:space="preserve">1 </w:t>
            </w:r>
            <w:proofErr w:type="spellStart"/>
            <w:r>
              <w:rPr>
                <w:rFonts w:asciiTheme="minorHAnsi" w:hAnsiTheme="minorHAnsi" w:cstheme="minorHAnsi"/>
                <w:i/>
                <w:sz w:val="18"/>
                <w:szCs w:val="18"/>
              </w:rPr>
              <w:t>woman</w:t>
            </w:r>
            <w:proofErr w:type="spellEnd"/>
          </w:p>
        </w:tc>
      </w:tr>
      <w:tr w:rsidR="00D37252" w:rsidRPr="00055C10" w14:paraId="2FDB9CFE" w14:textId="77777777" w:rsidTr="00017492">
        <w:tc>
          <w:tcPr>
            <w:tcW w:w="7196" w:type="dxa"/>
          </w:tcPr>
          <w:p w14:paraId="13DD9D1C" w14:textId="77777777" w:rsidR="00D37252" w:rsidRPr="00130041" w:rsidRDefault="00D37252" w:rsidP="00017492">
            <w:pPr>
              <w:rPr>
                <w:rFonts w:asciiTheme="minorHAnsi" w:hAnsiTheme="minorHAnsi" w:cstheme="minorHAnsi"/>
                <w:sz w:val="18"/>
                <w:szCs w:val="18"/>
                <w:lang w:val="en-US"/>
              </w:rPr>
            </w:pPr>
            <w:r w:rsidRPr="00130041">
              <w:rPr>
                <w:rFonts w:asciiTheme="minorHAnsi" w:hAnsiTheme="minorHAnsi" w:cstheme="minorHAnsi"/>
                <w:sz w:val="18"/>
                <w:szCs w:val="18"/>
                <w:lang w:val="en-US"/>
              </w:rPr>
              <w:t xml:space="preserve">Training on sustainable and biodiversity-friendly fishing techniques in </w:t>
            </w:r>
            <w:proofErr w:type="spellStart"/>
            <w:r w:rsidRPr="00130041">
              <w:rPr>
                <w:rFonts w:asciiTheme="minorHAnsi" w:hAnsiTheme="minorHAnsi" w:cstheme="minorHAnsi"/>
                <w:sz w:val="18"/>
                <w:szCs w:val="18"/>
                <w:lang w:val="en-US"/>
              </w:rPr>
              <w:t>Tadjourah</w:t>
            </w:r>
            <w:proofErr w:type="spellEnd"/>
          </w:p>
        </w:tc>
        <w:tc>
          <w:tcPr>
            <w:tcW w:w="2126" w:type="dxa"/>
          </w:tcPr>
          <w:p w14:paraId="37E0FD7C" w14:textId="77777777" w:rsidR="00D37252" w:rsidRPr="00130041" w:rsidRDefault="00D37252" w:rsidP="00017492">
            <w:pPr>
              <w:rPr>
                <w:rFonts w:asciiTheme="minorHAnsi" w:hAnsiTheme="minorHAnsi" w:cstheme="minorHAnsi"/>
                <w:sz w:val="18"/>
                <w:szCs w:val="18"/>
              </w:rPr>
            </w:pPr>
            <w:r w:rsidRPr="00130041">
              <w:rPr>
                <w:rFonts w:asciiTheme="minorHAnsi" w:hAnsiTheme="minorHAnsi" w:cstheme="minorHAnsi"/>
                <w:sz w:val="18"/>
                <w:szCs w:val="18"/>
              </w:rPr>
              <w:t>23 participants</w:t>
            </w:r>
          </w:p>
          <w:p w14:paraId="4D694E5F" w14:textId="77777777" w:rsidR="00D37252" w:rsidRPr="00130041" w:rsidRDefault="00D37252" w:rsidP="00017492">
            <w:pPr>
              <w:jc w:val="center"/>
              <w:rPr>
                <w:rFonts w:asciiTheme="minorHAnsi" w:hAnsiTheme="minorHAnsi" w:cstheme="minorHAnsi"/>
                <w:i/>
                <w:sz w:val="18"/>
                <w:szCs w:val="18"/>
              </w:rPr>
            </w:pPr>
            <w:r w:rsidRPr="00130041">
              <w:rPr>
                <w:rFonts w:asciiTheme="minorHAnsi" w:hAnsiTheme="minorHAnsi" w:cstheme="minorHAnsi"/>
                <w:i/>
                <w:sz w:val="18"/>
                <w:szCs w:val="18"/>
              </w:rPr>
              <w:t>19 men</w:t>
            </w:r>
          </w:p>
          <w:p w14:paraId="5BF0618F" w14:textId="77777777" w:rsidR="00D37252" w:rsidRPr="00130041" w:rsidRDefault="00D37252" w:rsidP="00017492">
            <w:pPr>
              <w:jc w:val="center"/>
              <w:rPr>
                <w:rFonts w:asciiTheme="minorHAnsi" w:hAnsiTheme="minorHAnsi" w:cstheme="minorHAnsi"/>
                <w:sz w:val="18"/>
                <w:szCs w:val="18"/>
              </w:rPr>
            </w:pPr>
            <w:r w:rsidRPr="00130041">
              <w:rPr>
                <w:rFonts w:asciiTheme="minorHAnsi" w:hAnsiTheme="minorHAnsi" w:cstheme="minorHAnsi"/>
                <w:i/>
                <w:sz w:val="18"/>
                <w:szCs w:val="18"/>
              </w:rPr>
              <w:t xml:space="preserve">4 </w:t>
            </w:r>
            <w:proofErr w:type="spellStart"/>
            <w:r w:rsidRPr="00130041">
              <w:rPr>
                <w:rFonts w:asciiTheme="minorHAnsi" w:hAnsiTheme="minorHAnsi" w:cstheme="minorHAnsi"/>
                <w:i/>
                <w:sz w:val="18"/>
                <w:szCs w:val="18"/>
              </w:rPr>
              <w:t>women</w:t>
            </w:r>
            <w:proofErr w:type="spellEnd"/>
          </w:p>
        </w:tc>
      </w:tr>
    </w:tbl>
    <w:p w14:paraId="17228149" w14:textId="77777777" w:rsidR="00D37252" w:rsidRDefault="00D37252" w:rsidP="00D37252">
      <w:pPr>
        <w:jc w:val="center"/>
        <w:rPr>
          <w:rFonts w:asciiTheme="minorHAnsi" w:hAnsiTheme="minorHAnsi" w:cstheme="minorHAnsi"/>
          <w:color w:val="000000" w:themeColor="text1"/>
          <w:sz w:val="21"/>
          <w:szCs w:val="21"/>
          <w:lang w:val="en-US"/>
        </w:rPr>
      </w:pPr>
    </w:p>
    <w:p w14:paraId="19FE3C75" w14:textId="36E1FE45" w:rsidR="009E4E80" w:rsidRDefault="009E4E80" w:rsidP="00D37252">
      <w:pPr>
        <w:pStyle w:val="Texte"/>
      </w:pPr>
      <w:r>
        <w:t xml:space="preserve">Furthermore, it's worth highlighting that the project successfully negotiated a partnership with the UNFD (Union Nationale des Femmes </w:t>
      </w:r>
      <w:proofErr w:type="spellStart"/>
      <w:r>
        <w:t>Djiboutiennes</w:t>
      </w:r>
      <w:proofErr w:type="spellEnd"/>
      <w:r>
        <w:t>). This collaboration has been key for the 4</w:t>
      </w:r>
      <w:r w:rsidRPr="009E4E80">
        <w:rPr>
          <w:vertAlign w:val="superscript"/>
        </w:rPr>
        <w:t>th</w:t>
      </w:r>
      <w:r>
        <w:t xml:space="preserve"> component of the project. The UNFD played an important role in project implementation</w:t>
      </w:r>
      <w:r w:rsidR="00684DA3">
        <w:t>.</w:t>
      </w:r>
      <w:r>
        <w:t xml:space="preserve"> This network is expected to contribute significantly to the sustainability of the project's gender-related efforts, ensuring that the positive impacts continue to benefit the communities in the long term. The partnership with the UNFD has enriched the project's approach to gender equality and women's empowerment.</w:t>
      </w:r>
    </w:p>
    <w:p w14:paraId="0FFD8808" w14:textId="62DD82EF" w:rsidR="008E474D" w:rsidRDefault="00D37252" w:rsidP="008E474D">
      <w:pPr>
        <w:pStyle w:val="Texte"/>
        <w:rPr>
          <w:rStyle w:val="q4iawc"/>
        </w:rPr>
      </w:pPr>
      <w:r w:rsidRPr="00D37252">
        <w:rPr>
          <w:rStyle w:val="q4iawc"/>
        </w:rPr>
        <w:t>It</w:t>
      </w:r>
      <w:r w:rsidR="009E4E80">
        <w:rPr>
          <w:rStyle w:val="q4iawc"/>
        </w:rPr>
        <w:t xml:space="preserve"> is nevertheless</w:t>
      </w:r>
      <w:r w:rsidRPr="00D37252">
        <w:rPr>
          <w:rStyle w:val="q4iawc"/>
        </w:rPr>
        <w:t xml:space="preserve"> important to note that</w:t>
      </w:r>
      <w:r w:rsidR="009E4E80">
        <w:rPr>
          <w:rStyle w:val="q4iawc"/>
        </w:rPr>
        <w:t>,</w:t>
      </w:r>
      <w:r w:rsidRPr="00D37252">
        <w:rPr>
          <w:rStyle w:val="q4iawc"/>
        </w:rPr>
        <w:t xml:space="preserve"> </w:t>
      </w:r>
      <w:bookmarkStart w:id="236" w:name="_Hlk150434558"/>
      <w:r w:rsidRPr="00D37252">
        <w:rPr>
          <w:rStyle w:val="q4iawc"/>
        </w:rPr>
        <w:t xml:space="preserve">while the project made substantial efforts to promote gender equality and women's empowerment, </w:t>
      </w:r>
      <w:r w:rsidR="009E4E80">
        <w:rPr>
          <w:rStyle w:val="q4iawc"/>
        </w:rPr>
        <w:t>o</w:t>
      </w:r>
      <w:r w:rsidRPr="00D37252">
        <w:rPr>
          <w:rStyle w:val="q4iawc"/>
        </w:rPr>
        <w:t xml:space="preserve">nly </w:t>
      </w:r>
      <w:r w:rsidR="00033F61">
        <w:rPr>
          <w:rStyle w:val="q4iawc"/>
        </w:rPr>
        <w:t>a limited number of</w:t>
      </w:r>
      <w:r w:rsidRPr="00D37252">
        <w:rPr>
          <w:rStyle w:val="q4iawc"/>
        </w:rPr>
        <w:t xml:space="preserve"> women directly benefited </w:t>
      </w:r>
      <w:r w:rsidR="009E4E80">
        <w:rPr>
          <w:rStyle w:val="q4iawc"/>
        </w:rPr>
        <w:t xml:space="preserve">from </w:t>
      </w:r>
      <w:r w:rsidRPr="00D37252">
        <w:rPr>
          <w:rStyle w:val="q4iawc"/>
        </w:rPr>
        <w:t>income-generating trainings, on sewing and craft</w:t>
      </w:r>
      <w:r w:rsidR="00EB5963">
        <w:rPr>
          <w:rStyle w:val="q4iawc"/>
        </w:rPr>
        <w:t>manship</w:t>
      </w:r>
      <w:r w:rsidRPr="00D37252">
        <w:rPr>
          <w:rStyle w:val="q4iawc"/>
        </w:rPr>
        <w:t>, a rather low number when considering the amount of upfront work</w:t>
      </w:r>
      <w:r w:rsidR="009E4E80">
        <w:rPr>
          <w:rStyle w:val="q4iawc"/>
        </w:rPr>
        <w:t xml:space="preserve"> and expected impact</w:t>
      </w:r>
      <w:r w:rsidRPr="00D37252">
        <w:rPr>
          <w:rStyle w:val="q4iawc"/>
        </w:rPr>
        <w:t>.</w:t>
      </w:r>
      <w:r w:rsidR="008E474D">
        <w:rPr>
          <w:rStyle w:val="q4iawc"/>
        </w:rPr>
        <w:t xml:space="preserve"> </w:t>
      </w:r>
      <w:r w:rsidR="008E474D" w:rsidRPr="00D94D8F">
        <w:rPr>
          <w:rStyle w:val="q4iawc"/>
        </w:rPr>
        <w:t>Several factors might</w:t>
      </w:r>
      <w:r w:rsidR="008E474D">
        <w:rPr>
          <w:rStyle w:val="q4iawc"/>
        </w:rPr>
        <w:t xml:space="preserve"> have</w:t>
      </w:r>
      <w:r w:rsidR="008E474D" w:rsidRPr="00D94D8F">
        <w:rPr>
          <w:rStyle w:val="q4iawc"/>
        </w:rPr>
        <w:t xml:space="preserve"> contribute</w:t>
      </w:r>
      <w:r w:rsidR="008E474D">
        <w:rPr>
          <w:rStyle w:val="q4iawc"/>
        </w:rPr>
        <w:t>d</w:t>
      </w:r>
      <w:r w:rsidR="008E474D" w:rsidRPr="00D94D8F">
        <w:rPr>
          <w:rStyle w:val="q4iawc"/>
        </w:rPr>
        <w:t xml:space="preserve"> to this outcome</w:t>
      </w:r>
      <w:r w:rsidR="008E474D">
        <w:rPr>
          <w:rStyle w:val="q4iawc"/>
        </w:rPr>
        <w:t xml:space="preserve">: </w:t>
      </w:r>
    </w:p>
    <w:p w14:paraId="0C585CB2" w14:textId="77777777" w:rsidR="008E474D" w:rsidRDefault="008E474D" w:rsidP="008E474D">
      <w:pPr>
        <w:pStyle w:val="Texte"/>
        <w:numPr>
          <w:ilvl w:val="0"/>
          <w:numId w:val="104"/>
        </w:numPr>
        <w:rPr>
          <w:rStyle w:val="q4iawc"/>
        </w:rPr>
      </w:pPr>
      <w:r>
        <w:rPr>
          <w:rStyle w:val="q4iawc"/>
        </w:rPr>
        <w:t xml:space="preserve">the </w:t>
      </w:r>
      <w:r w:rsidRPr="00D94D8F">
        <w:rPr>
          <w:rStyle w:val="q4iawc"/>
        </w:rPr>
        <w:t xml:space="preserve">training programs may not </w:t>
      </w:r>
      <w:r>
        <w:rPr>
          <w:rStyle w:val="q4iawc"/>
        </w:rPr>
        <w:t xml:space="preserve">have </w:t>
      </w:r>
      <w:r w:rsidRPr="00D94D8F">
        <w:rPr>
          <w:rStyle w:val="q4iawc"/>
        </w:rPr>
        <w:t>fully address</w:t>
      </w:r>
      <w:r>
        <w:rPr>
          <w:rStyle w:val="q4iawc"/>
        </w:rPr>
        <w:t>ed</w:t>
      </w:r>
      <w:r w:rsidRPr="00D94D8F">
        <w:rPr>
          <w:rStyle w:val="q4iawc"/>
        </w:rPr>
        <w:t xml:space="preserve"> the barriers women face, including timing, location, childcare responsibilities, and language barriers, making it difficult for many women to participate.</w:t>
      </w:r>
    </w:p>
    <w:p w14:paraId="34E8DE93" w14:textId="30906940" w:rsidR="008E474D" w:rsidRDefault="008E474D" w:rsidP="008E474D">
      <w:pPr>
        <w:pStyle w:val="Texte"/>
        <w:numPr>
          <w:ilvl w:val="0"/>
          <w:numId w:val="104"/>
        </w:numPr>
        <w:rPr>
          <w:rStyle w:val="q4iawc"/>
        </w:rPr>
      </w:pPr>
      <w:r w:rsidRPr="00D94D8F">
        <w:rPr>
          <w:rStyle w:val="q4iawc"/>
        </w:rPr>
        <w:t xml:space="preserve">cultural and social norms </w:t>
      </w:r>
      <w:r>
        <w:rPr>
          <w:rStyle w:val="q4iawc"/>
        </w:rPr>
        <w:t>might have</w:t>
      </w:r>
      <w:r w:rsidRPr="00D94D8F">
        <w:rPr>
          <w:rStyle w:val="q4iawc"/>
        </w:rPr>
        <w:t xml:space="preserve"> limit</w:t>
      </w:r>
      <w:r>
        <w:rPr>
          <w:rStyle w:val="q4iawc"/>
        </w:rPr>
        <w:t>ed</w:t>
      </w:r>
      <w:r w:rsidRPr="00D94D8F">
        <w:rPr>
          <w:rStyle w:val="q4iawc"/>
        </w:rPr>
        <w:t xml:space="preserve"> women’s participation in certain activities or trainings. Women may </w:t>
      </w:r>
      <w:r>
        <w:rPr>
          <w:rStyle w:val="q4iawc"/>
        </w:rPr>
        <w:t xml:space="preserve">have </w:t>
      </w:r>
      <w:r w:rsidRPr="00D94D8F">
        <w:rPr>
          <w:rStyle w:val="q4iawc"/>
        </w:rPr>
        <w:t>face</w:t>
      </w:r>
      <w:r>
        <w:rPr>
          <w:rStyle w:val="q4iawc"/>
        </w:rPr>
        <w:t>d</w:t>
      </w:r>
      <w:r w:rsidRPr="00D94D8F">
        <w:rPr>
          <w:rStyle w:val="q4iawc"/>
        </w:rPr>
        <w:t xml:space="preserve"> restrictions based on societal expectations about gender roles, which can affect their ability to engage in new economic opportunities.</w:t>
      </w:r>
    </w:p>
    <w:p w14:paraId="1B4A3C17" w14:textId="2828E741" w:rsidR="008E474D" w:rsidRDefault="008E474D" w:rsidP="003F0A88">
      <w:pPr>
        <w:pStyle w:val="Texte"/>
        <w:numPr>
          <w:ilvl w:val="0"/>
          <w:numId w:val="104"/>
        </w:numPr>
        <w:rPr>
          <w:rStyle w:val="q4iawc"/>
        </w:rPr>
      </w:pPr>
      <w:r w:rsidRPr="00D94D8F">
        <w:rPr>
          <w:rStyle w:val="q4iawc"/>
        </w:rPr>
        <w:t>There might have been limitations in outreach and awareness-raising efforts specifically targeted at women, affecting their participation levels in the project's trainings.</w:t>
      </w:r>
    </w:p>
    <w:p w14:paraId="7C0AA008" w14:textId="4B10D2A1" w:rsidR="00D37252" w:rsidRPr="00D37252" w:rsidRDefault="00D37252" w:rsidP="00D37252">
      <w:pPr>
        <w:pStyle w:val="Texte"/>
        <w:rPr>
          <w:rStyle w:val="q4iawc"/>
        </w:rPr>
      </w:pPr>
      <w:r w:rsidRPr="00D37252">
        <w:rPr>
          <w:rStyle w:val="q4iawc"/>
        </w:rPr>
        <w:t xml:space="preserve"> While the</w:t>
      </w:r>
      <w:r w:rsidR="008E474D">
        <w:rPr>
          <w:rStyle w:val="q4iawc"/>
        </w:rPr>
        <w:t xml:space="preserve"> trained</w:t>
      </w:r>
      <w:r w:rsidRPr="00D37252">
        <w:rPr>
          <w:rStyle w:val="q4iawc"/>
        </w:rPr>
        <w:t xml:space="preserve"> women are expected to become trainers in their respective communities,</w:t>
      </w:r>
      <w:r w:rsidR="00720EC7">
        <w:rPr>
          <w:rStyle w:val="q4iawc"/>
        </w:rPr>
        <w:t xml:space="preserve"> offering a multiplicator effect </w:t>
      </w:r>
      <w:r w:rsidR="009E4E80">
        <w:rPr>
          <w:rStyle w:val="q4iawc"/>
        </w:rPr>
        <w:t>still difficult</w:t>
      </w:r>
      <w:r w:rsidR="00720EC7">
        <w:rPr>
          <w:rStyle w:val="q4iawc"/>
        </w:rPr>
        <w:t xml:space="preserve"> to evaluate at this stage,</w:t>
      </w:r>
      <w:r w:rsidRPr="00D37252">
        <w:rPr>
          <w:rStyle w:val="q4iawc"/>
        </w:rPr>
        <w:t xml:space="preserve"> the total number of women </w:t>
      </w:r>
      <w:r w:rsidR="009E4E80">
        <w:rPr>
          <w:rStyle w:val="q4iawc"/>
        </w:rPr>
        <w:t xml:space="preserve">who directly </w:t>
      </w:r>
      <w:r w:rsidRPr="00D37252">
        <w:rPr>
          <w:rStyle w:val="q4iawc"/>
        </w:rPr>
        <w:t xml:space="preserve">benefited from the project </w:t>
      </w:r>
      <w:r w:rsidR="00720EC7">
        <w:rPr>
          <w:rStyle w:val="q4iawc"/>
        </w:rPr>
        <w:t xml:space="preserve">is likely to </w:t>
      </w:r>
      <w:r w:rsidRPr="00D37252">
        <w:rPr>
          <w:rStyle w:val="q4iawc"/>
        </w:rPr>
        <w:t xml:space="preserve">remain </w:t>
      </w:r>
      <w:r w:rsidR="00720EC7">
        <w:rPr>
          <w:rStyle w:val="q4iawc"/>
        </w:rPr>
        <w:t xml:space="preserve">rather </w:t>
      </w:r>
      <w:r w:rsidRPr="00D37252">
        <w:rPr>
          <w:rStyle w:val="q4iawc"/>
        </w:rPr>
        <w:t>limited.</w:t>
      </w:r>
      <w:r w:rsidR="00720EC7">
        <w:rPr>
          <w:rStyle w:val="q4iawc"/>
        </w:rPr>
        <w:t xml:space="preserve"> </w:t>
      </w:r>
      <w:bookmarkEnd w:id="236"/>
      <w:r w:rsidR="00720EC7">
        <w:rPr>
          <w:rStyle w:val="q4iawc"/>
        </w:rPr>
        <w:t>At the time of the TE, 4 tailoring workshops had just been rehabilitated in 4 communities, equipped with solar-powered lamps but no other form of access to electricity (no fans nor AC). The 4 communities were also still hoping to receive soon a total of 20 sewing machines and tailoring/handicraft fabrics</w:t>
      </w:r>
      <w:r w:rsidR="009E4E80">
        <w:rPr>
          <w:rStyle w:val="q4iawc"/>
        </w:rPr>
        <w:t xml:space="preserve">, several months after the end of the training sessions. Their delivery should have happened right after the training sessions but, as </w:t>
      </w:r>
      <w:r w:rsidR="00684DA3">
        <w:rPr>
          <w:rStyle w:val="q4iawc"/>
        </w:rPr>
        <w:t>it regularly happened during MPA2 project</w:t>
      </w:r>
      <w:r w:rsidR="009E4E80">
        <w:rPr>
          <w:rStyle w:val="q4iawc"/>
        </w:rPr>
        <w:t xml:space="preserve">, delays </w:t>
      </w:r>
      <w:r w:rsidR="00D51711">
        <w:t>were observed in the implementation of contracts and orders.</w:t>
      </w:r>
    </w:p>
    <w:p w14:paraId="3EAA5D26" w14:textId="638E02EC" w:rsidR="00D37252" w:rsidRPr="00D37252" w:rsidRDefault="00D37252" w:rsidP="00D37252">
      <w:pPr>
        <w:pStyle w:val="Texte"/>
        <w:rPr>
          <w:rStyle w:val="q4iawc"/>
        </w:rPr>
      </w:pPr>
      <w:r w:rsidRPr="00D37252">
        <w:rPr>
          <w:rStyle w:val="q4iawc"/>
        </w:rPr>
        <w:t xml:space="preserve">Another important remark is the fact that the income-generating trainings offered by the project were not necessarily in line with some women’s aspirations. During </w:t>
      </w:r>
      <w:r w:rsidR="00EB5963">
        <w:rPr>
          <w:rStyle w:val="q4iawc"/>
        </w:rPr>
        <w:t>several</w:t>
      </w:r>
      <w:r w:rsidRPr="00D37252">
        <w:rPr>
          <w:rStyle w:val="q4iawc"/>
        </w:rPr>
        <w:t xml:space="preserve"> interview</w:t>
      </w:r>
      <w:r w:rsidR="00EB5963">
        <w:rPr>
          <w:rStyle w:val="q4iawc"/>
        </w:rPr>
        <w:t>s led during the TE field mission</w:t>
      </w:r>
      <w:r w:rsidRPr="00D37252">
        <w:rPr>
          <w:rStyle w:val="q4iawc"/>
        </w:rPr>
        <w:t xml:space="preserve">, some </w:t>
      </w:r>
      <w:r w:rsidR="00EB5963">
        <w:rPr>
          <w:rStyle w:val="q4iawc"/>
        </w:rPr>
        <w:t xml:space="preserve">women </w:t>
      </w:r>
      <w:r w:rsidRPr="00D37252">
        <w:rPr>
          <w:rStyle w:val="q4iawc"/>
        </w:rPr>
        <w:t>commented that their dream</w:t>
      </w:r>
      <w:r w:rsidR="00EB5963">
        <w:rPr>
          <w:rStyle w:val="q4iawc"/>
        </w:rPr>
        <w:t>s</w:t>
      </w:r>
      <w:r w:rsidRPr="00D37252">
        <w:rPr>
          <w:rStyle w:val="q4iawc"/>
        </w:rPr>
        <w:t xml:space="preserve"> was to engage in local businesses and that sewing and </w:t>
      </w:r>
      <w:r w:rsidR="00EB5963" w:rsidRPr="00D37252">
        <w:rPr>
          <w:rStyle w:val="q4iawc"/>
        </w:rPr>
        <w:t>craft</w:t>
      </w:r>
      <w:r w:rsidR="00EB5963">
        <w:rPr>
          <w:rStyle w:val="q4iawc"/>
        </w:rPr>
        <w:t>manship</w:t>
      </w:r>
      <w:r w:rsidR="00EB5963" w:rsidRPr="00D37252">
        <w:rPr>
          <w:rStyle w:val="q4iawc"/>
        </w:rPr>
        <w:t xml:space="preserve"> </w:t>
      </w:r>
      <w:r w:rsidRPr="00D37252">
        <w:rPr>
          <w:rStyle w:val="q4iawc"/>
        </w:rPr>
        <w:t>was the only thing offered. This leads to the conclusion that the UNDP</w:t>
      </w:r>
      <w:r w:rsidR="00EB5963">
        <w:rPr>
          <w:rStyle w:val="q4iawc"/>
        </w:rPr>
        <w:t>/GEF</w:t>
      </w:r>
      <w:r w:rsidRPr="00D37252">
        <w:rPr>
          <w:rStyle w:val="q4iawc"/>
        </w:rPr>
        <w:t xml:space="preserve"> could </w:t>
      </w:r>
      <w:r w:rsidR="00EB5963">
        <w:rPr>
          <w:rStyle w:val="q4iawc"/>
        </w:rPr>
        <w:lastRenderedPageBreak/>
        <w:t xml:space="preserve">support </w:t>
      </w:r>
      <w:r w:rsidRPr="00D37252">
        <w:rPr>
          <w:rStyle w:val="q4iawc"/>
        </w:rPr>
        <w:t xml:space="preserve">alternative ways of promoting income-generating activities. Instead of identifying these activities for the women, access to small grants (for the case of group initiatives) or direct cash transfers (for the case of individual initiatives) would probably be more impactful. </w:t>
      </w:r>
      <w:r w:rsidR="00E4606A">
        <w:rPr>
          <w:rStyle w:val="q4iawc"/>
        </w:rPr>
        <w:t xml:space="preserve">Interestingly, </w:t>
      </w:r>
      <w:r w:rsidR="00EB5963">
        <w:rPr>
          <w:rStyle w:val="q4iawc"/>
        </w:rPr>
        <w:t xml:space="preserve">the </w:t>
      </w:r>
      <w:r w:rsidR="00D20EE8">
        <w:rPr>
          <w:rStyle w:val="q4iawc"/>
        </w:rPr>
        <w:t>Project Document</w:t>
      </w:r>
      <w:r w:rsidR="00EB5963">
        <w:rPr>
          <w:rStyle w:val="q4iawc"/>
        </w:rPr>
        <w:t xml:space="preserve"> </w:t>
      </w:r>
      <w:r w:rsidR="00684DA3">
        <w:rPr>
          <w:rStyle w:val="q4iawc"/>
        </w:rPr>
        <w:t>envisioned</w:t>
      </w:r>
      <w:r w:rsidR="00EB5963">
        <w:rPr>
          <w:rStyle w:val="q4iawc"/>
        </w:rPr>
        <w:t xml:space="preserve"> </w:t>
      </w:r>
      <w:r w:rsidR="00E4606A">
        <w:rPr>
          <w:rStyle w:val="q4iawc"/>
        </w:rPr>
        <w:t xml:space="preserve">the establishment of </w:t>
      </w:r>
      <w:r w:rsidR="00E4606A">
        <w:rPr>
          <w:szCs w:val="20"/>
        </w:rPr>
        <w:t xml:space="preserve">a small grants mechanism </w:t>
      </w:r>
      <w:r w:rsidR="00EB5963">
        <w:rPr>
          <w:rStyle w:val="q4iawc"/>
        </w:rPr>
        <w:t xml:space="preserve">(see annex R of the </w:t>
      </w:r>
      <w:r w:rsidR="00D20EE8">
        <w:rPr>
          <w:rStyle w:val="q4iawc"/>
        </w:rPr>
        <w:t>Project Document</w:t>
      </w:r>
      <w:r w:rsidR="00EB5963">
        <w:rPr>
          <w:rStyle w:val="q4iawc"/>
        </w:rPr>
        <w:t xml:space="preserve"> on small grant facility / micro-capital grants policy). Unfortunately, this initial </w:t>
      </w:r>
      <w:r w:rsidR="00E4606A">
        <w:rPr>
          <w:rStyle w:val="q4iawc"/>
        </w:rPr>
        <w:t xml:space="preserve">vision </w:t>
      </w:r>
      <w:r w:rsidR="00EB5963">
        <w:rPr>
          <w:rStyle w:val="q4iawc"/>
        </w:rPr>
        <w:t xml:space="preserve">was not implemented, also because it </w:t>
      </w:r>
      <w:r w:rsidR="00684DA3">
        <w:rPr>
          <w:rStyle w:val="q4iawc"/>
        </w:rPr>
        <w:t>might have been</w:t>
      </w:r>
      <w:r w:rsidR="00EB5963">
        <w:rPr>
          <w:rStyle w:val="q4iawc"/>
        </w:rPr>
        <w:t xml:space="preserve"> technically more complex. </w:t>
      </w:r>
      <w:r w:rsidR="00E4606A">
        <w:rPr>
          <w:rStyle w:val="q4iawc"/>
        </w:rPr>
        <w:t xml:space="preserve">It would </w:t>
      </w:r>
      <w:r w:rsidR="00684DA3">
        <w:rPr>
          <w:rStyle w:val="q4iawc"/>
        </w:rPr>
        <w:t xml:space="preserve">nevertheless </w:t>
      </w:r>
      <w:r w:rsidR="00E4606A">
        <w:rPr>
          <w:rStyle w:val="q4iawc"/>
        </w:rPr>
        <w:t xml:space="preserve">have been, most likely, a convincing strategy to adopt, which is an important lesson learned of the project. </w:t>
      </w:r>
    </w:p>
    <w:p w14:paraId="6E3329C3" w14:textId="4D8571EC" w:rsidR="00CD3D1E" w:rsidRDefault="00CD3D1E">
      <w:pPr>
        <w:spacing w:after="200" w:line="276" w:lineRule="auto"/>
        <w:rPr>
          <w:rFonts w:asciiTheme="minorHAnsi" w:hAnsiTheme="minorHAnsi" w:cstheme="minorHAnsi"/>
          <w:b/>
          <w:kern w:val="28"/>
          <w:lang w:val="en-US" w:eastAsia="en-GB"/>
        </w:rPr>
      </w:pPr>
    </w:p>
    <w:p w14:paraId="34894FAB" w14:textId="4E16B0C3" w:rsidR="00BE68B0" w:rsidRDefault="008E474D" w:rsidP="008E474D">
      <w:pPr>
        <w:pStyle w:val="Titre3"/>
        <w:numPr>
          <w:ilvl w:val="0"/>
          <w:numId w:val="0"/>
        </w:numPr>
        <w:ind w:left="720" w:hanging="720"/>
      </w:pPr>
      <w:bookmarkStart w:id="237" w:name="_Hlk149132984"/>
      <w:bookmarkStart w:id="238" w:name="_Toc162602394"/>
      <w:r>
        <w:t xml:space="preserve">3.3.8) </w:t>
      </w:r>
      <w:r w:rsidR="00210E24" w:rsidRPr="00BE68B0">
        <w:t>Cross-cutting Issues</w:t>
      </w:r>
      <w:bookmarkEnd w:id="238"/>
    </w:p>
    <w:p w14:paraId="44FA6A95" w14:textId="77777777" w:rsidR="00AF5E63" w:rsidRDefault="00AF5E63" w:rsidP="00AF5E63">
      <w:pPr>
        <w:pStyle w:val="NormalWeb"/>
        <w:spacing w:before="0" w:beforeAutospacing="0" w:after="0" w:afterAutospacing="0"/>
        <w:jc w:val="both"/>
        <w:rPr>
          <w:rFonts w:asciiTheme="minorHAnsi" w:hAnsiTheme="minorHAnsi" w:cstheme="minorHAnsi"/>
          <w:sz w:val="22"/>
          <w:szCs w:val="22"/>
          <w:lang w:val="en-US"/>
        </w:rPr>
      </w:pPr>
    </w:p>
    <w:p w14:paraId="799DD00D" w14:textId="55D7AE78" w:rsidR="00174EF3" w:rsidRDefault="00174EF3" w:rsidP="00AF5E63">
      <w:pPr>
        <w:pStyle w:val="NormalWeb"/>
        <w:spacing w:before="0" w:beforeAutospacing="0" w:after="0" w:afterAutospacing="0"/>
        <w:jc w:val="both"/>
        <w:rPr>
          <w:rFonts w:asciiTheme="minorHAnsi" w:hAnsiTheme="minorHAnsi" w:cstheme="minorHAnsi"/>
          <w:sz w:val="22"/>
          <w:szCs w:val="22"/>
          <w:lang w:val="en-US"/>
        </w:rPr>
      </w:pPr>
      <w:r w:rsidRPr="00AF5E63">
        <w:rPr>
          <w:rFonts w:asciiTheme="minorHAnsi" w:hAnsiTheme="minorHAnsi" w:cstheme="minorHAnsi"/>
          <w:sz w:val="22"/>
          <w:szCs w:val="22"/>
          <w:lang w:val="en-US"/>
        </w:rPr>
        <w:t>These assessments demonstrate the project's commitment to addressing cross-cutting issues and its overall positive impact on the well-being of local populations while aligning with broader development priorities and sustainability goals.</w:t>
      </w:r>
    </w:p>
    <w:p w14:paraId="33A6ECCA" w14:textId="77777777" w:rsidR="00AF5E63" w:rsidRPr="00AF5E63" w:rsidRDefault="00AF5E63" w:rsidP="00AF5E63">
      <w:pPr>
        <w:pStyle w:val="NormalWeb"/>
        <w:spacing w:before="0" w:beforeAutospacing="0" w:after="0" w:afterAutospacing="0"/>
        <w:jc w:val="both"/>
        <w:rPr>
          <w:rFonts w:asciiTheme="minorHAnsi" w:hAnsiTheme="minorHAnsi" w:cstheme="minorHAnsi"/>
          <w:sz w:val="22"/>
          <w:szCs w:val="22"/>
          <w:lang w:val="en-US"/>
        </w:rPr>
      </w:pPr>
    </w:p>
    <w:bookmarkEnd w:id="237"/>
    <w:p w14:paraId="2AF4F55C" w14:textId="4674ABD4" w:rsidR="00174EF3" w:rsidRPr="00266FEC" w:rsidRDefault="004F6A4C" w:rsidP="00EA2D43">
      <w:pPr>
        <w:pStyle w:val="NormalWeb"/>
        <w:numPr>
          <w:ilvl w:val="0"/>
          <w:numId w:val="22"/>
        </w:numPr>
        <w:spacing w:before="0" w:beforeAutospacing="0" w:after="0" w:afterAutospacing="0"/>
        <w:ind w:left="714" w:hanging="357"/>
        <w:jc w:val="both"/>
        <w:rPr>
          <w:rStyle w:val="lev"/>
          <w:rFonts w:asciiTheme="minorHAnsi" w:hAnsiTheme="minorHAnsi"/>
          <w:sz w:val="22"/>
          <w:szCs w:val="22"/>
          <w:lang w:val="en-US"/>
        </w:rPr>
      </w:pPr>
      <w:r>
        <w:rPr>
          <w:rStyle w:val="lev"/>
          <w:rFonts w:asciiTheme="minorHAnsi" w:hAnsiTheme="minorHAnsi" w:cstheme="minorHAnsi"/>
          <w:sz w:val="22"/>
          <w:szCs w:val="22"/>
          <w:lang w:val="en-US"/>
        </w:rPr>
        <w:t>Limited but p</w:t>
      </w:r>
      <w:r w:rsidR="00174EF3" w:rsidRPr="00DE0A7B">
        <w:rPr>
          <w:rStyle w:val="lev"/>
          <w:rFonts w:asciiTheme="minorHAnsi" w:hAnsiTheme="minorHAnsi" w:cstheme="minorHAnsi"/>
          <w:sz w:val="22"/>
          <w:szCs w:val="22"/>
          <w:lang w:val="en-US"/>
        </w:rPr>
        <w:t xml:space="preserve">ositive </w:t>
      </w:r>
      <w:r>
        <w:rPr>
          <w:rStyle w:val="lev"/>
          <w:rFonts w:asciiTheme="minorHAnsi" w:hAnsiTheme="minorHAnsi" w:cstheme="minorHAnsi"/>
          <w:sz w:val="22"/>
          <w:szCs w:val="22"/>
          <w:lang w:val="en-US"/>
        </w:rPr>
        <w:t>e</w:t>
      </w:r>
      <w:r w:rsidR="00174EF3" w:rsidRPr="00DE0A7B">
        <w:rPr>
          <w:rStyle w:val="lev"/>
          <w:rFonts w:asciiTheme="minorHAnsi" w:hAnsiTheme="minorHAnsi" w:cstheme="minorHAnsi"/>
          <w:sz w:val="22"/>
          <w:szCs w:val="22"/>
          <w:lang w:val="en-US"/>
        </w:rPr>
        <w:t xml:space="preserve">ffects on </w:t>
      </w:r>
      <w:r>
        <w:rPr>
          <w:rStyle w:val="lev"/>
          <w:rFonts w:asciiTheme="minorHAnsi" w:hAnsiTheme="minorHAnsi" w:cstheme="minorHAnsi"/>
          <w:sz w:val="22"/>
          <w:szCs w:val="22"/>
          <w:lang w:val="en-US"/>
        </w:rPr>
        <w:t>l</w:t>
      </w:r>
      <w:r w:rsidR="00174EF3" w:rsidRPr="00DE0A7B">
        <w:rPr>
          <w:rStyle w:val="lev"/>
          <w:rFonts w:asciiTheme="minorHAnsi" w:hAnsiTheme="minorHAnsi" w:cstheme="minorHAnsi"/>
          <w:sz w:val="22"/>
          <w:szCs w:val="22"/>
          <w:lang w:val="en-US"/>
        </w:rPr>
        <w:t xml:space="preserve">ocal </w:t>
      </w:r>
      <w:r>
        <w:rPr>
          <w:rStyle w:val="lev"/>
          <w:rFonts w:asciiTheme="minorHAnsi" w:hAnsiTheme="minorHAnsi" w:cstheme="minorHAnsi"/>
          <w:sz w:val="22"/>
          <w:szCs w:val="22"/>
          <w:lang w:val="en-US"/>
        </w:rPr>
        <w:t>p</w:t>
      </w:r>
      <w:r w:rsidR="00174EF3" w:rsidRPr="00DE0A7B">
        <w:rPr>
          <w:rStyle w:val="lev"/>
          <w:rFonts w:asciiTheme="minorHAnsi" w:hAnsiTheme="minorHAnsi" w:cstheme="minorHAnsi"/>
          <w:sz w:val="22"/>
          <w:szCs w:val="22"/>
          <w:lang w:val="en-US"/>
        </w:rPr>
        <w:t>opulations</w:t>
      </w:r>
    </w:p>
    <w:p w14:paraId="12758D56" w14:textId="42422519" w:rsidR="00174EF3" w:rsidRDefault="00174EF3" w:rsidP="00174EF3">
      <w:pPr>
        <w:pStyle w:val="NormalWeb"/>
        <w:spacing w:before="0" w:beforeAutospacing="0" w:after="0" w:afterAutospacing="0"/>
        <w:jc w:val="both"/>
        <w:rPr>
          <w:rFonts w:asciiTheme="minorHAnsi" w:hAnsiTheme="minorHAnsi" w:cstheme="minorHAnsi"/>
          <w:sz w:val="22"/>
          <w:szCs w:val="22"/>
          <w:lang w:val="en-US"/>
        </w:rPr>
      </w:pPr>
      <w:r w:rsidRPr="00DE0A7B">
        <w:rPr>
          <w:rFonts w:asciiTheme="minorHAnsi" w:hAnsiTheme="minorHAnsi" w:cstheme="minorHAnsi"/>
          <w:sz w:val="22"/>
          <w:szCs w:val="22"/>
          <w:lang w:val="en-US"/>
        </w:rPr>
        <w:t xml:space="preserve">The project </w:t>
      </w:r>
      <w:r>
        <w:rPr>
          <w:rFonts w:asciiTheme="minorHAnsi" w:hAnsiTheme="minorHAnsi" w:cstheme="minorHAnsi"/>
          <w:sz w:val="22"/>
          <w:szCs w:val="22"/>
          <w:lang w:val="en-US"/>
        </w:rPr>
        <w:t>mostly had</w:t>
      </w:r>
      <w:r w:rsidRPr="00DE0A7B">
        <w:rPr>
          <w:rFonts w:asciiTheme="minorHAnsi" w:hAnsiTheme="minorHAnsi" w:cstheme="minorHAnsi"/>
          <w:sz w:val="22"/>
          <w:szCs w:val="22"/>
          <w:lang w:val="en-US"/>
        </w:rPr>
        <w:t xml:space="preserve"> positive</w:t>
      </w:r>
      <w:r>
        <w:rPr>
          <w:rFonts w:asciiTheme="minorHAnsi" w:hAnsiTheme="minorHAnsi" w:cstheme="minorHAnsi"/>
          <w:sz w:val="22"/>
          <w:szCs w:val="22"/>
          <w:lang w:val="en-US"/>
        </w:rPr>
        <w:t>, even if limited,</w:t>
      </w:r>
      <w:r w:rsidRPr="00DE0A7B">
        <w:rPr>
          <w:rFonts w:asciiTheme="minorHAnsi" w:hAnsiTheme="minorHAnsi" w:cstheme="minorHAnsi"/>
          <w:sz w:val="22"/>
          <w:szCs w:val="22"/>
          <w:lang w:val="en-US"/>
        </w:rPr>
        <w:t xml:space="preserve"> effects on local populations. </w:t>
      </w:r>
      <w:r>
        <w:rPr>
          <w:rFonts w:asciiTheme="minorHAnsi" w:hAnsiTheme="minorHAnsi" w:cstheme="minorHAnsi"/>
          <w:sz w:val="22"/>
          <w:szCs w:val="22"/>
          <w:lang w:val="en-US"/>
        </w:rPr>
        <w:t>I</w:t>
      </w:r>
      <w:r w:rsidRPr="00DE0A7B">
        <w:rPr>
          <w:rFonts w:asciiTheme="minorHAnsi" w:hAnsiTheme="minorHAnsi" w:cstheme="minorHAnsi"/>
          <w:sz w:val="22"/>
          <w:szCs w:val="22"/>
          <w:lang w:val="en-US"/>
        </w:rPr>
        <w:t xml:space="preserve">t has contributed to income generation and job creation, especially through training programs and income-generating activities. It has also improved natural resource management arrangements by involving local groups in conservation efforts. </w:t>
      </w:r>
    </w:p>
    <w:p w14:paraId="42BBD796" w14:textId="77777777" w:rsidR="00174EF3" w:rsidRPr="00DE0A7B" w:rsidRDefault="00174EF3" w:rsidP="00174EF3">
      <w:pPr>
        <w:pStyle w:val="NormalWeb"/>
        <w:spacing w:before="0" w:beforeAutospacing="0" w:after="0" w:afterAutospacing="0"/>
        <w:jc w:val="both"/>
        <w:rPr>
          <w:rFonts w:asciiTheme="minorHAnsi" w:hAnsiTheme="minorHAnsi" w:cstheme="minorHAnsi"/>
          <w:sz w:val="22"/>
          <w:szCs w:val="22"/>
          <w:lang w:val="en-US"/>
        </w:rPr>
      </w:pPr>
      <w:r w:rsidRPr="00DE0A7B">
        <w:rPr>
          <w:rFonts w:asciiTheme="minorHAnsi" w:hAnsiTheme="minorHAnsi" w:cstheme="minorHAnsi"/>
          <w:sz w:val="22"/>
          <w:szCs w:val="22"/>
          <w:lang w:val="en-US"/>
        </w:rPr>
        <w:t xml:space="preserve"> </w:t>
      </w:r>
    </w:p>
    <w:p w14:paraId="3B4A69F0" w14:textId="206306BF" w:rsidR="00174EF3" w:rsidRPr="00266FEC" w:rsidRDefault="00174EF3" w:rsidP="00EA2D43">
      <w:pPr>
        <w:pStyle w:val="NormalWeb"/>
        <w:numPr>
          <w:ilvl w:val="0"/>
          <w:numId w:val="22"/>
        </w:numPr>
        <w:spacing w:before="0" w:beforeAutospacing="0" w:after="0" w:afterAutospacing="0"/>
        <w:ind w:left="714" w:hanging="357"/>
        <w:jc w:val="both"/>
        <w:rPr>
          <w:rStyle w:val="lev"/>
          <w:rFonts w:asciiTheme="minorHAnsi" w:hAnsiTheme="minorHAnsi"/>
          <w:sz w:val="22"/>
          <w:szCs w:val="22"/>
          <w:lang w:val="en-US"/>
        </w:rPr>
      </w:pPr>
      <w:r w:rsidRPr="00DE0A7B">
        <w:rPr>
          <w:rStyle w:val="lev"/>
          <w:rFonts w:asciiTheme="minorHAnsi" w:hAnsiTheme="minorHAnsi" w:cstheme="minorHAnsi"/>
          <w:sz w:val="22"/>
          <w:szCs w:val="22"/>
          <w:lang w:val="en-US"/>
        </w:rPr>
        <w:t xml:space="preserve">Alignment with UNDP Country </w:t>
      </w:r>
      <w:proofErr w:type="spellStart"/>
      <w:r w:rsidRPr="00DE0A7B">
        <w:rPr>
          <w:rStyle w:val="lev"/>
          <w:rFonts w:asciiTheme="minorHAnsi" w:hAnsiTheme="minorHAnsi" w:cstheme="minorHAnsi"/>
          <w:sz w:val="22"/>
          <w:szCs w:val="22"/>
          <w:lang w:val="en-US"/>
        </w:rPr>
        <w:t>Programme</w:t>
      </w:r>
      <w:proofErr w:type="spellEnd"/>
      <w:r w:rsidRPr="00DE0A7B">
        <w:rPr>
          <w:rStyle w:val="lev"/>
          <w:rFonts w:asciiTheme="minorHAnsi" w:hAnsiTheme="minorHAnsi" w:cstheme="minorHAnsi"/>
          <w:sz w:val="22"/>
          <w:szCs w:val="22"/>
          <w:lang w:val="en-US"/>
        </w:rPr>
        <w:t xml:space="preserve"> Document </w:t>
      </w:r>
    </w:p>
    <w:p w14:paraId="30CEEADD" w14:textId="63DEA988" w:rsidR="00174EF3" w:rsidRDefault="00174EF3" w:rsidP="00174EF3">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As expressed in the relevance section (</w:t>
      </w:r>
      <w:r w:rsidR="00924A05">
        <w:rPr>
          <w:rFonts w:asciiTheme="minorHAnsi" w:hAnsiTheme="minorHAnsi" w:cstheme="minorHAnsi"/>
          <w:sz w:val="22"/>
          <w:szCs w:val="22"/>
          <w:lang w:val="en-US"/>
        </w:rPr>
        <w:t xml:space="preserve">3.1 and </w:t>
      </w:r>
      <w:r>
        <w:rPr>
          <w:rFonts w:asciiTheme="minorHAnsi" w:hAnsiTheme="minorHAnsi" w:cstheme="minorHAnsi"/>
          <w:sz w:val="22"/>
          <w:szCs w:val="22"/>
          <w:lang w:val="en-US"/>
        </w:rPr>
        <w:t>3.3.1), t</w:t>
      </w:r>
      <w:r w:rsidRPr="00DE0A7B">
        <w:rPr>
          <w:rFonts w:asciiTheme="minorHAnsi" w:hAnsiTheme="minorHAnsi" w:cstheme="minorHAnsi"/>
          <w:sz w:val="22"/>
          <w:szCs w:val="22"/>
          <w:lang w:val="en-US"/>
        </w:rPr>
        <w:t xml:space="preserve">he project objectives align with the agreed priorities in the UNDP Country </w:t>
      </w:r>
      <w:proofErr w:type="spellStart"/>
      <w:r w:rsidRPr="00DE0A7B">
        <w:rPr>
          <w:rFonts w:asciiTheme="minorHAnsi" w:hAnsiTheme="minorHAnsi" w:cstheme="minorHAnsi"/>
          <w:sz w:val="22"/>
          <w:szCs w:val="22"/>
          <w:lang w:val="en-US"/>
        </w:rPr>
        <w:t>Programme</w:t>
      </w:r>
      <w:proofErr w:type="spellEnd"/>
      <w:r w:rsidRPr="00DE0A7B">
        <w:rPr>
          <w:rFonts w:asciiTheme="minorHAnsi" w:hAnsiTheme="minorHAnsi" w:cstheme="minorHAnsi"/>
          <w:sz w:val="22"/>
          <w:szCs w:val="22"/>
          <w:lang w:val="en-US"/>
        </w:rPr>
        <w:t xml:space="preserve"> Document (CPD) and other country program documents. It addresses key environmental and sustainability issues outlined in these documents, ensuring consistency with national development goals.</w:t>
      </w:r>
    </w:p>
    <w:p w14:paraId="0D14EF7D" w14:textId="77777777" w:rsidR="00174EF3" w:rsidRPr="00DE0A7B" w:rsidRDefault="00174EF3" w:rsidP="00174EF3">
      <w:pPr>
        <w:pStyle w:val="NormalWeb"/>
        <w:spacing w:before="0" w:beforeAutospacing="0" w:after="0" w:afterAutospacing="0"/>
        <w:jc w:val="both"/>
        <w:rPr>
          <w:rFonts w:asciiTheme="minorHAnsi" w:hAnsiTheme="minorHAnsi" w:cstheme="minorHAnsi"/>
          <w:sz w:val="22"/>
          <w:szCs w:val="22"/>
          <w:lang w:val="en-US"/>
        </w:rPr>
      </w:pPr>
    </w:p>
    <w:p w14:paraId="773441A8" w14:textId="4BE54ABE" w:rsidR="00174EF3" w:rsidRPr="00266FEC" w:rsidRDefault="00174EF3" w:rsidP="00EA2D43">
      <w:pPr>
        <w:pStyle w:val="NormalWeb"/>
        <w:numPr>
          <w:ilvl w:val="0"/>
          <w:numId w:val="22"/>
        </w:numPr>
        <w:spacing w:before="0" w:beforeAutospacing="0" w:after="0" w:afterAutospacing="0"/>
        <w:ind w:left="714" w:hanging="357"/>
        <w:jc w:val="both"/>
        <w:rPr>
          <w:rStyle w:val="lev"/>
          <w:rFonts w:asciiTheme="minorHAnsi" w:hAnsiTheme="minorHAnsi"/>
          <w:sz w:val="22"/>
          <w:szCs w:val="22"/>
          <w:lang w:val="en-US"/>
        </w:rPr>
      </w:pPr>
      <w:r w:rsidRPr="00DE0A7B">
        <w:rPr>
          <w:rStyle w:val="lev"/>
          <w:rFonts w:asciiTheme="minorHAnsi" w:hAnsiTheme="minorHAnsi" w:cstheme="minorHAnsi"/>
          <w:sz w:val="22"/>
          <w:szCs w:val="22"/>
          <w:lang w:val="en-US"/>
        </w:rPr>
        <w:t xml:space="preserve">Disaster </w:t>
      </w:r>
      <w:r w:rsidR="004F6A4C">
        <w:rPr>
          <w:rStyle w:val="lev"/>
          <w:rFonts w:asciiTheme="minorHAnsi" w:hAnsiTheme="minorHAnsi" w:cstheme="minorHAnsi"/>
          <w:sz w:val="22"/>
          <w:szCs w:val="22"/>
          <w:lang w:val="en-US"/>
        </w:rPr>
        <w:t>p</w:t>
      </w:r>
      <w:r w:rsidRPr="00DE0A7B">
        <w:rPr>
          <w:rStyle w:val="lev"/>
          <w:rFonts w:asciiTheme="minorHAnsi" w:hAnsiTheme="minorHAnsi" w:cstheme="minorHAnsi"/>
          <w:sz w:val="22"/>
          <w:szCs w:val="22"/>
          <w:lang w:val="en-US"/>
        </w:rPr>
        <w:t xml:space="preserve">reparedness, </w:t>
      </w:r>
      <w:r w:rsidR="004F6A4C">
        <w:rPr>
          <w:rStyle w:val="lev"/>
          <w:rFonts w:asciiTheme="minorHAnsi" w:hAnsiTheme="minorHAnsi" w:cstheme="minorHAnsi"/>
          <w:sz w:val="22"/>
          <w:szCs w:val="22"/>
          <w:lang w:val="en-US"/>
        </w:rPr>
        <w:t>r</w:t>
      </w:r>
      <w:r w:rsidRPr="00DE0A7B">
        <w:rPr>
          <w:rStyle w:val="lev"/>
          <w:rFonts w:asciiTheme="minorHAnsi" w:hAnsiTheme="minorHAnsi" w:cstheme="minorHAnsi"/>
          <w:sz w:val="22"/>
          <w:szCs w:val="22"/>
          <w:lang w:val="en-US"/>
        </w:rPr>
        <w:t xml:space="preserve">isk </w:t>
      </w:r>
      <w:r w:rsidR="004F6A4C">
        <w:rPr>
          <w:rStyle w:val="lev"/>
          <w:rFonts w:asciiTheme="minorHAnsi" w:hAnsiTheme="minorHAnsi" w:cstheme="minorHAnsi"/>
          <w:sz w:val="22"/>
          <w:szCs w:val="22"/>
          <w:lang w:val="en-US"/>
        </w:rPr>
        <w:t>m</w:t>
      </w:r>
      <w:r w:rsidRPr="00DE0A7B">
        <w:rPr>
          <w:rStyle w:val="lev"/>
          <w:rFonts w:asciiTheme="minorHAnsi" w:hAnsiTheme="minorHAnsi" w:cstheme="minorHAnsi"/>
          <w:sz w:val="22"/>
          <w:szCs w:val="22"/>
          <w:lang w:val="en-US"/>
        </w:rPr>
        <w:t xml:space="preserve">itigation, and </w:t>
      </w:r>
      <w:r w:rsidR="004F6A4C">
        <w:rPr>
          <w:rStyle w:val="lev"/>
          <w:rFonts w:asciiTheme="minorHAnsi" w:hAnsiTheme="minorHAnsi" w:cstheme="minorHAnsi"/>
          <w:sz w:val="22"/>
          <w:szCs w:val="22"/>
          <w:lang w:val="en-US"/>
        </w:rPr>
        <w:t>c</w:t>
      </w:r>
      <w:r w:rsidRPr="00DE0A7B">
        <w:rPr>
          <w:rStyle w:val="lev"/>
          <w:rFonts w:asciiTheme="minorHAnsi" w:hAnsiTheme="minorHAnsi" w:cstheme="minorHAnsi"/>
          <w:sz w:val="22"/>
          <w:szCs w:val="22"/>
          <w:lang w:val="en-US"/>
        </w:rPr>
        <w:t xml:space="preserve">limate </w:t>
      </w:r>
      <w:r w:rsidR="004F6A4C">
        <w:rPr>
          <w:rStyle w:val="lev"/>
          <w:rFonts w:asciiTheme="minorHAnsi" w:hAnsiTheme="minorHAnsi" w:cstheme="minorHAnsi"/>
          <w:sz w:val="22"/>
          <w:szCs w:val="22"/>
          <w:lang w:val="en-US"/>
        </w:rPr>
        <w:t>c</w:t>
      </w:r>
      <w:r w:rsidRPr="00DE0A7B">
        <w:rPr>
          <w:rStyle w:val="lev"/>
          <w:rFonts w:asciiTheme="minorHAnsi" w:hAnsiTheme="minorHAnsi" w:cstheme="minorHAnsi"/>
          <w:sz w:val="22"/>
          <w:szCs w:val="22"/>
          <w:lang w:val="en-US"/>
        </w:rPr>
        <w:t>hange</w:t>
      </w:r>
    </w:p>
    <w:p w14:paraId="2AC7D387" w14:textId="77777777" w:rsidR="00174EF3" w:rsidRDefault="00174EF3" w:rsidP="00174EF3">
      <w:pPr>
        <w:pStyle w:val="NormalWeb"/>
        <w:spacing w:before="0" w:beforeAutospacing="0" w:after="0" w:afterAutospacing="0"/>
        <w:jc w:val="both"/>
        <w:rPr>
          <w:rFonts w:asciiTheme="minorHAnsi" w:hAnsiTheme="minorHAnsi" w:cstheme="minorHAnsi"/>
          <w:sz w:val="22"/>
          <w:szCs w:val="22"/>
          <w:lang w:val="en-US"/>
        </w:rPr>
      </w:pPr>
      <w:r w:rsidRPr="00DE0A7B">
        <w:rPr>
          <w:rFonts w:asciiTheme="minorHAnsi" w:hAnsiTheme="minorHAnsi" w:cstheme="minorHAnsi"/>
          <w:sz w:val="22"/>
          <w:szCs w:val="22"/>
          <w:lang w:val="en-US"/>
        </w:rPr>
        <w:t>T</w:t>
      </w:r>
      <w:r>
        <w:rPr>
          <w:rFonts w:asciiTheme="minorHAnsi" w:hAnsiTheme="minorHAnsi" w:cstheme="minorHAnsi"/>
          <w:sz w:val="22"/>
          <w:szCs w:val="22"/>
          <w:lang w:val="en-US"/>
        </w:rPr>
        <w:t>o a certain degree, t</w:t>
      </w:r>
      <w:r w:rsidRPr="00DE0A7B">
        <w:rPr>
          <w:rFonts w:asciiTheme="minorHAnsi" w:hAnsiTheme="minorHAnsi" w:cstheme="minorHAnsi"/>
          <w:sz w:val="22"/>
          <w:szCs w:val="22"/>
          <w:lang w:val="en-US"/>
        </w:rPr>
        <w:t xml:space="preserve">he project outcomes have contributed to better disaster preparedness and risk mitigation in the project area. </w:t>
      </w:r>
      <w:r>
        <w:rPr>
          <w:rFonts w:asciiTheme="minorHAnsi" w:hAnsiTheme="minorHAnsi" w:cstheme="minorHAnsi"/>
          <w:sz w:val="22"/>
          <w:szCs w:val="22"/>
          <w:lang w:val="en-US"/>
        </w:rPr>
        <w:t>Climate change awareness raising was part of the discussions with local stakeholders and beneficiaries</w:t>
      </w:r>
      <w:r w:rsidRPr="00127D41">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Pr="00DE0A7B">
        <w:rPr>
          <w:rFonts w:asciiTheme="minorHAnsi" w:hAnsiTheme="minorHAnsi" w:cstheme="minorHAnsi"/>
          <w:sz w:val="22"/>
          <w:szCs w:val="22"/>
          <w:lang w:val="en-US"/>
        </w:rPr>
        <w:t xml:space="preserve">It has addressed climate change adaptation through various activities, such as sustainable resource management practices and </w:t>
      </w:r>
      <w:r>
        <w:rPr>
          <w:rFonts w:asciiTheme="minorHAnsi" w:hAnsiTheme="minorHAnsi" w:cstheme="minorHAnsi"/>
          <w:sz w:val="22"/>
          <w:szCs w:val="22"/>
          <w:lang w:val="en-US"/>
        </w:rPr>
        <w:t>some level of</w:t>
      </w:r>
      <w:r w:rsidRPr="00DE0A7B">
        <w:rPr>
          <w:rFonts w:asciiTheme="minorHAnsi" w:hAnsiTheme="minorHAnsi" w:cstheme="minorHAnsi"/>
          <w:sz w:val="22"/>
          <w:szCs w:val="22"/>
          <w:lang w:val="en-US"/>
        </w:rPr>
        <w:t xml:space="preserve"> promotion of climate-resilient livelihoods.</w:t>
      </w:r>
      <w:r w:rsidRPr="003D772D">
        <w:rPr>
          <w:rFonts w:asciiTheme="minorHAnsi" w:hAnsiTheme="minorHAnsi" w:cstheme="minorHAnsi"/>
          <w:sz w:val="22"/>
          <w:szCs w:val="22"/>
          <w:lang w:val="en-US"/>
        </w:rPr>
        <w:t xml:space="preserve"> </w:t>
      </w:r>
      <w:r>
        <w:rPr>
          <w:rFonts w:asciiTheme="minorHAnsi" w:hAnsiTheme="minorHAnsi" w:cstheme="minorHAnsi"/>
          <w:sz w:val="22"/>
          <w:szCs w:val="22"/>
          <w:lang w:val="en-US"/>
        </w:rPr>
        <w:t>The importance of natural resource management, and risks associated with their overuse, have been</w:t>
      </w:r>
      <w:r w:rsidRPr="00127D41">
        <w:rPr>
          <w:rFonts w:asciiTheme="minorHAnsi" w:hAnsiTheme="minorHAnsi" w:cstheme="minorHAnsi"/>
          <w:sz w:val="22"/>
          <w:szCs w:val="22"/>
          <w:lang w:val="en-US"/>
        </w:rPr>
        <w:t xml:space="preserve"> subjects of capacity-building </w:t>
      </w:r>
      <w:r>
        <w:rPr>
          <w:rFonts w:asciiTheme="minorHAnsi" w:hAnsiTheme="minorHAnsi" w:cstheme="minorHAnsi"/>
          <w:sz w:val="22"/>
          <w:szCs w:val="22"/>
          <w:lang w:val="en-US"/>
        </w:rPr>
        <w:t xml:space="preserve">efforts </w:t>
      </w:r>
      <w:r w:rsidRPr="00127D41">
        <w:rPr>
          <w:rFonts w:asciiTheme="minorHAnsi" w:hAnsiTheme="minorHAnsi" w:cstheme="minorHAnsi"/>
          <w:sz w:val="22"/>
          <w:szCs w:val="22"/>
          <w:lang w:val="en-US"/>
        </w:rPr>
        <w:t>and exchanges</w:t>
      </w:r>
      <w:r>
        <w:rPr>
          <w:rFonts w:asciiTheme="minorHAnsi" w:hAnsiTheme="minorHAnsi" w:cstheme="minorHAnsi"/>
          <w:sz w:val="22"/>
          <w:szCs w:val="22"/>
          <w:lang w:val="en-US"/>
        </w:rPr>
        <w:t>, especially by offering t</w:t>
      </w:r>
      <w:r w:rsidRPr="00266FEC">
        <w:rPr>
          <w:rFonts w:asciiTheme="minorHAnsi" w:hAnsiTheme="minorHAnsi" w:cstheme="minorHAnsi"/>
          <w:sz w:val="22"/>
          <w:szCs w:val="22"/>
          <w:lang w:val="en-US"/>
        </w:rPr>
        <w:t>rainings on sustainable and biodiversity-friendly fishing techniques</w:t>
      </w:r>
      <w:r>
        <w:rPr>
          <w:rFonts w:asciiTheme="minorHAnsi" w:hAnsiTheme="minorHAnsi" w:cstheme="minorHAnsi"/>
          <w:sz w:val="22"/>
          <w:szCs w:val="22"/>
          <w:lang w:val="en-US"/>
        </w:rPr>
        <w:t xml:space="preserve"> to fishers.</w:t>
      </w:r>
    </w:p>
    <w:p w14:paraId="4F0AA182" w14:textId="77777777" w:rsidR="00174EF3" w:rsidRPr="00DE0A7B" w:rsidRDefault="00174EF3" w:rsidP="00174EF3">
      <w:pPr>
        <w:pStyle w:val="NormalWeb"/>
        <w:spacing w:before="0" w:beforeAutospacing="0" w:after="0" w:afterAutospacing="0"/>
        <w:jc w:val="both"/>
        <w:rPr>
          <w:rFonts w:asciiTheme="minorHAnsi" w:hAnsiTheme="minorHAnsi" w:cstheme="minorHAnsi"/>
          <w:sz w:val="22"/>
          <w:szCs w:val="22"/>
          <w:lang w:val="en-US"/>
        </w:rPr>
      </w:pPr>
    </w:p>
    <w:p w14:paraId="65E2CC4B" w14:textId="044E6257" w:rsidR="00174EF3" w:rsidRPr="00266FEC" w:rsidRDefault="00174EF3" w:rsidP="00EA2D43">
      <w:pPr>
        <w:pStyle w:val="NormalWeb"/>
        <w:numPr>
          <w:ilvl w:val="0"/>
          <w:numId w:val="22"/>
        </w:numPr>
        <w:spacing w:before="0" w:beforeAutospacing="0" w:after="0" w:afterAutospacing="0"/>
        <w:ind w:left="714" w:hanging="357"/>
        <w:jc w:val="both"/>
        <w:rPr>
          <w:rStyle w:val="lev"/>
          <w:rFonts w:asciiTheme="minorHAnsi" w:hAnsiTheme="minorHAnsi"/>
          <w:sz w:val="22"/>
          <w:szCs w:val="22"/>
          <w:lang w:val="en-US"/>
        </w:rPr>
      </w:pPr>
      <w:r w:rsidRPr="00DE0A7B">
        <w:rPr>
          <w:rStyle w:val="lev"/>
          <w:rFonts w:asciiTheme="minorHAnsi" w:hAnsiTheme="minorHAnsi" w:cstheme="minorHAnsi"/>
          <w:sz w:val="22"/>
          <w:szCs w:val="22"/>
          <w:lang w:val="en-US"/>
        </w:rPr>
        <w:t xml:space="preserve">Benefit to </w:t>
      </w:r>
      <w:r w:rsidR="0048082D">
        <w:rPr>
          <w:rStyle w:val="lev"/>
          <w:rFonts w:asciiTheme="minorHAnsi" w:hAnsiTheme="minorHAnsi" w:cstheme="minorHAnsi"/>
          <w:sz w:val="22"/>
          <w:szCs w:val="22"/>
          <w:lang w:val="en-US"/>
        </w:rPr>
        <w:t>d</w:t>
      </w:r>
      <w:r w:rsidRPr="00DE0A7B">
        <w:rPr>
          <w:rStyle w:val="lev"/>
          <w:rFonts w:asciiTheme="minorHAnsi" w:hAnsiTheme="minorHAnsi" w:cstheme="minorHAnsi"/>
          <w:sz w:val="22"/>
          <w:szCs w:val="22"/>
          <w:lang w:val="en-US"/>
        </w:rPr>
        <w:t xml:space="preserve">isadvantaged or </w:t>
      </w:r>
      <w:r w:rsidR="0048082D">
        <w:rPr>
          <w:rStyle w:val="lev"/>
          <w:rFonts w:asciiTheme="minorHAnsi" w:hAnsiTheme="minorHAnsi" w:cstheme="minorHAnsi"/>
          <w:sz w:val="22"/>
          <w:szCs w:val="22"/>
          <w:lang w:val="en-US"/>
        </w:rPr>
        <w:t>m</w:t>
      </w:r>
      <w:r w:rsidRPr="00DE0A7B">
        <w:rPr>
          <w:rStyle w:val="lev"/>
          <w:rFonts w:asciiTheme="minorHAnsi" w:hAnsiTheme="minorHAnsi" w:cstheme="minorHAnsi"/>
          <w:sz w:val="22"/>
          <w:szCs w:val="22"/>
          <w:lang w:val="en-US"/>
        </w:rPr>
        <w:t xml:space="preserve">arginalized </w:t>
      </w:r>
      <w:r w:rsidR="0048082D">
        <w:rPr>
          <w:rStyle w:val="lev"/>
          <w:rFonts w:asciiTheme="minorHAnsi" w:hAnsiTheme="minorHAnsi" w:cstheme="minorHAnsi"/>
          <w:sz w:val="22"/>
          <w:szCs w:val="22"/>
          <w:lang w:val="en-US"/>
        </w:rPr>
        <w:t>g</w:t>
      </w:r>
      <w:r w:rsidRPr="00DE0A7B">
        <w:rPr>
          <w:rStyle w:val="lev"/>
          <w:rFonts w:asciiTheme="minorHAnsi" w:hAnsiTheme="minorHAnsi" w:cstheme="minorHAnsi"/>
          <w:sz w:val="22"/>
          <w:szCs w:val="22"/>
          <w:lang w:val="en-US"/>
        </w:rPr>
        <w:t>roups</w:t>
      </w:r>
    </w:p>
    <w:p w14:paraId="48C451CE" w14:textId="77777777" w:rsidR="00174EF3" w:rsidRDefault="00174EF3" w:rsidP="00174EF3">
      <w:pPr>
        <w:pStyle w:val="NormalWeb"/>
        <w:spacing w:before="0" w:beforeAutospacing="0" w:after="0" w:afterAutospacing="0"/>
        <w:jc w:val="both"/>
        <w:rPr>
          <w:rFonts w:asciiTheme="minorHAnsi" w:hAnsiTheme="minorHAnsi" w:cstheme="minorHAnsi"/>
          <w:sz w:val="22"/>
          <w:szCs w:val="22"/>
          <w:lang w:val="en-US"/>
        </w:rPr>
      </w:pPr>
      <w:r w:rsidRPr="00DE0A7B">
        <w:rPr>
          <w:rFonts w:asciiTheme="minorHAnsi" w:hAnsiTheme="minorHAnsi" w:cstheme="minorHAnsi"/>
          <w:sz w:val="22"/>
          <w:szCs w:val="22"/>
          <w:lang w:val="en-US"/>
        </w:rPr>
        <w:t>The project has made efforts to benefit disadvantaged or marginalized groups, including indigenous communities, persons with disabilities, and women. These groups have been targeted in specific training and capacity-building initiatives to ensure their inclusion and participation in project activities.</w:t>
      </w:r>
    </w:p>
    <w:p w14:paraId="2E832FA4" w14:textId="77777777" w:rsidR="00174EF3" w:rsidRPr="00DE0A7B" w:rsidRDefault="00174EF3" w:rsidP="00174EF3">
      <w:pPr>
        <w:pStyle w:val="NormalWeb"/>
        <w:spacing w:before="0" w:beforeAutospacing="0" w:after="0" w:afterAutospacing="0"/>
        <w:jc w:val="both"/>
        <w:rPr>
          <w:rFonts w:asciiTheme="minorHAnsi" w:hAnsiTheme="minorHAnsi" w:cstheme="minorHAnsi"/>
          <w:sz w:val="22"/>
          <w:szCs w:val="22"/>
          <w:lang w:val="en-US"/>
        </w:rPr>
      </w:pPr>
    </w:p>
    <w:p w14:paraId="79C77E51" w14:textId="774EE405" w:rsidR="00174EF3" w:rsidRPr="00266FEC" w:rsidRDefault="00174EF3" w:rsidP="00EA2D43">
      <w:pPr>
        <w:pStyle w:val="NormalWeb"/>
        <w:numPr>
          <w:ilvl w:val="0"/>
          <w:numId w:val="22"/>
        </w:numPr>
        <w:spacing w:before="0" w:beforeAutospacing="0" w:after="0" w:afterAutospacing="0"/>
        <w:ind w:left="714" w:hanging="357"/>
        <w:jc w:val="both"/>
        <w:rPr>
          <w:rStyle w:val="lev"/>
          <w:rFonts w:asciiTheme="minorHAnsi" w:hAnsiTheme="minorHAnsi"/>
          <w:sz w:val="22"/>
          <w:szCs w:val="22"/>
          <w:lang w:val="en-US"/>
        </w:rPr>
      </w:pPr>
      <w:r w:rsidRPr="00DE0A7B">
        <w:rPr>
          <w:rStyle w:val="lev"/>
          <w:rFonts w:asciiTheme="minorHAnsi" w:hAnsiTheme="minorHAnsi" w:cstheme="minorHAnsi"/>
          <w:sz w:val="22"/>
          <w:szCs w:val="22"/>
          <w:lang w:val="en-US"/>
        </w:rPr>
        <w:t>Poverty-</w:t>
      </w:r>
      <w:r w:rsidR="0048082D">
        <w:rPr>
          <w:rStyle w:val="lev"/>
          <w:rFonts w:asciiTheme="minorHAnsi" w:hAnsiTheme="minorHAnsi" w:cstheme="minorHAnsi"/>
          <w:sz w:val="22"/>
          <w:szCs w:val="22"/>
          <w:lang w:val="en-US"/>
        </w:rPr>
        <w:t>e</w:t>
      </w:r>
      <w:r w:rsidRPr="00DE0A7B">
        <w:rPr>
          <w:rStyle w:val="lev"/>
          <w:rFonts w:asciiTheme="minorHAnsi" w:hAnsiTheme="minorHAnsi" w:cstheme="minorHAnsi"/>
          <w:sz w:val="22"/>
          <w:szCs w:val="22"/>
          <w:lang w:val="en-US"/>
        </w:rPr>
        <w:t xml:space="preserve">nvironment </w:t>
      </w:r>
      <w:r w:rsidR="0048082D">
        <w:rPr>
          <w:rStyle w:val="lev"/>
          <w:rFonts w:asciiTheme="minorHAnsi" w:hAnsiTheme="minorHAnsi" w:cstheme="minorHAnsi"/>
          <w:sz w:val="22"/>
          <w:szCs w:val="22"/>
          <w:lang w:val="en-US"/>
        </w:rPr>
        <w:t>n</w:t>
      </w:r>
      <w:r w:rsidRPr="00DE0A7B">
        <w:rPr>
          <w:rStyle w:val="lev"/>
          <w:rFonts w:asciiTheme="minorHAnsi" w:hAnsiTheme="minorHAnsi" w:cstheme="minorHAnsi"/>
          <w:sz w:val="22"/>
          <w:szCs w:val="22"/>
          <w:lang w:val="en-US"/>
        </w:rPr>
        <w:t>exus</w:t>
      </w:r>
    </w:p>
    <w:p w14:paraId="7545DE29" w14:textId="77777777" w:rsidR="00174EF3" w:rsidRDefault="00174EF3" w:rsidP="00174EF3">
      <w:pPr>
        <w:pStyle w:val="NormalWeb"/>
        <w:spacing w:before="0" w:beforeAutospacing="0" w:after="0" w:afterAutospacing="0"/>
        <w:jc w:val="both"/>
        <w:rPr>
          <w:rFonts w:asciiTheme="minorHAnsi" w:hAnsiTheme="minorHAnsi" w:cstheme="minorHAnsi"/>
          <w:sz w:val="22"/>
          <w:szCs w:val="22"/>
          <w:lang w:val="en-US"/>
        </w:rPr>
      </w:pPr>
      <w:r w:rsidRPr="00DE0A7B">
        <w:rPr>
          <w:rFonts w:asciiTheme="minorHAnsi" w:hAnsiTheme="minorHAnsi" w:cstheme="minorHAnsi"/>
          <w:sz w:val="22"/>
          <w:szCs w:val="22"/>
          <w:lang w:val="en-US"/>
        </w:rPr>
        <w:t>The project's environmental conservation activities have contributed positively to poverty reduction and sustaining livelihoods. By promoting sustainable resource management, it has enhanced the income-generating capacity of local communities, thus addressing the poverty-environment nexus.</w:t>
      </w:r>
    </w:p>
    <w:p w14:paraId="1468CB1A" w14:textId="77777777" w:rsidR="00174EF3" w:rsidRPr="00DE0A7B" w:rsidRDefault="00174EF3" w:rsidP="00174EF3">
      <w:pPr>
        <w:pStyle w:val="NormalWeb"/>
        <w:spacing w:before="0" w:beforeAutospacing="0" w:after="0" w:afterAutospacing="0"/>
        <w:jc w:val="both"/>
        <w:rPr>
          <w:rFonts w:asciiTheme="minorHAnsi" w:hAnsiTheme="minorHAnsi" w:cstheme="minorHAnsi"/>
          <w:sz w:val="22"/>
          <w:szCs w:val="22"/>
          <w:lang w:val="en-US"/>
        </w:rPr>
      </w:pPr>
    </w:p>
    <w:p w14:paraId="13444FD5" w14:textId="77777777" w:rsidR="00174EF3" w:rsidRPr="00266FEC" w:rsidRDefault="00174EF3" w:rsidP="00EA2D43">
      <w:pPr>
        <w:pStyle w:val="NormalWeb"/>
        <w:numPr>
          <w:ilvl w:val="0"/>
          <w:numId w:val="22"/>
        </w:numPr>
        <w:spacing w:before="0" w:beforeAutospacing="0" w:after="0" w:afterAutospacing="0"/>
        <w:ind w:left="714" w:hanging="357"/>
        <w:jc w:val="both"/>
        <w:rPr>
          <w:rStyle w:val="lev"/>
          <w:rFonts w:asciiTheme="minorHAnsi" w:hAnsiTheme="minorHAnsi"/>
          <w:sz w:val="22"/>
          <w:szCs w:val="22"/>
          <w:lang w:val="en-US"/>
        </w:rPr>
      </w:pPr>
      <w:r w:rsidRPr="00DE0A7B">
        <w:rPr>
          <w:rStyle w:val="lev"/>
          <w:rFonts w:asciiTheme="minorHAnsi" w:hAnsiTheme="minorHAnsi" w:cstheme="minorHAnsi"/>
          <w:sz w:val="22"/>
          <w:szCs w:val="22"/>
          <w:lang w:val="en-US"/>
        </w:rPr>
        <w:t>Human Rights-Based Approach</w:t>
      </w:r>
    </w:p>
    <w:p w14:paraId="3EB75860" w14:textId="4A7B210C" w:rsidR="00174EF3" w:rsidRDefault="00174EF3" w:rsidP="00174EF3">
      <w:pPr>
        <w:pStyle w:val="NormalWeb"/>
        <w:spacing w:before="0" w:beforeAutospacing="0" w:after="0" w:afterAutospacing="0"/>
        <w:jc w:val="both"/>
        <w:rPr>
          <w:rFonts w:asciiTheme="minorHAnsi" w:hAnsiTheme="minorHAnsi" w:cstheme="minorHAnsi"/>
          <w:sz w:val="22"/>
          <w:szCs w:val="22"/>
          <w:lang w:val="en-US"/>
        </w:rPr>
      </w:pPr>
      <w:r w:rsidRPr="00DE0A7B">
        <w:rPr>
          <w:rFonts w:asciiTheme="minorHAnsi" w:hAnsiTheme="minorHAnsi" w:cstheme="minorHAnsi"/>
          <w:sz w:val="22"/>
          <w:szCs w:val="22"/>
          <w:lang w:val="en-US"/>
        </w:rPr>
        <w:t>The project has incorporated a human rights-based approach into its activities. It emphasize</w:t>
      </w:r>
      <w:r w:rsidR="00AF5E63">
        <w:rPr>
          <w:rFonts w:asciiTheme="minorHAnsi" w:hAnsiTheme="minorHAnsi" w:cstheme="minorHAnsi"/>
          <w:sz w:val="22"/>
          <w:szCs w:val="22"/>
          <w:lang w:val="en-US"/>
        </w:rPr>
        <w:t>d</w:t>
      </w:r>
      <w:r w:rsidRPr="00DE0A7B">
        <w:rPr>
          <w:rFonts w:asciiTheme="minorHAnsi" w:hAnsiTheme="minorHAnsi" w:cstheme="minorHAnsi"/>
          <w:sz w:val="22"/>
          <w:szCs w:val="22"/>
          <w:lang w:val="en-US"/>
        </w:rPr>
        <w:t xml:space="preserve"> the rights of local populations, particularly in terms of access to and control over natural resources. The project's processes align</w:t>
      </w:r>
      <w:r w:rsidR="00AF5E63">
        <w:rPr>
          <w:rFonts w:asciiTheme="minorHAnsi" w:hAnsiTheme="minorHAnsi" w:cstheme="minorHAnsi"/>
          <w:sz w:val="22"/>
          <w:szCs w:val="22"/>
          <w:lang w:val="en-US"/>
        </w:rPr>
        <w:t>ed</w:t>
      </w:r>
      <w:r w:rsidRPr="00DE0A7B">
        <w:rPr>
          <w:rFonts w:asciiTheme="minorHAnsi" w:hAnsiTheme="minorHAnsi" w:cstheme="minorHAnsi"/>
          <w:sz w:val="22"/>
          <w:szCs w:val="22"/>
          <w:lang w:val="en-US"/>
        </w:rPr>
        <w:t xml:space="preserve"> with principles of human rights</w:t>
      </w:r>
      <w:r w:rsidR="00AF5E63">
        <w:rPr>
          <w:rFonts w:asciiTheme="minorHAnsi" w:hAnsiTheme="minorHAnsi" w:cstheme="minorHAnsi"/>
          <w:sz w:val="22"/>
          <w:szCs w:val="22"/>
          <w:lang w:val="en-US"/>
        </w:rPr>
        <w:t>, with a particular focus on g</w:t>
      </w:r>
      <w:r w:rsidRPr="00266FEC">
        <w:rPr>
          <w:rFonts w:asciiTheme="minorHAnsi" w:hAnsiTheme="minorHAnsi" w:cstheme="minorHAnsi"/>
          <w:sz w:val="22"/>
          <w:szCs w:val="22"/>
          <w:lang w:val="en-US"/>
        </w:rPr>
        <w:t>ender equality</w:t>
      </w:r>
      <w:r>
        <w:rPr>
          <w:rFonts w:asciiTheme="minorHAnsi" w:hAnsiTheme="minorHAnsi" w:cstheme="minorHAnsi"/>
          <w:sz w:val="22"/>
          <w:szCs w:val="22"/>
          <w:lang w:val="en-US"/>
        </w:rPr>
        <w:t>.</w:t>
      </w:r>
    </w:p>
    <w:p w14:paraId="4697A874" w14:textId="36541BB5" w:rsidR="00210E24" w:rsidRPr="00243D4C" w:rsidRDefault="008E474D" w:rsidP="008E474D">
      <w:pPr>
        <w:pStyle w:val="Titre3"/>
        <w:numPr>
          <w:ilvl w:val="0"/>
          <w:numId w:val="0"/>
        </w:numPr>
      </w:pPr>
      <w:bookmarkStart w:id="239" w:name="_Toc162602395"/>
      <w:r>
        <w:lastRenderedPageBreak/>
        <w:t xml:space="preserve">3.3.9) </w:t>
      </w:r>
      <w:r w:rsidR="00210E24" w:rsidRPr="00243D4C">
        <w:t>GEF Additionality</w:t>
      </w:r>
      <w:bookmarkEnd w:id="239"/>
    </w:p>
    <w:p w14:paraId="5C54F2EC" w14:textId="77777777" w:rsidR="008A48B4" w:rsidRPr="003F0A88" w:rsidRDefault="008A48B4" w:rsidP="008A48B4">
      <w:pPr>
        <w:pStyle w:val="Paragraphedeliste"/>
        <w:rPr>
          <w:rFonts w:asciiTheme="minorHAnsi" w:hAnsiTheme="minorHAnsi" w:cstheme="minorHAnsi"/>
          <w:color w:val="000000" w:themeColor="text1"/>
          <w:sz w:val="21"/>
          <w:szCs w:val="21"/>
          <w:lang w:val="en-US"/>
        </w:rPr>
      </w:pPr>
    </w:p>
    <w:p w14:paraId="0801F51B" w14:textId="22FEF503" w:rsidR="008A48B4" w:rsidRPr="00BA67C2" w:rsidRDefault="008A48B4" w:rsidP="00BA67C2">
      <w:pPr>
        <w:pStyle w:val="NormalWeb"/>
        <w:spacing w:before="0" w:beforeAutospacing="0" w:after="0" w:afterAutospacing="0"/>
        <w:jc w:val="both"/>
        <w:rPr>
          <w:rFonts w:asciiTheme="minorHAnsi" w:hAnsiTheme="minorHAnsi" w:cstheme="minorHAnsi"/>
          <w:sz w:val="22"/>
          <w:szCs w:val="22"/>
          <w:lang w:val="en-US"/>
        </w:rPr>
      </w:pPr>
      <w:r w:rsidRPr="00BA67C2">
        <w:rPr>
          <w:rFonts w:asciiTheme="minorHAnsi" w:hAnsiTheme="minorHAnsi" w:cstheme="minorHAnsi"/>
          <w:sz w:val="22"/>
          <w:szCs w:val="22"/>
          <w:lang w:val="en-US"/>
        </w:rPr>
        <w:t>In December 2018, the GEF Council approved ‘An Evaluative Approach to Assessing GEF’s Additionality’.</w:t>
      </w:r>
      <w:r w:rsidR="00BA67C2">
        <w:rPr>
          <w:rFonts w:asciiTheme="minorHAnsi" w:hAnsiTheme="minorHAnsi" w:cstheme="minorHAnsi"/>
          <w:sz w:val="22"/>
          <w:szCs w:val="22"/>
          <w:lang w:val="en-US"/>
        </w:rPr>
        <w:t xml:space="preserve"> </w:t>
      </w:r>
      <w:r w:rsidRPr="00BA67C2">
        <w:rPr>
          <w:rFonts w:asciiTheme="minorHAnsi" w:hAnsiTheme="minorHAnsi" w:cstheme="minorHAnsi"/>
          <w:sz w:val="22"/>
          <w:szCs w:val="22"/>
          <w:lang w:val="en-US"/>
        </w:rPr>
        <w:t>GEF</w:t>
      </w:r>
      <w:r w:rsidR="00BA67C2">
        <w:rPr>
          <w:rFonts w:asciiTheme="minorHAnsi" w:hAnsiTheme="minorHAnsi" w:cstheme="minorHAnsi"/>
          <w:sz w:val="22"/>
          <w:szCs w:val="22"/>
          <w:lang w:val="en-US"/>
        </w:rPr>
        <w:t>’s</w:t>
      </w:r>
      <w:r w:rsidRPr="00BA67C2">
        <w:rPr>
          <w:rFonts w:asciiTheme="minorHAnsi" w:hAnsiTheme="minorHAnsi" w:cstheme="minorHAnsi"/>
          <w:sz w:val="22"/>
          <w:szCs w:val="22"/>
          <w:lang w:val="en-US"/>
        </w:rPr>
        <w:t xml:space="preserve"> additionality</w:t>
      </w:r>
      <w:r w:rsidR="00BA67C2">
        <w:rPr>
          <w:rFonts w:asciiTheme="minorHAnsi" w:hAnsiTheme="minorHAnsi" w:cstheme="minorHAnsi"/>
          <w:sz w:val="22"/>
          <w:szCs w:val="22"/>
          <w:lang w:val="en-US"/>
        </w:rPr>
        <w:t xml:space="preserve"> is evaluated accordingly</w:t>
      </w:r>
      <w:r w:rsidRPr="00BA67C2">
        <w:rPr>
          <w:rFonts w:asciiTheme="minorHAnsi" w:hAnsiTheme="minorHAnsi" w:cstheme="minorHAnsi"/>
          <w:sz w:val="22"/>
          <w:szCs w:val="22"/>
          <w:lang w:val="en-US"/>
        </w:rPr>
        <w:t xml:space="preserve">, </w:t>
      </w:r>
      <w:r w:rsidR="00BA67C2">
        <w:rPr>
          <w:rFonts w:asciiTheme="minorHAnsi" w:hAnsiTheme="minorHAnsi" w:cstheme="minorHAnsi"/>
          <w:sz w:val="22"/>
          <w:szCs w:val="22"/>
          <w:lang w:val="en-US"/>
        </w:rPr>
        <w:t xml:space="preserve">following the </w:t>
      </w:r>
      <w:r w:rsidRPr="00BA67C2">
        <w:rPr>
          <w:rFonts w:asciiTheme="minorHAnsi" w:hAnsiTheme="minorHAnsi" w:cstheme="minorHAnsi"/>
          <w:sz w:val="22"/>
          <w:szCs w:val="22"/>
          <w:lang w:val="en-US"/>
        </w:rPr>
        <w:t xml:space="preserve">six </w:t>
      </w:r>
      <w:r w:rsidR="00BA67C2">
        <w:rPr>
          <w:rFonts w:asciiTheme="minorHAnsi" w:hAnsiTheme="minorHAnsi" w:cstheme="minorHAnsi"/>
          <w:sz w:val="22"/>
          <w:szCs w:val="22"/>
          <w:lang w:val="en-US"/>
        </w:rPr>
        <w:t xml:space="preserve">suggested </w:t>
      </w:r>
      <w:r w:rsidRPr="00BA67C2">
        <w:rPr>
          <w:rFonts w:asciiTheme="minorHAnsi" w:hAnsiTheme="minorHAnsi" w:cstheme="minorHAnsi"/>
          <w:sz w:val="22"/>
          <w:szCs w:val="22"/>
          <w:lang w:val="en-US"/>
        </w:rPr>
        <w:t>factors, as shown in the following table:</w:t>
      </w:r>
    </w:p>
    <w:p w14:paraId="21711F0F" w14:textId="624EA210" w:rsidR="008A48B4" w:rsidRDefault="008A48B4" w:rsidP="008A48B4">
      <w:pPr>
        <w:contextualSpacing/>
        <w:jc w:val="center"/>
        <w:rPr>
          <w:rFonts w:asciiTheme="minorHAnsi" w:hAnsiTheme="minorHAnsi" w:cstheme="minorHAnsi"/>
          <w:i/>
          <w:color w:val="000000"/>
          <w:sz w:val="18"/>
          <w:szCs w:val="18"/>
          <w:highlight w:val="yellow"/>
          <w:lang w:val="en-US"/>
        </w:rPr>
      </w:pPr>
    </w:p>
    <w:p w14:paraId="054B17C5" w14:textId="69D83B11" w:rsidR="001514F6" w:rsidRDefault="001514F6" w:rsidP="00C742F6">
      <w:pPr>
        <w:pStyle w:val="Lgende"/>
        <w:rPr>
          <w:rFonts w:asciiTheme="minorHAnsi" w:hAnsiTheme="minorHAnsi" w:cstheme="minorHAnsi"/>
          <w:color w:val="000000"/>
          <w:sz w:val="18"/>
          <w:szCs w:val="18"/>
          <w:highlight w:val="yellow"/>
          <w:lang w:val="en-US"/>
        </w:rPr>
      </w:pPr>
      <w:bookmarkStart w:id="240" w:name="_Toc154478766"/>
      <w:r>
        <w:t xml:space="preserve">Table </w:t>
      </w:r>
      <w:r>
        <w:fldChar w:fldCharType="begin"/>
      </w:r>
      <w:r>
        <w:instrText xml:space="preserve"> SEQ Table \* ARABIC </w:instrText>
      </w:r>
      <w:r>
        <w:fldChar w:fldCharType="separate"/>
      </w:r>
      <w:r w:rsidR="00C742F6">
        <w:rPr>
          <w:noProof/>
        </w:rPr>
        <w:t>23</w:t>
      </w:r>
      <w:r>
        <w:rPr>
          <w:noProof/>
        </w:rPr>
        <w:fldChar w:fldCharType="end"/>
      </w:r>
      <w:r>
        <w:t xml:space="preserve">: 6 areas of GEF </w:t>
      </w:r>
      <w:proofErr w:type="spellStart"/>
      <w:r>
        <w:t>additionaliy</w:t>
      </w:r>
      <w:bookmarkEnd w:id="240"/>
      <w:proofErr w:type="spellEnd"/>
    </w:p>
    <w:tbl>
      <w:tblPr>
        <w:tblStyle w:val="Grilledutableau"/>
        <w:tblW w:w="0" w:type="auto"/>
        <w:tblLook w:val="04A0" w:firstRow="1" w:lastRow="0" w:firstColumn="1" w:lastColumn="0" w:noHBand="0" w:noVBand="1"/>
      </w:tblPr>
      <w:tblGrid>
        <w:gridCol w:w="2373"/>
        <w:gridCol w:w="3341"/>
        <w:gridCol w:w="3346"/>
      </w:tblGrid>
      <w:tr w:rsidR="001514F6" w:rsidRPr="001514F6" w14:paraId="2DC759FC" w14:textId="77777777" w:rsidTr="004F0AF0">
        <w:tc>
          <w:tcPr>
            <w:tcW w:w="2376" w:type="dxa"/>
          </w:tcPr>
          <w:p w14:paraId="301FC351" w14:textId="16EA0809" w:rsidR="001514F6" w:rsidRPr="001514F6" w:rsidRDefault="001514F6" w:rsidP="001514F6">
            <w:pPr>
              <w:contextualSpacing/>
              <w:jc w:val="center"/>
              <w:rPr>
                <w:rFonts w:asciiTheme="minorHAnsi" w:hAnsiTheme="minorHAnsi" w:cstheme="minorHAnsi"/>
                <w:b/>
                <w:bCs/>
                <w:iCs/>
                <w:color w:val="000000"/>
                <w:sz w:val="22"/>
                <w:szCs w:val="22"/>
                <w:highlight w:val="yellow"/>
                <w:lang w:val="en-US"/>
              </w:rPr>
            </w:pPr>
            <w:r w:rsidRPr="001514F6">
              <w:rPr>
                <w:rFonts w:asciiTheme="minorHAnsi" w:hAnsiTheme="minorHAnsi" w:cstheme="minorHAnsi"/>
                <w:b/>
                <w:bCs/>
                <w:iCs/>
                <w:color w:val="000000"/>
                <w:sz w:val="22"/>
                <w:szCs w:val="22"/>
                <w:lang w:val="en-US"/>
              </w:rPr>
              <w:t>GEF’s Additionality</w:t>
            </w:r>
          </w:p>
        </w:tc>
        <w:tc>
          <w:tcPr>
            <w:tcW w:w="3402" w:type="dxa"/>
          </w:tcPr>
          <w:p w14:paraId="4D94D1B7" w14:textId="6C3EA98E" w:rsidR="001514F6" w:rsidRPr="001514F6" w:rsidRDefault="001514F6" w:rsidP="001514F6">
            <w:pPr>
              <w:contextualSpacing/>
              <w:jc w:val="center"/>
              <w:rPr>
                <w:rFonts w:asciiTheme="minorHAnsi" w:hAnsiTheme="minorHAnsi" w:cstheme="minorHAnsi"/>
                <w:b/>
                <w:bCs/>
                <w:iCs/>
                <w:color w:val="000000"/>
                <w:sz w:val="22"/>
                <w:szCs w:val="22"/>
                <w:highlight w:val="yellow"/>
                <w:lang w:val="en-US"/>
              </w:rPr>
            </w:pPr>
            <w:r w:rsidRPr="001514F6">
              <w:rPr>
                <w:rFonts w:asciiTheme="minorHAnsi" w:hAnsiTheme="minorHAnsi" w:cstheme="minorHAnsi"/>
                <w:b/>
                <w:bCs/>
                <w:iCs/>
                <w:color w:val="000000"/>
                <w:sz w:val="22"/>
                <w:szCs w:val="22"/>
                <w:lang w:val="en-US"/>
              </w:rPr>
              <w:t>Description</w:t>
            </w:r>
          </w:p>
        </w:tc>
        <w:tc>
          <w:tcPr>
            <w:tcW w:w="3432" w:type="dxa"/>
          </w:tcPr>
          <w:p w14:paraId="613E4AC5" w14:textId="1AD1C2DF" w:rsidR="001514F6" w:rsidRPr="001514F6" w:rsidRDefault="001514F6" w:rsidP="001514F6">
            <w:pPr>
              <w:contextualSpacing/>
              <w:jc w:val="center"/>
              <w:rPr>
                <w:rFonts w:asciiTheme="minorHAnsi" w:hAnsiTheme="minorHAnsi" w:cstheme="minorHAnsi"/>
                <w:b/>
                <w:bCs/>
                <w:iCs/>
                <w:color w:val="000000"/>
                <w:sz w:val="22"/>
                <w:szCs w:val="22"/>
                <w:highlight w:val="yellow"/>
                <w:lang w:val="en-US"/>
              </w:rPr>
            </w:pPr>
            <w:r w:rsidRPr="001514F6">
              <w:rPr>
                <w:rFonts w:asciiTheme="minorHAnsi" w:hAnsiTheme="minorHAnsi" w:cstheme="minorHAnsi"/>
                <w:b/>
                <w:bCs/>
                <w:iCs/>
                <w:color w:val="000000"/>
                <w:sz w:val="22"/>
                <w:szCs w:val="22"/>
                <w:lang w:val="en-US"/>
              </w:rPr>
              <w:t>Observation</w:t>
            </w:r>
            <w:r>
              <w:rPr>
                <w:rFonts w:asciiTheme="minorHAnsi" w:hAnsiTheme="minorHAnsi" w:cstheme="minorHAnsi"/>
                <w:b/>
                <w:bCs/>
                <w:iCs/>
                <w:color w:val="000000"/>
                <w:sz w:val="22"/>
                <w:szCs w:val="22"/>
                <w:lang w:val="en-US"/>
              </w:rPr>
              <w:t>s</w:t>
            </w:r>
            <w:r w:rsidRPr="001514F6">
              <w:rPr>
                <w:rFonts w:asciiTheme="minorHAnsi" w:hAnsiTheme="minorHAnsi" w:cstheme="minorHAnsi"/>
                <w:b/>
                <w:bCs/>
                <w:iCs/>
                <w:color w:val="000000"/>
                <w:sz w:val="22"/>
                <w:szCs w:val="22"/>
                <w:lang w:val="en-US"/>
              </w:rPr>
              <w:t xml:space="preserve"> (TE)</w:t>
            </w:r>
          </w:p>
        </w:tc>
      </w:tr>
      <w:tr w:rsidR="001514F6" w:rsidRPr="003F0A88" w14:paraId="4A657DA3" w14:textId="77777777" w:rsidTr="004F0AF0">
        <w:tc>
          <w:tcPr>
            <w:tcW w:w="2376" w:type="dxa"/>
          </w:tcPr>
          <w:p w14:paraId="0F09889C"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Specific Environmental</w:t>
            </w:r>
          </w:p>
          <w:p w14:paraId="53D3DA09" w14:textId="7BCA7BC5"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Additionality</w:t>
            </w:r>
          </w:p>
        </w:tc>
        <w:tc>
          <w:tcPr>
            <w:tcW w:w="3402" w:type="dxa"/>
          </w:tcPr>
          <w:p w14:paraId="01605BAC" w14:textId="62526BA7" w:rsidR="001514F6" w:rsidRPr="001514F6" w:rsidRDefault="001514F6" w:rsidP="004F0AF0">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 xml:space="preserve">The GEF provides a wide range of </w:t>
            </w:r>
            <w:r w:rsidR="004F0AF0" w:rsidRPr="001514F6">
              <w:rPr>
                <w:rFonts w:asciiTheme="minorHAnsi" w:hAnsiTheme="minorHAnsi" w:cstheme="minorHAnsi"/>
                <w:iCs/>
                <w:color w:val="000000"/>
                <w:sz w:val="20"/>
                <w:szCs w:val="20"/>
                <w:lang w:val="en-US"/>
              </w:rPr>
              <w:t>value-added</w:t>
            </w:r>
            <w:r w:rsidRPr="001514F6">
              <w:rPr>
                <w:rFonts w:asciiTheme="minorHAnsi" w:hAnsiTheme="minorHAnsi" w:cstheme="minorHAnsi"/>
                <w:iCs/>
                <w:color w:val="000000"/>
                <w:sz w:val="20"/>
                <w:szCs w:val="20"/>
                <w:lang w:val="en-US"/>
              </w:rPr>
              <w:t xml:space="preserve"> interventions/services to achieve the Global Environmental Benefits (e.g. CO2 reduction,</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Reduction/avoidance of emission of POPs).</w:t>
            </w:r>
          </w:p>
        </w:tc>
        <w:tc>
          <w:tcPr>
            <w:tcW w:w="3432" w:type="dxa"/>
          </w:tcPr>
          <w:p w14:paraId="4E0C45A1" w14:textId="77777777" w:rsidR="00BA67C2" w:rsidRDefault="001514F6" w:rsidP="001514F6">
            <w:pPr>
              <w:contextualSpacing/>
              <w:rPr>
                <w:rFonts w:asciiTheme="minorHAnsi" w:hAnsiTheme="minorHAnsi" w:cstheme="minorHAnsi"/>
                <w:iCs/>
                <w:color w:val="000000"/>
                <w:sz w:val="20"/>
                <w:szCs w:val="20"/>
                <w:lang w:val="en-US"/>
              </w:rPr>
            </w:pPr>
            <w:r w:rsidRPr="004F0AF0">
              <w:rPr>
                <w:rFonts w:asciiTheme="minorHAnsi" w:hAnsiTheme="minorHAnsi" w:cstheme="minorHAnsi"/>
                <w:b/>
                <w:bCs/>
                <w:iCs/>
                <w:color w:val="000000"/>
                <w:sz w:val="20"/>
                <w:szCs w:val="20"/>
                <w:lang w:val="en-US"/>
              </w:rPr>
              <w:t>Yes</w:t>
            </w:r>
            <w:r w:rsidRPr="001514F6">
              <w:rPr>
                <w:rFonts w:asciiTheme="minorHAnsi" w:hAnsiTheme="minorHAnsi" w:cstheme="minorHAnsi"/>
                <w:iCs/>
                <w:color w:val="000000"/>
                <w:sz w:val="20"/>
                <w:szCs w:val="20"/>
                <w:lang w:val="en-US"/>
              </w:rPr>
              <w:t xml:space="preserve">. </w:t>
            </w:r>
          </w:p>
          <w:p w14:paraId="68A98523" w14:textId="21FBA597"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 xml:space="preserve">The project has generated Global Environmental Benefits that would not </w:t>
            </w:r>
            <w:proofErr w:type="gramStart"/>
            <w:r w:rsidRPr="001514F6">
              <w:rPr>
                <w:rFonts w:asciiTheme="minorHAnsi" w:hAnsiTheme="minorHAnsi" w:cstheme="minorHAnsi"/>
                <w:iCs/>
                <w:color w:val="000000"/>
                <w:sz w:val="20"/>
                <w:szCs w:val="20"/>
                <w:lang w:val="en-US"/>
              </w:rPr>
              <w:t>happened</w:t>
            </w:r>
            <w:proofErr w:type="gramEnd"/>
            <w:r w:rsidRPr="001514F6">
              <w:rPr>
                <w:rFonts w:asciiTheme="minorHAnsi" w:hAnsiTheme="minorHAnsi" w:cstheme="minorHAnsi"/>
                <w:iCs/>
                <w:color w:val="000000"/>
                <w:sz w:val="20"/>
                <w:szCs w:val="20"/>
                <w:lang w:val="en-US"/>
              </w:rPr>
              <w:t xml:space="preserve"> without GEF’s intervention. New MPA were set up for the benefit of global biodiversity protection.</w:t>
            </w:r>
          </w:p>
        </w:tc>
      </w:tr>
      <w:tr w:rsidR="001514F6" w:rsidRPr="003F0A88" w14:paraId="5C55038A" w14:textId="77777777" w:rsidTr="004F0AF0">
        <w:tc>
          <w:tcPr>
            <w:tcW w:w="2376" w:type="dxa"/>
          </w:tcPr>
          <w:p w14:paraId="3291A710" w14:textId="7CF6A732"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Legal/Regulatory Additionality</w:t>
            </w:r>
          </w:p>
        </w:tc>
        <w:tc>
          <w:tcPr>
            <w:tcW w:w="3402" w:type="dxa"/>
          </w:tcPr>
          <w:p w14:paraId="18C2EA48" w14:textId="4564AB1F" w:rsidR="001514F6" w:rsidRPr="001514F6" w:rsidRDefault="001514F6" w:rsidP="004F0AF0">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The GEF helps stakeholders</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transformational change to</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environment sustainable legal</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regulatory forms.</w:t>
            </w:r>
          </w:p>
        </w:tc>
        <w:tc>
          <w:tcPr>
            <w:tcW w:w="3432" w:type="dxa"/>
          </w:tcPr>
          <w:p w14:paraId="492B652D" w14:textId="77777777" w:rsidR="00BA67C2" w:rsidRDefault="001514F6" w:rsidP="001514F6">
            <w:pPr>
              <w:contextualSpacing/>
              <w:rPr>
                <w:rFonts w:asciiTheme="minorHAnsi" w:hAnsiTheme="minorHAnsi" w:cstheme="minorHAnsi"/>
                <w:iCs/>
                <w:color w:val="000000"/>
                <w:sz w:val="20"/>
                <w:szCs w:val="20"/>
                <w:lang w:val="en-US"/>
              </w:rPr>
            </w:pPr>
            <w:r w:rsidRPr="004F0AF0">
              <w:rPr>
                <w:rFonts w:asciiTheme="minorHAnsi" w:hAnsiTheme="minorHAnsi" w:cstheme="minorHAnsi"/>
                <w:b/>
                <w:bCs/>
                <w:iCs/>
                <w:color w:val="000000"/>
                <w:sz w:val="20"/>
                <w:szCs w:val="20"/>
                <w:lang w:val="en-US"/>
              </w:rPr>
              <w:t>Yes</w:t>
            </w:r>
            <w:r w:rsidRPr="001514F6">
              <w:rPr>
                <w:rFonts w:asciiTheme="minorHAnsi" w:hAnsiTheme="minorHAnsi" w:cstheme="minorHAnsi"/>
                <w:iCs/>
                <w:color w:val="000000"/>
                <w:sz w:val="20"/>
                <w:szCs w:val="20"/>
                <w:lang w:val="en-US"/>
              </w:rPr>
              <w:t xml:space="preserve">. </w:t>
            </w:r>
          </w:p>
          <w:p w14:paraId="5E922F8C" w14:textId="47D81F09"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The project led to legal or</w:t>
            </w:r>
          </w:p>
          <w:p w14:paraId="2936E8F9"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regulatory reforms that would</w:t>
            </w:r>
          </w:p>
          <w:p w14:paraId="08A27AFD" w14:textId="2049505F"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not have occurred in the absence of the project.</w:t>
            </w:r>
          </w:p>
        </w:tc>
      </w:tr>
      <w:tr w:rsidR="001514F6" w:rsidRPr="003F0A88" w14:paraId="0ADEE1DC" w14:textId="77777777" w:rsidTr="004F0AF0">
        <w:tc>
          <w:tcPr>
            <w:tcW w:w="2376" w:type="dxa"/>
          </w:tcPr>
          <w:p w14:paraId="4A2AAA2E"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Institutional</w:t>
            </w:r>
          </w:p>
          <w:p w14:paraId="61CF857E"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Additionality/Governance</w:t>
            </w:r>
          </w:p>
          <w:p w14:paraId="4475B7D9" w14:textId="71412A5B"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additionality</w:t>
            </w:r>
          </w:p>
        </w:tc>
        <w:tc>
          <w:tcPr>
            <w:tcW w:w="3402" w:type="dxa"/>
          </w:tcPr>
          <w:p w14:paraId="49C7582B"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The GEF provides a support the</w:t>
            </w:r>
          </w:p>
          <w:p w14:paraId="7F8E49FA"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existing institution to transform into</w:t>
            </w:r>
          </w:p>
          <w:p w14:paraId="10B8EC4A" w14:textId="77777777"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efficient/sustainable environment</w:t>
            </w:r>
          </w:p>
          <w:p w14:paraId="731ADD31" w14:textId="333652A0" w:rsidR="001514F6" w:rsidRPr="001514F6" w:rsidRDefault="001514F6" w:rsidP="001514F6">
            <w:pPr>
              <w:contextualSpacing/>
              <w:rPr>
                <w:rFonts w:asciiTheme="minorHAnsi" w:hAnsiTheme="minorHAnsi" w:cstheme="minorHAnsi"/>
                <w:iCs/>
                <w:color w:val="000000"/>
                <w:sz w:val="20"/>
                <w:szCs w:val="20"/>
                <w:lang w:val="en-US"/>
              </w:rPr>
            </w:pPr>
            <w:r w:rsidRPr="001514F6">
              <w:rPr>
                <w:rFonts w:asciiTheme="minorHAnsi" w:hAnsiTheme="minorHAnsi" w:cstheme="minorHAnsi"/>
                <w:iCs/>
                <w:color w:val="000000"/>
                <w:sz w:val="20"/>
                <w:szCs w:val="20"/>
                <w:lang w:val="en-US"/>
              </w:rPr>
              <w:t>manner.</w:t>
            </w:r>
          </w:p>
        </w:tc>
        <w:tc>
          <w:tcPr>
            <w:tcW w:w="3432" w:type="dxa"/>
          </w:tcPr>
          <w:p w14:paraId="2FE17992" w14:textId="77777777" w:rsidR="00BA67C2" w:rsidRDefault="001514F6" w:rsidP="004F0AF0">
            <w:pPr>
              <w:contextualSpacing/>
              <w:rPr>
                <w:rFonts w:asciiTheme="minorHAnsi" w:hAnsiTheme="minorHAnsi" w:cstheme="minorHAnsi"/>
                <w:iCs/>
                <w:color w:val="000000"/>
                <w:sz w:val="20"/>
                <w:szCs w:val="20"/>
                <w:lang w:val="en-US"/>
              </w:rPr>
            </w:pPr>
            <w:r w:rsidRPr="004F0AF0">
              <w:rPr>
                <w:rFonts w:asciiTheme="minorHAnsi" w:hAnsiTheme="minorHAnsi" w:cstheme="minorHAnsi"/>
                <w:b/>
                <w:bCs/>
                <w:iCs/>
                <w:color w:val="000000"/>
                <w:sz w:val="20"/>
                <w:szCs w:val="20"/>
                <w:lang w:val="en-US"/>
              </w:rPr>
              <w:t>Yes</w:t>
            </w:r>
            <w:r w:rsidRPr="001514F6">
              <w:rPr>
                <w:rFonts w:asciiTheme="minorHAnsi" w:hAnsiTheme="minorHAnsi" w:cstheme="minorHAnsi"/>
                <w:iCs/>
                <w:color w:val="000000"/>
                <w:sz w:val="20"/>
                <w:szCs w:val="20"/>
                <w:lang w:val="en-US"/>
              </w:rPr>
              <w:t xml:space="preserve">. </w:t>
            </w:r>
          </w:p>
          <w:p w14:paraId="68A48713" w14:textId="20D53F13" w:rsidR="001514F6" w:rsidRPr="001514F6" w:rsidRDefault="001514F6" w:rsidP="004F0AF0">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T</w:t>
            </w:r>
            <w:r w:rsidR="004F0AF0">
              <w:rPr>
                <w:rFonts w:asciiTheme="minorHAnsi" w:hAnsiTheme="minorHAnsi" w:cstheme="minorHAnsi"/>
                <w:iCs/>
                <w:color w:val="000000"/>
                <w:sz w:val="20"/>
                <w:szCs w:val="20"/>
                <w:lang w:val="en-US"/>
              </w:rPr>
              <w:t>o a certain extent t</w:t>
            </w:r>
            <w:r w:rsidRPr="001514F6">
              <w:rPr>
                <w:rFonts w:asciiTheme="minorHAnsi" w:hAnsiTheme="minorHAnsi" w:cstheme="minorHAnsi"/>
                <w:iCs/>
                <w:color w:val="000000"/>
                <w:sz w:val="20"/>
                <w:szCs w:val="20"/>
                <w:lang w:val="en-US"/>
              </w:rPr>
              <w:t>he MEDD has been strengthened to provide a</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supportive environment for</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achievement and measurement</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of environmental impact</w:t>
            </w:r>
            <w:r w:rsidR="004F0AF0">
              <w:rPr>
                <w:rFonts w:asciiTheme="minorHAnsi" w:hAnsiTheme="minorHAnsi" w:cstheme="minorHAnsi"/>
                <w:iCs/>
                <w:color w:val="000000"/>
                <w:sz w:val="20"/>
                <w:szCs w:val="20"/>
                <w:lang w:val="en-US"/>
              </w:rPr>
              <w:t>.</w:t>
            </w:r>
          </w:p>
        </w:tc>
      </w:tr>
      <w:tr w:rsidR="001514F6" w:rsidRPr="003F0A88" w14:paraId="001A28AD" w14:textId="77777777" w:rsidTr="004F0AF0">
        <w:tc>
          <w:tcPr>
            <w:tcW w:w="2376" w:type="dxa"/>
          </w:tcPr>
          <w:p w14:paraId="238B755D" w14:textId="3D0F631C"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Financial Additionality</w:t>
            </w:r>
          </w:p>
        </w:tc>
        <w:tc>
          <w:tcPr>
            <w:tcW w:w="3402" w:type="dxa"/>
          </w:tcPr>
          <w:p w14:paraId="38222C5B" w14:textId="6884187E" w:rsidR="001514F6" w:rsidRPr="001514F6" w:rsidRDefault="001514F6" w:rsidP="004F0AF0">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The GEF provides an incremental cost which is associated with transforming a project with national/local benefits into one with global environmental</w:t>
            </w:r>
            <w:r w:rsidR="004F0AF0">
              <w:rPr>
                <w:rFonts w:asciiTheme="minorHAnsi" w:hAnsiTheme="minorHAnsi" w:cstheme="minorHAnsi"/>
                <w:iCs/>
                <w:color w:val="000000"/>
                <w:sz w:val="20"/>
                <w:szCs w:val="20"/>
                <w:lang w:val="en-US"/>
              </w:rPr>
              <w:t xml:space="preserve"> </w:t>
            </w:r>
            <w:r w:rsidRPr="001514F6">
              <w:rPr>
                <w:rFonts w:asciiTheme="minorHAnsi" w:hAnsiTheme="minorHAnsi" w:cstheme="minorHAnsi"/>
                <w:iCs/>
                <w:color w:val="000000"/>
                <w:sz w:val="20"/>
                <w:szCs w:val="20"/>
                <w:lang w:val="en-US"/>
              </w:rPr>
              <w:t>benefits.</w:t>
            </w:r>
          </w:p>
        </w:tc>
        <w:tc>
          <w:tcPr>
            <w:tcW w:w="3432" w:type="dxa"/>
          </w:tcPr>
          <w:p w14:paraId="70D6DE29" w14:textId="2A7B54AA" w:rsidR="00BA67C2" w:rsidRPr="0048082D" w:rsidRDefault="004F0AF0" w:rsidP="004F0AF0">
            <w:pPr>
              <w:contextualSpacing/>
              <w:rPr>
                <w:rFonts w:asciiTheme="minorHAnsi" w:hAnsiTheme="minorHAnsi" w:cstheme="minorHAnsi"/>
                <w:b/>
                <w:bCs/>
                <w:iCs/>
                <w:color w:val="000000"/>
                <w:sz w:val="20"/>
                <w:szCs w:val="20"/>
                <w:lang w:val="en-US"/>
              </w:rPr>
            </w:pPr>
            <w:r w:rsidRPr="0048082D">
              <w:rPr>
                <w:rFonts w:asciiTheme="minorHAnsi" w:hAnsiTheme="minorHAnsi" w:cstheme="minorHAnsi"/>
                <w:b/>
                <w:bCs/>
                <w:iCs/>
                <w:color w:val="000000"/>
                <w:sz w:val="20"/>
                <w:szCs w:val="20"/>
                <w:lang w:val="en-US"/>
              </w:rPr>
              <w:t>No</w:t>
            </w:r>
            <w:r w:rsidR="0048082D" w:rsidRPr="0048082D">
              <w:rPr>
                <w:rFonts w:asciiTheme="minorHAnsi" w:hAnsiTheme="minorHAnsi" w:cstheme="minorHAnsi"/>
                <w:b/>
                <w:bCs/>
                <w:iCs/>
                <w:color w:val="000000"/>
                <w:sz w:val="20"/>
                <w:szCs w:val="20"/>
                <w:lang w:val="en-US"/>
              </w:rPr>
              <w:t>t yet</w:t>
            </w:r>
            <w:r w:rsidRPr="0048082D">
              <w:rPr>
                <w:rFonts w:asciiTheme="minorHAnsi" w:hAnsiTheme="minorHAnsi" w:cstheme="minorHAnsi"/>
                <w:b/>
                <w:bCs/>
                <w:iCs/>
                <w:color w:val="000000"/>
                <w:sz w:val="20"/>
                <w:szCs w:val="20"/>
                <w:lang w:val="en-US"/>
              </w:rPr>
              <w:t xml:space="preserve">. </w:t>
            </w:r>
          </w:p>
          <w:p w14:paraId="120C620C" w14:textId="380A2238" w:rsidR="001514F6" w:rsidRPr="0048082D" w:rsidRDefault="004F0AF0" w:rsidP="004F0AF0">
            <w:pPr>
              <w:contextualSpacing/>
              <w:rPr>
                <w:rFonts w:asciiTheme="minorHAnsi" w:hAnsiTheme="minorHAnsi" w:cstheme="minorHAnsi"/>
                <w:iCs/>
                <w:color w:val="000000"/>
                <w:sz w:val="20"/>
                <w:szCs w:val="20"/>
                <w:highlight w:val="yellow"/>
                <w:lang w:val="en-US"/>
              </w:rPr>
            </w:pPr>
            <w:r w:rsidRPr="0048082D">
              <w:rPr>
                <w:rFonts w:asciiTheme="minorHAnsi" w:hAnsiTheme="minorHAnsi" w:cstheme="minorHAnsi"/>
                <w:iCs/>
                <w:color w:val="000000"/>
                <w:sz w:val="20"/>
                <w:szCs w:val="20"/>
                <w:lang w:val="en-US"/>
              </w:rPr>
              <w:t>The involvement of the GEF has not yet led to greater flows of financing than would otherwise have been the case from private or public sector sources. Financial sustainability of the network of MPAs is not yet secured</w:t>
            </w:r>
            <w:r w:rsidR="0048082D" w:rsidRPr="0048082D">
              <w:rPr>
                <w:rFonts w:asciiTheme="minorHAnsi" w:hAnsiTheme="minorHAnsi" w:cstheme="minorHAnsi"/>
                <w:iCs/>
                <w:color w:val="000000"/>
                <w:sz w:val="20"/>
                <w:szCs w:val="20"/>
                <w:lang w:val="en-US"/>
              </w:rPr>
              <w:t xml:space="preserve"> (but could take </w:t>
            </w:r>
            <w:r w:rsidR="0048082D">
              <w:rPr>
                <w:rFonts w:asciiTheme="minorHAnsi" w:hAnsiTheme="minorHAnsi" w:cstheme="minorHAnsi"/>
                <w:iCs/>
                <w:color w:val="000000"/>
                <w:sz w:val="20"/>
                <w:szCs w:val="20"/>
                <w:lang w:val="en-US"/>
              </w:rPr>
              <w:t>place</w:t>
            </w:r>
            <w:r w:rsidR="0048082D" w:rsidRPr="0048082D">
              <w:rPr>
                <w:rFonts w:asciiTheme="minorHAnsi" w:hAnsiTheme="minorHAnsi" w:cstheme="minorHAnsi"/>
                <w:iCs/>
                <w:color w:val="000000"/>
                <w:sz w:val="20"/>
                <w:szCs w:val="20"/>
                <w:lang w:val="en-US"/>
              </w:rPr>
              <w:t xml:space="preserve"> in the </w:t>
            </w:r>
            <w:r w:rsidR="0048082D">
              <w:rPr>
                <w:rFonts w:asciiTheme="minorHAnsi" w:hAnsiTheme="minorHAnsi" w:cstheme="minorHAnsi"/>
                <w:iCs/>
                <w:color w:val="000000"/>
                <w:sz w:val="20"/>
                <w:szCs w:val="20"/>
                <w:lang w:val="en-US"/>
              </w:rPr>
              <w:t>in the short term)</w:t>
            </w:r>
            <w:r w:rsidRPr="0048082D">
              <w:rPr>
                <w:rFonts w:asciiTheme="minorHAnsi" w:hAnsiTheme="minorHAnsi" w:cstheme="minorHAnsi"/>
                <w:iCs/>
                <w:color w:val="000000"/>
                <w:sz w:val="20"/>
                <w:szCs w:val="20"/>
                <w:lang w:val="en-US"/>
              </w:rPr>
              <w:t>.</w:t>
            </w:r>
          </w:p>
        </w:tc>
      </w:tr>
      <w:tr w:rsidR="001514F6" w:rsidRPr="003F0A88" w14:paraId="0E5670C6" w14:textId="77777777" w:rsidTr="004F0AF0">
        <w:tc>
          <w:tcPr>
            <w:tcW w:w="2376" w:type="dxa"/>
          </w:tcPr>
          <w:p w14:paraId="06971ED0" w14:textId="2818F878"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Socio-Economic Additionality</w:t>
            </w:r>
          </w:p>
        </w:tc>
        <w:tc>
          <w:tcPr>
            <w:tcW w:w="3402" w:type="dxa"/>
          </w:tcPr>
          <w:p w14:paraId="6E85BA3F" w14:textId="100FEC3C" w:rsidR="001514F6" w:rsidRPr="001514F6" w:rsidRDefault="004F0AF0" w:rsidP="004F0AF0">
            <w:pPr>
              <w:contextualSpacing/>
              <w:rPr>
                <w:rFonts w:asciiTheme="minorHAnsi" w:hAnsiTheme="minorHAnsi" w:cstheme="minorHAnsi"/>
                <w:iCs/>
                <w:color w:val="000000"/>
                <w:sz w:val="20"/>
                <w:szCs w:val="20"/>
                <w:highlight w:val="yellow"/>
                <w:lang w:val="en-US"/>
              </w:rPr>
            </w:pPr>
            <w:r w:rsidRPr="004F0AF0">
              <w:rPr>
                <w:rFonts w:asciiTheme="minorHAnsi" w:hAnsiTheme="minorHAnsi" w:cstheme="minorHAnsi"/>
                <w:iCs/>
                <w:color w:val="000000"/>
                <w:sz w:val="20"/>
                <w:szCs w:val="20"/>
                <w:lang w:val="en-US"/>
              </w:rPr>
              <w:t>The GEF helps society improve their</w:t>
            </w:r>
            <w:r>
              <w:rPr>
                <w:rFonts w:asciiTheme="minorHAnsi" w:hAnsiTheme="minorHAnsi" w:cstheme="minorHAnsi"/>
                <w:iCs/>
                <w:color w:val="000000"/>
                <w:sz w:val="20"/>
                <w:szCs w:val="20"/>
                <w:lang w:val="en-US"/>
              </w:rPr>
              <w:t xml:space="preserve"> </w:t>
            </w:r>
            <w:r w:rsidRPr="004F0AF0">
              <w:rPr>
                <w:rFonts w:asciiTheme="minorHAnsi" w:hAnsiTheme="minorHAnsi" w:cstheme="minorHAnsi"/>
                <w:iCs/>
                <w:color w:val="000000"/>
                <w:sz w:val="20"/>
                <w:szCs w:val="20"/>
                <w:lang w:val="en-US"/>
              </w:rPr>
              <w:t>livelihood and social benefits</w:t>
            </w:r>
            <w:r>
              <w:rPr>
                <w:rFonts w:asciiTheme="minorHAnsi" w:hAnsiTheme="minorHAnsi" w:cstheme="minorHAnsi"/>
                <w:iCs/>
                <w:color w:val="000000"/>
                <w:sz w:val="20"/>
                <w:szCs w:val="20"/>
                <w:lang w:val="en-US"/>
              </w:rPr>
              <w:t xml:space="preserve"> </w:t>
            </w:r>
            <w:r w:rsidRPr="004F0AF0">
              <w:rPr>
                <w:rFonts w:asciiTheme="minorHAnsi" w:hAnsiTheme="minorHAnsi" w:cstheme="minorHAnsi"/>
                <w:iCs/>
                <w:color w:val="000000"/>
                <w:sz w:val="20"/>
                <w:szCs w:val="20"/>
                <w:lang w:val="en-US"/>
              </w:rPr>
              <w:t>thorough GEF activities</w:t>
            </w:r>
          </w:p>
        </w:tc>
        <w:tc>
          <w:tcPr>
            <w:tcW w:w="3432" w:type="dxa"/>
          </w:tcPr>
          <w:p w14:paraId="25458E05" w14:textId="76735C4E" w:rsidR="00BA67C2" w:rsidRPr="0048082D" w:rsidRDefault="0048082D" w:rsidP="004F0AF0">
            <w:pPr>
              <w:contextualSpacing/>
              <w:rPr>
                <w:rFonts w:asciiTheme="minorHAnsi" w:hAnsiTheme="minorHAnsi" w:cstheme="minorHAnsi"/>
                <w:iCs/>
                <w:color w:val="000000"/>
                <w:sz w:val="20"/>
                <w:szCs w:val="20"/>
                <w:lang w:val="en-US"/>
              </w:rPr>
            </w:pPr>
            <w:r>
              <w:rPr>
                <w:rFonts w:asciiTheme="minorHAnsi" w:hAnsiTheme="minorHAnsi" w:cstheme="minorHAnsi"/>
                <w:b/>
                <w:bCs/>
                <w:iCs/>
                <w:color w:val="000000"/>
                <w:sz w:val="20"/>
                <w:szCs w:val="20"/>
                <w:lang w:val="en-US"/>
              </w:rPr>
              <w:t>Marginally yes</w:t>
            </w:r>
            <w:r w:rsidR="004F0AF0" w:rsidRPr="0048082D">
              <w:rPr>
                <w:rFonts w:asciiTheme="minorHAnsi" w:hAnsiTheme="minorHAnsi" w:cstheme="minorHAnsi"/>
                <w:iCs/>
                <w:color w:val="000000"/>
                <w:sz w:val="20"/>
                <w:szCs w:val="20"/>
                <w:lang w:val="en-US"/>
              </w:rPr>
              <w:t xml:space="preserve">. </w:t>
            </w:r>
          </w:p>
          <w:p w14:paraId="06B3DA45" w14:textId="7E15CC24" w:rsidR="004F0AF0" w:rsidRPr="0048082D" w:rsidRDefault="004F0AF0" w:rsidP="004F0AF0">
            <w:pPr>
              <w:contextualSpacing/>
              <w:rPr>
                <w:rFonts w:asciiTheme="minorHAnsi" w:hAnsiTheme="minorHAnsi" w:cstheme="minorHAnsi"/>
                <w:iCs/>
                <w:color w:val="000000"/>
                <w:sz w:val="20"/>
                <w:szCs w:val="20"/>
                <w:lang w:val="en-US"/>
              </w:rPr>
            </w:pPr>
            <w:r w:rsidRPr="0048082D">
              <w:rPr>
                <w:rFonts w:asciiTheme="minorHAnsi" w:hAnsiTheme="minorHAnsi" w:cstheme="minorHAnsi"/>
                <w:iCs/>
                <w:color w:val="000000"/>
                <w:sz w:val="20"/>
                <w:szCs w:val="20"/>
                <w:lang w:val="en-US"/>
              </w:rPr>
              <w:t>At the TE stage, improvements in living standard among population</w:t>
            </w:r>
          </w:p>
          <w:p w14:paraId="1B47034D" w14:textId="2E0070EA" w:rsidR="001514F6" w:rsidRPr="0048082D" w:rsidRDefault="004F0AF0" w:rsidP="004F0AF0">
            <w:pPr>
              <w:contextualSpacing/>
              <w:rPr>
                <w:rFonts w:asciiTheme="minorHAnsi" w:hAnsiTheme="minorHAnsi" w:cstheme="minorHAnsi"/>
                <w:iCs/>
                <w:color w:val="000000"/>
                <w:sz w:val="20"/>
                <w:szCs w:val="20"/>
                <w:highlight w:val="yellow"/>
                <w:lang w:val="en-US"/>
              </w:rPr>
            </w:pPr>
            <w:r w:rsidRPr="0048082D">
              <w:rPr>
                <w:rFonts w:asciiTheme="minorHAnsi" w:hAnsiTheme="minorHAnsi" w:cstheme="minorHAnsi"/>
                <w:iCs/>
                <w:color w:val="000000"/>
                <w:sz w:val="20"/>
                <w:szCs w:val="20"/>
                <w:lang w:val="en-US"/>
              </w:rPr>
              <w:t xml:space="preserve">groups affected by environmental conditions were </w:t>
            </w:r>
            <w:r w:rsidR="0048082D">
              <w:rPr>
                <w:rFonts w:asciiTheme="minorHAnsi" w:hAnsiTheme="minorHAnsi" w:cstheme="minorHAnsi"/>
                <w:iCs/>
                <w:color w:val="000000"/>
                <w:sz w:val="20"/>
                <w:szCs w:val="20"/>
                <w:lang w:val="en-US"/>
              </w:rPr>
              <w:t>existing but rather marginal</w:t>
            </w:r>
            <w:r w:rsidRPr="0048082D">
              <w:rPr>
                <w:rFonts w:asciiTheme="minorHAnsi" w:hAnsiTheme="minorHAnsi" w:cstheme="minorHAnsi"/>
                <w:iCs/>
                <w:color w:val="000000"/>
                <w:sz w:val="20"/>
                <w:szCs w:val="20"/>
                <w:lang w:val="en-US"/>
              </w:rPr>
              <w:t>.</w:t>
            </w:r>
          </w:p>
        </w:tc>
      </w:tr>
      <w:tr w:rsidR="001514F6" w:rsidRPr="003F0A88" w14:paraId="6A278710" w14:textId="77777777" w:rsidTr="004F0AF0">
        <w:tc>
          <w:tcPr>
            <w:tcW w:w="2376" w:type="dxa"/>
          </w:tcPr>
          <w:p w14:paraId="25312091" w14:textId="71DE3B26" w:rsidR="001514F6" w:rsidRPr="001514F6" w:rsidRDefault="001514F6" w:rsidP="001514F6">
            <w:pPr>
              <w:contextualSpacing/>
              <w:rPr>
                <w:rFonts w:asciiTheme="minorHAnsi" w:hAnsiTheme="minorHAnsi" w:cstheme="minorHAnsi"/>
                <w:iCs/>
                <w:color w:val="000000"/>
                <w:sz w:val="20"/>
                <w:szCs w:val="20"/>
                <w:highlight w:val="yellow"/>
                <w:lang w:val="en-US"/>
              </w:rPr>
            </w:pPr>
            <w:r w:rsidRPr="001514F6">
              <w:rPr>
                <w:rFonts w:asciiTheme="minorHAnsi" w:hAnsiTheme="minorHAnsi" w:cstheme="minorHAnsi"/>
                <w:iCs/>
                <w:color w:val="000000"/>
                <w:sz w:val="20"/>
                <w:szCs w:val="20"/>
                <w:lang w:val="en-US"/>
              </w:rPr>
              <w:t>Innovation Additionality</w:t>
            </w:r>
          </w:p>
        </w:tc>
        <w:tc>
          <w:tcPr>
            <w:tcW w:w="3402" w:type="dxa"/>
          </w:tcPr>
          <w:p w14:paraId="111074D8" w14:textId="2F3962F3" w:rsidR="004F0AF0" w:rsidRPr="004F0AF0" w:rsidRDefault="004F0AF0" w:rsidP="004F0AF0">
            <w:pPr>
              <w:contextualSpacing/>
              <w:rPr>
                <w:rFonts w:asciiTheme="minorHAnsi" w:hAnsiTheme="minorHAnsi" w:cstheme="minorHAnsi"/>
                <w:iCs/>
                <w:color w:val="000000"/>
                <w:sz w:val="20"/>
                <w:szCs w:val="20"/>
                <w:lang w:val="en-US"/>
              </w:rPr>
            </w:pPr>
            <w:r w:rsidRPr="004F0AF0">
              <w:rPr>
                <w:rFonts w:asciiTheme="minorHAnsi" w:hAnsiTheme="minorHAnsi" w:cstheme="minorHAnsi"/>
                <w:iCs/>
                <w:color w:val="000000"/>
                <w:sz w:val="20"/>
                <w:szCs w:val="20"/>
                <w:lang w:val="en-US"/>
              </w:rPr>
              <w:t>The GEF provides</w:t>
            </w:r>
            <w:r>
              <w:rPr>
                <w:rFonts w:asciiTheme="minorHAnsi" w:hAnsiTheme="minorHAnsi" w:cstheme="minorHAnsi"/>
                <w:iCs/>
                <w:color w:val="000000"/>
                <w:sz w:val="20"/>
                <w:szCs w:val="20"/>
                <w:lang w:val="en-US"/>
              </w:rPr>
              <w:t xml:space="preserve"> </w:t>
            </w:r>
            <w:r w:rsidRPr="004F0AF0">
              <w:rPr>
                <w:rFonts w:asciiTheme="minorHAnsi" w:hAnsiTheme="minorHAnsi" w:cstheme="minorHAnsi"/>
                <w:iCs/>
                <w:color w:val="000000"/>
                <w:sz w:val="20"/>
                <w:szCs w:val="20"/>
                <w:lang w:val="en-US"/>
              </w:rPr>
              <w:t>efficient/sustainable technology and</w:t>
            </w:r>
            <w:r>
              <w:rPr>
                <w:rFonts w:asciiTheme="minorHAnsi" w:hAnsiTheme="minorHAnsi" w:cstheme="minorHAnsi"/>
                <w:iCs/>
                <w:color w:val="000000"/>
                <w:sz w:val="20"/>
                <w:szCs w:val="20"/>
                <w:lang w:val="en-US"/>
              </w:rPr>
              <w:t xml:space="preserve"> </w:t>
            </w:r>
            <w:r w:rsidRPr="004F0AF0">
              <w:rPr>
                <w:rFonts w:asciiTheme="minorHAnsi" w:hAnsiTheme="minorHAnsi" w:cstheme="minorHAnsi"/>
                <w:iCs/>
                <w:color w:val="000000"/>
                <w:sz w:val="20"/>
                <w:szCs w:val="20"/>
                <w:lang w:val="en-US"/>
              </w:rPr>
              <w:t>knowledge to overcome the existing</w:t>
            </w:r>
            <w:r>
              <w:rPr>
                <w:rFonts w:asciiTheme="minorHAnsi" w:hAnsiTheme="minorHAnsi" w:cstheme="minorHAnsi"/>
                <w:iCs/>
                <w:color w:val="000000"/>
                <w:sz w:val="20"/>
                <w:szCs w:val="20"/>
                <w:lang w:val="en-US"/>
              </w:rPr>
              <w:t xml:space="preserve"> </w:t>
            </w:r>
            <w:r w:rsidRPr="004F0AF0">
              <w:rPr>
                <w:rFonts w:asciiTheme="minorHAnsi" w:hAnsiTheme="minorHAnsi" w:cstheme="minorHAnsi"/>
                <w:iCs/>
                <w:color w:val="000000"/>
                <w:sz w:val="20"/>
                <w:szCs w:val="20"/>
                <w:lang w:val="en-US"/>
              </w:rPr>
              <w:t>social norm/barrier/practice for</w:t>
            </w:r>
          </w:p>
          <w:p w14:paraId="68BB1CD6" w14:textId="3F5F4694" w:rsidR="001514F6" w:rsidRPr="001514F6" w:rsidRDefault="004F0AF0" w:rsidP="004F0AF0">
            <w:pPr>
              <w:contextualSpacing/>
              <w:rPr>
                <w:rFonts w:asciiTheme="minorHAnsi" w:hAnsiTheme="minorHAnsi" w:cstheme="minorHAnsi"/>
                <w:iCs/>
                <w:color w:val="000000"/>
                <w:sz w:val="20"/>
                <w:szCs w:val="20"/>
                <w:highlight w:val="yellow"/>
                <w:lang w:val="en-US"/>
              </w:rPr>
            </w:pPr>
            <w:r w:rsidRPr="004F0AF0">
              <w:rPr>
                <w:rFonts w:asciiTheme="minorHAnsi" w:hAnsiTheme="minorHAnsi" w:cstheme="minorHAnsi"/>
                <w:iCs/>
                <w:color w:val="000000"/>
                <w:sz w:val="20"/>
                <w:szCs w:val="20"/>
                <w:lang w:val="en-US"/>
              </w:rPr>
              <w:t>making a bankable project.</w:t>
            </w:r>
          </w:p>
        </w:tc>
        <w:tc>
          <w:tcPr>
            <w:tcW w:w="3432" w:type="dxa"/>
          </w:tcPr>
          <w:p w14:paraId="015667B1" w14:textId="00A7AD27" w:rsidR="00BA67C2" w:rsidRDefault="0048082D" w:rsidP="009F054F">
            <w:pPr>
              <w:contextualSpacing/>
              <w:rPr>
                <w:rFonts w:asciiTheme="minorHAnsi" w:hAnsiTheme="minorHAnsi" w:cstheme="minorHAnsi"/>
                <w:iCs/>
                <w:color w:val="000000"/>
                <w:sz w:val="20"/>
                <w:szCs w:val="20"/>
                <w:lang w:val="en-US"/>
              </w:rPr>
            </w:pPr>
            <w:r>
              <w:rPr>
                <w:rFonts w:asciiTheme="minorHAnsi" w:hAnsiTheme="minorHAnsi" w:cstheme="minorHAnsi"/>
                <w:b/>
                <w:bCs/>
                <w:iCs/>
                <w:color w:val="000000"/>
                <w:sz w:val="20"/>
                <w:szCs w:val="20"/>
                <w:lang w:val="en-US"/>
              </w:rPr>
              <w:t>Marginally yes</w:t>
            </w:r>
            <w:r w:rsidR="009F054F">
              <w:rPr>
                <w:rFonts w:asciiTheme="minorHAnsi" w:hAnsiTheme="minorHAnsi" w:cstheme="minorHAnsi"/>
                <w:iCs/>
                <w:color w:val="000000"/>
                <w:sz w:val="20"/>
                <w:szCs w:val="20"/>
                <w:lang w:val="en-US"/>
              </w:rPr>
              <w:t xml:space="preserve">. </w:t>
            </w:r>
          </w:p>
          <w:p w14:paraId="78056AD4" w14:textId="20542919" w:rsidR="009F054F" w:rsidRPr="009F054F" w:rsidRDefault="009F054F" w:rsidP="009F054F">
            <w:pPr>
              <w:contextualSpacing/>
              <w:rPr>
                <w:rFonts w:asciiTheme="minorHAnsi" w:hAnsiTheme="minorHAnsi" w:cstheme="minorHAnsi"/>
                <w:iCs/>
                <w:color w:val="000000"/>
                <w:sz w:val="20"/>
                <w:szCs w:val="20"/>
                <w:lang w:val="en-US"/>
              </w:rPr>
            </w:pPr>
            <w:r>
              <w:rPr>
                <w:rFonts w:asciiTheme="minorHAnsi" w:hAnsiTheme="minorHAnsi" w:cstheme="minorHAnsi"/>
                <w:iCs/>
                <w:color w:val="000000"/>
                <w:sz w:val="20"/>
                <w:szCs w:val="20"/>
                <w:lang w:val="en-US"/>
              </w:rPr>
              <w:t>T</w:t>
            </w:r>
            <w:r w:rsidRPr="009F054F">
              <w:rPr>
                <w:rFonts w:asciiTheme="minorHAnsi" w:hAnsiTheme="minorHAnsi" w:cstheme="minorHAnsi"/>
                <w:iCs/>
                <w:color w:val="000000"/>
                <w:sz w:val="20"/>
                <w:szCs w:val="20"/>
                <w:lang w:val="en-US"/>
              </w:rPr>
              <w:t xml:space="preserve">he GEF involvement </w:t>
            </w:r>
            <w:r>
              <w:rPr>
                <w:rFonts w:asciiTheme="minorHAnsi" w:hAnsiTheme="minorHAnsi" w:cstheme="minorHAnsi"/>
                <w:iCs/>
                <w:color w:val="000000"/>
                <w:sz w:val="20"/>
                <w:szCs w:val="20"/>
                <w:lang w:val="en-US"/>
              </w:rPr>
              <w:t xml:space="preserve">has </w:t>
            </w:r>
            <w:r w:rsidRPr="009F054F">
              <w:rPr>
                <w:rFonts w:asciiTheme="minorHAnsi" w:hAnsiTheme="minorHAnsi" w:cstheme="minorHAnsi"/>
                <w:iCs/>
                <w:color w:val="000000"/>
                <w:sz w:val="20"/>
                <w:szCs w:val="20"/>
                <w:lang w:val="en-US"/>
              </w:rPr>
              <w:t xml:space="preserve">led to </w:t>
            </w:r>
            <w:r>
              <w:rPr>
                <w:rFonts w:asciiTheme="minorHAnsi" w:hAnsiTheme="minorHAnsi" w:cstheme="minorHAnsi"/>
                <w:iCs/>
                <w:color w:val="000000"/>
                <w:sz w:val="20"/>
                <w:szCs w:val="20"/>
                <w:lang w:val="en-US"/>
              </w:rPr>
              <w:t xml:space="preserve">the </w:t>
            </w:r>
            <w:r w:rsidRPr="009F054F">
              <w:rPr>
                <w:rFonts w:asciiTheme="minorHAnsi" w:hAnsiTheme="minorHAnsi" w:cstheme="minorHAnsi"/>
                <w:iCs/>
                <w:color w:val="000000"/>
                <w:sz w:val="20"/>
                <w:szCs w:val="20"/>
                <w:lang w:val="en-US"/>
              </w:rPr>
              <w:t>adoption of new</w:t>
            </w:r>
            <w:r>
              <w:rPr>
                <w:rFonts w:asciiTheme="minorHAnsi" w:hAnsiTheme="minorHAnsi" w:cstheme="minorHAnsi"/>
                <w:iCs/>
                <w:color w:val="000000"/>
                <w:sz w:val="20"/>
                <w:szCs w:val="20"/>
                <w:lang w:val="en-US"/>
              </w:rPr>
              <w:t xml:space="preserve"> </w:t>
            </w:r>
            <w:r w:rsidRPr="009F054F">
              <w:rPr>
                <w:rFonts w:asciiTheme="minorHAnsi" w:hAnsiTheme="minorHAnsi" w:cstheme="minorHAnsi"/>
                <w:iCs/>
                <w:color w:val="000000"/>
                <w:sz w:val="20"/>
                <w:szCs w:val="20"/>
                <w:lang w:val="en-US"/>
              </w:rPr>
              <w:t>technologies</w:t>
            </w:r>
            <w:r w:rsidR="0048082D">
              <w:rPr>
                <w:rFonts w:asciiTheme="minorHAnsi" w:hAnsiTheme="minorHAnsi" w:cstheme="minorHAnsi"/>
                <w:iCs/>
                <w:color w:val="000000"/>
                <w:sz w:val="20"/>
                <w:szCs w:val="20"/>
                <w:lang w:val="en-US"/>
              </w:rPr>
              <w:t xml:space="preserve"> (drones, </w:t>
            </w:r>
            <w:proofErr w:type="spellStart"/>
            <w:r w:rsidR="0048082D">
              <w:rPr>
                <w:rFonts w:asciiTheme="minorHAnsi" w:hAnsiTheme="minorHAnsi" w:cstheme="minorHAnsi"/>
                <w:iCs/>
                <w:color w:val="000000"/>
                <w:sz w:val="20"/>
                <w:szCs w:val="20"/>
                <w:lang w:val="en-US"/>
              </w:rPr>
              <w:t>etc</w:t>
            </w:r>
            <w:proofErr w:type="spellEnd"/>
            <w:r w:rsidR="0048082D">
              <w:rPr>
                <w:rFonts w:asciiTheme="minorHAnsi" w:hAnsiTheme="minorHAnsi" w:cstheme="minorHAnsi"/>
                <w:iCs/>
                <w:color w:val="000000"/>
                <w:sz w:val="20"/>
                <w:szCs w:val="20"/>
                <w:lang w:val="en-US"/>
              </w:rPr>
              <w:t xml:space="preserve">) but </w:t>
            </w:r>
            <w:r w:rsidR="00646F48">
              <w:rPr>
                <w:rFonts w:asciiTheme="minorHAnsi" w:hAnsiTheme="minorHAnsi" w:cstheme="minorHAnsi"/>
                <w:iCs/>
                <w:color w:val="000000"/>
                <w:sz w:val="20"/>
                <w:szCs w:val="20"/>
                <w:lang w:val="en-US"/>
              </w:rPr>
              <w:t>no “</w:t>
            </w:r>
            <w:r w:rsidRPr="009F054F">
              <w:rPr>
                <w:rFonts w:asciiTheme="minorHAnsi" w:hAnsiTheme="minorHAnsi" w:cstheme="minorHAnsi"/>
                <w:iCs/>
                <w:color w:val="000000"/>
                <w:sz w:val="20"/>
                <w:szCs w:val="20"/>
                <w:lang w:val="en-US"/>
              </w:rPr>
              <w:t>demonstration of market-</w:t>
            </w:r>
          </w:p>
          <w:p w14:paraId="02E03D8E" w14:textId="77777777" w:rsidR="009F054F" w:rsidRPr="009F054F" w:rsidRDefault="009F054F" w:rsidP="009F054F">
            <w:pPr>
              <w:contextualSpacing/>
              <w:rPr>
                <w:rFonts w:asciiTheme="minorHAnsi" w:hAnsiTheme="minorHAnsi" w:cstheme="minorHAnsi"/>
                <w:iCs/>
                <w:color w:val="000000"/>
                <w:sz w:val="20"/>
                <w:szCs w:val="20"/>
                <w:lang w:val="en-US"/>
              </w:rPr>
            </w:pPr>
            <w:r w:rsidRPr="009F054F">
              <w:rPr>
                <w:rFonts w:asciiTheme="minorHAnsi" w:hAnsiTheme="minorHAnsi" w:cstheme="minorHAnsi"/>
                <w:iCs/>
                <w:color w:val="000000"/>
                <w:sz w:val="20"/>
                <w:szCs w:val="20"/>
                <w:lang w:val="en-US"/>
              </w:rPr>
              <w:t>readiness for technologies that</w:t>
            </w:r>
          </w:p>
          <w:p w14:paraId="6D4E267D" w14:textId="0AA8740F" w:rsidR="001514F6" w:rsidRPr="001514F6" w:rsidRDefault="009F054F" w:rsidP="009F054F">
            <w:pPr>
              <w:contextualSpacing/>
              <w:rPr>
                <w:rFonts w:asciiTheme="minorHAnsi" w:hAnsiTheme="minorHAnsi" w:cstheme="minorHAnsi"/>
                <w:iCs/>
                <w:color w:val="000000"/>
                <w:sz w:val="20"/>
                <w:szCs w:val="20"/>
                <w:highlight w:val="yellow"/>
                <w:lang w:val="en-US"/>
              </w:rPr>
            </w:pPr>
            <w:r w:rsidRPr="009F054F">
              <w:rPr>
                <w:rFonts w:asciiTheme="minorHAnsi" w:hAnsiTheme="minorHAnsi" w:cstheme="minorHAnsi"/>
                <w:iCs/>
                <w:color w:val="000000"/>
                <w:sz w:val="20"/>
                <w:szCs w:val="20"/>
                <w:lang w:val="en-US"/>
              </w:rPr>
              <w:t>had not previously demonstrated</w:t>
            </w:r>
            <w:r>
              <w:rPr>
                <w:rFonts w:asciiTheme="minorHAnsi" w:hAnsiTheme="minorHAnsi" w:cstheme="minorHAnsi"/>
                <w:iCs/>
                <w:color w:val="000000"/>
                <w:sz w:val="20"/>
                <w:szCs w:val="20"/>
                <w:lang w:val="en-US"/>
              </w:rPr>
              <w:t xml:space="preserve"> </w:t>
            </w:r>
            <w:r w:rsidRPr="009F054F">
              <w:rPr>
                <w:rFonts w:asciiTheme="minorHAnsi" w:hAnsiTheme="minorHAnsi" w:cstheme="minorHAnsi"/>
                <w:iCs/>
                <w:color w:val="000000"/>
                <w:sz w:val="20"/>
                <w:szCs w:val="20"/>
                <w:lang w:val="en-US"/>
              </w:rPr>
              <w:t>their market viability</w:t>
            </w:r>
            <w:r w:rsidR="00646F48">
              <w:rPr>
                <w:rFonts w:asciiTheme="minorHAnsi" w:hAnsiTheme="minorHAnsi" w:cstheme="minorHAnsi"/>
                <w:iCs/>
                <w:color w:val="000000"/>
                <w:sz w:val="20"/>
                <w:szCs w:val="20"/>
                <w:lang w:val="en-US"/>
              </w:rPr>
              <w:t>”</w:t>
            </w:r>
            <w:r>
              <w:rPr>
                <w:rFonts w:asciiTheme="minorHAnsi" w:hAnsiTheme="minorHAnsi" w:cstheme="minorHAnsi"/>
                <w:iCs/>
                <w:color w:val="000000"/>
                <w:sz w:val="20"/>
                <w:szCs w:val="20"/>
                <w:lang w:val="en-US"/>
              </w:rPr>
              <w:t xml:space="preserve"> (</w:t>
            </w:r>
            <w:r w:rsidR="00646F48">
              <w:rPr>
                <w:rFonts w:asciiTheme="minorHAnsi" w:hAnsiTheme="minorHAnsi" w:cstheme="minorHAnsi"/>
                <w:iCs/>
                <w:color w:val="000000"/>
                <w:sz w:val="20"/>
                <w:szCs w:val="20"/>
                <w:lang w:val="en-US"/>
              </w:rPr>
              <w:t>which</w:t>
            </w:r>
            <w:r>
              <w:rPr>
                <w:rFonts w:asciiTheme="minorHAnsi" w:hAnsiTheme="minorHAnsi" w:cstheme="minorHAnsi"/>
                <w:iCs/>
                <w:color w:val="000000"/>
                <w:sz w:val="20"/>
                <w:szCs w:val="20"/>
                <w:lang w:val="en-US"/>
              </w:rPr>
              <w:t xml:space="preserve"> was not the purpose of the project).</w:t>
            </w:r>
          </w:p>
        </w:tc>
      </w:tr>
    </w:tbl>
    <w:p w14:paraId="7FC83049" w14:textId="77777777" w:rsidR="001514F6" w:rsidRDefault="001514F6" w:rsidP="008A48B4">
      <w:pPr>
        <w:contextualSpacing/>
        <w:jc w:val="center"/>
        <w:rPr>
          <w:rFonts w:asciiTheme="minorHAnsi" w:hAnsiTheme="minorHAnsi" w:cstheme="minorHAnsi"/>
          <w:i/>
          <w:color w:val="000000"/>
          <w:sz w:val="18"/>
          <w:szCs w:val="18"/>
          <w:highlight w:val="yellow"/>
          <w:lang w:val="en-US"/>
        </w:rPr>
      </w:pPr>
    </w:p>
    <w:p w14:paraId="659DC9D2" w14:textId="61F87ADA" w:rsidR="0048082D" w:rsidRDefault="0048082D">
      <w:pPr>
        <w:spacing w:after="200" w:line="276" w:lineRule="auto"/>
        <w:rPr>
          <w:rFonts w:asciiTheme="minorHAnsi" w:hAnsiTheme="minorHAnsi" w:cstheme="minorHAnsi"/>
          <w:i/>
          <w:color w:val="000000"/>
          <w:sz w:val="18"/>
          <w:szCs w:val="18"/>
          <w:highlight w:val="yellow"/>
          <w:lang w:val="en-US"/>
        </w:rPr>
      </w:pPr>
      <w:r>
        <w:rPr>
          <w:rFonts w:asciiTheme="minorHAnsi" w:hAnsiTheme="minorHAnsi" w:cstheme="minorHAnsi"/>
          <w:i/>
          <w:color w:val="000000"/>
          <w:sz w:val="18"/>
          <w:szCs w:val="18"/>
          <w:highlight w:val="yellow"/>
          <w:lang w:val="en-US"/>
        </w:rPr>
        <w:br w:type="page"/>
      </w:r>
    </w:p>
    <w:p w14:paraId="148DDFBB" w14:textId="77777777" w:rsidR="004E63BC" w:rsidRPr="008A48B4" w:rsidRDefault="004E63BC" w:rsidP="004E63BC">
      <w:pPr>
        <w:contextualSpacing/>
        <w:rPr>
          <w:rFonts w:asciiTheme="minorHAnsi" w:hAnsiTheme="minorHAnsi" w:cstheme="minorHAnsi"/>
          <w:i/>
          <w:color w:val="000000"/>
          <w:sz w:val="18"/>
          <w:szCs w:val="18"/>
          <w:highlight w:val="yellow"/>
          <w:lang w:val="en-US"/>
        </w:rPr>
      </w:pPr>
    </w:p>
    <w:p w14:paraId="43264B19" w14:textId="2944916F" w:rsidR="00210E24" w:rsidRPr="00750BDF" w:rsidRDefault="008E474D" w:rsidP="008E474D">
      <w:pPr>
        <w:pStyle w:val="Titre3"/>
        <w:numPr>
          <w:ilvl w:val="0"/>
          <w:numId w:val="0"/>
        </w:numPr>
      </w:pPr>
      <w:bookmarkStart w:id="241" w:name="_Toc162602396"/>
      <w:r>
        <w:t xml:space="preserve">3.3.10) </w:t>
      </w:r>
      <w:r w:rsidR="00210E24" w:rsidRPr="00750BDF">
        <w:t>Catalytic</w:t>
      </w:r>
      <w:r w:rsidR="003B1B46">
        <w:t xml:space="preserve"> </w:t>
      </w:r>
      <w:r w:rsidR="00210E24" w:rsidRPr="00750BDF">
        <w:t>/</w:t>
      </w:r>
      <w:r w:rsidR="003B1B46">
        <w:t xml:space="preserve"> </w:t>
      </w:r>
      <w:r w:rsidR="00210E24" w:rsidRPr="00750BDF">
        <w:t>Replication Effect</w:t>
      </w:r>
      <w:bookmarkEnd w:id="241"/>
      <w:r w:rsidR="00210E24" w:rsidRPr="00750BDF">
        <w:t xml:space="preserve"> </w:t>
      </w:r>
    </w:p>
    <w:p w14:paraId="50CF50C7" w14:textId="77777777" w:rsidR="00314D8C" w:rsidRDefault="00314D8C" w:rsidP="00314D8C">
      <w:pPr>
        <w:pStyle w:val="NormalWeb"/>
        <w:spacing w:before="0" w:beforeAutospacing="0" w:after="0" w:afterAutospacing="0"/>
        <w:jc w:val="both"/>
        <w:rPr>
          <w:rFonts w:asciiTheme="minorHAnsi" w:hAnsiTheme="minorHAnsi" w:cstheme="minorHAnsi"/>
          <w:sz w:val="22"/>
          <w:szCs w:val="22"/>
          <w:lang w:val="en-US"/>
        </w:rPr>
      </w:pPr>
    </w:p>
    <w:p w14:paraId="5EBF594C" w14:textId="1F0B7063" w:rsidR="002B1933" w:rsidRDefault="002B1933" w:rsidP="00535773">
      <w:pPr>
        <w:pStyle w:val="NormalWeb"/>
        <w:spacing w:before="0" w:beforeAutospacing="0" w:after="0" w:afterAutospacing="0"/>
        <w:jc w:val="both"/>
        <w:rPr>
          <w:rFonts w:asciiTheme="minorHAnsi" w:hAnsiTheme="minorHAnsi" w:cstheme="minorHAnsi"/>
          <w:sz w:val="22"/>
          <w:szCs w:val="22"/>
          <w:lang w:val="en-US"/>
        </w:rPr>
      </w:pPr>
      <w:bookmarkStart w:id="242" w:name="_Hlk149131805"/>
      <w:r>
        <w:rPr>
          <w:rFonts w:asciiTheme="minorHAnsi" w:hAnsiTheme="minorHAnsi" w:cstheme="minorHAnsi"/>
          <w:sz w:val="22"/>
          <w:szCs w:val="22"/>
          <w:lang w:val="en-US"/>
        </w:rPr>
        <w:t xml:space="preserve">The catalytic and replication of the project mostly still need to be proven but can be considered as promising. </w:t>
      </w:r>
    </w:p>
    <w:p w14:paraId="1B81BC3D" w14:textId="77777777" w:rsidR="002B1933" w:rsidRDefault="002B1933" w:rsidP="00535773">
      <w:pPr>
        <w:pStyle w:val="NormalWeb"/>
        <w:spacing w:before="0" w:beforeAutospacing="0" w:after="0" w:afterAutospacing="0"/>
        <w:jc w:val="both"/>
        <w:rPr>
          <w:rFonts w:asciiTheme="minorHAnsi" w:hAnsiTheme="minorHAnsi" w:cstheme="minorHAnsi"/>
          <w:sz w:val="22"/>
          <w:szCs w:val="22"/>
          <w:lang w:val="en-US"/>
        </w:rPr>
      </w:pPr>
    </w:p>
    <w:p w14:paraId="6942945D" w14:textId="6DD18FAC"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r w:rsidRPr="00314D8C">
        <w:rPr>
          <w:rFonts w:asciiTheme="minorHAnsi" w:hAnsiTheme="minorHAnsi" w:cstheme="minorHAnsi"/>
          <w:sz w:val="22"/>
          <w:szCs w:val="22"/>
          <w:lang w:val="en-US"/>
        </w:rPr>
        <w:t xml:space="preserve">The </w:t>
      </w:r>
      <w:r>
        <w:rPr>
          <w:rFonts w:asciiTheme="minorHAnsi" w:hAnsiTheme="minorHAnsi" w:cstheme="minorHAnsi"/>
          <w:sz w:val="22"/>
          <w:szCs w:val="22"/>
          <w:lang w:val="en-US"/>
        </w:rPr>
        <w:t xml:space="preserve">MPA2 </w:t>
      </w:r>
      <w:r w:rsidRPr="00314D8C">
        <w:rPr>
          <w:rFonts w:asciiTheme="minorHAnsi" w:hAnsiTheme="minorHAnsi" w:cstheme="minorHAnsi"/>
          <w:sz w:val="22"/>
          <w:szCs w:val="22"/>
          <w:lang w:val="en-US"/>
        </w:rPr>
        <w:t xml:space="preserve">project has successfully scaled up the national network of MPAs, which is a great achievement, also paving the way for future additional extensions of the national MPA network. Such additional extension might be relevant in the future, especially if Djibouti </w:t>
      </w:r>
      <w:r>
        <w:rPr>
          <w:rFonts w:asciiTheme="minorHAnsi" w:hAnsiTheme="minorHAnsi" w:cstheme="minorHAnsi"/>
          <w:sz w:val="22"/>
          <w:szCs w:val="22"/>
          <w:lang w:val="en-US"/>
        </w:rPr>
        <w:t>commits</w:t>
      </w:r>
      <w:r w:rsidRPr="00314D8C">
        <w:rPr>
          <w:rFonts w:asciiTheme="minorHAnsi" w:hAnsiTheme="minorHAnsi" w:cstheme="minorHAnsi"/>
          <w:sz w:val="22"/>
          <w:szCs w:val="22"/>
          <w:lang w:val="en-US"/>
        </w:rPr>
        <w:t xml:space="preserve"> to achiev</w:t>
      </w:r>
      <w:r>
        <w:rPr>
          <w:rFonts w:asciiTheme="minorHAnsi" w:hAnsiTheme="minorHAnsi" w:cstheme="minorHAnsi"/>
          <w:sz w:val="22"/>
          <w:szCs w:val="22"/>
          <w:lang w:val="en-US"/>
        </w:rPr>
        <w:t>ing</w:t>
      </w:r>
      <w:r w:rsidRPr="00314D8C">
        <w:rPr>
          <w:rFonts w:asciiTheme="minorHAnsi" w:hAnsiTheme="minorHAnsi" w:cstheme="minorHAnsi"/>
          <w:sz w:val="22"/>
          <w:szCs w:val="22"/>
          <w:lang w:val="en-US"/>
        </w:rPr>
        <w:t xml:space="preserve"> the 30x30 target</w:t>
      </w:r>
      <w:r w:rsidRPr="00314D8C">
        <w:rPr>
          <w:rFonts w:asciiTheme="minorHAnsi" w:hAnsiTheme="minorHAnsi" w:cstheme="minorHAnsi"/>
          <w:sz w:val="22"/>
          <w:szCs w:val="22"/>
          <w:vertAlign w:val="superscript"/>
          <w:lang w:val="en-US"/>
        </w:rPr>
        <w:footnoteReference w:id="15"/>
      </w:r>
      <w:r w:rsidRPr="00314D8C">
        <w:rPr>
          <w:rFonts w:asciiTheme="minorHAnsi" w:hAnsiTheme="minorHAnsi" w:cstheme="minorHAnsi"/>
          <w:sz w:val="22"/>
          <w:szCs w:val="22"/>
          <w:lang w:val="en-US"/>
        </w:rPr>
        <w:t xml:space="preserve">, as designed in the Global Biodiversity Framework negotiated in November 2022 at the 15th Convention of Parties of the Convention Biological Diversity. </w:t>
      </w:r>
    </w:p>
    <w:p w14:paraId="3A4295B8"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p>
    <w:p w14:paraId="277676D5"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Pr="00314D8C">
        <w:rPr>
          <w:rFonts w:asciiTheme="minorHAnsi" w:hAnsiTheme="minorHAnsi" w:cstheme="minorHAnsi"/>
          <w:sz w:val="22"/>
          <w:szCs w:val="22"/>
          <w:lang w:val="en-US"/>
        </w:rPr>
        <w:t xml:space="preserve">he establishment and </w:t>
      </w:r>
      <w:r>
        <w:rPr>
          <w:rFonts w:asciiTheme="minorHAnsi" w:hAnsiTheme="minorHAnsi" w:cstheme="minorHAnsi"/>
          <w:sz w:val="22"/>
          <w:szCs w:val="22"/>
          <w:lang w:val="en-US"/>
        </w:rPr>
        <w:t xml:space="preserve">improved </w:t>
      </w:r>
      <w:r w:rsidRPr="00314D8C">
        <w:rPr>
          <w:rFonts w:asciiTheme="minorHAnsi" w:hAnsiTheme="minorHAnsi" w:cstheme="minorHAnsi"/>
          <w:sz w:val="22"/>
          <w:szCs w:val="22"/>
          <w:lang w:val="en-US"/>
        </w:rPr>
        <w:t xml:space="preserve">capacity building of a </w:t>
      </w:r>
      <w:r>
        <w:rPr>
          <w:rFonts w:asciiTheme="minorHAnsi" w:hAnsiTheme="minorHAnsi" w:cstheme="minorHAnsi"/>
          <w:sz w:val="22"/>
          <w:szCs w:val="22"/>
          <w:lang w:val="en-US"/>
        </w:rPr>
        <w:t xml:space="preserve">the UGAP, a newly set up national institution </w:t>
      </w:r>
      <w:r w:rsidRPr="00314D8C">
        <w:rPr>
          <w:rFonts w:asciiTheme="minorHAnsi" w:hAnsiTheme="minorHAnsi" w:cstheme="minorHAnsi"/>
          <w:sz w:val="22"/>
          <w:szCs w:val="22"/>
          <w:lang w:val="en-US"/>
        </w:rPr>
        <w:t xml:space="preserve">in charge of </w:t>
      </w:r>
      <w:r>
        <w:rPr>
          <w:rFonts w:asciiTheme="minorHAnsi" w:hAnsiTheme="minorHAnsi" w:cstheme="minorHAnsi"/>
          <w:sz w:val="22"/>
          <w:szCs w:val="22"/>
          <w:lang w:val="en-US"/>
        </w:rPr>
        <w:t xml:space="preserve">national network of </w:t>
      </w:r>
      <w:r w:rsidRPr="00314D8C">
        <w:rPr>
          <w:rFonts w:asciiTheme="minorHAnsi" w:hAnsiTheme="minorHAnsi" w:cstheme="minorHAnsi"/>
          <w:sz w:val="22"/>
          <w:szCs w:val="22"/>
          <w:lang w:val="en-US"/>
        </w:rPr>
        <w:t>PAs</w:t>
      </w:r>
      <w:r>
        <w:rPr>
          <w:rFonts w:asciiTheme="minorHAnsi" w:hAnsiTheme="minorHAnsi" w:cstheme="minorHAnsi"/>
          <w:sz w:val="22"/>
          <w:szCs w:val="22"/>
          <w:lang w:val="en-US"/>
        </w:rPr>
        <w:t xml:space="preserve">, will offer the institutional foundations </w:t>
      </w:r>
      <w:r w:rsidRPr="00314D8C">
        <w:rPr>
          <w:rFonts w:asciiTheme="minorHAnsi" w:hAnsiTheme="minorHAnsi" w:cstheme="minorHAnsi"/>
          <w:sz w:val="22"/>
          <w:szCs w:val="22"/>
          <w:lang w:val="en-US"/>
        </w:rPr>
        <w:t xml:space="preserve">for </w:t>
      </w:r>
      <w:r>
        <w:rPr>
          <w:rFonts w:asciiTheme="minorHAnsi" w:hAnsiTheme="minorHAnsi" w:cstheme="minorHAnsi"/>
          <w:sz w:val="22"/>
          <w:szCs w:val="22"/>
          <w:lang w:val="en-US"/>
        </w:rPr>
        <w:t xml:space="preserve">an adequate MPA management by national authorities. This can be considered as a catalytic effect of the project. </w:t>
      </w:r>
    </w:p>
    <w:p w14:paraId="06B98BB2"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p>
    <w:p w14:paraId="1730D5A0" w14:textId="3D0611AB"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r w:rsidRPr="00314D8C">
        <w:rPr>
          <w:rFonts w:asciiTheme="minorHAnsi" w:hAnsiTheme="minorHAnsi" w:cstheme="minorHAnsi"/>
          <w:sz w:val="22"/>
          <w:szCs w:val="22"/>
          <w:lang w:val="en-US"/>
        </w:rPr>
        <w:t xml:space="preserve">The </w:t>
      </w:r>
      <w:r>
        <w:rPr>
          <w:rFonts w:asciiTheme="minorHAnsi" w:hAnsiTheme="minorHAnsi" w:cstheme="minorHAnsi"/>
          <w:sz w:val="22"/>
          <w:szCs w:val="22"/>
          <w:lang w:val="en-US"/>
        </w:rPr>
        <w:t>improved</w:t>
      </w:r>
      <w:r w:rsidRPr="00314D8C">
        <w:rPr>
          <w:rFonts w:asciiTheme="minorHAnsi" w:hAnsiTheme="minorHAnsi" w:cstheme="minorHAnsi"/>
          <w:sz w:val="22"/>
          <w:szCs w:val="22"/>
          <w:lang w:val="en-US"/>
        </w:rPr>
        <w:t xml:space="preserve"> management of the network of MPAs </w:t>
      </w:r>
      <w:r>
        <w:rPr>
          <w:rFonts w:asciiTheme="minorHAnsi" w:hAnsiTheme="minorHAnsi" w:cstheme="minorHAnsi"/>
          <w:sz w:val="22"/>
          <w:szCs w:val="22"/>
          <w:lang w:val="en-US"/>
        </w:rPr>
        <w:t>is ongoing and a</w:t>
      </w:r>
      <w:r w:rsidRPr="00314D8C">
        <w:rPr>
          <w:rFonts w:asciiTheme="minorHAnsi" w:hAnsiTheme="minorHAnsi" w:cstheme="minorHAnsi"/>
          <w:sz w:val="22"/>
          <w:szCs w:val="22"/>
          <w:lang w:val="en-US"/>
        </w:rPr>
        <w:t xml:space="preserve"> small team of </w:t>
      </w:r>
      <w:proofErr w:type="spellStart"/>
      <w:r w:rsidRPr="00314D8C">
        <w:rPr>
          <w:rFonts w:asciiTheme="minorHAnsi" w:hAnsiTheme="minorHAnsi" w:cstheme="minorHAnsi"/>
          <w:sz w:val="22"/>
          <w:szCs w:val="22"/>
          <w:lang w:val="en-US"/>
        </w:rPr>
        <w:t>ecoguards</w:t>
      </w:r>
      <w:proofErr w:type="spellEnd"/>
      <w:r w:rsidRPr="00314D8C">
        <w:rPr>
          <w:rFonts w:asciiTheme="minorHAnsi" w:hAnsiTheme="minorHAnsi" w:cstheme="minorHAnsi"/>
          <w:sz w:val="22"/>
          <w:szCs w:val="22"/>
          <w:lang w:val="en-US"/>
        </w:rPr>
        <w:t xml:space="preserve"> and boat drivers has been successfully trained</w:t>
      </w:r>
      <w:r>
        <w:rPr>
          <w:rFonts w:asciiTheme="minorHAnsi" w:hAnsiTheme="minorHAnsi" w:cstheme="minorHAnsi"/>
          <w:sz w:val="22"/>
          <w:szCs w:val="22"/>
          <w:lang w:val="en-US"/>
        </w:rPr>
        <w:t>.</w:t>
      </w:r>
      <w:r w:rsidRPr="00314D8C">
        <w:rPr>
          <w:rFonts w:asciiTheme="minorHAnsi" w:hAnsiTheme="minorHAnsi" w:cstheme="minorHAnsi"/>
          <w:sz w:val="22"/>
          <w:szCs w:val="22"/>
          <w:lang w:val="en-US"/>
        </w:rPr>
        <w:t xml:space="preserve"> The </w:t>
      </w:r>
      <w:r>
        <w:rPr>
          <w:rFonts w:asciiTheme="minorHAnsi" w:hAnsiTheme="minorHAnsi" w:cstheme="minorHAnsi"/>
          <w:sz w:val="22"/>
          <w:szCs w:val="22"/>
          <w:lang w:val="en-US"/>
        </w:rPr>
        <w:t>processes are</w:t>
      </w:r>
      <w:r w:rsidRPr="00314D8C">
        <w:rPr>
          <w:rFonts w:asciiTheme="minorHAnsi" w:hAnsiTheme="minorHAnsi" w:cstheme="minorHAnsi"/>
          <w:sz w:val="22"/>
          <w:szCs w:val="22"/>
          <w:lang w:val="en-US"/>
        </w:rPr>
        <w:t xml:space="preserve"> now in place for the integration of additional members into the UGAP team</w:t>
      </w:r>
      <w:r>
        <w:rPr>
          <w:rFonts w:asciiTheme="minorHAnsi" w:hAnsiTheme="minorHAnsi" w:cstheme="minorHAnsi"/>
          <w:sz w:val="22"/>
          <w:szCs w:val="22"/>
          <w:lang w:val="en-US"/>
        </w:rPr>
        <w:t xml:space="preserve"> which could reach up to 35 staff in 2024</w:t>
      </w:r>
      <w:r w:rsidRPr="00314D8C">
        <w:rPr>
          <w:rFonts w:asciiTheme="minorHAnsi" w:hAnsiTheme="minorHAnsi" w:cstheme="minorHAnsi"/>
          <w:sz w:val="22"/>
          <w:szCs w:val="22"/>
          <w:lang w:val="en-US"/>
        </w:rPr>
        <w:t>.</w:t>
      </w:r>
      <w:r w:rsidR="002000A2">
        <w:rPr>
          <w:rFonts w:asciiTheme="minorHAnsi" w:hAnsiTheme="minorHAnsi" w:cstheme="minorHAnsi"/>
          <w:sz w:val="22"/>
          <w:szCs w:val="22"/>
          <w:lang w:val="en-US"/>
        </w:rPr>
        <w:t xml:space="preserve"> </w:t>
      </w:r>
    </w:p>
    <w:p w14:paraId="47802A2D"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p>
    <w:p w14:paraId="1ADECC07"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4 MPAs now have a management plan of good quality, and similar management plans could be elaborated for all the MPAs. The adequate implementation of management plans could become the norm to follow in the country, together with sufficient operating funding regularly made available by national authorities. </w:t>
      </w:r>
    </w:p>
    <w:p w14:paraId="7045ED8D"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p>
    <w:p w14:paraId="45B71F3A" w14:textId="77777777" w:rsidR="00535773" w:rsidRPr="00314D8C" w:rsidRDefault="00535773" w:rsidP="00535773">
      <w:pPr>
        <w:pStyle w:val="NormalWeb"/>
        <w:spacing w:before="0" w:beforeAutospacing="0" w:after="0" w:afterAutospacing="0"/>
        <w:jc w:val="both"/>
        <w:rPr>
          <w:rFonts w:asciiTheme="minorHAnsi" w:hAnsiTheme="minorHAnsi" w:cstheme="minorHAnsi"/>
          <w:sz w:val="22"/>
          <w:szCs w:val="22"/>
          <w:lang w:val="en-US"/>
        </w:rPr>
      </w:pPr>
      <w:r w:rsidRPr="00314D8C">
        <w:rPr>
          <w:rFonts w:asciiTheme="minorHAnsi" w:hAnsiTheme="minorHAnsi" w:cstheme="minorHAnsi"/>
          <w:sz w:val="22"/>
          <w:szCs w:val="22"/>
          <w:lang w:val="en-US"/>
        </w:rPr>
        <w:t xml:space="preserve">Djibouti’s improved management of its network of MPAs </w:t>
      </w:r>
      <w:r>
        <w:rPr>
          <w:rFonts w:asciiTheme="minorHAnsi" w:hAnsiTheme="minorHAnsi" w:cstheme="minorHAnsi"/>
          <w:sz w:val="22"/>
          <w:szCs w:val="22"/>
          <w:lang w:val="en-US"/>
        </w:rPr>
        <w:t xml:space="preserve">still needs </w:t>
      </w:r>
      <w:r w:rsidRPr="00314D8C">
        <w:rPr>
          <w:rFonts w:asciiTheme="minorHAnsi" w:hAnsiTheme="minorHAnsi" w:cstheme="minorHAnsi"/>
          <w:sz w:val="22"/>
          <w:szCs w:val="22"/>
          <w:lang w:val="en-US"/>
        </w:rPr>
        <w:t>be consolidated further but</w:t>
      </w:r>
      <w:r>
        <w:rPr>
          <w:rFonts w:asciiTheme="minorHAnsi" w:hAnsiTheme="minorHAnsi" w:cstheme="minorHAnsi"/>
          <w:sz w:val="22"/>
          <w:szCs w:val="22"/>
          <w:lang w:val="en-US"/>
        </w:rPr>
        <w:t>, if it continues the current positive trend,</w:t>
      </w:r>
      <w:r w:rsidRPr="00314D8C">
        <w:rPr>
          <w:rFonts w:asciiTheme="minorHAnsi" w:hAnsiTheme="minorHAnsi" w:cstheme="minorHAnsi"/>
          <w:sz w:val="22"/>
          <w:szCs w:val="22"/>
          <w:lang w:val="en-US"/>
        </w:rPr>
        <w:t xml:space="preserve"> it could become a good model to follow for neighboring countries facing similar </w:t>
      </w:r>
      <w:r>
        <w:rPr>
          <w:rFonts w:asciiTheme="minorHAnsi" w:hAnsiTheme="minorHAnsi" w:cstheme="minorHAnsi"/>
          <w:sz w:val="22"/>
          <w:szCs w:val="22"/>
          <w:lang w:val="en-US"/>
        </w:rPr>
        <w:t xml:space="preserve">conservation </w:t>
      </w:r>
      <w:r w:rsidRPr="00314D8C">
        <w:rPr>
          <w:rFonts w:asciiTheme="minorHAnsi" w:hAnsiTheme="minorHAnsi" w:cstheme="minorHAnsi"/>
          <w:sz w:val="22"/>
          <w:szCs w:val="22"/>
          <w:lang w:val="en-US"/>
        </w:rPr>
        <w:t>challenges. Th</w:t>
      </w:r>
      <w:r>
        <w:rPr>
          <w:rFonts w:asciiTheme="minorHAnsi" w:hAnsiTheme="minorHAnsi" w:cstheme="minorHAnsi"/>
          <w:sz w:val="22"/>
          <w:szCs w:val="22"/>
          <w:lang w:val="en-US"/>
        </w:rPr>
        <w:t xml:space="preserve">e established national </w:t>
      </w:r>
      <w:r w:rsidRPr="00314D8C">
        <w:rPr>
          <w:rFonts w:asciiTheme="minorHAnsi" w:hAnsiTheme="minorHAnsi" w:cstheme="minorHAnsi"/>
          <w:sz w:val="22"/>
          <w:szCs w:val="22"/>
          <w:lang w:val="en-US"/>
        </w:rPr>
        <w:t>know</w:t>
      </w:r>
      <w:r>
        <w:rPr>
          <w:rFonts w:asciiTheme="minorHAnsi" w:hAnsiTheme="minorHAnsi" w:cstheme="minorHAnsi"/>
          <w:sz w:val="22"/>
          <w:szCs w:val="22"/>
          <w:lang w:val="en-US"/>
        </w:rPr>
        <w:t>-</w:t>
      </w:r>
      <w:r w:rsidRPr="00314D8C">
        <w:rPr>
          <w:rFonts w:asciiTheme="minorHAnsi" w:hAnsiTheme="minorHAnsi" w:cstheme="minorHAnsi"/>
          <w:sz w:val="22"/>
          <w:szCs w:val="22"/>
          <w:lang w:val="en-US"/>
        </w:rPr>
        <w:t xml:space="preserve">how could be </w:t>
      </w:r>
      <w:r>
        <w:rPr>
          <w:rFonts w:asciiTheme="minorHAnsi" w:hAnsiTheme="minorHAnsi" w:cstheme="minorHAnsi"/>
          <w:sz w:val="22"/>
          <w:szCs w:val="22"/>
          <w:lang w:val="en-US"/>
        </w:rPr>
        <w:t>showcased to</w:t>
      </w:r>
      <w:r w:rsidRPr="00314D8C">
        <w:rPr>
          <w:rFonts w:asciiTheme="minorHAnsi" w:hAnsiTheme="minorHAnsi" w:cstheme="minorHAnsi"/>
          <w:sz w:val="22"/>
          <w:szCs w:val="22"/>
          <w:lang w:val="en-US"/>
        </w:rPr>
        <w:t xml:space="preserve"> regional </w:t>
      </w:r>
      <w:r>
        <w:rPr>
          <w:rFonts w:asciiTheme="minorHAnsi" w:hAnsiTheme="minorHAnsi" w:cstheme="minorHAnsi"/>
          <w:sz w:val="22"/>
          <w:szCs w:val="22"/>
          <w:lang w:val="en-US"/>
        </w:rPr>
        <w:t xml:space="preserve">and international forum. </w:t>
      </w:r>
    </w:p>
    <w:p w14:paraId="1D35C838"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p>
    <w:p w14:paraId="334EBF25" w14:textId="77777777" w:rsidR="00535773" w:rsidRPr="00314D8C" w:rsidRDefault="00535773" w:rsidP="00535773">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Pr="00314D8C">
        <w:rPr>
          <w:rFonts w:asciiTheme="minorHAnsi" w:hAnsiTheme="minorHAnsi" w:cstheme="minorHAnsi"/>
          <w:sz w:val="22"/>
          <w:szCs w:val="22"/>
          <w:lang w:val="en-US"/>
        </w:rPr>
        <w:t>o some extent</w:t>
      </w:r>
      <w:r>
        <w:rPr>
          <w:rFonts w:asciiTheme="minorHAnsi" w:hAnsiTheme="minorHAnsi" w:cstheme="minorHAnsi"/>
          <w:sz w:val="22"/>
          <w:szCs w:val="22"/>
          <w:lang w:val="en-US"/>
        </w:rPr>
        <w:t>,</w:t>
      </w:r>
      <w:r w:rsidRPr="00314D8C">
        <w:rPr>
          <w:rFonts w:asciiTheme="minorHAnsi" w:hAnsiTheme="minorHAnsi" w:cstheme="minorHAnsi"/>
          <w:sz w:val="22"/>
          <w:szCs w:val="22"/>
          <w:lang w:val="en-US"/>
        </w:rPr>
        <w:t xml:space="preserve"> </w:t>
      </w:r>
      <w:r>
        <w:rPr>
          <w:rFonts w:asciiTheme="minorHAnsi" w:hAnsiTheme="minorHAnsi" w:cstheme="minorHAnsi"/>
          <w:sz w:val="22"/>
          <w:szCs w:val="22"/>
          <w:lang w:val="en-US"/>
        </w:rPr>
        <w:t>t</w:t>
      </w:r>
      <w:r w:rsidRPr="00314D8C">
        <w:rPr>
          <w:rFonts w:asciiTheme="minorHAnsi" w:hAnsiTheme="minorHAnsi" w:cstheme="minorHAnsi"/>
          <w:sz w:val="22"/>
          <w:szCs w:val="22"/>
          <w:lang w:val="en-US"/>
        </w:rPr>
        <w:t>he Component 4 on Knowledge Management &amp; M&amp;E has facilitated learning and ensured knowledge was shared and disseminated to support the scaling up and replication of project results</w:t>
      </w:r>
      <w:r>
        <w:rPr>
          <w:rFonts w:asciiTheme="minorHAnsi" w:hAnsiTheme="minorHAnsi" w:cstheme="minorHAnsi"/>
          <w:sz w:val="22"/>
          <w:szCs w:val="22"/>
          <w:lang w:val="en-US"/>
        </w:rPr>
        <w:t>. G</w:t>
      </w:r>
      <w:r w:rsidRPr="00314D8C">
        <w:rPr>
          <w:rFonts w:asciiTheme="minorHAnsi" w:hAnsiTheme="minorHAnsi" w:cstheme="minorHAnsi"/>
          <w:sz w:val="22"/>
          <w:szCs w:val="22"/>
          <w:lang w:val="en-US"/>
        </w:rPr>
        <w:t>ood</w:t>
      </w:r>
      <w:r w:rsidRPr="002F4880">
        <w:rPr>
          <w:rFonts w:asciiTheme="minorHAnsi" w:hAnsiTheme="minorHAnsi" w:cstheme="minorHAnsi"/>
          <w:sz w:val="22"/>
          <w:szCs w:val="22"/>
          <w:lang w:val="en-US"/>
        </w:rPr>
        <w:t xml:space="preserve"> practices in engaging local communities and </w:t>
      </w:r>
      <w:r>
        <w:rPr>
          <w:rFonts w:asciiTheme="minorHAnsi" w:hAnsiTheme="minorHAnsi" w:cstheme="minorHAnsi"/>
          <w:sz w:val="22"/>
          <w:szCs w:val="22"/>
          <w:lang w:val="en-US"/>
        </w:rPr>
        <w:t xml:space="preserve">public </w:t>
      </w:r>
      <w:r w:rsidRPr="002F4880">
        <w:rPr>
          <w:rFonts w:asciiTheme="minorHAnsi" w:hAnsiTheme="minorHAnsi" w:cstheme="minorHAnsi"/>
          <w:sz w:val="22"/>
          <w:szCs w:val="22"/>
          <w:lang w:val="en-US"/>
        </w:rPr>
        <w:t>authorities have been identified</w:t>
      </w:r>
      <w:r w:rsidRPr="00314D8C">
        <w:rPr>
          <w:rFonts w:asciiTheme="minorHAnsi" w:hAnsiTheme="minorHAnsi" w:cstheme="minorHAnsi"/>
          <w:sz w:val="22"/>
          <w:szCs w:val="22"/>
          <w:lang w:val="en-US"/>
        </w:rPr>
        <w:t xml:space="preserve">. They could be replicated in the future, and possibly extended to other </w:t>
      </w:r>
      <w:r>
        <w:rPr>
          <w:rFonts w:asciiTheme="minorHAnsi" w:hAnsiTheme="minorHAnsi" w:cstheme="minorHAnsi"/>
          <w:sz w:val="22"/>
          <w:szCs w:val="22"/>
          <w:lang w:val="en-US"/>
        </w:rPr>
        <w:t xml:space="preserve">more impactful </w:t>
      </w:r>
      <w:r w:rsidRPr="00314D8C">
        <w:rPr>
          <w:rFonts w:asciiTheme="minorHAnsi" w:hAnsiTheme="minorHAnsi" w:cstheme="minorHAnsi"/>
          <w:sz w:val="22"/>
          <w:szCs w:val="22"/>
          <w:lang w:val="en-US"/>
        </w:rPr>
        <w:t xml:space="preserve">modalities. </w:t>
      </w:r>
    </w:p>
    <w:p w14:paraId="6F07CE1F" w14:textId="77777777" w:rsidR="00535773" w:rsidRDefault="00535773" w:rsidP="00535773">
      <w:pPr>
        <w:pStyle w:val="NormalWeb"/>
        <w:spacing w:before="0" w:beforeAutospacing="0" w:after="0" w:afterAutospacing="0"/>
        <w:jc w:val="both"/>
        <w:rPr>
          <w:rFonts w:asciiTheme="minorHAnsi" w:hAnsiTheme="minorHAnsi" w:cstheme="minorHAnsi"/>
          <w:sz w:val="22"/>
          <w:szCs w:val="22"/>
          <w:lang w:val="en-US"/>
        </w:rPr>
      </w:pPr>
    </w:p>
    <w:p w14:paraId="197B79BE" w14:textId="77777777" w:rsidR="00535773" w:rsidRPr="002F4880" w:rsidRDefault="00535773" w:rsidP="00535773">
      <w:pPr>
        <w:pStyle w:val="NormalWeb"/>
        <w:spacing w:before="0" w:beforeAutospacing="0" w:after="0" w:afterAutospacing="0"/>
        <w:jc w:val="both"/>
        <w:rPr>
          <w:rFonts w:asciiTheme="minorHAnsi" w:hAnsiTheme="minorHAnsi" w:cstheme="minorHAnsi"/>
          <w:sz w:val="22"/>
          <w:szCs w:val="22"/>
          <w:lang w:val="en-US"/>
        </w:rPr>
      </w:pPr>
      <w:r w:rsidRPr="00314D8C">
        <w:rPr>
          <w:rFonts w:asciiTheme="minorHAnsi" w:hAnsiTheme="minorHAnsi" w:cstheme="minorHAnsi"/>
          <w:sz w:val="22"/>
          <w:szCs w:val="22"/>
          <w:lang w:val="en-US"/>
        </w:rPr>
        <w:t xml:space="preserve">Steps have been taken to catalyze the public good, through the development of demonstration sites and training. </w:t>
      </w:r>
      <w:r w:rsidRPr="002F4880">
        <w:rPr>
          <w:rFonts w:asciiTheme="minorHAnsi" w:hAnsiTheme="minorHAnsi" w:cstheme="minorHAnsi"/>
          <w:sz w:val="22"/>
          <w:szCs w:val="22"/>
          <w:lang w:val="en-US"/>
        </w:rPr>
        <w:t>Key knowledge products include scientific studies, training materials, and documentation of project activities and results</w:t>
      </w:r>
      <w:r>
        <w:rPr>
          <w:rFonts w:asciiTheme="minorHAnsi" w:hAnsiTheme="minorHAnsi" w:cstheme="minorHAnsi"/>
          <w:sz w:val="22"/>
          <w:szCs w:val="22"/>
          <w:lang w:val="en-US"/>
        </w:rPr>
        <w:t xml:space="preserve"> have been produced</w:t>
      </w:r>
      <w:r w:rsidRPr="002F4880">
        <w:rPr>
          <w:rFonts w:asciiTheme="minorHAnsi" w:hAnsiTheme="minorHAnsi" w:cstheme="minorHAnsi"/>
          <w:sz w:val="22"/>
          <w:szCs w:val="22"/>
          <w:lang w:val="en-US"/>
        </w:rPr>
        <w:t>.</w:t>
      </w:r>
      <w:r>
        <w:rPr>
          <w:rFonts w:asciiTheme="minorHAnsi" w:hAnsiTheme="minorHAnsi" w:cstheme="minorHAnsi"/>
          <w:sz w:val="22"/>
          <w:szCs w:val="22"/>
          <w:lang w:val="en-US"/>
        </w:rPr>
        <w:t xml:space="preserve"> They should be regularly reviewed. </w:t>
      </w:r>
      <w:r w:rsidRPr="002F4880">
        <w:rPr>
          <w:rFonts w:asciiTheme="minorHAnsi" w:hAnsiTheme="minorHAnsi" w:cstheme="minorHAnsi"/>
          <w:sz w:val="22"/>
          <w:szCs w:val="22"/>
          <w:lang w:val="en-US"/>
        </w:rPr>
        <w:t>Reports on biodiversity status, management plans, and gender strategies are among the knowledge products.</w:t>
      </w:r>
    </w:p>
    <w:bookmarkEnd w:id="242"/>
    <w:p w14:paraId="7D0218EA" w14:textId="7A9C8199" w:rsidR="00D90E09" w:rsidRDefault="00D90E09">
      <w:pPr>
        <w:spacing w:after="200" w:line="276" w:lineRule="auto"/>
        <w:rPr>
          <w:rFonts w:asciiTheme="minorHAnsi" w:hAnsiTheme="minorHAnsi" w:cstheme="minorHAnsi"/>
          <w:b/>
          <w:kern w:val="28"/>
          <w:lang w:val="en-US" w:eastAsia="en-GB"/>
        </w:rPr>
      </w:pPr>
    </w:p>
    <w:p w14:paraId="2F1BD992" w14:textId="015A575B" w:rsidR="00210E24" w:rsidRPr="00750BDF" w:rsidRDefault="008E474D" w:rsidP="008E474D">
      <w:pPr>
        <w:pStyle w:val="Titre3"/>
        <w:numPr>
          <w:ilvl w:val="0"/>
          <w:numId w:val="0"/>
        </w:numPr>
        <w:ind w:left="720" w:hanging="720"/>
      </w:pPr>
      <w:bookmarkStart w:id="243" w:name="_Toc162602397"/>
      <w:r>
        <w:lastRenderedPageBreak/>
        <w:t xml:space="preserve">3.3.11) </w:t>
      </w:r>
      <w:r w:rsidR="00210E24" w:rsidRPr="00750BDF">
        <w:t>Progress to Impact</w:t>
      </w:r>
      <w:bookmarkEnd w:id="243"/>
    </w:p>
    <w:p w14:paraId="35474ACA" w14:textId="77777777" w:rsidR="00CC015E" w:rsidRDefault="00CC015E" w:rsidP="00CC015E">
      <w:pPr>
        <w:contextualSpacing/>
        <w:rPr>
          <w:rFonts w:asciiTheme="minorHAnsi" w:hAnsiTheme="minorHAnsi" w:cstheme="minorHAnsi"/>
          <w:i/>
          <w:color w:val="000000"/>
          <w:sz w:val="18"/>
          <w:szCs w:val="18"/>
          <w:highlight w:val="yellow"/>
          <w:lang w:val="en-US"/>
        </w:rPr>
      </w:pPr>
    </w:p>
    <w:p w14:paraId="6E3A75C2" w14:textId="788249F4" w:rsidR="00CB24DE" w:rsidRPr="00CB24DE" w:rsidRDefault="00CB24DE" w:rsidP="00C742F6">
      <w:pPr>
        <w:pStyle w:val="Lgende"/>
      </w:pPr>
      <w:bookmarkStart w:id="244" w:name="_Toc154478767"/>
      <w:r>
        <w:t xml:space="preserve">Table </w:t>
      </w:r>
      <w:r>
        <w:fldChar w:fldCharType="begin"/>
      </w:r>
      <w:r>
        <w:instrText xml:space="preserve"> SEQ Table \* ARABIC </w:instrText>
      </w:r>
      <w:r>
        <w:fldChar w:fldCharType="separate"/>
      </w:r>
      <w:r w:rsidR="00C742F6">
        <w:rPr>
          <w:noProof/>
        </w:rPr>
        <w:t>24</w:t>
      </w:r>
      <w:r>
        <w:rPr>
          <w:noProof/>
        </w:rPr>
        <w:fldChar w:fldCharType="end"/>
      </w:r>
      <w:r>
        <w:t>: Progress to impact</w:t>
      </w:r>
      <w:bookmarkEnd w:id="244"/>
      <w:r>
        <w:t xml:space="preserve"> </w:t>
      </w:r>
    </w:p>
    <w:tbl>
      <w:tblPr>
        <w:tblStyle w:val="Grilledutableau"/>
        <w:tblW w:w="0" w:type="auto"/>
        <w:tblLook w:val="04A0" w:firstRow="1" w:lastRow="0" w:firstColumn="1" w:lastColumn="0" w:noHBand="0" w:noVBand="1"/>
      </w:tblPr>
      <w:tblGrid>
        <w:gridCol w:w="3368"/>
        <w:gridCol w:w="5692"/>
      </w:tblGrid>
      <w:tr w:rsidR="00CB24DE" w:rsidRPr="003F0A88" w14:paraId="6544E211" w14:textId="77777777" w:rsidTr="000911C3">
        <w:tc>
          <w:tcPr>
            <w:tcW w:w="3369" w:type="dxa"/>
          </w:tcPr>
          <w:p w14:paraId="0FB87A19" w14:textId="77777777" w:rsidR="0001288B" w:rsidRDefault="00CB24DE" w:rsidP="00017492">
            <w:pPr>
              <w:jc w:val="center"/>
              <w:rPr>
                <w:rFonts w:asciiTheme="minorHAnsi" w:hAnsiTheme="minorHAnsi" w:cstheme="minorHAnsi"/>
                <w:b/>
                <w:bCs/>
                <w:sz w:val="22"/>
                <w:szCs w:val="22"/>
                <w:lang w:val="en-US"/>
              </w:rPr>
            </w:pPr>
            <w:r w:rsidRPr="00E02059">
              <w:rPr>
                <w:rFonts w:asciiTheme="minorHAnsi" w:hAnsiTheme="minorHAnsi" w:cstheme="minorHAnsi"/>
                <w:b/>
                <w:bCs/>
                <w:sz w:val="22"/>
                <w:szCs w:val="22"/>
                <w:lang w:val="en-US"/>
              </w:rPr>
              <w:t xml:space="preserve">Expected Impacts </w:t>
            </w:r>
          </w:p>
          <w:p w14:paraId="53C47DF3" w14:textId="2012E3C3" w:rsidR="00CB24DE" w:rsidRPr="00E02059" w:rsidRDefault="00CB24DE" w:rsidP="00017492">
            <w:pPr>
              <w:jc w:val="center"/>
              <w:rPr>
                <w:rFonts w:asciiTheme="minorHAnsi" w:hAnsiTheme="minorHAnsi" w:cstheme="minorHAnsi"/>
                <w:b/>
                <w:bCs/>
                <w:sz w:val="22"/>
                <w:szCs w:val="22"/>
                <w:lang w:val="en-US"/>
              </w:rPr>
            </w:pPr>
            <w:r w:rsidRPr="00E02059">
              <w:rPr>
                <w:rFonts w:asciiTheme="minorHAnsi" w:hAnsiTheme="minorHAnsi" w:cstheme="minorHAnsi"/>
                <w:b/>
                <w:bCs/>
                <w:sz w:val="22"/>
                <w:szCs w:val="22"/>
                <w:lang w:val="en-US"/>
              </w:rPr>
              <w:t>(</w:t>
            </w:r>
            <w:proofErr w:type="spellStart"/>
            <w:r w:rsidRPr="00E02059">
              <w:rPr>
                <w:rFonts w:asciiTheme="minorHAnsi" w:hAnsiTheme="minorHAnsi" w:cstheme="minorHAnsi"/>
                <w:b/>
                <w:bCs/>
                <w:sz w:val="22"/>
                <w:szCs w:val="22"/>
                <w:lang w:val="en-US"/>
              </w:rPr>
              <w:t>ToC</w:t>
            </w:r>
            <w:proofErr w:type="spellEnd"/>
            <w:r w:rsidRPr="00E02059">
              <w:rPr>
                <w:rFonts w:asciiTheme="minorHAnsi" w:hAnsiTheme="minorHAnsi" w:cstheme="minorHAnsi"/>
                <w:b/>
                <w:bCs/>
                <w:sz w:val="22"/>
                <w:szCs w:val="22"/>
                <w:lang w:val="en-US"/>
              </w:rPr>
              <w:t xml:space="preserve"> in </w:t>
            </w:r>
            <w:r w:rsidR="00D20EE8">
              <w:rPr>
                <w:rFonts w:asciiTheme="minorHAnsi" w:hAnsiTheme="minorHAnsi" w:cstheme="minorHAnsi"/>
                <w:b/>
                <w:bCs/>
                <w:sz w:val="22"/>
                <w:szCs w:val="22"/>
                <w:lang w:val="en-US"/>
              </w:rPr>
              <w:t>Project Document</w:t>
            </w:r>
            <w:r w:rsidRPr="00E02059">
              <w:rPr>
                <w:rFonts w:asciiTheme="minorHAnsi" w:hAnsiTheme="minorHAnsi" w:cstheme="minorHAnsi"/>
                <w:b/>
                <w:bCs/>
                <w:sz w:val="22"/>
                <w:szCs w:val="22"/>
                <w:lang w:val="en-US"/>
              </w:rPr>
              <w:t>)</w:t>
            </w:r>
          </w:p>
        </w:tc>
        <w:tc>
          <w:tcPr>
            <w:tcW w:w="5693" w:type="dxa"/>
          </w:tcPr>
          <w:p w14:paraId="3420B177" w14:textId="77777777" w:rsidR="00CB24DE" w:rsidRPr="00E02059" w:rsidRDefault="00CB24DE" w:rsidP="00017492">
            <w:pPr>
              <w:jc w:val="center"/>
              <w:rPr>
                <w:rFonts w:asciiTheme="minorHAnsi" w:hAnsiTheme="minorHAnsi" w:cstheme="minorHAnsi"/>
                <w:b/>
                <w:bCs/>
                <w:sz w:val="22"/>
                <w:szCs w:val="22"/>
                <w:lang w:val="en-US"/>
              </w:rPr>
            </w:pPr>
            <w:r w:rsidRPr="00E02059">
              <w:rPr>
                <w:rFonts w:asciiTheme="minorHAnsi" w:hAnsiTheme="minorHAnsi" w:cstheme="minorHAnsi"/>
                <w:b/>
                <w:bCs/>
                <w:sz w:val="22"/>
                <w:szCs w:val="22"/>
                <w:lang w:val="en-US"/>
              </w:rPr>
              <w:t>Impacts achieved by the project (October 2023)</w:t>
            </w:r>
          </w:p>
        </w:tc>
      </w:tr>
      <w:tr w:rsidR="00CB24DE" w:rsidRPr="003F0A88" w14:paraId="1497D069" w14:textId="77777777" w:rsidTr="000911C3">
        <w:tc>
          <w:tcPr>
            <w:tcW w:w="3369" w:type="dxa"/>
          </w:tcPr>
          <w:p w14:paraId="1EA19D17" w14:textId="139BB493"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Component 1: Through strengthening systemic, institutional, and individual capacities at MHUPE and amongst other relevant partners, MPA management effectiveness will be strengthened greatly (objective outcome). Impacts through increased development activities in Djibouti’s maritime space will be minimized, and marine biodiversity and living resources will be protected from negative impacts.</w:t>
            </w:r>
            <w:r w:rsidR="00B97CF6">
              <w:rPr>
                <w:rFonts w:asciiTheme="minorHAnsi" w:hAnsiTheme="minorHAnsi" w:cstheme="minorHAnsi"/>
                <w:sz w:val="22"/>
                <w:szCs w:val="22"/>
                <w:lang w:val="en-US"/>
              </w:rPr>
              <w:t xml:space="preserve"> </w:t>
            </w:r>
          </w:p>
        </w:tc>
        <w:tc>
          <w:tcPr>
            <w:tcW w:w="5693" w:type="dxa"/>
          </w:tcPr>
          <w:p w14:paraId="391438F3" w14:textId="398C7047"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 </w:t>
            </w:r>
            <w:bookmarkStart w:id="245" w:name="_Hlk150413133"/>
            <w:r w:rsidRPr="00E02059">
              <w:rPr>
                <w:rFonts w:asciiTheme="minorHAnsi" w:hAnsiTheme="minorHAnsi" w:cstheme="minorHAnsi"/>
                <w:sz w:val="22"/>
                <w:szCs w:val="22"/>
                <w:lang w:val="en-US"/>
              </w:rPr>
              <w:t>A Protected Areas Management Unit (UGAP) has been established, which is a key achievement of the project.</w:t>
            </w:r>
            <w:bookmarkEnd w:id="245"/>
            <w:r w:rsidRPr="00E02059">
              <w:rPr>
                <w:rFonts w:asciiTheme="minorHAnsi" w:hAnsiTheme="minorHAnsi" w:cstheme="minorHAnsi"/>
                <w:sz w:val="22"/>
                <w:szCs w:val="22"/>
                <w:lang w:val="en-US"/>
              </w:rPr>
              <w:t xml:space="preserve"> It currently has a small staff of 4 individuals, but the project's staff is very likely to integrate the UGAP (project coordinator, 2 administrative staff, 5 eco</w:t>
            </w:r>
            <w:r w:rsidR="00E02059">
              <w:rPr>
                <w:rFonts w:asciiTheme="minorHAnsi" w:hAnsiTheme="minorHAnsi" w:cstheme="minorHAnsi"/>
                <w:sz w:val="22"/>
                <w:szCs w:val="22"/>
                <w:lang w:val="en-US"/>
              </w:rPr>
              <w:t>-</w:t>
            </w:r>
            <w:r w:rsidRPr="00E02059">
              <w:rPr>
                <w:rFonts w:asciiTheme="minorHAnsi" w:hAnsiTheme="minorHAnsi" w:cstheme="minorHAnsi"/>
                <w:sz w:val="22"/>
                <w:szCs w:val="22"/>
                <w:lang w:val="en-US"/>
              </w:rPr>
              <w:t>g</w:t>
            </w:r>
            <w:r w:rsidR="00E02059">
              <w:rPr>
                <w:rFonts w:asciiTheme="minorHAnsi" w:hAnsiTheme="minorHAnsi" w:cstheme="minorHAnsi"/>
                <w:sz w:val="22"/>
                <w:szCs w:val="22"/>
                <w:lang w:val="en-US"/>
              </w:rPr>
              <w:t>u</w:t>
            </w:r>
            <w:r w:rsidRPr="00E02059">
              <w:rPr>
                <w:rFonts w:asciiTheme="minorHAnsi" w:hAnsiTheme="minorHAnsi" w:cstheme="minorHAnsi"/>
                <w:sz w:val="22"/>
                <w:szCs w:val="22"/>
                <w:lang w:val="en-US"/>
              </w:rPr>
              <w:t xml:space="preserve">ards and 3 </w:t>
            </w:r>
            <w:r w:rsidR="00E02059">
              <w:rPr>
                <w:rFonts w:asciiTheme="minorHAnsi" w:hAnsiTheme="minorHAnsi" w:cstheme="minorHAnsi"/>
                <w:sz w:val="22"/>
                <w:szCs w:val="22"/>
                <w:lang w:val="en-US"/>
              </w:rPr>
              <w:t>boat drivers</w:t>
            </w:r>
            <w:r w:rsidRPr="00E02059">
              <w:rPr>
                <w:rFonts w:asciiTheme="minorHAnsi" w:hAnsiTheme="minorHAnsi" w:cstheme="minorHAnsi"/>
                <w:sz w:val="22"/>
                <w:szCs w:val="22"/>
                <w:lang w:val="en-US"/>
              </w:rPr>
              <w:t>). Furthermore, in October 2023, the Ministry of Finance reportedly decided to increase the UGAP with an additional 25 staff members</w:t>
            </w:r>
            <w:r w:rsidR="007C533F">
              <w:rPr>
                <w:rFonts w:asciiTheme="minorHAnsi" w:hAnsiTheme="minorHAnsi" w:cstheme="minorHAnsi"/>
                <w:sz w:val="22"/>
                <w:szCs w:val="22"/>
                <w:lang w:val="en-US"/>
              </w:rPr>
              <w:t xml:space="preserve"> (to be confirmed)</w:t>
            </w:r>
            <w:r w:rsidRPr="00E02059">
              <w:rPr>
                <w:rFonts w:asciiTheme="minorHAnsi" w:hAnsiTheme="minorHAnsi" w:cstheme="minorHAnsi"/>
                <w:sz w:val="22"/>
                <w:szCs w:val="22"/>
                <w:lang w:val="en-US"/>
              </w:rPr>
              <w:t>.</w:t>
            </w:r>
          </w:p>
          <w:p w14:paraId="57D98197" w14:textId="77777777" w:rsidR="00CB24DE" w:rsidRPr="00E02059" w:rsidRDefault="00CB24DE" w:rsidP="00017492">
            <w:pPr>
              <w:rPr>
                <w:rFonts w:cs="Calibri"/>
                <w:sz w:val="22"/>
                <w:szCs w:val="22"/>
                <w:lang w:val="en-CA"/>
              </w:rPr>
            </w:pPr>
            <w:r w:rsidRPr="00E02059">
              <w:rPr>
                <w:rFonts w:asciiTheme="minorHAnsi" w:hAnsiTheme="minorHAnsi" w:cstheme="minorHAnsi"/>
                <w:sz w:val="22"/>
                <w:szCs w:val="22"/>
                <w:lang w:val="en-US"/>
              </w:rPr>
              <w:t xml:space="preserve">- </w:t>
            </w:r>
            <w:bookmarkStart w:id="246" w:name="_Hlk150413148"/>
            <w:r w:rsidRPr="00E02059">
              <w:rPr>
                <w:rFonts w:asciiTheme="minorHAnsi" w:hAnsiTheme="minorHAnsi" w:cstheme="minorHAnsi"/>
                <w:sz w:val="22"/>
                <w:szCs w:val="22"/>
                <w:lang w:val="en-US"/>
              </w:rPr>
              <w:t xml:space="preserve">The UGAP has some capacities for planning, coordinating, managing, </w:t>
            </w:r>
            <w:proofErr w:type="gramStart"/>
            <w:r w:rsidRPr="00E02059">
              <w:rPr>
                <w:rFonts w:asciiTheme="minorHAnsi" w:hAnsiTheme="minorHAnsi" w:cstheme="minorHAnsi"/>
                <w:sz w:val="22"/>
                <w:szCs w:val="22"/>
                <w:lang w:val="en-US"/>
              </w:rPr>
              <w:t>monitoring</w:t>
            </w:r>
            <w:proofErr w:type="gramEnd"/>
            <w:r w:rsidRPr="00E02059">
              <w:rPr>
                <w:rFonts w:asciiTheme="minorHAnsi" w:hAnsiTheme="minorHAnsi" w:cstheme="minorHAnsi"/>
                <w:sz w:val="22"/>
                <w:szCs w:val="22"/>
                <w:lang w:val="en-US"/>
              </w:rPr>
              <w:t xml:space="preserve"> and evaluating the system of MPAs in collaboration with relevant stakeholders, but its functioning budget is still to be negotiated.</w:t>
            </w:r>
            <w:r w:rsidRPr="00E02059">
              <w:rPr>
                <w:rFonts w:cs="Calibri"/>
                <w:sz w:val="22"/>
                <w:szCs w:val="22"/>
                <w:lang w:val="en-CA"/>
              </w:rPr>
              <w:t xml:space="preserve"> </w:t>
            </w:r>
            <w:bookmarkEnd w:id="246"/>
          </w:p>
          <w:p w14:paraId="4E4D6A5A" w14:textId="77777777"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Some encouraging degree of high-level political support to secure effective MPA management have been achieved (MoUs signed with the PMU</w:t>
            </w:r>
            <w:proofErr w:type="gramStart"/>
            <w:r w:rsidRPr="00E02059">
              <w:rPr>
                <w:rFonts w:asciiTheme="minorHAnsi" w:hAnsiTheme="minorHAnsi" w:cstheme="minorHAnsi"/>
                <w:sz w:val="22"/>
                <w:szCs w:val="22"/>
                <w:lang w:val="en-US"/>
              </w:rPr>
              <w:t>)</w:t>
            </w:r>
            <w:proofErr w:type="gramEnd"/>
            <w:r w:rsidRPr="00E02059">
              <w:rPr>
                <w:rFonts w:asciiTheme="minorHAnsi" w:hAnsiTheme="minorHAnsi" w:cstheme="minorHAnsi"/>
                <w:sz w:val="22"/>
                <w:szCs w:val="22"/>
                <w:lang w:val="en-US"/>
              </w:rPr>
              <w:t xml:space="preserve"> but such support will need to be reaffirmed with the UGAP. </w:t>
            </w:r>
          </w:p>
          <w:p w14:paraId="0AF5D923" w14:textId="77777777"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Environmental stress reduction has not yet been achieved, first because the environmental constraints have not decreased, second because the MPA network is not yet fully operational (see under).</w:t>
            </w:r>
          </w:p>
        </w:tc>
      </w:tr>
      <w:tr w:rsidR="00CB24DE" w:rsidRPr="003F0A88" w14:paraId="5FCFF07F" w14:textId="77777777" w:rsidTr="000911C3">
        <w:tc>
          <w:tcPr>
            <w:tcW w:w="3369" w:type="dxa"/>
          </w:tcPr>
          <w:p w14:paraId="5F11B6EA" w14:textId="77777777" w:rsidR="00AC3733"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Component 2: </w:t>
            </w:r>
          </w:p>
          <w:p w14:paraId="1F230491" w14:textId="582A0514" w:rsidR="00CB24DE" w:rsidRPr="00E02059" w:rsidRDefault="00CB24DE" w:rsidP="00017492">
            <w:pPr>
              <w:rPr>
                <w:rFonts w:asciiTheme="minorHAnsi" w:hAnsiTheme="minorHAnsi" w:cstheme="minorHAnsi"/>
                <w:sz w:val="22"/>
                <w:szCs w:val="22"/>
                <w:lang w:val="en-US"/>
              </w:rPr>
            </w:pPr>
            <w:proofErr w:type="spellStart"/>
            <w:r w:rsidRPr="00E02059">
              <w:rPr>
                <w:rFonts w:asciiTheme="minorHAnsi" w:hAnsiTheme="minorHAnsi" w:cstheme="minorHAnsi"/>
                <w:sz w:val="22"/>
                <w:szCs w:val="22"/>
                <w:lang w:val="en-US"/>
              </w:rPr>
              <w:t>i</w:t>
            </w:r>
            <w:proofErr w:type="spellEnd"/>
            <w:r w:rsidRPr="00E02059">
              <w:rPr>
                <w:rFonts w:asciiTheme="minorHAnsi" w:hAnsiTheme="minorHAnsi" w:cstheme="minorHAnsi"/>
                <w:sz w:val="22"/>
                <w:szCs w:val="22"/>
                <w:lang w:val="en-US"/>
              </w:rPr>
              <w:t>) Improved management effectiveness of existing and newly established MPAs in Djibouti, contribute to the conservation of globally relevant marine biodiversity and habitats, and contribute to increasing the global area of seascapes under improved management (GEB).</w:t>
            </w:r>
          </w:p>
        </w:tc>
        <w:tc>
          <w:tcPr>
            <w:tcW w:w="5693" w:type="dxa"/>
          </w:tcPr>
          <w:p w14:paraId="681B6421" w14:textId="698B7FCB" w:rsidR="0003515D" w:rsidRPr="00E02059" w:rsidRDefault="00BF5CA3"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The management effectiveness </w:t>
            </w:r>
            <w:r w:rsidR="00D70842" w:rsidRPr="00E02059">
              <w:rPr>
                <w:rFonts w:asciiTheme="minorHAnsi" w:hAnsiTheme="minorHAnsi" w:cstheme="minorHAnsi"/>
                <w:sz w:val="22"/>
                <w:szCs w:val="22"/>
                <w:lang w:val="en-US"/>
              </w:rPr>
              <w:t>of MPAs has slightly increased but t</w:t>
            </w:r>
            <w:r w:rsidR="0003515D" w:rsidRPr="00E02059">
              <w:rPr>
                <w:rFonts w:asciiTheme="minorHAnsi" w:hAnsiTheme="minorHAnsi" w:cstheme="minorHAnsi"/>
                <w:sz w:val="22"/>
                <w:szCs w:val="22"/>
                <w:lang w:val="en-US"/>
              </w:rPr>
              <w:t>he tangible impact MPAs remains</w:t>
            </w:r>
            <w:r w:rsidR="00D70842" w:rsidRPr="00E02059">
              <w:rPr>
                <w:rFonts w:asciiTheme="minorHAnsi" w:hAnsiTheme="minorHAnsi" w:cstheme="minorHAnsi"/>
                <w:sz w:val="22"/>
                <w:szCs w:val="22"/>
                <w:lang w:val="en-US"/>
              </w:rPr>
              <w:t xml:space="preserve"> so far quite</w:t>
            </w:r>
            <w:r w:rsidR="0003515D" w:rsidRPr="00E02059">
              <w:rPr>
                <w:rFonts w:asciiTheme="minorHAnsi" w:hAnsiTheme="minorHAnsi" w:cstheme="minorHAnsi"/>
                <w:sz w:val="22"/>
                <w:szCs w:val="22"/>
                <w:lang w:val="en-US"/>
              </w:rPr>
              <w:t xml:space="preserve"> limited for various reasons:</w:t>
            </w:r>
          </w:p>
          <w:p w14:paraId="141C584E" w14:textId="30CA4E4D" w:rsidR="00BF5CA3" w:rsidRDefault="0003515D"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 The legal process for establishing </w:t>
            </w:r>
            <w:r w:rsidR="007C533F">
              <w:rPr>
                <w:rFonts w:asciiTheme="minorHAnsi" w:hAnsiTheme="minorHAnsi" w:cstheme="minorHAnsi"/>
                <w:sz w:val="22"/>
                <w:szCs w:val="22"/>
                <w:lang w:val="en-US"/>
              </w:rPr>
              <w:t xml:space="preserve">4 </w:t>
            </w:r>
            <w:r w:rsidRPr="00E02059">
              <w:rPr>
                <w:rFonts w:asciiTheme="minorHAnsi" w:hAnsiTheme="minorHAnsi" w:cstheme="minorHAnsi"/>
                <w:sz w:val="22"/>
                <w:szCs w:val="22"/>
                <w:lang w:val="en-US"/>
              </w:rPr>
              <w:t>new MPAs has turn out to be more complex than anticipated. This process is still on track but not fully finalized</w:t>
            </w:r>
            <w:r w:rsidR="00BF5CA3" w:rsidRPr="00E02059">
              <w:rPr>
                <w:rFonts w:asciiTheme="minorHAnsi" w:hAnsiTheme="minorHAnsi" w:cstheme="minorHAnsi"/>
                <w:sz w:val="22"/>
                <w:szCs w:val="22"/>
                <w:lang w:val="en-US"/>
              </w:rPr>
              <w:t>. The negative consequences of this setback are important, for instance MPAs could not delimited by buoys and no transposition of MPA boundaries into the nautical charts.</w:t>
            </w:r>
          </w:p>
          <w:p w14:paraId="5DBF2B0E" w14:textId="41B93581" w:rsidR="007C533F" w:rsidRPr="00E02059" w:rsidRDefault="007C533F" w:rsidP="00017492">
            <w:pPr>
              <w:rPr>
                <w:rFonts w:asciiTheme="minorHAnsi" w:hAnsiTheme="minorHAnsi" w:cstheme="minorHAnsi"/>
                <w:sz w:val="22"/>
                <w:szCs w:val="22"/>
                <w:lang w:val="en-US"/>
              </w:rPr>
            </w:pPr>
            <w:r>
              <w:rPr>
                <w:rFonts w:asciiTheme="minorHAnsi" w:hAnsiTheme="minorHAnsi" w:cstheme="minorHAnsi"/>
                <w:sz w:val="22"/>
                <w:szCs w:val="22"/>
                <w:lang w:val="en-US"/>
              </w:rPr>
              <w:t xml:space="preserve">- </w:t>
            </w:r>
            <w:bookmarkStart w:id="247" w:name="_Hlk150413660"/>
            <w:r>
              <w:rPr>
                <w:rFonts w:asciiTheme="minorHAnsi" w:hAnsiTheme="minorHAnsi" w:cstheme="minorHAnsi"/>
                <w:sz w:val="22"/>
                <w:szCs w:val="22"/>
                <w:lang w:val="en-US"/>
              </w:rPr>
              <w:t>Good management plans have been elaborated for the 4 new MPAs, unfortunately their appropriation and implementation remain limited.</w:t>
            </w:r>
            <w:bookmarkEnd w:id="247"/>
          </w:p>
          <w:p w14:paraId="1D72FFE7" w14:textId="68BA8FC2" w:rsidR="00CB24DE" w:rsidRPr="00E02059" w:rsidRDefault="00D70842" w:rsidP="00D7084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 </w:t>
            </w:r>
            <w:r w:rsidR="00AC3733">
              <w:rPr>
                <w:rFonts w:asciiTheme="minorHAnsi" w:hAnsiTheme="minorHAnsi" w:cstheme="minorHAnsi"/>
                <w:sz w:val="22"/>
                <w:szCs w:val="22"/>
                <w:lang w:val="en-US"/>
              </w:rPr>
              <w:t>Contrary to the initial project’s strategy, the m</w:t>
            </w:r>
            <w:r w:rsidRPr="00E02059">
              <w:rPr>
                <w:rFonts w:asciiTheme="minorHAnsi" w:hAnsiTheme="minorHAnsi" w:cstheme="minorHAnsi"/>
                <w:sz w:val="22"/>
                <w:szCs w:val="22"/>
                <w:lang w:val="en-US"/>
              </w:rPr>
              <w:t xml:space="preserve">anagement plans were not elaborated for the older 3 MPAs that were set up during the prior MPA project. </w:t>
            </w:r>
          </w:p>
        </w:tc>
      </w:tr>
      <w:tr w:rsidR="00CB24DE" w:rsidRPr="003F0A88" w14:paraId="2BEA9F08" w14:textId="77777777" w:rsidTr="000911C3">
        <w:tc>
          <w:tcPr>
            <w:tcW w:w="3369" w:type="dxa"/>
          </w:tcPr>
          <w:p w14:paraId="1F76C661" w14:textId="77777777" w:rsidR="00AC3733"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Component 2: </w:t>
            </w:r>
          </w:p>
          <w:p w14:paraId="474A1F17" w14:textId="45A3295E"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ii) Giving more benefits from MPAs and marine resources to local communities will enhance their commitment to sustainable management and </w:t>
            </w:r>
            <w:proofErr w:type="gramStart"/>
            <w:r w:rsidRPr="00E02059">
              <w:rPr>
                <w:rFonts w:asciiTheme="minorHAnsi" w:hAnsiTheme="minorHAnsi" w:cstheme="minorHAnsi"/>
                <w:sz w:val="22"/>
                <w:szCs w:val="22"/>
                <w:lang w:val="en-US"/>
              </w:rPr>
              <w:t>conservation, and</w:t>
            </w:r>
            <w:proofErr w:type="gramEnd"/>
            <w:r w:rsidRPr="00E02059">
              <w:rPr>
                <w:rFonts w:asciiTheme="minorHAnsi" w:hAnsiTheme="minorHAnsi" w:cstheme="minorHAnsi"/>
                <w:sz w:val="22"/>
                <w:szCs w:val="22"/>
                <w:lang w:val="en-US"/>
              </w:rPr>
              <w:t xml:space="preserve"> increase MPA effectiveness (GEB).</w:t>
            </w:r>
          </w:p>
        </w:tc>
        <w:tc>
          <w:tcPr>
            <w:tcW w:w="5693" w:type="dxa"/>
          </w:tcPr>
          <w:p w14:paraId="01977EDD" w14:textId="39C9F93E" w:rsidR="00CB24DE" w:rsidRPr="00E02059" w:rsidRDefault="00ED594F"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Communities have received </w:t>
            </w:r>
            <w:r w:rsidR="00612602" w:rsidRPr="00E02059">
              <w:rPr>
                <w:rFonts w:asciiTheme="minorHAnsi" w:hAnsiTheme="minorHAnsi" w:cstheme="minorHAnsi"/>
                <w:sz w:val="22"/>
                <w:szCs w:val="22"/>
                <w:lang w:val="en-US"/>
              </w:rPr>
              <w:t xml:space="preserve">some tangible direct </w:t>
            </w:r>
            <w:r w:rsidRPr="00E02059">
              <w:rPr>
                <w:rFonts w:asciiTheme="minorHAnsi" w:hAnsiTheme="minorHAnsi" w:cstheme="minorHAnsi"/>
                <w:sz w:val="22"/>
                <w:szCs w:val="22"/>
                <w:lang w:val="en-US"/>
              </w:rPr>
              <w:t>benefits</w:t>
            </w:r>
            <w:r w:rsidR="00612602" w:rsidRPr="00E02059">
              <w:rPr>
                <w:rFonts w:asciiTheme="minorHAnsi" w:hAnsiTheme="minorHAnsi" w:cstheme="minorHAnsi"/>
                <w:sz w:val="22"/>
                <w:szCs w:val="22"/>
                <w:lang w:val="en-US"/>
              </w:rPr>
              <w:t xml:space="preserve"> in the form of trainings, </w:t>
            </w:r>
            <w:r w:rsidR="00D90E09" w:rsidRPr="00E02059">
              <w:rPr>
                <w:rFonts w:asciiTheme="minorHAnsi" w:hAnsiTheme="minorHAnsi" w:cstheme="minorHAnsi"/>
                <w:sz w:val="22"/>
                <w:szCs w:val="22"/>
                <w:lang w:val="en-US"/>
              </w:rPr>
              <w:t>workshops,</w:t>
            </w:r>
            <w:r w:rsidR="00612602" w:rsidRPr="00E02059">
              <w:rPr>
                <w:rFonts w:asciiTheme="minorHAnsi" w:hAnsiTheme="minorHAnsi" w:cstheme="minorHAnsi"/>
                <w:sz w:val="22"/>
                <w:szCs w:val="22"/>
                <w:lang w:val="en-US"/>
              </w:rPr>
              <w:t xml:space="preserve"> or infrastructures but </w:t>
            </w:r>
            <w:r w:rsidR="00D90E09" w:rsidRPr="00E02059">
              <w:rPr>
                <w:rFonts w:asciiTheme="minorHAnsi" w:hAnsiTheme="minorHAnsi" w:cstheme="minorHAnsi"/>
                <w:sz w:val="22"/>
                <w:szCs w:val="22"/>
                <w:lang w:val="en-US"/>
              </w:rPr>
              <w:t xml:space="preserve">the magnitude of these benefits were quite limited (low number of direct beneficiaries) and </w:t>
            </w:r>
            <w:r w:rsidR="00612602" w:rsidRPr="00E02059">
              <w:rPr>
                <w:rFonts w:asciiTheme="minorHAnsi" w:hAnsiTheme="minorHAnsi" w:cstheme="minorHAnsi"/>
                <w:sz w:val="22"/>
                <w:szCs w:val="22"/>
                <w:lang w:val="en-US"/>
              </w:rPr>
              <w:t>the link between th</w:t>
            </w:r>
            <w:r w:rsidR="00D90E09" w:rsidRPr="00E02059">
              <w:rPr>
                <w:rFonts w:asciiTheme="minorHAnsi" w:hAnsiTheme="minorHAnsi" w:cstheme="minorHAnsi"/>
                <w:sz w:val="22"/>
                <w:szCs w:val="22"/>
                <w:lang w:val="en-US"/>
              </w:rPr>
              <w:t>o</w:t>
            </w:r>
            <w:r w:rsidR="00612602" w:rsidRPr="00E02059">
              <w:rPr>
                <w:rFonts w:asciiTheme="minorHAnsi" w:hAnsiTheme="minorHAnsi" w:cstheme="minorHAnsi"/>
                <w:sz w:val="22"/>
                <w:szCs w:val="22"/>
                <w:lang w:val="en-US"/>
              </w:rPr>
              <w:t xml:space="preserve">se benefits and the MPAs </w:t>
            </w:r>
            <w:r w:rsidR="00D90E09" w:rsidRPr="00E02059">
              <w:rPr>
                <w:rFonts w:asciiTheme="minorHAnsi" w:hAnsiTheme="minorHAnsi" w:cstheme="minorHAnsi"/>
                <w:sz w:val="22"/>
                <w:szCs w:val="22"/>
                <w:lang w:val="en-US"/>
              </w:rPr>
              <w:t xml:space="preserve">was not very clear to the beneficiaries interviewed during the TE field mission. </w:t>
            </w:r>
          </w:p>
        </w:tc>
      </w:tr>
      <w:tr w:rsidR="00CB24DE" w:rsidRPr="003F0A88" w14:paraId="73AF2A2F" w14:textId="77777777" w:rsidTr="000911C3">
        <w:tc>
          <w:tcPr>
            <w:tcW w:w="3369" w:type="dxa"/>
          </w:tcPr>
          <w:p w14:paraId="62E3B8F7" w14:textId="5B027DA2"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Component 3: Increased revenue for (marine) PAs will help meet the total expenditures for their </w:t>
            </w:r>
            <w:r w:rsidRPr="00E02059">
              <w:rPr>
                <w:rFonts w:asciiTheme="minorHAnsi" w:hAnsiTheme="minorHAnsi" w:cstheme="minorHAnsi"/>
                <w:sz w:val="22"/>
                <w:szCs w:val="22"/>
                <w:lang w:val="en-US"/>
              </w:rPr>
              <w:lastRenderedPageBreak/>
              <w:t>management, contributing to the more effective management of marine biodiversity and resources in Djibouti (Objective, Outcome and GEB).</w:t>
            </w:r>
            <w:r w:rsidR="002000A2">
              <w:rPr>
                <w:rFonts w:asciiTheme="minorHAnsi" w:hAnsiTheme="minorHAnsi" w:cstheme="minorHAnsi"/>
                <w:sz w:val="22"/>
                <w:szCs w:val="22"/>
                <w:lang w:val="en-US"/>
              </w:rPr>
              <w:t xml:space="preserve"> </w:t>
            </w:r>
          </w:p>
        </w:tc>
        <w:tc>
          <w:tcPr>
            <w:tcW w:w="5693" w:type="dxa"/>
          </w:tcPr>
          <w:p w14:paraId="3F41090C" w14:textId="62696648" w:rsidR="00E02059" w:rsidRPr="00E02059" w:rsidRDefault="00D90E09" w:rsidP="00D90E09">
            <w:pPr>
              <w:rPr>
                <w:rFonts w:asciiTheme="minorHAnsi" w:hAnsiTheme="minorHAnsi" w:cstheme="minorHAnsi"/>
                <w:sz w:val="22"/>
                <w:szCs w:val="22"/>
                <w:lang w:val="en-US"/>
              </w:rPr>
            </w:pPr>
            <w:bookmarkStart w:id="248" w:name="_Hlk150413747"/>
            <w:r w:rsidRPr="00E02059">
              <w:rPr>
                <w:rFonts w:asciiTheme="minorHAnsi" w:hAnsiTheme="minorHAnsi" w:cstheme="minorHAnsi"/>
                <w:sz w:val="22"/>
                <w:szCs w:val="22"/>
                <w:lang w:val="en-US"/>
              </w:rPr>
              <w:lastRenderedPageBreak/>
              <w:t>The expected financial impact has not been achieved</w:t>
            </w:r>
            <w:r w:rsidR="000911C3">
              <w:rPr>
                <w:rFonts w:asciiTheme="minorHAnsi" w:hAnsiTheme="minorHAnsi" w:cstheme="minorHAnsi"/>
                <w:sz w:val="22"/>
                <w:szCs w:val="22"/>
                <w:lang w:val="en-US"/>
              </w:rPr>
              <w:t xml:space="preserve"> </w:t>
            </w:r>
            <w:r w:rsidRPr="00E02059">
              <w:rPr>
                <w:rFonts w:asciiTheme="minorHAnsi" w:hAnsiTheme="minorHAnsi" w:cstheme="minorHAnsi"/>
                <w:sz w:val="22"/>
                <w:szCs w:val="22"/>
                <w:lang w:val="en-US"/>
              </w:rPr>
              <w:t>in its envisioned format</w:t>
            </w:r>
            <w:r w:rsidR="00E02059" w:rsidRPr="00E02059">
              <w:rPr>
                <w:rFonts w:asciiTheme="minorHAnsi" w:hAnsiTheme="minorHAnsi" w:cstheme="minorHAnsi"/>
                <w:sz w:val="22"/>
                <w:szCs w:val="22"/>
                <w:lang w:val="en-US"/>
              </w:rPr>
              <w:t xml:space="preserve">: </w:t>
            </w:r>
          </w:p>
          <w:p w14:paraId="6206A7AB" w14:textId="1F80E7D7" w:rsidR="00E02059" w:rsidRPr="00E02059" w:rsidRDefault="00E02059" w:rsidP="00D90E09">
            <w:pPr>
              <w:rPr>
                <w:rFonts w:asciiTheme="minorHAnsi" w:hAnsiTheme="minorHAnsi" w:cstheme="minorHAnsi"/>
                <w:sz w:val="22"/>
                <w:szCs w:val="22"/>
                <w:lang w:val="en-US"/>
              </w:rPr>
            </w:pPr>
            <w:r w:rsidRPr="00E02059">
              <w:rPr>
                <w:rFonts w:asciiTheme="minorHAnsi" w:hAnsiTheme="minorHAnsi" w:cstheme="minorHAnsi"/>
                <w:sz w:val="22"/>
                <w:szCs w:val="22"/>
                <w:lang w:val="en-US"/>
              </w:rPr>
              <w:lastRenderedPageBreak/>
              <w:t>- t</w:t>
            </w:r>
            <w:r w:rsidR="00D90E09" w:rsidRPr="00E02059">
              <w:rPr>
                <w:rFonts w:asciiTheme="minorHAnsi" w:hAnsiTheme="minorHAnsi" w:cstheme="minorHAnsi"/>
                <w:sz w:val="22"/>
                <w:szCs w:val="22"/>
                <w:lang w:val="en-US"/>
              </w:rPr>
              <w:t xml:space="preserve">he financial needs for the </w:t>
            </w:r>
            <w:r w:rsidRPr="00E02059">
              <w:rPr>
                <w:rFonts w:asciiTheme="minorHAnsi" w:hAnsiTheme="minorHAnsi" w:cstheme="minorHAnsi"/>
                <w:sz w:val="22"/>
                <w:szCs w:val="22"/>
                <w:lang w:val="en-US"/>
              </w:rPr>
              <w:t>M</w:t>
            </w:r>
            <w:r w:rsidR="00D90E09" w:rsidRPr="00E02059">
              <w:rPr>
                <w:rFonts w:asciiTheme="minorHAnsi" w:hAnsiTheme="minorHAnsi" w:cstheme="minorHAnsi"/>
                <w:sz w:val="22"/>
                <w:szCs w:val="22"/>
                <w:lang w:val="en-US"/>
              </w:rPr>
              <w:t>PA system have not been established</w:t>
            </w:r>
            <w:r w:rsidRPr="00E02059">
              <w:rPr>
                <w:rFonts w:asciiTheme="minorHAnsi" w:hAnsiTheme="minorHAnsi" w:cstheme="minorHAnsi"/>
                <w:sz w:val="22"/>
                <w:szCs w:val="22"/>
                <w:lang w:val="en-US"/>
              </w:rPr>
              <w:t>, the funding gap for an effective management of the network of MPAs remains unknown</w:t>
            </w:r>
          </w:p>
          <w:p w14:paraId="5F2AD4E8" w14:textId="416CB34F" w:rsidR="00D90E09" w:rsidRPr="00E02059" w:rsidRDefault="00E02059" w:rsidP="00D90E09">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 A study for the setting up of a National Environmental Fund has been elaborated but not implemented </w:t>
            </w:r>
          </w:p>
          <w:bookmarkEnd w:id="248"/>
          <w:p w14:paraId="5C0AF0C4" w14:textId="51013EF9" w:rsidR="00E02059" w:rsidRPr="00E02059" w:rsidRDefault="00E02059" w:rsidP="00D90E09">
            <w:pPr>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Nevertheless: </w:t>
            </w:r>
          </w:p>
          <w:p w14:paraId="35DFCA27" w14:textId="146A6DB8" w:rsidR="00E02059" w:rsidRPr="00E02059" w:rsidRDefault="00E02059" w:rsidP="00D90E09">
            <w:pPr>
              <w:rPr>
                <w:rFonts w:asciiTheme="minorHAnsi" w:hAnsiTheme="minorHAnsi" w:cstheme="minorHAnsi"/>
                <w:sz w:val="22"/>
                <w:szCs w:val="22"/>
                <w:lang w:val="en-US"/>
              </w:rPr>
            </w:pPr>
            <w:r w:rsidRPr="00E02059">
              <w:rPr>
                <w:rFonts w:asciiTheme="minorHAnsi" w:hAnsiTheme="minorHAnsi" w:cstheme="minorHAnsi"/>
                <w:sz w:val="22"/>
                <w:szCs w:val="22"/>
                <w:lang w:val="en-US"/>
              </w:rPr>
              <w:t>- Some additional work for a greater participation of the private sector is undergoing (tourism fees could play a positive role if fees can be appropriately channeled)</w:t>
            </w:r>
            <w:r w:rsidR="000911C3">
              <w:rPr>
                <w:rFonts w:asciiTheme="minorHAnsi" w:hAnsiTheme="minorHAnsi" w:cstheme="minorHAnsi"/>
                <w:sz w:val="22"/>
                <w:szCs w:val="22"/>
                <w:lang w:val="en-US"/>
              </w:rPr>
              <w:t>, impact can’t be measured yet</w:t>
            </w:r>
          </w:p>
          <w:p w14:paraId="553BD6E0" w14:textId="225FEE3D" w:rsidR="00CB24DE" w:rsidRPr="000911C3" w:rsidRDefault="000911C3" w:rsidP="00D90E09">
            <w:pPr>
              <w:rPr>
                <w:rFonts w:asciiTheme="minorHAnsi" w:hAnsiTheme="minorHAnsi" w:cstheme="minorHAnsi"/>
                <w:sz w:val="22"/>
                <w:szCs w:val="22"/>
                <w:lang w:val="en-US"/>
              </w:rPr>
            </w:pPr>
            <w:r>
              <w:rPr>
                <w:rFonts w:asciiTheme="minorHAnsi" w:hAnsiTheme="minorHAnsi" w:cstheme="minorHAnsi"/>
                <w:sz w:val="22"/>
                <w:szCs w:val="22"/>
                <w:lang w:val="en-US"/>
              </w:rPr>
              <w:t xml:space="preserve">- The UGAP is </w:t>
            </w:r>
            <w:r w:rsidRPr="000911C3">
              <w:rPr>
                <w:rFonts w:asciiTheme="minorHAnsi" w:hAnsiTheme="minorHAnsi" w:cstheme="minorHAnsi"/>
                <w:sz w:val="22"/>
                <w:szCs w:val="22"/>
                <w:lang w:val="en-US"/>
              </w:rPr>
              <w:t xml:space="preserve">strengthening and has </w:t>
            </w:r>
            <w:r>
              <w:rPr>
                <w:rFonts w:asciiTheme="minorHAnsi" w:hAnsiTheme="minorHAnsi" w:cstheme="minorHAnsi"/>
                <w:sz w:val="22"/>
                <w:szCs w:val="22"/>
                <w:lang w:val="en-US"/>
              </w:rPr>
              <w:t xml:space="preserve">adequately </w:t>
            </w:r>
            <w:r w:rsidRPr="000911C3">
              <w:rPr>
                <w:rFonts w:asciiTheme="minorHAnsi" w:hAnsiTheme="minorHAnsi" w:cstheme="minorHAnsi"/>
                <w:sz w:val="22"/>
                <w:szCs w:val="22"/>
                <w:lang w:val="en-US"/>
              </w:rPr>
              <w:t>requested an operating budget</w:t>
            </w:r>
            <w:r>
              <w:rPr>
                <w:rFonts w:asciiTheme="minorHAnsi" w:hAnsiTheme="minorHAnsi" w:cstheme="minorHAnsi"/>
                <w:sz w:val="22"/>
                <w:szCs w:val="22"/>
                <w:lang w:val="en-US"/>
              </w:rPr>
              <w:t xml:space="preserve"> (to be confirmed when the national budget is voted, in January 2024, and then every year from then)</w:t>
            </w:r>
          </w:p>
        </w:tc>
      </w:tr>
      <w:tr w:rsidR="00CB24DE" w:rsidRPr="003F0A88" w14:paraId="2803F42F" w14:textId="77777777" w:rsidTr="000911C3">
        <w:tc>
          <w:tcPr>
            <w:tcW w:w="3369" w:type="dxa"/>
          </w:tcPr>
          <w:p w14:paraId="21F252F9" w14:textId="77777777" w:rsidR="00CB24DE" w:rsidRPr="00E02059" w:rsidRDefault="00CB24DE" w:rsidP="00017492">
            <w:pPr>
              <w:rPr>
                <w:rFonts w:asciiTheme="minorHAnsi" w:hAnsiTheme="minorHAnsi" w:cstheme="minorHAnsi"/>
                <w:sz w:val="22"/>
                <w:szCs w:val="22"/>
                <w:lang w:val="en-US"/>
              </w:rPr>
            </w:pPr>
            <w:r w:rsidRPr="00E02059">
              <w:rPr>
                <w:rFonts w:asciiTheme="minorHAnsi" w:hAnsiTheme="minorHAnsi" w:cstheme="minorHAnsi"/>
                <w:sz w:val="22"/>
                <w:szCs w:val="22"/>
                <w:lang w:val="en-US"/>
              </w:rPr>
              <w:t>Component 4: Thus, effect of the project will be strengthened and multiplied leading to an improvement of MPA management effectiveness (Mid-Term Impact) and a stabilization of marine biodiversity and resources (Long-Term Impact)</w:t>
            </w:r>
          </w:p>
        </w:tc>
        <w:tc>
          <w:tcPr>
            <w:tcW w:w="5693" w:type="dxa"/>
          </w:tcPr>
          <w:p w14:paraId="46DFEEA0" w14:textId="77777777" w:rsidR="00CB24DE" w:rsidRDefault="00CD3D1E" w:rsidP="00314D8C">
            <w:pPr>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Pr="00CD3D1E">
              <w:rPr>
                <w:rFonts w:asciiTheme="minorHAnsi" w:hAnsiTheme="minorHAnsi" w:cstheme="minorHAnsi"/>
                <w:sz w:val="22"/>
                <w:szCs w:val="22"/>
                <w:lang w:val="en-US"/>
              </w:rPr>
              <w:t>Effective collaboration with UNDP and UNFD contributed to project success</w:t>
            </w:r>
            <w:r w:rsidR="00314D8C">
              <w:rPr>
                <w:rFonts w:asciiTheme="minorHAnsi" w:hAnsiTheme="minorHAnsi" w:cstheme="minorHAnsi"/>
                <w:sz w:val="22"/>
                <w:szCs w:val="22"/>
                <w:lang w:val="en-US"/>
              </w:rPr>
              <w:t>, even if g</w:t>
            </w:r>
            <w:r w:rsidR="00E072C3" w:rsidRPr="00E072C3">
              <w:rPr>
                <w:rFonts w:asciiTheme="minorHAnsi" w:hAnsiTheme="minorHAnsi" w:cstheme="minorHAnsi"/>
                <w:sz w:val="22"/>
                <w:szCs w:val="22"/>
                <w:lang w:val="en-US"/>
              </w:rPr>
              <w:t xml:space="preserve">ender mainstreaming </w:t>
            </w:r>
            <w:r w:rsidR="00694EA9">
              <w:rPr>
                <w:rFonts w:asciiTheme="minorHAnsi" w:hAnsiTheme="minorHAnsi" w:cstheme="minorHAnsi"/>
                <w:sz w:val="22"/>
                <w:szCs w:val="22"/>
                <w:lang w:val="en-US"/>
              </w:rPr>
              <w:t xml:space="preserve">efforts had some limited impacts </w:t>
            </w:r>
          </w:p>
          <w:p w14:paraId="6865E4B5" w14:textId="4B4A42F1" w:rsidR="00314D8C" w:rsidRPr="00E02059" w:rsidRDefault="00314D8C" w:rsidP="00314D8C">
            <w:pPr>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Pr="00E02059">
              <w:rPr>
                <w:rFonts w:asciiTheme="minorHAnsi" w:hAnsiTheme="minorHAnsi" w:cstheme="minorHAnsi"/>
                <w:sz w:val="22"/>
                <w:szCs w:val="22"/>
                <w:lang w:val="en-US"/>
              </w:rPr>
              <w:t>MPA management effectiveness</w:t>
            </w:r>
            <w:r>
              <w:rPr>
                <w:rFonts w:asciiTheme="minorHAnsi" w:hAnsiTheme="minorHAnsi" w:cstheme="minorHAnsi"/>
                <w:sz w:val="22"/>
                <w:szCs w:val="22"/>
                <w:lang w:val="en-US"/>
              </w:rPr>
              <w:t xml:space="preserve"> has improved but, at this stage, the tangible impact remains difficult to measure accurately.</w:t>
            </w:r>
          </w:p>
        </w:tc>
      </w:tr>
    </w:tbl>
    <w:p w14:paraId="3ABB6F4A" w14:textId="77777777" w:rsidR="00CB24DE" w:rsidRDefault="00CB24DE" w:rsidP="00CB24DE">
      <w:pPr>
        <w:rPr>
          <w:lang w:val="en-US"/>
        </w:rPr>
      </w:pPr>
    </w:p>
    <w:p w14:paraId="2C059BE5" w14:textId="77777777" w:rsidR="00CB24DE" w:rsidRPr="00CC015E" w:rsidRDefault="00CB24DE" w:rsidP="00CC015E">
      <w:pPr>
        <w:contextualSpacing/>
        <w:rPr>
          <w:rFonts w:asciiTheme="minorHAnsi" w:hAnsiTheme="minorHAnsi" w:cstheme="minorHAnsi"/>
          <w:i/>
          <w:color w:val="000000"/>
          <w:sz w:val="18"/>
          <w:szCs w:val="18"/>
          <w:highlight w:val="yellow"/>
          <w:lang w:val="en-US"/>
        </w:rPr>
      </w:pPr>
    </w:p>
    <w:p w14:paraId="53315ACA" w14:textId="77777777" w:rsidR="007C7F39" w:rsidRDefault="007C7F39">
      <w:pPr>
        <w:spacing w:after="200" w:line="276" w:lineRule="auto"/>
        <w:rPr>
          <w:rFonts w:asciiTheme="minorHAnsi" w:hAnsiTheme="minorHAnsi" w:cstheme="minorHAnsi"/>
          <w:b/>
          <w:bCs/>
          <w:color w:val="000000" w:themeColor="text1"/>
          <w:sz w:val="28"/>
          <w:szCs w:val="28"/>
          <w:lang w:val="en-US"/>
        </w:rPr>
      </w:pPr>
      <w:r>
        <w:rPr>
          <w:rFonts w:asciiTheme="minorHAnsi" w:hAnsiTheme="minorHAnsi" w:cstheme="minorHAnsi"/>
          <w:b/>
          <w:bCs/>
          <w:color w:val="000000" w:themeColor="text1"/>
          <w:sz w:val="28"/>
          <w:szCs w:val="28"/>
          <w:lang w:val="en-US"/>
        </w:rPr>
        <w:br w:type="page"/>
      </w:r>
    </w:p>
    <w:p w14:paraId="103B6AC5" w14:textId="243CFFE3" w:rsidR="00210E24" w:rsidRPr="007C5358" w:rsidRDefault="00210E24" w:rsidP="002A056D">
      <w:pPr>
        <w:pStyle w:val="Titre1"/>
      </w:pPr>
      <w:bookmarkStart w:id="249" w:name="_Toc162602398"/>
      <w:r w:rsidRPr="007C5358">
        <w:lastRenderedPageBreak/>
        <w:t>Main Findings, Conclusions, Recommendations &amp; Lessons Learned</w:t>
      </w:r>
      <w:bookmarkEnd w:id="249"/>
    </w:p>
    <w:p w14:paraId="498D5BD0" w14:textId="77777777" w:rsidR="002A056D" w:rsidRPr="002A056D" w:rsidRDefault="002A056D" w:rsidP="00EA2D43">
      <w:pPr>
        <w:pStyle w:val="Paragraphedeliste"/>
        <w:numPr>
          <w:ilvl w:val="0"/>
          <w:numId w:val="27"/>
        </w:numPr>
        <w:jc w:val="both"/>
        <w:outlineLvl w:val="1"/>
        <w:rPr>
          <w:rFonts w:asciiTheme="minorHAnsi" w:hAnsiTheme="minorHAnsi" w:cstheme="minorHAnsi"/>
          <w:b/>
          <w:vanish/>
          <w:kern w:val="28"/>
          <w:sz w:val="28"/>
          <w:szCs w:val="28"/>
          <w:lang w:val="en-US" w:eastAsia="en-GB"/>
        </w:rPr>
      </w:pPr>
      <w:bookmarkStart w:id="250" w:name="_Toc148079006"/>
      <w:bookmarkStart w:id="251" w:name="_Toc149323167"/>
      <w:bookmarkStart w:id="252" w:name="_Toc149922832"/>
      <w:bookmarkStart w:id="253" w:name="_Toc150177107"/>
      <w:bookmarkStart w:id="254" w:name="_Toc150178871"/>
      <w:bookmarkStart w:id="255" w:name="_Toc150335222"/>
      <w:bookmarkStart w:id="256" w:name="_Toc150335400"/>
      <w:bookmarkStart w:id="257" w:name="_Toc150436400"/>
      <w:bookmarkStart w:id="258" w:name="_Toc150443234"/>
      <w:bookmarkStart w:id="259" w:name="_Toc154478728"/>
      <w:bookmarkStart w:id="260" w:name="_Toc162602399"/>
      <w:bookmarkEnd w:id="250"/>
      <w:bookmarkEnd w:id="251"/>
      <w:bookmarkEnd w:id="252"/>
      <w:bookmarkEnd w:id="253"/>
      <w:bookmarkEnd w:id="254"/>
      <w:bookmarkEnd w:id="255"/>
      <w:bookmarkEnd w:id="256"/>
      <w:bookmarkEnd w:id="257"/>
      <w:bookmarkEnd w:id="258"/>
      <w:bookmarkEnd w:id="259"/>
      <w:bookmarkEnd w:id="260"/>
    </w:p>
    <w:p w14:paraId="0CCD9128" w14:textId="6892F06C" w:rsidR="004C288C" w:rsidRPr="001C53B8" w:rsidRDefault="004C288C" w:rsidP="00FA5E36">
      <w:pPr>
        <w:pStyle w:val="NormalWeb"/>
        <w:spacing w:before="0" w:beforeAutospacing="0" w:after="0" w:afterAutospacing="0"/>
        <w:ind w:left="720"/>
        <w:jc w:val="both"/>
        <w:rPr>
          <w:sz w:val="18"/>
          <w:szCs w:val="18"/>
          <w:lang w:val="en-US"/>
        </w:rPr>
      </w:pPr>
    </w:p>
    <w:p w14:paraId="6DDBD8E7" w14:textId="1E62F1D5" w:rsidR="005D4ABD" w:rsidRDefault="005D4ABD" w:rsidP="005D4ABD">
      <w:pPr>
        <w:pStyle w:val="Titre2-BIOTOPE"/>
      </w:pPr>
      <w:bookmarkStart w:id="261" w:name="_Hlk150412992"/>
      <w:bookmarkStart w:id="262" w:name="_Hlk150436415"/>
      <w:bookmarkStart w:id="263" w:name="_Toc162602400"/>
      <w:r w:rsidRPr="005D4ABD">
        <w:t>Main findings</w:t>
      </w:r>
      <w:bookmarkEnd w:id="263"/>
    </w:p>
    <w:p w14:paraId="2E8729B7" w14:textId="77777777" w:rsidR="008E30C7" w:rsidRPr="00716FFD" w:rsidRDefault="008E30C7" w:rsidP="008E30C7">
      <w:pPr>
        <w:pStyle w:val="NormalWeb"/>
        <w:numPr>
          <w:ilvl w:val="0"/>
          <w:numId w:val="88"/>
        </w:numPr>
        <w:spacing w:before="120" w:beforeAutospacing="0" w:after="0" w:afterAutospacing="0"/>
        <w:ind w:left="714" w:hanging="357"/>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Relevance</w:t>
      </w:r>
    </w:p>
    <w:p w14:paraId="125820FC"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716FFD">
        <w:rPr>
          <w:rFonts w:asciiTheme="minorHAnsi" w:hAnsiTheme="minorHAnsi" w:cstheme="minorHAnsi"/>
          <w:sz w:val="22"/>
          <w:szCs w:val="22"/>
          <w:lang w:val="en-US"/>
        </w:rPr>
        <w:t>The project's objectives were in line with local and national priorities and strategies. The project aligned with the strategic priorities of the Global Environment Facility (GEF</w:t>
      </w:r>
      <w:proofErr w:type="gramStart"/>
      <w:r w:rsidRPr="00716FFD">
        <w:rPr>
          <w:rFonts w:asciiTheme="minorHAnsi" w:hAnsiTheme="minorHAnsi" w:cstheme="minorHAnsi"/>
          <w:sz w:val="22"/>
          <w:szCs w:val="22"/>
          <w:lang w:val="en-US"/>
        </w:rPr>
        <w:t>)</w:t>
      </w:r>
      <w:proofErr w:type="gramEnd"/>
      <w:r w:rsidRPr="00716FFD">
        <w:rPr>
          <w:rFonts w:asciiTheme="minorHAnsi" w:hAnsiTheme="minorHAnsi" w:cstheme="minorHAnsi"/>
          <w:sz w:val="22"/>
          <w:szCs w:val="22"/>
          <w:lang w:val="en-US"/>
        </w:rPr>
        <w:t xml:space="preserve"> and it was consistent with the priorities and strategies of the United Nations Development </w:t>
      </w:r>
      <w:proofErr w:type="spellStart"/>
      <w:r w:rsidRPr="00716FFD">
        <w:rPr>
          <w:rFonts w:asciiTheme="minorHAnsi" w:hAnsiTheme="minorHAnsi" w:cstheme="minorHAnsi"/>
          <w:sz w:val="22"/>
          <w:szCs w:val="22"/>
          <w:lang w:val="en-US"/>
        </w:rPr>
        <w:t>Programme</w:t>
      </w:r>
      <w:proofErr w:type="spellEnd"/>
      <w:r w:rsidRPr="00716FFD">
        <w:rPr>
          <w:rFonts w:asciiTheme="minorHAnsi" w:hAnsiTheme="minorHAnsi" w:cstheme="minorHAnsi"/>
          <w:sz w:val="22"/>
          <w:szCs w:val="22"/>
          <w:lang w:val="en-US"/>
        </w:rPr>
        <w:t xml:space="preserve"> (UNDP) for Djibouti. </w:t>
      </w:r>
    </w:p>
    <w:p w14:paraId="59F60C4E"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716FFD">
        <w:rPr>
          <w:rFonts w:asciiTheme="minorHAnsi" w:hAnsiTheme="minorHAnsi" w:cstheme="minorHAnsi"/>
          <w:sz w:val="22"/>
          <w:szCs w:val="22"/>
          <w:lang w:val="en-US"/>
        </w:rPr>
        <w:t xml:space="preserve">The project objectives were likely to be met to a significant extent. Several key factors contributed to this success, including collaboration with local communities and authorities, effective partnerships with national stakeholders, and strong support from UNDP. </w:t>
      </w:r>
    </w:p>
    <w:p w14:paraId="4F430558" w14:textId="77777777" w:rsidR="008E30C7" w:rsidRPr="00716FFD" w:rsidRDefault="008E30C7" w:rsidP="008E30C7">
      <w:pPr>
        <w:pStyle w:val="NormalWeb"/>
        <w:numPr>
          <w:ilvl w:val="0"/>
          <w:numId w:val="88"/>
        </w:numPr>
        <w:spacing w:before="120" w:beforeAutospacing="0" w:after="0" w:afterAutospacing="0"/>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Effectiveness</w:t>
      </w:r>
    </w:p>
    <w:p w14:paraId="5930E838"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 xml:space="preserve">The project successfully </w:t>
      </w:r>
      <w:r>
        <w:rPr>
          <w:rFonts w:asciiTheme="minorHAnsi" w:hAnsiTheme="minorHAnsi" w:cstheme="minorHAnsi"/>
          <w:sz w:val="22"/>
          <w:szCs w:val="22"/>
          <w:lang w:val="en-US"/>
        </w:rPr>
        <w:t xml:space="preserve">contributed to the expansion of </w:t>
      </w:r>
      <w:r w:rsidRPr="000F0626">
        <w:rPr>
          <w:rFonts w:asciiTheme="minorHAnsi" w:hAnsiTheme="minorHAnsi" w:cstheme="minorHAnsi"/>
          <w:sz w:val="22"/>
          <w:szCs w:val="22"/>
          <w:lang w:val="en-US"/>
        </w:rPr>
        <w:t>Djibouti's national network of Marine Protected Areas to include 7 sites, covering 8% of the Exclusive Economic Zone. This achievement is a significant milestone for marine conservation in the country.</w:t>
      </w:r>
      <w:r>
        <w:rPr>
          <w:rFonts w:asciiTheme="minorHAnsi" w:hAnsiTheme="minorHAnsi" w:cstheme="minorHAnsi"/>
          <w:sz w:val="22"/>
          <w:szCs w:val="22"/>
          <w:lang w:val="en-US"/>
        </w:rPr>
        <w:t xml:space="preserve"> However, the legal process for MPA creation is not fully finalized. </w:t>
      </w:r>
    </w:p>
    <w:p w14:paraId="444991B9"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sz w:val="22"/>
          <w:szCs w:val="22"/>
          <w:lang w:val="en-US"/>
        </w:rPr>
      </w:pPr>
      <w:r w:rsidRPr="00716FFD">
        <w:rPr>
          <w:rStyle w:val="lev"/>
          <w:rFonts w:asciiTheme="minorHAnsi" w:hAnsiTheme="minorHAnsi"/>
          <w:b w:val="0"/>
          <w:bCs w:val="0"/>
          <w:sz w:val="22"/>
          <w:szCs w:val="22"/>
          <w:lang w:val="en-US"/>
        </w:rPr>
        <w:t>T</w:t>
      </w:r>
      <w:r w:rsidRPr="00716FFD">
        <w:rPr>
          <w:rStyle w:val="lev"/>
          <w:rFonts w:asciiTheme="minorHAnsi" w:hAnsiTheme="minorHAnsi" w:cstheme="minorHAnsi"/>
          <w:b w:val="0"/>
          <w:bCs w:val="0"/>
          <w:sz w:val="22"/>
          <w:szCs w:val="22"/>
          <w:lang w:val="en-US"/>
        </w:rPr>
        <w:t xml:space="preserve">he planned outputs have been partly produced, </w:t>
      </w:r>
      <w:r w:rsidRPr="00716FFD">
        <w:rPr>
          <w:rStyle w:val="lev"/>
          <w:rFonts w:asciiTheme="minorHAnsi" w:hAnsiTheme="minorHAnsi"/>
          <w:b w:val="0"/>
          <w:bCs w:val="0"/>
          <w:sz w:val="22"/>
          <w:szCs w:val="22"/>
          <w:lang w:val="en-US"/>
        </w:rPr>
        <w:t>offering a great space for continued impact if national authorities take over adequately</w:t>
      </w:r>
      <w:r w:rsidRPr="00716FFD">
        <w:rPr>
          <w:rStyle w:val="lev"/>
          <w:rFonts w:asciiTheme="minorHAnsi" w:hAnsiTheme="minorHAnsi" w:cstheme="minorHAnsi"/>
          <w:b w:val="0"/>
          <w:bCs w:val="0"/>
          <w:sz w:val="22"/>
          <w:szCs w:val="22"/>
          <w:lang w:val="en-US"/>
        </w:rPr>
        <w:t>.</w:t>
      </w:r>
    </w:p>
    <w:p w14:paraId="556836D4" w14:textId="77777777" w:rsidR="008E30C7" w:rsidRPr="001C53B8" w:rsidRDefault="008E30C7" w:rsidP="008E30C7">
      <w:pPr>
        <w:pStyle w:val="NormalWeb"/>
        <w:numPr>
          <w:ilvl w:val="1"/>
          <w:numId w:val="88"/>
        </w:numPr>
        <w:spacing w:before="120" w:beforeAutospacing="0" w:after="0" w:afterAutospacing="0"/>
        <w:jc w:val="both"/>
        <w:rPr>
          <w:lang w:val="en-US"/>
        </w:rPr>
      </w:pPr>
      <w:r>
        <w:rPr>
          <w:rFonts w:asciiTheme="minorHAnsi" w:hAnsiTheme="minorHAnsi" w:cstheme="minorHAnsi"/>
          <w:sz w:val="22"/>
          <w:szCs w:val="22"/>
          <w:lang w:val="en-US"/>
        </w:rPr>
        <w:t>Good management plans have been elaborated for the 4 new MPAs, unfortunately their appropriation and implementation remain limited.</w:t>
      </w:r>
    </w:p>
    <w:p w14:paraId="1A0C4DF1"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E02059">
        <w:rPr>
          <w:rFonts w:asciiTheme="minorHAnsi" w:hAnsiTheme="minorHAnsi" w:cstheme="minorHAnsi"/>
          <w:sz w:val="22"/>
          <w:szCs w:val="22"/>
          <w:lang w:val="en-US"/>
        </w:rPr>
        <w:t>A Protected Areas Management Unit (UGAP) has been established</w:t>
      </w:r>
      <w:r>
        <w:rPr>
          <w:rFonts w:asciiTheme="minorHAnsi" w:hAnsiTheme="minorHAnsi" w:cstheme="minorHAnsi"/>
          <w:sz w:val="22"/>
          <w:szCs w:val="22"/>
          <w:lang w:val="en-US"/>
        </w:rPr>
        <w:t xml:space="preserve"> within the </w:t>
      </w:r>
      <w:r w:rsidRPr="00A33E80">
        <w:rPr>
          <w:rFonts w:ascii="Calibri" w:hAnsi="Calibri" w:cs="Calibri"/>
          <w:sz w:val="22"/>
          <w:szCs w:val="22"/>
          <w:lang w:val="en-US"/>
        </w:rPr>
        <w:t xml:space="preserve">Ministry of Environment and Sustainable Development </w:t>
      </w:r>
      <w:r>
        <w:rPr>
          <w:rFonts w:ascii="Calibri" w:hAnsi="Calibri" w:cs="Calibri"/>
          <w:sz w:val="22"/>
          <w:szCs w:val="22"/>
          <w:lang w:val="en-US"/>
        </w:rPr>
        <w:t>(MEDD)</w:t>
      </w:r>
      <w:r w:rsidRPr="00E02059">
        <w:rPr>
          <w:rFonts w:asciiTheme="minorHAnsi" w:hAnsiTheme="minorHAnsi" w:cstheme="minorHAnsi"/>
          <w:sz w:val="22"/>
          <w:szCs w:val="22"/>
          <w:lang w:val="en-US"/>
        </w:rPr>
        <w:t>, which is a key achievement of the project.</w:t>
      </w:r>
      <w:r>
        <w:rPr>
          <w:rFonts w:asciiTheme="minorHAnsi" w:hAnsiTheme="minorHAnsi" w:cstheme="minorHAnsi"/>
          <w:sz w:val="22"/>
          <w:szCs w:val="22"/>
          <w:lang w:val="en-US"/>
        </w:rPr>
        <w:t xml:space="preserve"> </w:t>
      </w:r>
    </w:p>
    <w:p w14:paraId="6516D1BE" w14:textId="77777777" w:rsidR="008E30C7" w:rsidRPr="00716FFD" w:rsidRDefault="008E30C7" w:rsidP="008E30C7">
      <w:pPr>
        <w:pStyle w:val="NormalWeb"/>
        <w:numPr>
          <w:ilvl w:val="0"/>
          <w:numId w:val="88"/>
        </w:numPr>
        <w:spacing w:before="120" w:beforeAutospacing="0" w:after="0" w:afterAutospacing="0"/>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Efficiency</w:t>
      </w:r>
    </w:p>
    <w:p w14:paraId="377952E5" w14:textId="77777777" w:rsidR="008E30C7" w:rsidRPr="00716FFD" w:rsidRDefault="008E30C7" w:rsidP="008E30C7">
      <w:pPr>
        <w:pStyle w:val="NormalWeb"/>
        <w:numPr>
          <w:ilvl w:val="1"/>
          <w:numId w:val="88"/>
        </w:numPr>
        <w:spacing w:before="120" w:beforeAutospacing="0" w:after="0" w:afterAutospacing="0"/>
        <w:jc w:val="both"/>
        <w:rPr>
          <w:rStyle w:val="lev"/>
          <w:rFonts w:asciiTheme="minorHAnsi" w:hAnsiTheme="minorHAnsi"/>
          <w:b w:val="0"/>
          <w:bCs w:val="0"/>
          <w:sz w:val="22"/>
          <w:szCs w:val="22"/>
          <w:lang w:val="en-US"/>
        </w:rPr>
      </w:pPr>
      <w:r w:rsidRPr="00716FFD">
        <w:rPr>
          <w:rStyle w:val="lev"/>
          <w:rFonts w:asciiTheme="minorHAnsi" w:hAnsiTheme="minorHAnsi" w:cstheme="minorHAnsi"/>
          <w:b w:val="0"/>
          <w:bCs w:val="0"/>
          <w:sz w:val="22"/>
          <w:szCs w:val="22"/>
          <w:lang w:val="en-US"/>
        </w:rPr>
        <w:t>The project was cost-effective overall, with expenditures generally aligned with international standards and norms. However, some delays in project implementation impacted cost-effectiveness.</w:t>
      </w:r>
    </w:p>
    <w:p w14:paraId="446DF21C" w14:textId="77777777" w:rsidR="008E30C7" w:rsidRPr="00716FFD"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716FFD">
        <w:rPr>
          <w:rFonts w:asciiTheme="minorHAnsi" w:hAnsiTheme="minorHAnsi" w:cstheme="minorHAnsi"/>
          <w:sz w:val="22"/>
          <w:szCs w:val="22"/>
          <w:lang w:val="en-US"/>
        </w:rPr>
        <w:t>Some underachievement occurred due to initial delays in project implementation, primarily caused by factors like the COVID-19 pandemic and lengthy administrative processes.</w:t>
      </w:r>
    </w:p>
    <w:p w14:paraId="48EDEA9F" w14:textId="77777777" w:rsidR="008E30C7" w:rsidRPr="00716FFD" w:rsidRDefault="008E30C7" w:rsidP="008E30C7">
      <w:pPr>
        <w:pStyle w:val="NormalWeb"/>
        <w:numPr>
          <w:ilvl w:val="0"/>
          <w:numId w:val="88"/>
        </w:numPr>
        <w:spacing w:before="120" w:beforeAutospacing="0" w:after="0" w:afterAutospacing="0"/>
        <w:ind w:left="714" w:hanging="357"/>
        <w:jc w:val="both"/>
        <w:rPr>
          <w:rFonts w:asciiTheme="minorHAnsi" w:hAnsiTheme="minorHAnsi" w:cstheme="minorHAnsi"/>
          <w:b/>
          <w:bCs/>
          <w:sz w:val="22"/>
          <w:szCs w:val="22"/>
          <w:lang w:val="en-US"/>
        </w:rPr>
      </w:pPr>
      <w:r w:rsidRPr="00716FFD">
        <w:rPr>
          <w:rFonts w:asciiTheme="minorHAnsi" w:hAnsiTheme="minorHAnsi" w:cstheme="minorHAnsi"/>
          <w:b/>
          <w:bCs/>
          <w:sz w:val="22"/>
          <w:szCs w:val="22"/>
          <w:lang w:val="en-US"/>
        </w:rPr>
        <w:t>Sustainability</w:t>
      </w:r>
    </w:p>
    <w:p w14:paraId="6A4EB66B"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E02059">
        <w:rPr>
          <w:rFonts w:asciiTheme="minorHAnsi" w:hAnsiTheme="minorHAnsi" w:cstheme="minorHAnsi"/>
          <w:sz w:val="22"/>
          <w:szCs w:val="22"/>
          <w:lang w:val="en-US"/>
        </w:rPr>
        <w:t xml:space="preserve">The UGAP has some capacities for planning, coordinating, managing, </w:t>
      </w:r>
      <w:proofErr w:type="gramStart"/>
      <w:r w:rsidRPr="00E02059">
        <w:rPr>
          <w:rFonts w:asciiTheme="minorHAnsi" w:hAnsiTheme="minorHAnsi" w:cstheme="minorHAnsi"/>
          <w:sz w:val="22"/>
          <w:szCs w:val="22"/>
          <w:lang w:val="en-US"/>
        </w:rPr>
        <w:t>monitoring</w:t>
      </w:r>
      <w:proofErr w:type="gramEnd"/>
      <w:r w:rsidRPr="00E02059">
        <w:rPr>
          <w:rFonts w:asciiTheme="minorHAnsi" w:hAnsiTheme="minorHAnsi" w:cstheme="minorHAnsi"/>
          <w:sz w:val="22"/>
          <w:szCs w:val="22"/>
          <w:lang w:val="en-US"/>
        </w:rPr>
        <w:t xml:space="preserve"> and evaluating the system of MPAs in collaboration with relevant stakeholders, but its functioning budget is still to be negotiated.</w:t>
      </w:r>
    </w:p>
    <w:p w14:paraId="68B90CD9"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1C53B8">
        <w:rPr>
          <w:rFonts w:asciiTheme="minorHAnsi" w:hAnsiTheme="minorHAnsi" w:cstheme="minorHAnsi"/>
          <w:sz w:val="22"/>
          <w:szCs w:val="22"/>
          <w:lang w:val="en-US"/>
        </w:rPr>
        <w:t xml:space="preserve">The financial needs for the MPA system have not been established, the funding gap for an effective management of the network of MPAs remains unknown. The MPA system financial sustainability is not secured and will now mostly rely on national authorities. </w:t>
      </w:r>
    </w:p>
    <w:p w14:paraId="1E2EC2D7" w14:textId="77777777" w:rsidR="008E30C7" w:rsidRDefault="008E30C7" w:rsidP="008E30C7">
      <w:pPr>
        <w:pStyle w:val="NormalWeb"/>
        <w:numPr>
          <w:ilvl w:val="1"/>
          <w:numId w:val="88"/>
        </w:numPr>
        <w:spacing w:before="120" w:beforeAutospacing="0" w:after="0" w:afterAutospacing="0"/>
        <w:jc w:val="both"/>
        <w:rPr>
          <w:rFonts w:asciiTheme="minorHAnsi" w:hAnsiTheme="minorHAnsi" w:cstheme="minorHAnsi"/>
          <w:sz w:val="22"/>
          <w:szCs w:val="22"/>
          <w:lang w:val="en-US"/>
        </w:rPr>
      </w:pPr>
      <w:r w:rsidRPr="00821D3B">
        <w:rPr>
          <w:rFonts w:asciiTheme="minorHAnsi" w:hAnsiTheme="minorHAnsi" w:cstheme="minorHAnsi"/>
          <w:sz w:val="22"/>
          <w:szCs w:val="22"/>
          <w:lang w:val="en-US"/>
        </w:rPr>
        <w:t>The sustainability of project results is closely tied to institutional frameworks and governance. The newly established UGAP and its integration into existing institutions will play a critical role in this regard.</w:t>
      </w:r>
    </w:p>
    <w:p w14:paraId="02F57C10" w14:textId="77777777" w:rsidR="008E30C7" w:rsidRPr="00716FFD" w:rsidRDefault="008E30C7" w:rsidP="008E30C7">
      <w:pPr>
        <w:pStyle w:val="NormalWeb"/>
        <w:numPr>
          <w:ilvl w:val="1"/>
          <w:numId w:val="88"/>
        </w:numPr>
        <w:spacing w:before="120" w:beforeAutospacing="0" w:after="0" w:afterAutospacing="0"/>
        <w:jc w:val="both"/>
        <w:rPr>
          <w:rStyle w:val="lev"/>
          <w:b w:val="0"/>
          <w:bCs w:val="0"/>
          <w:lang w:val="en-US"/>
        </w:rPr>
      </w:pPr>
      <w:r w:rsidRPr="00716FFD">
        <w:rPr>
          <w:rStyle w:val="lev"/>
          <w:rFonts w:asciiTheme="minorHAnsi" w:hAnsiTheme="minorHAnsi" w:cstheme="minorHAnsi"/>
          <w:b w:val="0"/>
          <w:bCs w:val="0"/>
          <w:sz w:val="22"/>
          <w:szCs w:val="22"/>
          <w:lang w:val="en-US"/>
        </w:rPr>
        <w:t xml:space="preserve">The likelihood of required financial resources being available to sustain project results once GEF assistance ends depends on the commitment of national authorities and </w:t>
      </w:r>
      <w:r w:rsidRPr="00716FFD">
        <w:rPr>
          <w:rStyle w:val="lev"/>
          <w:rFonts w:asciiTheme="minorHAnsi" w:hAnsiTheme="minorHAnsi" w:cstheme="minorHAnsi"/>
          <w:b w:val="0"/>
          <w:bCs w:val="0"/>
          <w:sz w:val="22"/>
          <w:szCs w:val="22"/>
          <w:lang w:val="en-US"/>
        </w:rPr>
        <w:lastRenderedPageBreak/>
        <w:t>their ability to secure funding from various sources, including government budgets, grants, and partnerships.</w:t>
      </w:r>
    </w:p>
    <w:p w14:paraId="1EA53001" w14:textId="77777777" w:rsidR="008E30C7" w:rsidRPr="00716FFD" w:rsidRDefault="008E30C7" w:rsidP="008E30C7">
      <w:pPr>
        <w:pStyle w:val="Paragraphedeliste"/>
        <w:numPr>
          <w:ilvl w:val="1"/>
          <w:numId w:val="88"/>
        </w:numPr>
        <w:spacing w:before="120"/>
        <w:contextualSpacing/>
        <w:jc w:val="both"/>
        <w:rPr>
          <w:rStyle w:val="lev"/>
          <w:rFonts w:asciiTheme="minorHAnsi" w:hAnsiTheme="minorHAnsi" w:cstheme="minorHAnsi"/>
          <w:b w:val="0"/>
          <w:bCs w:val="0"/>
          <w:sz w:val="22"/>
          <w:szCs w:val="22"/>
          <w:lang w:val="en-US"/>
        </w:rPr>
      </w:pPr>
      <w:r w:rsidRPr="00716FFD">
        <w:rPr>
          <w:rStyle w:val="lev"/>
          <w:rFonts w:asciiTheme="minorHAnsi" w:hAnsiTheme="minorHAnsi" w:cstheme="minorHAnsi"/>
          <w:b w:val="0"/>
          <w:bCs w:val="0"/>
          <w:szCs w:val="22"/>
          <w:lang w:val="en-US"/>
        </w:rPr>
        <w:t>C</w:t>
      </w:r>
      <w:r w:rsidRPr="00716FFD">
        <w:rPr>
          <w:rStyle w:val="lev"/>
          <w:rFonts w:asciiTheme="minorHAnsi" w:hAnsiTheme="minorHAnsi" w:cstheme="minorHAnsi"/>
          <w:b w:val="0"/>
          <w:bCs w:val="0"/>
          <w:sz w:val="22"/>
          <w:szCs w:val="22"/>
          <w:lang w:val="en-US"/>
        </w:rPr>
        <w:t>hallenges in setting up an Environmental Fund and limited technical guidance affected outcomes. The complexity of this task has most likely been underestimated.</w:t>
      </w:r>
    </w:p>
    <w:p w14:paraId="422F6710" w14:textId="77777777" w:rsidR="008E30C7" w:rsidRPr="00716FFD" w:rsidRDefault="008E30C7" w:rsidP="008E30C7">
      <w:pPr>
        <w:pStyle w:val="NormalWeb"/>
        <w:numPr>
          <w:ilvl w:val="0"/>
          <w:numId w:val="88"/>
        </w:numPr>
        <w:spacing w:before="120" w:beforeAutospacing="0" w:after="0" w:afterAutospacing="0"/>
        <w:ind w:left="714" w:hanging="357"/>
        <w:jc w:val="both"/>
        <w:rPr>
          <w:rStyle w:val="lev"/>
          <w:rFonts w:asciiTheme="minorHAnsi" w:hAnsiTheme="minorHAnsi" w:cstheme="minorHAnsi"/>
          <w:sz w:val="22"/>
          <w:szCs w:val="22"/>
          <w:lang w:val="en-US"/>
        </w:rPr>
      </w:pPr>
      <w:r w:rsidRPr="00716FFD">
        <w:rPr>
          <w:rStyle w:val="lev"/>
          <w:rFonts w:asciiTheme="minorHAnsi" w:hAnsiTheme="minorHAnsi" w:cstheme="minorHAnsi"/>
          <w:sz w:val="22"/>
          <w:szCs w:val="22"/>
          <w:lang w:val="en-US"/>
        </w:rPr>
        <w:t>Gender</w:t>
      </w:r>
    </w:p>
    <w:p w14:paraId="2F91B358" w14:textId="77777777" w:rsidR="008E30C7" w:rsidRPr="00716FFD" w:rsidRDefault="008E30C7" w:rsidP="008E30C7">
      <w:pPr>
        <w:pStyle w:val="NormalWeb"/>
        <w:numPr>
          <w:ilvl w:val="1"/>
          <w:numId w:val="88"/>
        </w:numPr>
        <w:spacing w:before="120" w:beforeAutospacing="0" w:after="0" w:afterAutospacing="0"/>
        <w:jc w:val="both"/>
        <w:rPr>
          <w:rStyle w:val="lev"/>
          <w:rFonts w:asciiTheme="minorHAnsi" w:hAnsiTheme="minorHAnsi" w:cstheme="minorHAnsi"/>
          <w:sz w:val="22"/>
          <w:szCs w:val="22"/>
          <w:lang w:val="en-US"/>
        </w:rPr>
      </w:pPr>
      <w:r w:rsidRPr="00716FFD">
        <w:rPr>
          <w:rStyle w:val="lev"/>
          <w:rFonts w:asciiTheme="minorHAnsi" w:hAnsiTheme="minorHAnsi" w:cstheme="minorHAnsi"/>
          <w:b w:val="0"/>
          <w:bCs w:val="0"/>
          <w:sz w:val="22"/>
          <w:szCs w:val="22"/>
          <w:lang w:val="en-US"/>
        </w:rPr>
        <w:t>The project was adequately gender-focused but may not have reached the level of social impact that was initially expected.</w:t>
      </w:r>
    </w:p>
    <w:p w14:paraId="76D4D2BA" w14:textId="72F51024" w:rsidR="005D4ABD" w:rsidRPr="001C53B8" w:rsidRDefault="005D4ABD" w:rsidP="005E4527">
      <w:pPr>
        <w:pStyle w:val="NormalWeb"/>
        <w:spacing w:before="120" w:beforeAutospacing="0" w:after="200" w:afterAutospacing="0" w:line="276" w:lineRule="auto"/>
        <w:jc w:val="both"/>
        <w:rPr>
          <w:rFonts w:asciiTheme="minorHAnsi" w:hAnsiTheme="minorHAnsi" w:cstheme="minorHAnsi"/>
          <w:b/>
          <w:kern w:val="28"/>
          <w:sz w:val="28"/>
          <w:szCs w:val="28"/>
          <w:lang w:val="en-US" w:eastAsia="en-GB"/>
        </w:rPr>
      </w:pPr>
      <w:bookmarkStart w:id="264" w:name="_Hlk149553586"/>
      <w:bookmarkEnd w:id="261"/>
    </w:p>
    <w:p w14:paraId="638D84C4" w14:textId="261460DD" w:rsidR="00210E24" w:rsidRPr="00AB0465" w:rsidRDefault="00210E24" w:rsidP="002A056D">
      <w:pPr>
        <w:pStyle w:val="Titre2-BIOTOPE"/>
      </w:pPr>
      <w:bookmarkStart w:id="265" w:name="_Toc162602401"/>
      <w:r w:rsidRPr="00AB0465">
        <w:t>Conclusions</w:t>
      </w:r>
      <w:bookmarkEnd w:id="265"/>
    </w:p>
    <w:p w14:paraId="3BBD5305" w14:textId="77777777" w:rsidR="00C71174" w:rsidRPr="00AB0465" w:rsidRDefault="00C71174" w:rsidP="00C71174">
      <w:pPr>
        <w:pStyle w:val="NormalWeb"/>
        <w:spacing w:before="0" w:beforeAutospacing="0" w:after="0" w:afterAutospacing="0"/>
        <w:jc w:val="both"/>
        <w:rPr>
          <w:rFonts w:asciiTheme="minorHAnsi" w:hAnsiTheme="minorHAnsi" w:cstheme="minorHAnsi"/>
          <w:sz w:val="22"/>
          <w:szCs w:val="22"/>
          <w:highlight w:val="yellow"/>
          <w:lang w:val="en-US"/>
        </w:rPr>
      </w:pPr>
    </w:p>
    <w:p w14:paraId="43620BA1"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bookmarkStart w:id="266" w:name="_Hlk150422139"/>
      <w:r w:rsidRPr="00162160">
        <w:rPr>
          <w:rFonts w:asciiTheme="minorHAnsi" w:hAnsiTheme="minorHAnsi" w:cstheme="minorHAnsi"/>
          <w:sz w:val="22"/>
          <w:szCs w:val="22"/>
          <w:lang w:val="en-US"/>
        </w:rPr>
        <w:t xml:space="preserve">In summary, the project </w:t>
      </w:r>
      <w:r w:rsidRPr="00C148CA">
        <w:rPr>
          <w:rFonts w:asciiTheme="minorHAnsi" w:hAnsiTheme="minorHAnsi" w:cstheme="minorHAnsi"/>
          <w:sz w:val="22"/>
          <w:szCs w:val="22"/>
          <w:lang w:val="en-US"/>
        </w:rPr>
        <w:t>"</w:t>
      </w:r>
      <w:r w:rsidRPr="00C148CA">
        <w:rPr>
          <w:rFonts w:asciiTheme="minorHAnsi" w:hAnsiTheme="minorHAnsi" w:cstheme="minorHAnsi"/>
          <w:i/>
          <w:iCs/>
          <w:sz w:val="22"/>
          <w:szCs w:val="22"/>
          <w:lang w:val="en-US"/>
        </w:rPr>
        <w:t>Mitigating key sector pressures on marine and coastal biodiversity and further strengthening the national system of marine protected areas in Djibouti</w:t>
      </w:r>
      <w:r w:rsidRPr="00C148CA">
        <w:rPr>
          <w:rFonts w:asciiTheme="minorHAnsi" w:hAnsiTheme="minorHAnsi" w:cstheme="minorHAnsi"/>
          <w:sz w:val="22"/>
          <w:szCs w:val="22"/>
          <w:lang w:val="en-US"/>
        </w:rPr>
        <w:t>"</w:t>
      </w:r>
      <w:r>
        <w:rPr>
          <w:rFonts w:asciiTheme="minorHAnsi" w:hAnsiTheme="minorHAnsi" w:cstheme="minorHAnsi"/>
          <w:sz w:val="22"/>
          <w:szCs w:val="22"/>
          <w:lang w:val="en-US"/>
        </w:rPr>
        <w:t xml:space="preserve"> (MPA2) </w:t>
      </w:r>
      <w:r w:rsidRPr="00162160">
        <w:rPr>
          <w:rFonts w:asciiTheme="minorHAnsi" w:hAnsiTheme="minorHAnsi" w:cstheme="minorHAnsi"/>
          <w:sz w:val="22"/>
          <w:szCs w:val="22"/>
          <w:lang w:val="en-US"/>
        </w:rPr>
        <w:t xml:space="preserve">has made notable progress but </w:t>
      </w:r>
      <w:r>
        <w:rPr>
          <w:rFonts w:asciiTheme="minorHAnsi" w:hAnsiTheme="minorHAnsi" w:cstheme="minorHAnsi"/>
          <w:sz w:val="22"/>
          <w:szCs w:val="22"/>
          <w:lang w:val="en-US"/>
        </w:rPr>
        <w:t xml:space="preserve">also </w:t>
      </w:r>
      <w:r w:rsidRPr="00162160">
        <w:rPr>
          <w:rFonts w:asciiTheme="minorHAnsi" w:hAnsiTheme="minorHAnsi" w:cstheme="minorHAnsi"/>
          <w:sz w:val="22"/>
          <w:szCs w:val="22"/>
          <w:lang w:val="en-US"/>
        </w:rPr>
        <w:t>encountered challenges on its journey towards full success. While significant legislative advancements were achieved</w:t>
      </w:r>
      <w:r>
        <w:rPr>
          <w:rFonts w:asciiTheme="minorHAnsi" w:hAnsiTheme="minorHAnsi" w:cstheme="minorHAnsi"/>
          <w:sz w:val="22"/>
          <w:szCs w:val="22"/>
          <w:lang w:val="en-US"/>
        </w:rPr>
        <w:t xml:space="preserve"> for </w:t>
      </w:r>
      <w:r w:rsidRPr="00162160">
        <w:rPr>
          <w:rFonts w:asciiTheme="minorHAnsi" w:hAnsiTheme="minorHAnsi" w:cstheme="minorHAnsi"/>
          <w:sz w:val="22"/>
          <w:szCs w:val="22"/>
          <w:lang w:val="en-US"/>
        </w:rPr>
        <w:t>the establishment of new MPAs, notably with the approval of a law regulating new MPAs by the Council of Ministers in Djibouti in May 2023, this legal process remains unfinished. Furthermore, challenges persist, including the absence of demarcation</w:t>
      </w:r>
      <w:r>
        <w:rPr>
          <w:rFonts w:asciiTheme="minorHAnsi" w:hAnsiTheme="minorHAnsi" w:cstheme="minorHAnsi"/>
          <w:sz w:val="22"/>
          <w:szCs w:val="22"/>
          <w:lang w:val="en-US"/>
        </w:rPr>
        <w:t xml:space="preserve"> </w:t>
      </w:r>
      <w:r w:rsidRPr="00162160">
        <w:rPr>
          <w:rFonts w:asciiTheme="minorHAnsi" w:hAnsiTheme="minorHAnsi" w:cstheme="minorHAnsi"/>
          <w:sz w:val="22"/>
          <w:szCs w:val="22"/>
          <w:lang w:val="en-US"/>
        </w:rPr>
        <w:t>buoys and incomplete integration of the MPAs into nautical charts, rendering the MPAs somewhat abstract in their current state.</w:t>
      </w:r>
    </w:p>
    <w:p w14:paraId="2364EFE3"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7253AD7B"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r w:rsidRPr="006F30F5">
        <w:rPr>
          <w:rFonts w:asciiTheme="minorHAnsi" w:hAnsiTheme="minorHAnsi" w:cstheme="minorHAnsi"/>
          <w:sz w:val="22"/>
          <w:szCs w:val="22"/>
          <w:lang w:val="en-US"/>
        </w:rPr>
        <w:t xml:space="preserve">The actions taken </w:t>
      </w:r>
      <w:r>
        <w:rPr>
          <w:rFonts w:asciiTheme="minorHAnsi" w:hAnsiTheme="minorHAnsi" w:cstheme="minorHAnsi"/>
          <w:sz w:val="22"/>
          <w:szCs w:val="22"/>
          <w:lang w:val="en-US"/>
        </w:rPr>
        <w:t xml:space="preserve">have increased the </w:t>
      </w:r>
      <w:r w:rsidRPr="006F30F5">
        <w:rPr>
          <w:rFonts w:asciiTheme="minorHAnsi" w:hAnsiTheme="minorHAnsi" w:cstheme="minorHAnsi"/>
          <w:sz w:val="22"/>
          <w:szCs w:val="22"/>
          <w:lang w:val="en-US"/>
        </w:rPr>
        <w:t xml:space="preserve">effective approach to marine conservation. Activities such as stakeholder awareness initiatives, specialized training for eco-guards, </w:t>
      </w:r>
      <w:r>
        <w:rPr>
          <w:rFonts w:asciiTheme="minorHAnsi" w:hAnsiTheme="minorHAnsi" w:cstheme="minorHAnsi"/>
          <w:sz w:val="22"/>
          <w:szCs w:val="22"/>
          <w:lang w:val="en-US"/>
        </w:rPr>
        <w:t xml:space="preserve">the elaboration of management plans for 4 MPAs and the upcoming </w:t>
      </w:r>
      <w:r w:rsidRPr="006F30F5">
        <w:rPr>
          <w:rFonts w:asciiTheme="minorHAnsi" w:hAnsiTheme="minorHAnsi" w:cstheme="minorHAnsi"/>
          <w:sz w:val="22"/>
          <w:szCs w:val="22"/>
          <w:lang w:val="en-US"/>
        </w:rPr>
        <w:t>installation of mooring buoys</w:t>
      </w:r>
      <w:r>
        <w:rPr>
          <w:rFonts w:asciiTheme="minorHAnsi" w:hAnsiTheme="minorHAnsi" w:cstheme="minorHAnsi"/>
          <w:sz w:val="22"/>
          <w:szCs w:val="22"/>
          <w:lang w:val="en-US"/>
        </w:rPr>
        <w:t xml:space="preserve"> </w:t>
      </w:r>
      <w:r w:rsidRPr="006F30F5">
        <w:rPr>
          <w:rFonts w:asciiTheme="minorHAnsi" w:hAnsiTheme="minorHAnsi" w:cstheme="minorHAnsi"/>
          <w:sz w:val="22"/>
          <w:szCs w:val="22"/>
          <w:lang w:val="en-US"/>
        </w:rPr>
        <w:t>have</w:t>
      </w:r>
      <w:r>
        <w:rPr>
          <w:rFonts w:asciiTheme="minorHAnsi" w:hAnsiTheme="minorHAnsi" w:cstheme="minorHAnsi"/>
          <w:sz w:val="22"/>
          <w:szCs w:val="22"/>
          <w:lang w:val="en-US"/>
        </w:rPr>
        <w:t xml:space="preserve"> most likely</w:t>
      </w:r>
      <w:r w:rsidRPr="006F30F5">
        <w:rPr>
          <w:rFonts w:asciiTheme="minorHAnsi" w:hAnsiTheme="minorHAnsi" w:cstheme="minorHAnsi"/>
          <w:sz w:val="22"/>
          <w:szCs w:val="22"/>
          <w:lang w:val="en-US"/>
        </w:rPr>
        <w:t xml:space="preserve"> improved the protection of the marine ecosystem</w:t>
      </w:r>
      <w:r>
        <w:rPr>
          <w:rFonts w:asciiTheme="minorHAnsi" w:hAnsiTheme="minorHAnsi" w:cstheme="minorHAnsi"/>
          <w:sz w:val="22"/>
          <w:szCs w:val="22"/>
          <w:lang w:val="en-US"/>
        </w:rPr>
        <w:t>, even if such improved conservation still can’t be accurately monitored</w:t>
      </w:r>
      <w:r w:rsidRPr="006F30F5">
        <w:rPr>
          <w:rFonts w:asciiTheme="minorHAnsi" w:hAnsiTheme="minorHAnsi" w:cstheme="minorHAnsi"/>
          <w:sz w:val="22"/>
          <w:szCs w:val="22"/>
          <w:lang w:val="en-US"/>
        </w:rPr>
        <w:t>. These efforts pave the way for a more sustainable future for this valuable coastal region.</w:t>
      </w:r>
    </w:p>
    <w:p w14:paraId="0F33359B" w14:textId="77777777" w:rsidR="00AB0465" w:rsidRPr="006F30F5"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3A9C40C5"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r w:rsidRPr="00940963">
        <w:rPr>
          <w:rFonts w:asciiTheme="minorHAnsi" w:hAnsiTheme="minorHAnsi" w:cstheme="minorHAnsi"/>
          <w:sz w:val="22"/>
          <w:szCs w:val="22"/>
          <w:lang w:val="en-US"/>
        </w:rPr>
        <w:t>The project also faced significant challenges, including the impact of COVID-19, which halted most activities for several months and resulted in limited progress in the initial project years. Despite these setbacks, project activities accelerated in 2021 and benefited from a well-justified 6-month no-cost extension.</w:t>
      </w:r>
      <w:r>
        <w:rPr>
          <w:rFonts w:asciiTheme="minorHAnsi" w:hAnsiTheme="minorHAnsi" w:cstheme="minorHAnsi"/>
          <w:sz w:val="22"/>
          <w:szCs w:val="22"/>
          <w:lang w:val="en-US"/>
        </w:rPr>
        <w:t xml:space="preserve"> </w:t>
      </w:r>
      <w:r w:rsidRPr="006F30F5">
        <w:rPr>
          <w:rFonts w:asciiTheme="minorHAnsi" w:hAnsiTheme="minorHAnsi" w:cstheme="minorHAnsi"/>
          <w:sz w:val="22"/>
          <w:szCs w:val="22"/>
          <w:lang w:val="en-US"/>
        </w:rPr>
        <w:t xml:space="preserve">Overall, the project's management has been commendable, with active oversight from UNDP, effective governance mechanisms, and positive commitment from partners, as evidenced by multiple Memoranda of Understanding and their involvement in project activities. As of </w:t>
      </w:r>
      <w:r>
        <w:rPr>
          <w:rFonts w:asciiTheme="minorHAnsi" w:hAnsiTheme="minorHAnsi" w:cstheme="minorHAnsi"/>
          <w:sz w:val="22"/>
          <w:szCs w:val="22"/>
          <w:lang w:val="en-US"/>
        </w:rPr>
        <w:t>October 2023</w:t>
      </w:r>
      <w:r w:rsidRPr="006F30F5">
        <w:rPr>
          <w:rFonts w:asciiTheme="minorHAnsi" w:hAnsiTheme="minorHAnsi" w:cstheme="minorHAnsi"/>
          <w:sz w:val="22"/>
          <w:szCs w:val="22"/>
          <w:lang w:val="en-US"/>
        </w:rPr>
        <w:t xml:space="preserve">, </w:t>
      </w:r>
      <w:r w:rsidRPr="00C30DDF">
        <w:rPr>
          <w:rFonts w:asciiTheme="minorHAnsi" w:hAnsiTheme="minorHAnsi" w:cstheme="minorHAnsi"/>
          <w:sz w:val="22"/>
          <w:szCs w:val="22"/>
          <w:lang w:val="en-US"/>
        </w:rPr>
        <w:t>85%</w:t>
      </w:r>
      <w:r w:rsidRPr="006F30F5">
        <w:rPr>
          <w:rFonts w:asciiTheme="minorHAnsi" w:hAnsiTheme="minorHAnsi" w:cstheme="minorHAnsi"/>
          <w:sz w:val="22"/>
          <w:szCs w:val="22"/>
          <w:lang w:val="en-US"/>
        </w:rPr>
        <w:t xml:space="preserve"> of committed finances have been </w:t>
      </w:r>
      <w:r>
        <w:rPr>
          <w:rFonts w:asciiTheme="minorHAnsi" w:hAnsiTheme="minorHAnsi" w:cstheme="minorHAnsi"/>
          <w:sz w:val="22"/>
          <w:szCs w:val="22"/>
          <w:lang w:val="en-US"/>
        </w:rPr>
        <w:t>executed, which is a reasonable delivery rate</w:t>
      </w:r>
      <w:r w:rsidRPr="006F30F5">
        <w:rPr>
          <w:rFonts w:asciiTheme="minorHAnsi" w:hAnsiTheme="minorHAnsi" w:cstheme="minorHAnsi"/>
          <w:sz w:val="22"/>
          <w:szCs w:val="22"/>
          <w:lang w:val="en-US"/>
        </w:rPr>
        <w:t>.</w:t>
      </w:r>
    </w:p>
    <w:p w14:paraId="176D87A8" w14:textId="77777777" w:rsidR="00AB0465" w:rsidRPr="006F30F5"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5FF9F373"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MPA2 </w:t>
      </w:r>
      <w:r w:rsidRPr="000871C9">
        <w:rPr>
          <w:rFonts w:asciiTheme="minorHAnsi" w:hAnsiTheme="minorHAnsi" w:cstheme="minorHAnsi"/>
          <w:sz w:val="22"/>
          <w:szCs w:val="22"/>
          <w:lang w:val="en-US"/>
        </w:rPr>
        <w:t xml:space="preserve">project </w:t>
      </w:r>
      <w:r>
        <w:rPr>
          <w:rFonts w:asciiTheme="minorHAnsi" w:hAnsiTheme="minorHAnsi" w:cstheme="minorHAnsi"/>
          <w:sz w:val="22"/>
          <w:szCs w:val="22"/>
          <w:lang w:val="en-US"/>
        </w:rPr>
        <w:t xml:space="preserve">has </w:t>
      </w:r>
      <w:r w:rsidRPr="000871C9">
        <w:rPr>
          <w:rFonts w:asciiTheme="minorHAnsi" w:hAnsiTheme="minorHAnsi" w:cstheme="minorHAnsi"/>
          <w:sz w:val="22"/>
          <w:szCs w:val="22"/>
          <w:lang w:val="en-US"/>
        </w:rPr>
        <w:t xml:space="preserve">revitalized and facilitated enhanced coordination and integration among various institutions, </w:t>
      </w:r>
      <w:r>
        <w:rPr>
          <w:rFonts w:asciiTheme="minorHAnsi" w:hAnsiTheme="minorHAnsi" w:cstheme="minorHAnsi"/>
          <w:sz w:val="22"/>
          <w:szCs w:val="22"/>
          <w:lang w:val="en-US"/>
        </w:rPr>
        <w:t xml:space="preserve">which took the form of signed </w:t>
      </w:r>
      <w:r w:rsidRPr="000871C9">
        <w:rPr>
          <w:rFonts w:asciiTheme="minorHAnsi" w:hAnsiTheme="minorHAnsi" w:cstheme="minorHAnsi"/>
          <w:sz w:val="22"/>
          <w:szCs w:val="22"/>
          <w:lang w:val="en-US"/>
        </w:rPr>
        <w:t xml:space="preserve">agreements between the Ministry of Environment and partner institutions </w:t>
      </w:r>
      <w:proofErr w:type="gramStart"/>
      <w:r>
        <w:rPr>
          <w:rFonts w:asciiTheme="minorHAnsi" w:hAnsiTheme="minorHAnsi" w:cstheme="minorHAnsi"/>
          <w:sz w:val="22"/>
          <w:szCs w:val="22"/>
          <w:lang w:val="en-US"/>
        </w:rPr>
        <w:t>including:</w:t>
      </w:r>
      <w:proofErr w:type="gramEnd"/>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Department of Maritime Affairs</w:t>
      </w:r>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Coast Guard</w:t>
      </w:r>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Djibouti Study and Research Center (CERD)</w:t>
      </w:r>
      <w:r>
        <w:rPr>
          <w:rFonts w:asciiTheme="minorHAnsi" w:hAnsiTheme="minorHAnsi" w:cstheme="minorHAnsi"/>
          <w:sz w:val="22"/>
          <w:szCs w:val="22"/>
          <w:lang w:val="en-US"/>
        </w:rPr>
        <w:t xml:space="preserve">, </w:t>
      </w:r>
      <w:r w:rsidRPr="0037026C">
        <w:rPr>
          <w:rFonts w:asciiTheme="minorHAnsi" w:hAnsiTheme="minorHAnsi" w:cstheme="minorHAnsi"/>
          <w:sz w:val="22"/>
          <w:szCs w:val="22"/>
          <w:lang w:val="en-US"/>
        </w:rPr>
        <w:t>Djibouti National Tourist Office, Directorate of Fisheries</w:t>
      </w:r>
      <w:r>
        <w:rPr>
          <w:rFonts w:asciiTheme="minorHAnsi" w:hAnsiTheme="minorHAnsi" w:cstheme="minorHAnsi"/>
          <w:sz w:val="22"/>
          <w:szCs w:val="22"/>
          <w:lang w:val="en-US"/>
        </w:rPr>
        <w:t xml:space="preserve"> and </w:t>
      </w:r>
      <w:r w:rsidRPr="0037026C">
        <w:rPr>
          <w:rFonts w:asciiTheme="minorHAnsi" w:hAnsiTheme="minorHAnsi" w:cstheme="minorHAnsi"/>
          <w:sz w:val="22"/>
          <w:szCs w:val="22"/>
          <w:lang w:val="en-US"/>
        </w:rPr>
        <w:t>National Women Union of Djibouti (UNFD)</w:t>
      </w:r>
      <w:r>
        <w:rPr>
          <w:rFonts w:asciiTheme="minorHAnsi" w:hAnsiTheme="minorHAnsi" w:cstheme="minorHAnsi"/>
          <w:sz w:val="22"/>
          <w:szCs w:val="22"/>
          <w:lang w:val="en-US"/>
        </w:rPr>
        <w:t xml:space="preserve">. </w:t>
      </w:r>
    </w:p>
    <w:p w14:paraId="12FD5E31"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1D13485B" w14:textId="40B5EB4D"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Without negatively impacting the project</w:t>
      </w:r>
      <w:r w:rsidRPr="006A0798">
        <w:rPr>
          <w:rFonts w:asciiTheme="minorHAnsi" w:hAnsiTheme="minorHAnsi" w:cstheme="minorHAnsi"/>
          <w:sz w:val="22"/>
          <w:szCs w:val="22"/>
          <w:lang w:val="en-US"/>
        </w:rPr>
        <w:t xml:space="preserve">, the Ministry of Environment and Sustainable Development </w:t>
      </w:r>
      <w:r w:rsidRPr="000871C9">
        <w:rPr>
          <w:rFonts w:asciiTheme="minorHAnsi" w:hAnsiTheme="minorHAnsi" w:cstheme="minorHAnsi"/>
          <w:sz w:val="22"/>
          <w:szCs w:val="22"/>
          <w:lang w:val="en-US"/>
        </w:rPr>
        <w:t xml:space="preserve">has undergone significant transformations. </w:t>
      </w:r>
      <w:r>
        <w:rPr>
          <w:rFonts w:asciiTheme="minorHAnsi" w:hAnsiTheme="minorHAnsi" w:cstheme="minorHAnsi"/>
          <w:sz w:val="22"/>
          <w:szCs w:val="22"/>
          <w:lang w:val="en-US"/>
        </w:rPr>
        <w:t>Importantly, the project played a role in structuring the new</w:t>
      </w:r>
      <w:r w:rsidRPr="000871C9">
        <w:rPr>
          <w:rFonts w:asciiTheme="minorHAnsi" w:hAnsiTheme="minorHAnsi" w:cstheme="minorHAnsi"/>
          <w:sz w:val="22"/>
          <w:szCs w:val="22"/>
          <w:lang w:val="en-US"/>
        </w:rPr>
        <w:t xml:space="preserve"> Marine Protected Areas Management Unit</w:t>
      </w:r>
      <w:r>
        <w:rPr>
          <w:rFonts w:asciiTheme="minorHAnsi" w:hAnsiTheme="minorHAnsi" w:cstheme="minorHAnsi"/>
          <w:sz w:val="22"/>
          <w:szCs w:val="22"/>
          <w:lang w:val="en-US"/>
        </w:rPr>
        <w:t xml:space="preserve"> (UGAP), which could become the key institution for the improved management of the PA system over the long term</w:t>
      </w:r>
      <w:r w:rsidRPr="000871C9">
        <w:rPr>
          <w:rFonts w:asciiTheme="minorHAnsi" w:hAnsiTheme="minorHAnsi" w:cstheme="minorHAnsi"/>
          <w:sz w:val="22"/>
          <w:szCs w:val="22"/>
          <w:lang w:val="en-US"/>
        </w:rPr>
        <w:t>. The success and sustainability of these protected areas now largely depend on the UGAP's capacity to effectively carry out its mission, including specialized functions related to regulation and scientific research. As such, the continued development and strengthening of the UGAP will be critical in ensuring the long-term viability and success of Djibouti's marine conservation efforts.</w:t>
      </w:r>
      <w:r>
        <w:rPr>
          <w:rFonts w:asciiTheme="minorHAnsi" w:hAnsiTheme="minorHAnsi" w:cstheme="minorHAnsi"/>
          <w:sz w:val="22"/>
          <w:szCs w:val="22"/>
          <w:lang w:val="en-US"/>
        </w:rPr>
        <w:t xml:space="preserve"> The likely integration of the project staff into the UGAP is a positive sign that things could go well.</w:t>
      </w:r>
    </w:p>
    <w:p w14:paraId="07CB9AA3" w14:textId="77777777" w:rsidR="00AB0465"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28F80EF2" w14:textId="522B18D9" w:rsidR="00AB0465" w:rsidRDefault="00411C6F" w:rsidP="00AB0465">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Even if financial sustainability could become a </w:t>
      </w:r>
      <w:r w:rsidR="00D81E73">
        <w:rPr>
          <w:rFonts w:asciiTheme="minorHAnsi" w:hAnsiTheme="minorHAnsi" w:cstheme="minorHAnsi"/>
          <w:sz w:val="22"/>
          <w:szCs w:val="22"/>
          <w:lang w:val="en-US"/>
        </w:rPr>
        <w:t xml:space="preserve">critical </w:t>
      </w:r>
      <w:r>
        <w:rPr>
          <w:rFonts w:asciiTheme="minorHAnsi" w:hAnsiTheme="minorHAnsi" w:cstheme="minorHAnsi"/>
          <w:sz w:val="22"/>
          <w:szCs w:val="22"/>
          <w:lang w:val="en-US"/>
        </w:rPr>
        <w:t>limiting factor, the overall s</w:t>
      </w:r>
      <w:r w:rsidR="00AB0465" w:rsidRPr="006A0798">
        <w:rPr>
          <w:rFonts w:asciiTheme="minorHAnsi" w:hAnsiTheme="minorHAnsi" w:cstheme="minorHAnsi"/>
          <w:sz w:val="22"/>
          <w:szCs w:val="22"/>
          <w:lang w:val="en-US"/>
        </w:rPr>
        <w:t>ustainability of the project can overall be considered as “moderately likely”</w:t>
      </w:r>
      <w:r>
        <w:rPr>
          <w:rFonts w:asciiTheme="minorHAnsi" w:hAnsiTheme="minorHAnsi" w:cstheme="minorHAnsi"/>
          <w:sz w:val="22"/>
          <w:szCs w:val="22"/>
          <w:lang w:val="en-US"/>
        </w:rPr>
        <w:t>. T</w:t>
      </w:r>
      <w:r w:rsidR="00AB0465" w:rsidRPr="006A0798">
        <w:rPr>
          <w:rFonts w:asciiTheme="minorHAnsi" w:hAnsiTheme="minorHAnsi" w:cstheme="minorHAnsi"/>
          <w:sz w:val="22"/>
          <w:szCs w:val="22"/>
          <w:lang w:val="en-US"/>
        </w:rPr>
        <w:t>here are some encouraging signs that it could improve soon, if national authorities agree to a request made by the MEDD to allocate a sufficient operational budget to the UGAP.</w:t>
      </w:r>
      <w:r>
        <w:rPr>
          <w:rFonts w:asciiTheme="minorHAnsi" w:hAnsiTheme="minorHAnsi" w:cstheme="minorHAnsi"/>
          <w:sz w:val="22"/>
          <w:szCs w:val="22"/>
          <w:lang w:val="en-US"/>
        </w:rPr>
        <w:t xml:space="preserve"> </w:t>
      </w:r>
    </w:p>
    <w:p w14:paraId="4F622870" w14:textId="77777777" w:rsidR="00AB0465" w:rsidRPr="006A0798"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03B63851" w14:textId="296AB01B" w:rsidR="00AB0465" w:rsidRPr="006011AD" w:rsidRDefault="00AB0465" w:rsidP="00AB0465">
      <w:pPr>
        <w:pStyle w:val="NormalWeb"/>
        <w:spacing w:before="0" w:beforeAutospacing="0" w:after="0" w:afterAutospacing="0"/>
        <w:jc w:val="both"/>
        <w:rPr>
          <w:rFonts w:asciiTheme="minorHAnsi" w:hAnsiTheme="minorHAnsi" w:cstheme="minorHAnsi"/>
          <w:sz w:val="22"/>
          <w:szCs w:val="22"/>
          <w:lang w:val="en-US"/>
        </w:rPr>
      </w:pPr>
      <w:r w:rsidRPr="006A0798">
        <w:rPr>
          <w:rFonts w:asciiTheme="minorHAnsi" w:hAnsiTheme="minorHAnsi" w:cstheme="minorHAnsi"/>
          <w:sz w:val="22"/>
          <w:szCs w:val="22"/>
          <w:lang w:val="en-US"/>
        </w:rPr>
        <w:t>The ‘Gender Results Effectiveness’ of the project could be considered as “Gender responsive”, meaning that the project adequately tried to address differential needs between men and women and tried to equitably distribute benefits, but the root causes of inequalities were not tackled. While the project made substantial efforts to promote gender equality and women's empowerment, only 8 women directly benefited from income-generating trainings, on sewing and craftmanship, a rather low number when considering the amount of upfront work and expected impact. While these 8 women are expected to become trainers in their respective communities, offering a multiplicator effect still difficult to evaluate at this stage, the total number of women who directly benefited from the project is likely to remain rather limited.</w:t>
      </w:r>
      <w:r w:rsidR="006011AD">
        <w:rPr>
          <w:rFonts w:asciiTheme="minorHAnsi" w:hAnsiTheme="minorHAnsi" w:cstheme="minorHAnsi"/>
          <w:sz w:val="22"/>
          <w:szCs w:val="22"/>
          <w:lang w:val="en-US"/>
        </w:rPr>
        <w:t xml:space="preserve"> </w:t>
      </w:r>
      <w:r w:rsidR="006011AD">
        <w:rPr>
          <w:rFonts w:asciiTheme="minorHAnsi" w:hAnsiTheme="minorHAnsi" w:cstheme="minorHAnsi"/>
          <w:sz w:val="22"/>
          <w:szCs w:val="22"/>
          <w:lang w:val="en-US"/>
        </w:rPr>
        <w:t>The</w:t>
      </w:r>
      <w:r w:rsidR="006011AD" w:rsidRPr="006011AD">
        <w:rPr>
          <w:rFonts w:asciiTheme="minorHAnsi" w:hAnsiTheme="minorHAnsi" w:cstheme="minorHAnsi"/>
          <w:sz w:val="22"/>
          <w:szCs w:val="22"/>
          <w:lang w:val="en-US"/>
        </w:rPr>
        <w:t xml:space="preserve"> findings</w:t>
      </w:r>
      <w:r w:rsidR="006011AD">
        <w:rPr>
          <w:rFonts w:asciiTheme="minorHAnsi" w:hAnsiTheme="minorHAnsi" w:cstheme="minorHAnsi"/>
          <w:sz w:val="22"/>
          <w:szCs w:val="22"/>
          <w:lang w:val="en-US"/>
        </w:rPr>
        <w:t xml:space="preserve"> also</w:t>
      </w:r>
      <w:r w:rsidR="006011AD" w:rsidRPr="006011AD">
        <w:rPr>
          <w:rFonts w:asciiTheme="minorHAnsi" w:hAnsiTheme="minorHAnsi" w:cstheme="minorHAnsi"/>
          <w:sz w:val="22"/>
          <w:szCs w:val="22"/>
          <w:lang w:val="en-US"/>
        </w:rPr>
        <w:t xml:space="preserve"> indicate that there was an opportunity for the project to further enhance its impact by systematically including people with disabilities in all aspects of project design, implementation, and evaluation.</w:t>
      </w:r>
    </w:p>
    <w:p w14:paraId="009B36EC" w14:textId="77777777" w:rsidR="00AB0465" w:rsidRPr="006A0798" w:rsidRDefault="00AB0465" w:rsidP="00AB0465">
      <w:pPr>
        <w:pStyle w:val="NormalWeb"/>
        <w:spacing w:before="0" w:beforeAutospacing="0" w:after="0" w:afterAutospacing="0"/>
        <w:jc w:val="both"/>
        <w:rPr>
          <w:rFonts w:asciiTheme="minorHAnsi" w:hAnsiTheme="minorHAnsi" w:cstheme="minorHAnsi"/>
          <w:sz w:val="22"/>
          <w:szCs w:val="22"/>
          <w:lang w:val="en-US"/>
        </w:rPr>
      </w:pPr>
    </w:p>
    <w:p w14:paraId="197BFC23" w14:textId="577C7784" w:rsidR="00C71174" w:rsidRPr="001D125B" w:rsidRDefault="00AB0465" w:rsidP="00AB0465">
      <w:pPr>
        <w:pStyle w:val="NormalWeb"/>
        <w:spacing w:before="0" w:beforeAutospacing="0" w:after="0" w:afterAutospacing="0"/>
        <w:jc w:val="both"/>
        <w:rPr>
          <w:rFonts w:asciiTheme="minorHAnsi" w:hAnsiTheme="minorHAnsi" w:cstheme="minorHAnsi"/>
          <w:sz w:val="22"/>
          <w:szCs w:val="22"/>
          <w:lang w:val="en-US"/>
        </w:rPr>
      </w:pPr>
      <w:r w:rsidRPr="006F30F5">
        <w:rPr>
          <w:rFonts w:asciiTheme="minorHAnsi" w:hAnsiTheme="minorHAnsi" w:cstheme="minorHAnsi"/>
          <w:sz w:val="22"/>
          <w:szCs w:val="22"/>
          <w:lang w:val="en-US"/>
        </w:rPr>
        <w:t>The national network of MPA is now covering 8%, which is a great accomplishment.</w:t>
      </w:r>
      <w:r w:rsidRPr="001D125B">
        <w:rPr>
          <w:rFonts w:asciiTheme="minorHAnsi" w:hAnsiTheme="minorHAnsi" w:cstheme="minorHAnsi"/>
          <w:sz w:val="22"/>
          <w:szCs w:val="22"/>
          <w:lang w:val="en-US"/>
        </w:rPr>
        <w:t xml:space="preserve"> The project's successes and challenges provide essential insights into the complexities of MPA establishment and management the experiences and lessons learned from the project will serve as valuable guidance for national authorities as they pursue the ambitious target of achieving a 30% coverage for the national network of MPAs. This target, set forth in the Global Biodiversity Framework negotiated at the CBD CoP 15</w:t>
      </w:r>
      <w:r w:rsidR="00CE6A96">
        <w:rPr>
          <w:rFonts w:asciiTheme="minorHAnsi" w:hAnsiTheme="minorHAnsi" w:cstheme="minorHAnsi"/>
          <w:sz w:val="22"/>
          <w:szCs w:val="22"/>
          <w:lang w:val="en-US"/>
        </w:rPr>
        <w:t>,</w:t>
      </w:r>
      <w:r w:rsidRPr="001D125B">
        <w:rPr>
          <w:rFonts w:asciiTheme="minorHAnsi" w:hAnsiTheme="minorHAnsi" w:cstheme="minorHAnsi"/>
          <w:sz w:val="22"/>
          <w:szCs w:val="22"/>
          <w:lang w:val="en-US"/>
        </w:rPr>
        <w:t xml:space="preserve"> in November 2022, represents a significant commitment to marine conservation on a global scale</w:t>
      </w:r>
      <w:r>
        <w:rPr>
          <w:rFonts w:asciiTheme="minorHAnsi" w:hAnsiTheme="minorHAnsi" w:cstheme="minorHAnsi"/>
          <w:sz w:val="22"/>
          <w:szCs w:val="22"/>
          <w:lang w:val="en-US"/>
        </w:rPr>
        <w:t>.</w:t>
      </w:r>
      <w:r w:rsidRPr="001D125B">
        <w:rPr>
          <w:rFonts w:asciiTheme="minorHAnsi" w:hAnsiTheme="minorHAnsi" w:cstheme="minorHAnsi"/>
          <w:sz w:val="22"/>
          <w:szCs w:val="22"/>
          <w:lang w:val="en-US"/>
        </w:rPr>
        <w:t xml:space="preserve"> The project's legacy</w:t>
      </w:r>
      <w:r>
        <w:rPr>
          <w:rFonts w:asciiTheme="minorHAnsi" w:hAnsiTheme="minorHAnsi" w:cstheme="minorHAnsi"/>
          <w:sz w:val="22"/>
          <w:szCs w:val="22"/>
          <w:lang w:val="en-US"/>
        </w:rPr>
        <w:t xml:space="preserve"> will surely</w:t>
      </w:r>
      <w:r w:rsidRPr="001D125B">
        <w:rPr>
          <w:rFonts w:asciiTheme="minorHAnsi" w:hAnsiTheme="minorHAnsi" w:cstheme="minorHAnsi"/>
          <w:sz w:val="22"/>
          <w:szCs w:val="22"/>
          <w:lang w:val="en-US"/>
        </w:rPr>
        <w:t xml:space="preserve"> extend beyond its implementation phase, serving as a </w:t>
      </w:r>
      <w:r>
        <w:rPr>
          <w:rFonts w:asciiTheme="minorHAnsi" w:hAnsiTheme="minorHAnsi" w:cstheme="minorHAnsi"/>
          <w:sz w:val="22"/>
          <w:szCs w:val="22"/>
          <w:lang w:val="en-US"/>
        </w:rPr>
        <w:t>source of</w:t>
      </w:r>
      <w:r w:rsidRPr="001D125B">
        <w:rPr>
          <w:rFonts w:asciiTheme="minorHAnsi" w:hAnsiTheme="minorHAnsi" w:cstheme="minorHAnsi"/>
          <w:sz w:val="22"/>
          <w:szCs w:val="22"/>
          <w:lang w:val="en-US"/>
        </w:rPr>
        <w:t xml:space="preserve"> inspiration for future efforts to </w:t>
      </w:r>
      <w:r>
        <w:rPr>
          <w:rFonts w:asciiTheme="minorHAnsi" w:hAnsiTheme="minorHAnsi" w:cstheme="minorHAnsi"/>
          <w:sz w:val="22"/>
          <w:szCs w:val="22"/>
          <w:lang w:val="en-US"/>
        </w:rPr>
        <w:t>protect</w:t>
      </w:r>
      <w:r w:rsidRPr="001D125B">
        <w:rPr>
          <w:rFonts w:asciiTheme="minorHAnsi" w:hAnsiTheme="minorHAnsi" w:cstheme="minorHAnsi"/>
          <w:sz w:val="22"/>
          <w:szCs w:val="22"/>
          <w:lang w:val="en-US"/>
        </w:rPr>
        <w:t xml:space="preserve"> Djibouti's marine ecosystems.</w:t>
      </w:r>
    </w:p>
    <w:bookmarkEnd w:id="262"/>
    <w:bookmarkEnd w:id="266"/>
    <w:p w14:paraId="05F576AD" w14:textId="52894F92" w:rsidR="00274786" w:rsidRPr="00C71174" w:rsidRDefault="00274786" w:rsidP="00C71174">
      <w:pPr>
        <w:pStyle w:val="NormalWeb"/>
        <w:spacing w:before="0" w:beforeAutospacing="0" w:after="0" w:afterAutospacing="0"/>
        <w:jc w:val="both"/>
        <w:rPr>
          <w:rFonts w:asciiTheme="minorHAnsi" w:hAnsiTheme="minorHAnsi" w:cstheme="minorHAnsi"/>
          <w:sz w:val="22"/>
          <w:szCs w:val="22"/>
          <w:lang w:val="en-US"/>
        </w:rPr>
      </w:pPr>
    </w:p>
    <w:bookmarkEnd w:id="264"/>
    <w:p w14:paraId="349652DB" w14:textId="77777777" w:rsidR="00274786" w:rsidRDefault="00274786" w:rsidP="00EC05CD">
      <w:pPr>
        <w:contextualSpacing/>
        <w:rPr>
          <w:rFonts w:asciiTheme="minorHAnsi" w:hAnsiTheme="minorHAnsi" w:cstheme="minorHAnsi"/>
          <w:i/>
          <w:color w:val="000000"/>
          <w:sz w:val="18"/>
          <w:szCs w:val="18"/>
          <w:highlight w:val="yellow"/>
          <w:lang w:val="en-US"/>
        </w:rPr>
      </w:pPr>
    </w:p>
    <w:p w14:paraId="789BB1E2" w14:textId="77777777" w:rsidR="00EC05CD" w:rsidRPr="00EC05CD" w:rsidRDefault="00EC05CD" w:rsidP="00EC05CD">
      <w:pPr>
        <w:contextualSpacing/>
        <w:rPr>
          <w:rFonts w:asciiTheme="minorHAnsi" w:hAnsiTheme="minorHAnsi" w:cstheme="minorHAnsi"/>
          <w:i/>
          <w:color w:val="000000"/>
          <w:sz w:val="18"/>
          <w:szCs w:val="18"/>
          <w:highlight w:val="yellow"/>
          <w:lang w:val="en-US"/>
        </w:rPr>
      </w:pPr>
    </w:p>
    <w:p w14:paraId="3710E8E6" w14:textId="77777777" w:rsidR="004C288C" w:rsidRDefault="004C288C">
      <w:pPr>
        <w:spacing w:after="200" w:line="276" w:lineRule="auto"/>
        <w:rPr>
          <w:rFonts w:asciiTheme="minorHAnsi" w:hAnsiTheme="minorHAnsi" w:cstheme="minorHAnsi"/>
          <w:b/>
          <w:kern w:val="28"/>
          <w:sz w:val="28"/>
          <w:szCs w:val="28"/>
          <w:lang w:val="en-US" w:eastAsia="en-GB"/>
        </w:rPr>
      </w:pPr>
      <w:r w:rsidRPr="005F1FEF">
        <w:rPr>
          <w:lang w:val="en-US"/>
        </w:rPr>
        <w:br w:type="page"/>
      </w:r>
    </w:p>
    <w:p w14:paraId="472B4971" w14:textId="45465AA9" w:rsidR="00210E24" w:rsidRDefault="00210E24" w:rsidP="002A056D">
      <w:pPr>
        <w:pStyle w:val="Titre2-BIOTOPE"/>
      </w:pPr>
      <w:bookmarkStart w:id="267" w:name="_Toc162602402"/>
      <w:r w:rsidRPr="002A056D">
        <w:lastRenderedPageBreak/>
        <w:t>Recommendations</w:t>
      </w:r>
      <w:bookmarkEnd w:id="267"/>
      <w:r w:rsidRPr="002A056D">
        <w:t xml:space="preserve"> </w:t>
      </w:r>
    </w:p>
    <w:p w14:paraId="7A53EF8E" w14:textId="77777777" w:rsidR="00452541" w:rsidRPr="00452541" w:rsidRDefault="00452541" w:rsidP="00452541">
      <w:pPr>
        <w:pStyle w:val="Corpsdetexte-BIOTOPE"/>
        <w:rPr>
          <w:lang w:val="en-US" w:eastAsia="en-GB"/>
        </w:rPr>
      </w:pPr>
    </w:p>
    <w:tbl>
      <w:tblPr>
        <w:tblStyle w:val="Grilledutableau"/>
        <w:tblW w:w="9493" w:type="dxa"/>
        <w:tblLook w:val="04A0" w:firstRow="1" w:lastRow="0" w:firstColumn="1" w:lastColumn="0" w:noHBand="0" w:noVBand="1"/>
      </w:tblPr>
      <w:tblGrid>
        <w:gridCol w:w="519"/>
        <w:gridCol w:w="5146"/>
        <w:gridCol w:w="2410"/>
        <w:gridCol w:w="1418"/>
      </w:tblGrid>
      <w:tr w:rsidR="00B22076" w:rsidRPr="00C627D0" w14:paraId="1156C172" w14:textId="77777777" w:rsidTr="00D32C47">
        <w:trPr>
          <w:trHeight w:val="340"/>
        </w:trPr>
        <w:tc>
          <w:tcPr>
            <w:tcW w:w="519" w:type="dxa"/>
            <w:shd w:val="clear" w:color="auto" w:fill="17365D" w:themeFill="text2" w:themeFillShade="BF"/>
            <w:vAlign w:val="center"/>
          </w:tcPr>
          <w:p w14:paraId="2C5F4C2E" w14:textId="77777777" w:rsidR="00B22076" w:rsidRPr="00C627D0" w:rsidRDefault="00B22076" w:rsidP="00B8568D">
            <w:pPr>
              <w:contextualSpacing/>
              <w:jc w:val="center"/>
              <w:rPr>
                <w:rFonts w:asciiTheme="minorHAnsi" w:hAnsiTheme="minorHAnsi" w:cstheme="minorHAnsi"/>
                <w:b/>
                <w:bCs/>
                <w:iCs/>
                <w:color w:val="FFFFFF" w:themeColor="background1"/>
                <w:sz w:val="22"/>
                <w:szCs w:val="22"/>
                <w:lang w:val="en-US"/>
              </w:rPr>
            </w:pPr>
            <w:r w:rsidRPr="00C627D0">
              <w:rPr>
                <w:rFonts w:asciiTheme="minorHAnsi" w:hAnsiTheme="minorHAnsi" w:cstheme="minorHAnsi"/>
                <w:b/>
                <w:bCs/>
                <w:iCs/>
                <w:color w:val="FFFFFF" w:themeColor="background1"/>
                <w:sz w:val="22"/>
                <w:szCs w:val="22"/>
                <w:lang w:val="en-US"/>
              </w:rPr>
              <w:t>#</w:t>
            </w:r>
          </w:p>
        </w:tc>
        <w:tc>
          <w:tcPr>
            <w:tcW w:w="5146" w:type="dxa"/>
            <w:shd w:val="clear" w:color="auto" w:fill="17365D" w:themeFill="text2" w:themeFillShade="BF"/>
            <w:vAlign w:val="center"/>
          </w:tcPr>
          <w:p w14:paraId="5EFA5215" w14:textId="77777777" w:rsidR="00B22076" w:rsidRPr="00C627D0" w:rsidRDefault="00B22076" w:rsidP="00B8568D">
            <w:pPr>
              <w:contextualSpacing/>
              <w:jc w:val="center"/>
              <w:rPr>
                <w:rFonts w:asciiTheme="minorHAnsi" w:hAnsiTheme="minorHAnsi" w:cstheme="minorHAnsi"/>
                <w:b/>
                <w:bCs/>
                <w:iCs/>
                <w:color w:val="FFFFFF" w:themeColor="background1"/>
                <w:sz w:val="22"/>
                <w:szCs w:val="22"/>
                <w:lang w:val="en-US"/>
              </w:rPr>
            </w:pPr>
            <w:r w:rsidRPr="00C627D0">
              <w:rPr>
                <w:rFonts w:asciiTheme="minorHAnsi" w:hAnsiTheme="minorHAnsi" w:cstheme="minorHAnsi"/>
                <w:b/>
                <w:bCs/>
                <w:iCs/>
                <w:color w:val="FFFFFF" w:themeColor="background1"/>
                <w:sz w:val="22"/>
                <w:szCs w:val="22"/>
                <w:lang w:val="en-US"/>
              </w:rPr>
              <w:t>TE Recommendations</w:t>
            </w:r>
          </w:p>
        </w:tc>
        <w:tc>
          <w:tcPr>
            <w:tcW w:w="2410" w:type="dxa"/>
            <w:shd w:val="clear" w:color="auto" w:fill="17365D" w:themeFill="text2" w:themeFillShade="BF"/>
            <w:vAlign w:val="center"/>
          </w:tcPr>
          <w:p w14:paraId="442BD382" w14:textId="77777777" w:rsidR="00B22076" w:rsidRPr="00C627D0" w:rsidRDefault="00B22076" w:rsidP="00B8568D">
            <w:pPr>
              <w:contextualSpacing/>
              <w:jc w:val="center"/>
              <w:rPr>
                <w:rFonts w:asciiTheme="minorHAnsi" w:hAnsiTheme="minorHAnsi" w:cstheme="minorHAnsi"/>
                <w:b/>
                <w:bCs/>
                <w:iCs/>
                <w:color w:val="FFFFFF" w:themeColor="background1"/>
                <w:sz w:val="22"/>
                <w:szCs w:val="22"/>
                <w:lang w:val="en-US"/>
              </w:rPr>
            </w:pPr>
            <w:r w:rsidRPr="00C627D0">
              <w:rPr>
                <w:rFonts w:asciiTheme="minorHAnsi" w:hAnsiTheme="minorHAnsi" w:cstheme="minorHAnsi"/>
                <w:b/>
                <w:bCs/>
                <w:iCs/>
                <w:color w:val="FFFFFF" w:themeColor="background1"/>
                <w:sz w:val="22"/>
                <w:szCs w:val="22"/>
                <w:lang w:val="en-US"/>
              </w:rPr>
              <w:t>Entity responsible</w:t>
            </w:r>
          </w:p>
        </w:tc>
        <w:tc>
          <w:tcPr>
            <w:tcW w:w="1418" w:type="dxa"/>
            <w:shd w:val="clear" w:color="auto" w:fill="17365D" w:themeFill="text2" w:themeFillShade="BF"/>
            <w:vAlign w:val="center"/>
          </w:tcPr>
          <w:p w14:paraId="605E00EF" w14:textId="77777777" w:rsidR="00B22076" w:rsidRPr="00C627D0" w:rsidRDefault="00B22076" w:rsidP="00B8568D">
            <w:pPr>
              <w:contextualSpacing/>
              <w:jc w:val="center"/>
              <w:rPr>
                <w:rFonts w:asciiTheme="minorHAnsi" w:hAnsiTheme="minorHAnsi" w:cstheme="minorHAnsi"/>
                <w:b/>
                <w:bCs/>
                <w:iCs/>
                <w:color w:val="FFFFFF" w:themeColor="background1"/>
                <w:sz w:val="22"/>
                <w:szCs w:val="22"/>
                <w:lang w:val="en-US"/>
              </w:rPr>
            </w:pPr>
            <w:r w:rsidRPr="00C627D0">
              <w:rPr>
                <w:rFonts w:asciiTheme="minorHAnsi" w:hAnsiTheme="minorHAnsi" w:cstheme="minorHAnsi"/>
                <w:b/>
                <w:bCs/>
                <w:iCs/>
                <w:color w:val="FFFFFF" w:themeColor="background1"/>
                <w:sz w:val="22"/>
                <w:szCs w:val="22"/>
                <w:lang w:val="en-US"/>
              </w:rPr>
              <w:t>Timeframe</w:t>
            </w:r>
          </w:p>
        </w:tc>
      </w:tr>
      <w:tr w:rsidR="00B22076" w:rsidRPr="003F0A88" w14:paraId="6EF09E8F" w14:textId="77777777" w:rsidTr="00D32C47">
        <w:trPr>
          <w:trHeight w:val="340"/>
        </w:trPr>
        <w:tc>
          <w:tcPr>
            <w:tcW w:w="519" w:type="dxa"/>
            <w:shd w:val="clear" w:color="auto" w:fill="C6D9F1" w:themeFill="text2" w:themeFillTint="33"/>
            <w:vAlign w:val="center"/>
          </w:tcPr>
          <w:p w14:paraId="4847E61D" w14:textId="77777777" w:rsidR="00B22076" w:rsidRPr="00C627D0" w:rsidRDefault="00B22076" w:rsidP="008325B4">
            <w:pPr>
              <w:contextualSpacing/>
              <w:rPr>
                <w:rFonts w:asciiTheme="minorHAnsi" w:hAnsiTheme="minorHAnsi" w:cstheme="minorHAnsi"/>
                <w:b/>
                <w:bCs/>
                <w:iCs/>
                <w:color w:val="000000"/>
                <w:sz w:val="22"/>
                <w:szCs w:val="22"/>
                <w:lang w:val="en-US"/>
              </w:rPr>
            </w:pPr>
            <w:r w:rsidRPr="00C627D0">
              <w:rPr>
                <w:rFonts w:asciiTheme="minorHAnsi" w:hAnsiTheme="minorHAnsi" w:cstheme="minorHAnsi"/>
                <w:b/>
                <w:bCs/>
                <w:iCs/>
                <w:color w:val="000000"/>
                <w:sz w:val="22"/>
                <w:szCs w:val="22"/>
                <w:lang w:val="en-US"/>
              </w:rPr>
              <w:t>A</w:t>
            </w:r>
          </w:p>
        </w:tc>
        <w:tc>
          <w:tcPr>
            <w:tcW w:w="8974" w:type="dxa"/>
            <w:gridSpan w:val="3"/>
            <w:shd w:val="clear" w:color="auto" w:fill="C6D9F1" w:themeFill="text2" w:themeFillTint="33"/>
            <w:vAlign w:val="center"/>
          </w:tcPr>
          <w:p w14:paraId="0953CD1E" w14:textId="77777777" w:rsidR="00B22076" w:rsidRPr="00C627D0" w:rsidRDefault="00B22076" w:rsidP="008325B4">
            <w:pPr>
              <w:contextualSpacing/>
              <w:rPr>
                <w:rFonts w:asciiTheme="minorHAnsi" w:hAnsiTheme="minorHAnsi" w:cstheme="minorHAnsi"/>
                <w:b/>
                <w:bCs/>
                <w:iCs/>
                <w:color w:val="000000"/>
                <w:sz w:val="22"/>
                <w:szCs w:val="22"/>
                <w:lang w:val="en-US"/>
              </w:rPr>
            </w:pPr>
            <w:r w:rsidRPr="00B22076">
              <w:rPr>
                <w:rFonts w:asciiTheme="minorHAnsi" w:hAnsiTheme="minorHAnsi" w:cstheme="minorHAnsi"/>
                <w:b/>
                <w:bCs/>
                <w:iCs/>
                <w:color w:val="000000"/>
                <w:sz w:val="22"/>
                <w:szCs w:val="22"/>
                <w:lang w:val="en-US"/>
              </w:rPr>
              <w:t>Category 1: Finalization of the legal process for MPA creation</w:t>
            </w:r>
          </w:p>
        </w:tc>
      </w:tr>
      <w:tr w:rsidR="00B22076" w:rsidRPr="00C627D0" w14:paraId="5242BC15" w14:textId="77777777" w:rsidTr="00D32C47">
        <w:tc>
          <w:tcPr>
            <w:tcW w:w="519" w:type="dxa"/>
          </w:tcPr>
          <w:p w14:paraId="1FFFC9AA" w14:textId="77777777" w:rsidR="00B22076" w:rsidRPr="00C627D0" w:rsidRDefault="00B22076" w:rsidP="00017492">
            <w:pPr>
              <w:contextualSpacing/>
              <w:rPr>
                <w:rFonts w:asciiTheme="minorHAnsi" w:hAnsiTheme="minorHAnsi" w:cstheme="minorHAnsi"/>
                <w:iCs/>
                <w:color w:val="000000"/>
                <w:sz w:val="22"/>
                <w:szCs w:val="22"/>
                <w:lang w:val="en-US"/>
              </w:rPr>
            </w:pPr>
            <w:bookmarkStart w:id="268" w:name="_Hlk149319593"/>
            <w:r w:rsidRPr="00C627D0">
              <w:rPr>
                <w:rFonts w:asciiTheme="minorHAnsi" w:hAnsiTheme="minorHAnsi" w:cstheme="minorHAnsi"/>
                <w:iCs/>
                <w:color w:val="000000"/>
                <w:sz w:val="22"/>
                <w:szCs w:val="22"/>
                <w:lang w:val="en-US"/>
              </w:rPr>
              <w:t>A.1</w:t>
            </w:r>
          </w:p>
        </w:tc>
        <w:tc>
          <w:tcPr>
            <w:tcW w:w="5146" w:type="dxa"/>
          </w:tcPr>
          <w:p w14:paraId="32E84005" w14:textId="77777777" w:rsidR="00B22076" w:rsidRPr="00B22076" w:rsidRDefault="00B22076" w:rsidP="00017492">
            <w:pPr>
              <w:tabs>
                <w:tab w:val="left" w:pos="1620"/>
              </w:tabs>
              <w:rPr>
                <w:rFonts w:asciiTheme="minorHAnsi" w:hAnsiTheme="minorHAnsi" w:cstheme="minorHAnsi"/>
                <w:iCs/>
                <w:color w:val="000000" w:themeColor="text1"/>
                <w:sz w:val="22"/>
                <w:szCs w:val="22"/>
                <w:lang w:val="en-US"/>
              </w:rPr>
            </w:pPr>
            <w:r w:rsidRPr="00B22076">
              <w:rPr>
                <w:rFonts w:asciiTheme="minorHAnsi" w:hAnsiTheme="minorHAnsi" w:cstheme="minorHAnsi"/>
                <w:iCs/>
                <w:color w:val="000000" w:themeColor="text1"/>
                <w:sz w:val="22"/>
                <w:szCs w:val="22"/>
                <w:lang w:val="en-US"/>
              </w:rPr>
              <w:t xml:space="preserve">Conclude the formal </w:t>
            </w:r>
            <w:r w:rsidRPr="00AB0465">
              <w:rPr>
                <w:rFonts w:asciiTheme="minorHAnsi" w:hAnsiTheme="minorHAnsi" w:cstheme="minorHAnsi"/>
                <w:iCs/>
                <w:color w:val="000000" w:themeColor="text1"/>
                <w:sz w:val="22"/>
                <w:szCs w:val="22"/>
                <w:lang w:val="en-US"/>
              </w:rPr>
              <w:t>publication</w:t>
            </w:r>
            <w:r w:rsidRPr="00B22076">
              <w:rPr>
                <w:rFonts w:asciiTheme="minorHAnsi" w:hAnsiTheme="minorHAnsi" w:cstheme="minorHAnsi"/>
                <w:iCs/>
                <w:color w:val="000000" w:themeColor="text1"/>
                <w:sz w:val="22"/>
                <w:szCs w:val="22"/>
                <w:lang w:val="en-US"/>
              </w:rPr>
              <w:t xml:space="preserve"> of the new law on Protected Areas</w:t>
            </w:r>
          </w:p>
        </w:tc>
        <w:tc>
          <w:tcPr>
            <w:tcW w:w="2410" w:type="dxa"/>
          </w:tcPr>
          <w:p w14:paraId="12ECE1AD" w14:textId="77777777" w:rsidR="00B22076" w:rsidRPr="00C627D0" w:rsidRDefault="00B22076" w:rsidP="00017492">
            <w:pPr>
              <w:contextualSpacing/>
              <w:rPr>
                <w:rFonts w:asciiTheme="minorHAnsi" w:hAnsiTheme="minorHAnsi" w:cstheme="minorHAnsi"/>
                <w:iCs/>
                <w:color w:val="000000"/>
                <w:sz w:val="22"/>
                <w:szCs w:val="22"/>
                <w:lang w:val="en-US"/>
              </w:rPr>
            </w:pPr>
            <w:r w:rsidRPr="00B22076">
              <w:rPr>
                <w:rFonts w:asciiTheme="minorHAnsi" w:hAnsiTheme="minorHAnsi" w:cstheme="minorHAnsi"/>
                <w:iCs/>
                <w:color w:val="000000" w:themeColor="text1"/>
                <w:sz w:val="22"/>
                <w:szCs w:val="22"/>
                <w:lang w:val="en-US"/>
              </w:rPr>
              <w:t>National Assembly, Presidency, MEDD, PMU</w:t>
            </w:r>
          </w:p>
        </w:tc>
        <w:tc>
          <w:tcPr>
            <w:tcW w:w="1418" w:type="dxa"/>
          </w:tcPr>
          <w:p w14:paraId="249A65DE"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B22076" w:rsidRPr="00C627D0" w14:paraId="1A1906D5" w14:textId="77777777" w:rsidTr="00D32C47">
        <w:tc>
          <w:tcPr>
            <w:tcW w:w="519" w:type="dxa"/>
          </w:tcPr>
          <w:p w14:paraId="6536419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A.2</w:t>
            </w:r>
          </w:p>
        </w:tc>
        <w:tc>
          <w:tcPr>
            <w:tcW w:w="5146" w:type="dxa"/>
          </w:tcPr>
          <w:p w14:paraId="6D7E9D56" w14:textId="77777777" w:rsidR="00B22076" w:rsidRPr="00C627D0" w:rsidRDefault="00B22076" w:rsidP="00017492">
            <w:pPr>
              <w:contextualSpacing/>
              <w:rPr>
                <w:rFonts w:asciiTheme="minorHAnsi" w:hAnsiTheme="minorHAnsi" w:cstheme="minorHAnsi"/>
                <w:iCs/>
                <w:color w:val="000000" w:themeColor="text1"/>
                <w:sz w:val="22"/>
                <w:szCs w:val="22"/>
                <w:lang w:val="en-GB"/>
              </w:rPr>
            </w:pPr>
            <w:r w:rsidRPr="00AF40A8">
              <w:rPr>
                <w:rFonts w:asciiTheme="minorHAnsi" w:hAnsiTheme="minorHAnsi" w:cstheme="minorHAnsi"/>
                <w:iCs/>
                <w:color w:val="000000"/>
                <w:sz w:val="22"/>
                <w:szCs w:val="22"/>
                <w:lang w:val="en-US"/>
              </w:rPr>
              <w:t>Enact the "implementation decree" to officially establish the operational status of the four new protected areas.</w:t>
            </w:r>
          </w:p>
        </w:tc>
        <w:tc>
          <w:tcPr>
            <w:tcW w:w="2410" w:type="dxa"/>
          </w:tcPr>
          <w:p w14:paraId="2D66CC87" w14:textId="77777777" w:rsidR="00B22076" w:rsidRPr="00C627D0" w:rsidRDefault="00B22076" w:rsidP="00017492">
            <w:pPr>
              <w:contextualSpacing/>
              <w:rPr>
                <w:rFonts w:asciiTheme="minorHAnsi" w:hAnsiTheme="minorHAnsi" w:cstheme="minorHAnsi"/>
                <w:iCs/>
                <w:color w:val="000000"/>
                <w:sz w:val="22"/>
                <w:szCs w:val="22"/>
                <w:lang w:val="en-US"/>
              </w:rPr>
            </w:pPr>
            <w:proofErr w:type="spellStart"/>
            <w:r w:rsidRPr="00C627D0">
              <w:rPr>
                <w:rFonts w:asciiTheme="minorHAnsi" w:hAnsiTheme="minorHAnsi" w:cstheme="minorHAnsi"/>
                <w:iCs/>
                <w:color w:val="000000" w:themeColor="text1"/>
                <w:sz w:val="22"/>
                <w:szCs w:val="22"/>
              </w:rPr>
              <w:t>Presidency</w:t>
            </w:r>
            <w:proofErr w:type="spellEnd"/>
            <w:r w:rsidRPr="00C627D0">
              <w:rPr>
                <w:rFonts w:asciiTheme="minorHAnsi" w:hAnsiTheme="minorHAnsi" w:cstheme="minorHAnsi"/>
                <w:iCs/>
                <w:color w:val="000000" w:themeColor="text1"/>
                <w:sz w:val="22"/>
                <w:szCs w:val="22"/>
              </w:rPr>
              <w:t>, MEDD, PMU</w:t>
            </w:r>
          </w:p>
        </w:tc>
        <w:tc>
          <w:tcPr>
            <w:tcW w:w="1418" w:type="dxa"/>
          </w:tcPr>
          <w:p w14:paraId="5BC11A41"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bookmarkEnd w:id="268"/>
      <w:tr w:rsidR="00B22076" w:rsidRPr="003F0A88" w14:paraId="2F3A13C5" w14:textId="77777777" w:rsidTr="00D32C47">
        <w:trPr>
          <w:trHeight w:val="340"/>
        </w:trPr>
        <w:tc>
          <w:tcPr>
            <w:tcW w:w="519" w:type="dxa"/>
            <w:shd w:val="clear" w:color="auto" w:fill="C6D9F1" w:themeFill="text2" w:themeFillTint="33"/>
            <w:vAlign w:val="center"/>
          </w:tcPr>
          <w:p w14:paraId="4D27DD57" w14:textId="77777777" w:rsidR="00B22076" w:rsidRPr="00C627D0" w:rsidRDefault="00B22076" w:rsidP="008325B4">
            <w:pPr>
              <w:contextualSpacing/>
              <w:rPr>
                <w:rFonts w:asciiTheme="minorHAnsi" w:hAnsiTheme="minorHAnsi" w:cstheme="minorHAnsi"/>
                <w:b/>
                <w:bCs/>
                <w:iCs/>
                <w:color w:val="000000"/>
                <w:sz w:val="22"/>
                <w:szCs w:val="22"/>
                <w:lang w:val="en-US"/>
              </w:rPr>
            </w:pPr>
            <w:r w:rsidRPr="00C627D0">
              <w:rPr>
                <w:rFonts w:asciiTheme="minorHAnsi" w:hAnsiTheme="minorHAnsi" w:cstheme="minorHAnsi"/>
                <w:b/>
                <w:bCs/>
                <w:iCs/>
                <w:color w:val="000000"/>
                <w:sz w:val="22"/>
                <w:szCs w:val="22"/>
                <w:lang w:val="en-US"/>
              </w:rPr>
              <w:t>B</w:t>
            </w:r>
          </w:p>
        </w:tc>
        <w:tc>
          <w:tcPr>
            <w:tcW w:w="8974" w:type="dxa"/>
            <w:gridSpan w:val="3"/>
            <w:shd w:val="clear" w:color="auto" w:fill="C6D9F1" w:themeFill="text2" w:themeFillTint="33"/>
            <w:vAlign w:val="center"/>
          </w:tcPr>
          <w:p w14:paraId="0D6322C8" w14:textId="372D23D9" w:rsidR="00B22076" w:rsidRPr="00C627D0" w:rsidRDefault="00B22076" w:rsidP="008325B4">
            <w:pPr>
              <w:tabs>
                <w:tab w:val="left" w:pos="1620"/>
              </w:tabs>
              <w:rPr>
                <w:rFonts w:asciiTheme="minorHAnsi" w:hAnsiTheme="minorHAnsi" w:cstheme="minorHAnsi"/>
                <w:b/>
                <w:bCs/>
                <w:iCs/>
                <w:color w:val="000000"/>
                <w:sz w:val="22"/>
                <w:szCs w:val="22"/>
                <w:lang w:val="en-GB"/>
              </w:rPr>
            </w:pPr>
            <w:r w:rsidRPr="00C627D0">
              <w:rPr>
                <w:rFonts w:asciiTheme="minorHAnsi" w:hAnsiTheme="minorHAnsi" w:cstheme="minorHAnsi"/>
                <w:b/>
                <w:bCs/>
                <w:iCs/>
                <w:color w:val="000000"/>
                <w:sz w:val="22"/>
                <w:szCs w:val="22"/>
                <w:lang w:val="en-GB"/>
              </w:rPr>
              <w:t>Category 2:</w:t>
            </w:r>
            <w:r w:rsidRPr="00B22076">
              <w:rPr>
                <w:rFonts w:asciiTheme="minorHAnsi" w:hAnsiTheme="minorHAnsi" w:cstheme="minorHAnsi"/>
                <w:b/>
                <w:bCs/>
                <w:iCs/>
                <w:color w:val="000000"/>
                <w:sz w:val="22"/>
                <w:szCs w:val="22"/>
                <w:lang w:val="en-US"/>
              </w:rPr>
              <w:t xml:space="preserve"> Support the </w:t>
            </w:r>
            <w:r w:rsidR="000F27F4">
              <w:rPr>
                <w:rFonts w:asciiTheme="minorHAnsi" w:hAnsiTheme="minorHAnsi" w:cstheme="minorHAnsi"/>
                <w:b/>
                <w:bCs/>
                <w:iCs/>
                <w:color w:val="000000"/>
                <w:sz w:val="22"/>
                <w:szCs w:val="22"/>
                <w:lang w:val="en-US"/>
              </w:rPr>
              <w:t>MEDD</w:t>
            </w:r>
            <w:r w:rsidRPr="00B22076">
              <w:rPr>
                <w:rFonts w:asciiTheme="minorHAnsi" w:hAnsiTheme="minorHAnsi" w:cstheme="minorHAnsi"/>
                <w:b/>
                <w:bCs/>
                <w:iCs/>
                <w:color w:val="000000"/>
                <w:sz w:val="22"/>
                <w:szCs w:val="22"/>
                <w:lang w:val="en-US"/>
              </w:rPr>
              <w:t xml:space="preserve"> in its efforts to strengthen the UGAP</w:t>
            </w:r>
          </w:p>
        </w:tc>
      </w:tr>
      <w:tr w:rsidR="00B22076" w:rsidRPr="00C627D0" w14:paraId="78642B73" w14:textId="77777777" w:rsidTr="00D32C47">
        <w:tc>
          <w:tcPr>
            <w:tcW w:w="519" w:type="dxa"/>
          </w:tcPr>
          <w:p w14:paraId="6215407C" w14:textId="77777777" w:rsidR="00B22076" w:rsidRPr="00C627D0" w:rsidRDefault="00B22076" w:rsidP="00017492">
            <w:pPr>
              <w:contextualSpacing/>
              <w:rPr>
                <w:rFonts w:asciiTheme="minorHAnsi" w:hAnsiTheme="minorHAnsi" w:cstheme="minorHAnsi"/>
                <w:iCs/>
                <w:color w:val="000000"/>
                <w:sz w:val="22"/>
                <w:szCs w:val="22"/>
                <w:lang w:val="en-US"/>
              </w:rPr>
            </w:pPr>
            <w:bookmarkStart w:id="269" w:name="_Hlk149319495"/>
            <w:r w:rsidRPr="00C627D0">
              <w:rPr>
                <w:rFonts w:asciiTheme="minorHAnsi" w:hAnsiTheme="minorHAnsi" w:cstheme="minorHAnsi"/>
                <w:iCs/>
                <w:color w:val="000000"/>
                <w:sz w:val="22"/>
                <w:szCs w:val="22"/>
                <w:lang w:val="en-US"/>
              </w:rPr>
              <w:t>B.1</w:t>
            </w:r>
          </w:p>
        </w:tc>
        <w:tc>
          <w:tcPr>
            <w:tcW w:w="5146" w:type="dxa"/>
          </w:tcPr>
          <w:p w14:paraId="6457BFAB" w14:textId="19E4DE88"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 xml:space="preserve">Allocate a sufficient </w:t>
            </w:r>
            <w:r w:rsidR="000723E2">
              <w:rPr>
                <w:rFonts w:asciiTheme="minorHAnsi" w:hAnsiTheme="minorHAnsi" w:cstheme="minorHAnsi"/>
                <w:iCs/>
                <w:color w:val="000000"/>
                <w:sz w:val="22"/>
                <w:szCs w:val="22"/>
                <w:lang w:val="en-US"/>
              </w:rPr>
              <w:t xml:space="preserve">annual </w:t>
            </w:r>
            <w:r w:rsidRPr="00C627D0">
              <w:rPr>
                <w:rFonts w:asciiTheme="minorHAnsi" w:hAnsiTheme="minorHAnsi" w:cstheme="minorHAnsi"/>
                <w:iCs/>
                <w:color w:val="000000"/>
                <w:sz w:val="22"/>
                <w:szCs w:val="22"/>
                <w:lang w:val="en-US"/>
              </w:rPr>
              <w:t>operating budget to the UGAP (the request has been sent to the Ministry of Budget and Finance)</w:t>
            </w:r>
          </w:p>
        </w:tc>
        <w:tc>
          <w:tcPr>
            <w:tcW w:w="2410" w:type="dxa"/>
          </w:tcPr>
          <w:p w14:paraId="1560EF2C"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Ministry of Budget and Finance / UNDP</w:t>
            </w:r>
          </w:p>
        </w:tc>
        <w:tc>
          <w:tcPr>
            <w:tcW w:w="1418" w:type="dxa"/>
          </w:tcPr>
          <w:p w14:paraId="42C41B9D"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Recurrent, every January</w:t>
            </w:r>
          </w:p>
        </w:tc>
      </w:tr>
      <w:tr w:rsidR="00B22076" w:rsidRPr="00C627D0" w14:paraId="233FC31C" w14:textId="77777777" w:rsidTr="00D32C47">
        <w:tc>
          <w:tcPr>
            <w:tcW w:w="519" w:type="dxa"/>
          </w:tcPr>
          <w:p w14:paraId="35E3DDAE"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B.2</w:t>
            </w:r>
          </w:p>
        </w:tc>
        <w:tc>
          <w:tcPr>
            <w:tcW w:w="5146" w:type="dxa"/>
          </w:tcPr>
          <w:p w14:paraId="01BC1C47" w14:textId="77777777" w:rsidR="00B22076" w:rsidRPr="00C627D0" w:rsidRDefault="00B22076" w:rsidP="00017492">
            <w:pPr>
              <w:contextualSpacing/>
              <w:rPr>
                <w:rFonts w:asciiTheme="minorHAnsi" w:hAnsiTheme="minorHAnsi" w:cstheme="minorHAnsi"/>
                <w:iCs/>
                <w:color w:val="000000"/>
                <w:sz w:val="22"/>
                <w:szCs w:val="22"/>
                <w:lang w:val="en-US"/>
              </w:rPr>
            </w:pPr>
            <w:r w:rsidRPr="00AF40A8">
              <w:rPr>
                <w:rFonts w:asciiTheme="minorHAnsi" w:hAnsiTheme="minorHAnsi" w:cstheme="minorHAnsi"/>
                <w:iCs/>
                <w:color w:val="000000"/>
                <w:sz w:val="22"/>
                <w:szCs w:val="22"/>
                <w:lang w:val="en-US"/>
              </w:rPr>
              <w:t>Construct office facilities for the UGAP</w:t>
            </w:r>
            <w:r w:rsidRPr="00C627D0">
              <w:rPr>
                <w:rFonts w:asciiTheme="minorHAnsi" w:hAnsiTheme="minorHAnsi" w:cstheme="minorHAnsi"/>
                <w:iCs/>
                <w:color w:val="000000"/>
                <w:sz w:val="22"/>
                <w:szCs w:val="22"/>
                <w:lang w:val="en-US"/>
              </w:rPr>
              <w:t xml:space="preserve"> (a proposal already made to the minister)</w:t>
            </w:r>
          </w:p>
        </w:tc>
        <w:tc>
          <w:tcPr>
            <w:tcW w:w="2410" w:type="dxa"/>
          </w:tcPr>
          <w:p w14:paraId="28958EE2"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MEDD</w:t>
            </w:r>
          </w:p>
        </w:tc>
        <w:tc>
          <w:tcPr>
            <w:tcW w:w="1418" w:type="dxa"/>
          </w:tcPr>
          <w:p w14:paraId="0C974BB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B22076" w:rsidRPr="00C627D0" w14:paraId="46562C6D" w14:textId="77777777" w:rsidTr="00D32C47">
        <w:tc>
          <w:tcPr>
            <w:tcW w:w="519" w:type="dxa"/>
          </w:tcPr>
          <w:p w14:paraId="602CBBAC"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B.3</w:t>
            </w:r>
          </w:p>
        </w:tc>
        <w:tc>
          <w:tcPr>
            <w:tcW w:w="5146" w:type="dxa"/>
          </w:tcPr>
          <w:p w14:paraId="2F289FA9" w14:textId="72C3B7CD" w:rsidR="00B22076" w:rsidRPr="00C627D0" w:rsidRDefault="00B22076" w:rsidP="00017492">
            <w:pPr>
              <w:contextualSpacing/>
              <w:rPr>
                <w:rFonts w:asciiTheme="minorHAnsi" w:hAnsiTheme="minorHAnsi" w:cstheme="minorHAnsi"/>
                <w:iCs/>
                <w:color w:val="000000"/>
                <w:sz w:val="22"/>
                <w:szCs w:val="22"/>
                <w:lang w:val="en-US"/>
              </w:rPr>
            </w:pPr>
            <w:r w:rsidRPr="00AF40A8">
              <w:rPr>
                <w:rFonts w:asciiTheme="minorHAnsi" w:hAnsiTheme="minorHAnsi" w:cstheme="minorHAnsi"/>
                <w:iCs/>
                <w:color w:val="000000"/>
                <w:sz w:val="22"/>
                <w:szCs w:val="22"/>
                <w:lang w:val="en-US"/>
              </w:rPr>
              <w:t xml:space="preserve">Renew the six MoUs that were originally signed </w:t>
            </w:r>
            <w:r w:rsidR="00930E1D">
              <w:rPr>
                <w:rFonts w:asciiTheme="minorHAnsi" w:hAnsiTheme="minorHAnsi" w:cstheme="minorHAnsi"/>
                <w:iCs/>
                <w:color w:val="000000"/>
                <w:sz w:val="22"/>
                <w:szCs w:val="22"/>
                <w:lang w:val="en-US"/>
              </w:rPr>
              <w:t xml:space="preserve">within the mere framework of </w:t>
            </w:r>
            <w:r w:rsidRPr="00AF40A8">
              <w:rPr>
                <w:rFonts w:asciiTheme="minorHAnsi" w:hAnsiTheme="minorHAnsi" w:cstheme="minorHAnsi"/>
                <w:iCs/>
                <w:color w:val="000000"/>
                <w:sz w:val="22"/>
                <w:szCs w:val="22"/>
                <w:lang w:val="en-US"/>
              </w:rPr>
              <w:t>the project. To facilitate a seamless transition, these MoUs should be updated</w:t>
            </w:r>
            <w:r w:rsidR="00930E1D">
              <w:rPr>
                <w:rFonts w:asciiTheme="minorHAnsi" w:hAnsiTheme="minorHAnsi" w:cstheme="minorHAnsi"/>
                <w:iCs/>
                <w:color w:val="000000"/>
                <w:sz w:val="22"/>
                <w:szCs w:val="22"/>
                <w:lang w:val="en-US"/>
              </w:rPr>
              <w:t xml:space="preserve"> to better reflect the new institutional arrangements</w:t>
            </w:r>
            <w:r w:rsidRPr="00AF40A8">
              <w:rPr>
                <w:rFonts w:asciiTheme="minorHAnsi" w:hAnsiTheme="minorHAnsi" w:cstheme="minorHAnsi"/>
                <w:iCs/>
                <w:color w:val="000000"/>
                <w:sz w:val="22"/>
                <w:szCs w:val="22"/>
                <w:lang w:val="en-US"/>
              </w:rPr>
              <w:t>.</w:t>
            </w:r>
          </w:p>
        </w:tc>
        <w:tc>
          <w:tcPr>
            <w:tcW w:w="2410" w:type="dxa"/>
          </w:tcPr>
          <w:p w14:paraId="4481D8A2"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MEDD</w:t>
            </w:r>
            <w:r w:rsidRPr="00B22076">
              <w:rPr>
                <w:rFonts w:asciiTheme="minorHAnsi" w:hAnsiTheme="minorHAnsi" w:cstheme="minorHAnsi"/>
                <w:iCs/>
                <w:color w:val="000000"/>
                <w:sz w:val="22"/>
                <w:szCs w:val="22"/>
                <w:lang w:val="en-US"/>
              </w:rPr>
              <w:t xml:space="preserve"> / Blue Economy Sub-Direction / UGAP</w:t>
            </w:r>
          </w:p>
        </w:tc>
        <w:tc>
          <w:tcPr>
            <w:tcW w:w="1418" w:type="dxa"/>
          </w:tcPr>
          <w:p w14:paraId="44608835"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B22076" w:rsidRPr="00C627D0" w14:paraId="6F747F6B" w14:textId="77777777" w:rsidTr="00D32C47">
        <w:tc>
          <w:tcPr>
            <w:tcW w:w="519" w:type="dxa"/>
          </w:tcPr>
          <w:p w14:paraId="72F31CE6"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B.4</w:t>
            </w:r>
          </w:p>
        </w:tc>
        <w:tc>
          <w:tcPr>
            <w:tcW w:w="5146" w:type="dxa"/>
          </w:tcPr>
          <w:p w14:paraId="73A89272" w14:textId="03AE07A2" w:rsidR="00B22076" w:rsidRPr="00C627D0" w:rsidRDefault="00B22076" w:rsidP="000F27F4">
            <w:pPr>
              <w:contextualSpacing/>
              <w:rPr>
                <w:rFonts w:asciiTheme="minorHAnsi" w:hAnsiTheme="minorHAnsi" w:cstheme="minorHAnsi"/>
                <w:iCs/>
                <w:color w:val="000000"/>
                <w:sz w:val="22"/>
                <w:szCs w:val="22"/>
                <w:lang w:val="en-US"/>
              </w:rPr>
            </w:pPr>
            <w:r w:rsidRPr="00574E7A">
              <w:rPr>
                <w:rFonts w:asciiTheme="minorHAnsi" w:hAnsiTheme="minorHAnsi" w:cstheme="minorHAnsi"/>
                <w:iCs/>
                <w:color w:val="000000"/>
                <w:sz w:val="22"/>
                <w:szCs w:val="22"/>
                <w:lang w:val="en-US"/>
              </w:rPr>
              <w:t xml:space="preserve">Enhance the capacity of the UGAP team by having all PMU members transition into civil service roles within the UGAP. </w:t>
            </w:r>
            <w:r w:rsidR="000F27F4">
              <w:rPr>
                <w:rFonts w:asciiTheme="minorHAnsi" w:hAnsiTheme="minorHAnsi" w:cstheme="minorHAnsi"/>
                <w:iCs/>
                <w:color w:val="000000"/>
                <w:sz w:val="22"/>
                <w:szCs w:val="22"/>
                <w:lang w:val="en-US"/>
              </w:rPr>
              <w:t>Also</w:t>
            </w:r>
            <w:r w:rsidRPr="00574E7A">
              <w:rPr>
                <w:rFonts w:asciiTheme="minorHAnsi" w:hAnsiTheme="minorHAnsi" w:cstheme="minorHAnsi"/>
                <w:iCs/>
                <w:color w:val="000000"/>
                <w:sz w:val="22"/>
                <w:szCs w:val="22"/>
                <w:lang w:val="en-US"/>
              </w:rPr>
              <w:t xml:space="preserve">, consider the recruitment of additional staff to further </w:t>
            </w:r>
            <w:r w:rsidR="000F27F4">
              <w:rPr>
                <w:rFonts w:asciiTheme="minorHAnsi" w:hAnsiTheme="minorHAnsi" w:cstheme="minorHAnsi"/>
                <w:iCs/>
                <w:color w:val="000000"/>
                <w:sz w:val="22"/>
                <w:szCs w:val="22"/>
                <w:lang w:val="en-US"/>
              </w:rPr>
              <w:t>strengthen</w:t>
            </w:r>
            <w:r w:rsidRPr="00574E7A">
              <w:rPr>
                <w:rFonts w:asciiTheme="minorHAnsi" w:hAnsiTheme="minorHAnsi" w:cstheme="minorHAnsi"/>
                <w:iCs/>
                <w:color w:val="000000"/>
                <w:sz w:val="22"/>
                <w:szCs w:val="22"/>
                <w:lang w:val="en-US"/>
              </w:rPr>
              <w:t xml:space="preserve"> the team.</w:t>
            </w:r>
          </w:p>
        </w:tc>
        <w:tc>
          <w:tcPr>
            <w:tcW w:w="2410" w:type="dxa"/>
          </w:tcPr>
          <w:p w14:paraId="25071906"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Ministry of Budget and Finance / MEDD</w:t>
            </w:r>
            <w:r w:rsidRPr="00B22076">
              <w:rPr>
                <w:rFonts w:asciiTheme="minorHAnsi" w:hAnsiTheme="minorHAnsi" w:cstheme="minorHAnsi"/>
                <w:iCs/>
                <w:color w:val="000000"/>
                <w:sz w:val="22"/>
                <w:szCs w:val="22"/>
                <w:lang w:val="en-US"/>
              </w:rPr>
              <w:t xml:space="preserve"> / Blue Economy Sub-Direction / UGAP</w:t>
            </w:r>
          </w:p>
        </w:tc>
        <w:tc>
          <w:tcPr>
            <w:tcW w:w="1418" w:type="dxa"/>
          </w:tcPr>
          <w:p w14:paraId="1C57CD87"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and medium terms</w:t>
            </w:r>
          </w:p>
        </w:tc>
      </w:tr>
      <w:tr w:rsidR="00B22076" w:rsidRPr="00C627D0" w14:paraId="6445267D" w14:textId="77777777" w:rsidTr="00D32C47">
        <w:tc>
          <w:tcPr>
            <w:tcW w:w="519" w:type="dxa"/>
          </w:tcPr>
          <w:p w14:paraId="634921BB"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B.5</w:t>
            </w:r>
          </w:p>
        </w:tc>
        <w:tc>
          <w:tcPr>
            <w:tcW w:w="5146" w:type="dxa"/>
          </w:tcPr>
          <w:p w14:paraId="079FF880" w14:textId="08CAFA64" w:rsidR="00B22076" w:rsidRPr="00C627D0" w:rsidRDefault="00452541" w:rsidP="00017492">
            <w:pPr>
              <w:contextualSpacing/>
              <w:rPr>
                <w:rFonts w:asciiTheme="minorHAnsi" w:hAnsiTheme="minorHAnsi" w:cstheme="minorHAnsi"/>
                <w:iCs/>
                <w:color w:val="000000"/>
                <w:sz w:val="22"/>
                <w:szCs w:val="22"/>
                <w:lang w:val="en-US"/>
              </w:rPr>
            </w:pPr>
            <w:r w:rsidRPr="00452541">
              <w:rPr>
                <w:rFonts w:asciiTheme="minorHAnsi" w:hAnsiTheme="minorHAnsi" w:cstheme="minorHAnsi"/>
                <w:iCs/>
                <w:color w:val="000000"/>
                <w:sz w:val="22"/>
                <w:szCs w:val="22"/>
                <w:lang w:val="en-US"/>
              </w:rPr>
              <w:t xml:space="preserve">Keep supporting the Ministry of Environment to achieve a positive evaluation for the "Harmonized Approach to Cash Transfers" (HACT), which will </w:t>
            </w:r>
            <w:r>
              <w:rPr>
                <w:rFonts w:asciiTheme="minorHAnsi" w:hAnsiTheme="minorHAnsi" w:cstheme="minorHAnsi"/>
                <w:iCs/>
                <w:color w:val="000000"/>
                <w:sz w:val="22"/>
                <w:szCs w:val="22"/>
                <w:lang w:val="en-US"/>
              </w:rPr>
              <w:t>allow</w:t>
            </w:r>
            <w:r w:rsidRPr="00452541">
              <w:rPr>
                <w:rFonts w:asciiTheme="minorHAnsi" w:hAnsiTheme="minorHAnsi" w:cstheme="minorHAnsi"/>
                <w:iCs/>
                <w:color w:val="000000"/>
                <w:sz w:val="22"/>
                <w:szCs w:val="22"/>
                <w:lang w:val="en-US"/>
              </w:rPr>
              <w:t xml:space="preserve"> </w:t>
            </w:r>
            <w:r>
              <w:rPr>
                <w:rFonts w:asciiTheme="minorHAnsi" w:hAnsiTheme="minorHAnsi" w:cstheme="minorHAnsi"/>
                <w:iCs/>
                <w:color w:val="000000"/>
                <w:sz w:val="22"/>
                <w:szCs w:val="22"/>
                <w:lang w:val="en-US"/>
              </w:rPr>
              <w:t>fully-fledge</w:t>
            </w:r>
            <w:r w:rsidRPr="00452541">
              <w:rPr>
                <w:rFonts w:asciiTheme="minorHAnsi" w:hAnsiTheme="minorHAnsi" w:cstheme="minorHAnsi"/>
                <w:iCs/>
                <w:color w:val="000000"/>
                <w:sz w:val="22"/>
                <w:szCs w:val="22"/>
                <w:lang w:val="en-US"/>
              </w:rPr>
              <w:t xml:space="preserve"> national implementation</w:t>
            </w:r>
            <w:r>
              <w:rPr>
                <w:rFonts w:asciiTheme="minorHAnsi" w:hAnsiTheme="minorHAnsi" w:cstheme="minorHAnsi"/>
                <w:iCs/>
                <w:color w:val="000000"/>
                <w:sz w:val="22"/>
                <w:szCs w:val="22"/>
                <w:lang w:val="en-US"/>
              </w:rPr>
              <w:t xml:space="preserve"> procedures (NIM)</w:t>
            </w:r>
            <w:r w:rsidRPr="00452541">
              <w:rPr>
                <w:rFonts w:asciiTheme="minorHAnsi" w:hAnsiTheme="minorHAnsi" w:cstheme="minorHAnsi"/>
                <w:iCs/>
                <w:color w:val="000000"/>
                <w:sz w:val="22"/>
                <w:szCs w:val="22"/>
                <w:lang w:val="en-US"/>
              </w:rPr>
              <w:t>.</w:t>
            </w:r>
          </w:p>
        </w:tc>
        <w:tc>
          <w:tcPr>
            <w:tcW w:w="2410" w:type="dxa"/>
          </w:tcPr>
          <w:p w14:paraId="1F0CF9C1"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 / MEDD</w:t>
            </w:r>
          </w:p>
        </w:tc>
        <w:tc>
          <w:tcPr>
            <w:tcW w:w="1418" w:type="dxa"/>
          </w:tcPr>
          <w:p w14:paraId="4FD61DE1"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and medium terms</w:t>
            </w:r>
          </w:p>
        </w:tc>
      </w:tr>
      <w:bookmarkEnd w:id="269"/>
      <w:tr w:rsidR="00B22076" w:rsidRPr="003F0A88" w14:paraId="2CAC30BB" w14:textId="77777777" w:rsidTr="00D32C47">
        <w:trPr>
          <w:trHeight w:val="340"/>
        </w:trPr>
        <w:tc>
          <w:tcPr>
            <w:tcW w:w="519" w:type="dxa"/>
            <w:shd w:val="clear" w:color="auto" w:fill="C6D9F1" w:themeFill="text2" w:themeFillTint="33"/>
            <w:vAlign w:val="center"/>
          </w:tcPr>
          <w:p w14:paraId="4BE27CE0" w14:textId="77777777" w:rsidR="00B22076" w:rsidRPr="00C627D0" w:rsidRDefault="00B22076" w:rsidP="008325B4">
            <w:pPr>
              <w:contextualSpacing/>
              <w:rPr>
                <w:rFonts w:asciiTheme="minorHAnsi" w:hAnsiTheme="minorHAnsi" w:cstheme="minorHAnsi"/>
                <w:b/>
                <w:bCs/>
                <w:iCs/>
                <w:color w:val="000000"/>
                <w:sz w:val="22"/>
                <w:szCs w:val="22"/>
                <w:lang w:val="en-GB"/>
              </w:rPr>
            </w:pPr>
            <w:r w:rsidRPr="00C627D0">
              <w:rPr>
                <w:rFonts w:asciiTheme="minorHAnsi" w:hAnsiTheme="minorHAnsi" w:cstheme="minorHAnsi"/>
                <w:b/>
                <w:bCs/>
                <w:iCs/>
                <w:color w:val="000000"/>
                <w:sz w:val="22"/>
                <w:szCs w:val="22"/>
                <w:lang w:val="en-GB"/>
              </w:rPr>
              <w:t>C</w:t>
            </w:r>
          </w:p>
        </w:tc>
        <w:tc>
          <w:tcPr>
            <w:tcW w:w="8974" w:type="dxa"/>
            <w:gridSpan w:val="3"/>
            <w:shd w:val="clear" w:color="auto" w:fill="C6D9F1" w:themeFill="text2" w:themeFillTint="33"/>
            <w:vAlign w:val="center"/>
          </w:tcPr>
          <w:p w14:paraId="4ADD73B1" w14:textId="77777777" w:rsidR="00B22076" w:rsidRPr="00C627D0" w:rsidRDefault="00B22076" w:rsidP="008325B4">
            <w:pPr>
              <w:contextualSpacing/>
              <w:rPr>
                <w:rFonts w:asciiTheme="minorHAnsi" w:hAnsiTheme="minorHAnsi" w:cstheme="minorHAnsi"/>
                <w:b/>
                <w:bCs/>
                <w:iCs/>
                <w:color w:val="000000"/>
                <w:sz w:val="22"/>
                <w:szCs w:val="22"/>
                <w:lang w:val="en-GB"/>
              </w:rPr>
            </w:pPr>
            <w:r w:rsidRPr="00C627D0">
              <w:rPr>
                <w:rFonts w:asciiTheme="minorHAnsi" w:hAnsiTheme="minorHAnsi" w:cstheme="minorHAnsi"/>
                <w:b/>
                <w:bCs/>
                <w:iCs/>
                <w:color w:val="000000"/>
                <w:sz w:val="22"/>
                <w:szCs w:val="22"/>
                <w:lang w:val="en-GB"/>
              </w:rPr>
              <w:t>Category 3:</w:t>
            </w:r>
            <w:r w:rsidRPr="00B22076">
              <w:rPr>
                <w:rFonts w:asciiTheme="minorHAnsi" w:hAnsiTheme="minorHAnsi" w:cstheme="minorHAnsi"/>
                <w:b/>
                <w:bCs/>
                <w:iCs/>
                <w:color w:val="000000"/>
                <w:sz w:val="22"/>
                <w:szCs w:val="22"/>
                <w:lang w:val="en-US"/>
              </w:rPr>
              <w:t xml:space="preserve"> Recommendations regarding future GEF projects in Djibouti</w:t>
            </w:r>
          </w:p>
        </w:tc>
      </w:tr>
      <w:tr w:rsidR="00B22076" w:rsidRPr="00C627D0" w14:paraId="1714155C" w14:textId="77777777" w:rsidTr="00D32C47">
        <w:tc>
          <w:tcPr>
            <w:tcW w:w="519" w:type="dxa"/>
          </w:tcPr>
          <w:p w14:paraId="64D65132"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C.1</w:t>
            </w:r>
          </w:p>
        </w:tc>
        <w:tc>
          <w:tcPr>
            <w:tcW w:w="5146" w:type="dxa"/>
          </w:tcPr>
          <w:p w14:paraId="0CF5CE26" w14:textId="39563D22"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 xml:space="preserve">Carefully weigh the pros and cons before embarking on the creation of a National Agency for Protected Areas </w:t>
            </w:r>
          </w:p>
        </w:tc>
        <w:tc>
          <w:tcPr>
            <w:tcW w:w="2410" w:type="dxa"/>
          </w:tcPr>
          <w:p w14:paraId="4CF23942"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UNDP/GEF/MEDD</w:t>
            </w:r>
          </w:p>
        </w:tc>
        <w:tc>
          <w:tcPr>
            <w:tcW w:w="1418" w:type="dxa"/>
          </w:tcPr>
          <w:p w14:paraId="038B6E5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Medium term</w:t>
            </w:r>
          </w:p>
        </w:tc>
      </w:tr>
      <w:tr w:rsidR="00B22076" w:rsidRPr="00C627D0" w14:paraId="2B731C78" w14:textId="77777777" w:rsidTr="00D32C47">
        <w:tc>
          <w:tcPr>
            <w:tcW w:w="519" w:type="dxa"/>
          </w:tcPr>
          <w:p w14:paraId="78842E87"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C.2</w:t>
            </w:r>
          </w:p>
        </w:tc>
        <w:tc>
          <w:tcPr>
            <w:tcW w:w="5146" w:type="dxa"/>
          </w:tcPr>
          <w:p w14:paraId="01F9F585" w14:textId="77777777" w:rsidR="00B22076" w:rsidRPr="00C627D0" w:rsidRDefault="00B22076" w:rsidP="00017492">
            <w:pPr>
              <w:contextualSpacing/>
              <w:rPr>
                <w:sz w:val="22"/>
                <w:szCs w:val="22"/>
                <w:lang w:val="en-US"/>
              </w:rPr>
            </w:pPr>
            <w:r w:rsidRPr="00C627D0">
              <w:rPr>
                <w:rFonts w:asciiTheme="minorHAnsi" w:hAnsiTheme="minorHAnsi" w:cstheme="minorHAnsi"/>
                <w:iCs/>
                <w:color w:val="000000"/>
                <w:sz w:val="22"/>
                <w:szCs w:val="22"/>
                <w:lang w:val="en-US"/>
              </w:rPr>
              <w:t>Persist in examining the potential establishment of an environmental fund, which may incorporate a Conservation Trust Fund</w:t>
            </w:r>
          </w:p>
        </w:tc>
        <w:tc>
          <w:tcPr>
            <w:tcW w:w="2410" w:type="dxa"/>
          </w:tcPr>
          <w:p w14:paraId="6D4CA82F"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UNDP/GEF/MEDD</w:t>
            </w:r>
          </w:p>
        </w:tc>
        <w:tc>
          <w:tcPr>
            <w:tcW w:w="1418" w:type="dxa"/>
          </w:tcPr>
          <w:p w14:paraId="30DD0E1C"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Medium / long terms</w:t>
            </w:r>
          </w:p>
        </w:tc>
      </w:tr>
      <w:tr w:rsidR="00B22076" w:rsidRPr="00C627D0" w14:paraId="05ADCF9A" w14:textId="77777777" w:rsidTr="00D32C47">
        <w:tc>
          <w:tcPr>
            <w:tcW w:w="519" w:type="dxa"/>
          </w:tcPr>
          <w:p w14:paraId="7A17E854"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C.3</w:t>
            </w:r>
          </w:p>
        </w:tc>
        <w:tc>
          <w:tcPr>
            <w:tcW w:w="5146" w:type="dxa"/>
          </w:tcPr>
          <w:p w14:paraId="0238DC5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Ensure that the upcoming GEF project focused on biodiversity ("Conserving Biodiversity and Restoring Ecosystem Functions in and around the Day Forest National Protected Area") significantly enhances the capacity and capabilities of UGAP.</w:t>
            </w:r>
          </w:p>
        </w:tc>
        <w:tc>
          <w:tcPr>
            <w:tcW w:w="2410" w:type="dxa"/>
          </w:tcPr>
          <w:p w14:paraId="5A690EBA"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UNDP/GEF/MEDD</w:t>
            </w:r>
          </w:p>
        </w:tc>
        <w:tc>
          <w:tcPr>
            <w:tcW w:w="1418" w:type="dxa"/>
          </w:tcPr>
          <w:p w14:paraId="0B66E6B8"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D32C47" w:rsidRPr="00C627D0" w14:paraId="07BE69C8" w14:textId="77777777" w:rsidTr="00D32C47">
        <w:tc>
          <w:tcPr>
            <w:tcW w:w="519" w:type="dxa"/>
          </w:tcPr>
          <w:p w14:paraId="1996F096" w14:textId="216D577A" w:rsidR="00D32C47" w:rsidRPr="004755C5" w:rsidRDefault="00D32C47" w:rsidP="00D32C47">
            <w:pPr>
              <w:contextualSpacing/>
              <w:rPr>
                <w:rFonts w:asciiTheme="minorHAnsi" w:hAnsiTheme="minorHAnsi" w:cstheme="minorHAnsi"/>
                <w:iCs/>
                <w:color w:val="000000"/>
                <w:sz w:val="22"/>
                <w:szCs w:val="22"/>
                <w:lang w:val="en-US"/>
              </w:rPr>
            </w:pPr>
            <w:r w:rsidRPr="004755C5">
              <w:rPr>
                <w:rFonts w:asciiTheme="minorHAnsi" w:hAnsiTheme="minorHAnsi" w:cstheme="minorHAnsi"/>
                <w:iCs/>
                <w:color w:val="000000"/>
                <w:sz w:val="22"/>
                <w:szCs w:val="22"/>
                <w:lang w:val="en-US"/>
              </w:rPr>
              <w:t>C.4</w:t>
            </w:r>
          </w:p>
        </w:tc>
        <w:tc>
          <w:tcPr>
            <w:tcW w:w="5146" w:type="dxa"/>
          </w:tcPr>
          <w:p w14:paraId="4E9866F5" w14:textId="7AC1B477" w:rsidR="00D32C47" w:rsidRPr="004755C5" w:rsidRDefault="00D32C47" w:rsidP="00D32C47">
            <w:pPr>
              <w:contextualSpacing/>
              <w:rPr>
                <w:rFonts w:asciiTheme="minorHAnsi" w:hAnsiTheme="minorHAnsi" w:cstheme="minorHAnsi"/>
                <w:iCs/>
                <w:color w:val="000000"/>
                <w:sz w:val="22"/>
                <w:szCs w:val="22"/>
                <w:lang w:val="en-US"/>
              </w:rPr>
            </w:pPr>
            <w:r w:rsidRPr="004755C5">
              <w:rPr>
                <w:rFonts w:asciiTheme="minorHAnsi" w:hAnsiTheme="minorHAnsi" w:cstheme="minorHAnsi"/>
                <w:iCs/>
                <w:color w:val="000000"/>
                <w:sz w:val="22"/>
                <w:szCs w:val="22"/>
                <w:lang w:val="en-US"/>
              </w:rPr>
              <w:t>UNDP/GEF could support alternative ways of promoting income-generating activities for women. Facilitating access to small grants (for the case of group initiatives) or direct cash transfers (for the case of individual initiatives) would probably be impactful.</w:t>
            </w:r>
          </w:p>
        </w:tc>
        <w:tc>
          <w:tcPr>
            <w:tcW w:w="2410" w:type="dxa"/>
          </w:tcPr>
          <w:p w14:paraId="47B2B53F" w14:textId="74352E91" w:rsidR="00D32C47" w:rsidRPr="004755C5" w:rsidRDefault="00D32C47" w:rsidP="00D32C47">
            <w:pPr>
              <w:contextualSpacing/>
              <w:rPr>
                <w:rFonts w:asciiTheme="minorHAnsi" w:hAnsiTheme="minorHAnsi" w:cstheme="minorHAnsi"/>
                <w:iCs/>
                <w:color w:val="000000"/>
                <w:sz w:val="22"/>
                <w:szCs w:val="22"/>
                <w:lang w:val="en-US"/>
              </w:rPr>
            </w:pPr>
            <w:r w:rsidRPr="004755C5">
              <w:rPr>
                <w:rFonts w:asciiTheme="minorHAnsi" w:hAnsiTheme="minorHAnsi" w:cstheme="minorHAnsi"/>
                <w:iCs/>
                <w:color w:val="000000"/>
                <w:sz w:val="22"/>
                <w:szCs w:val="22"/>
                <w:lang w:val="en-US"/>
              </w:rPr>
              <w:t>UNDP/GEF</w:t>
            </w:r>
          </w:p>
        </w:tc>
        <w:tc>
          <w:tcPr>
            <w:tcW w:w="1418" w:type="dxa"/>
          </w:tcPr>
          <w:p w14:paraId="2DE00F79" w14:textId="37485BE6" w:rsidR="00D32C47" w:rsidRPr="004755C5" w:rsidRDefault="00D32C47" w:rsidP="00D32C47">
            <w:pPr>
              <w:contextualSpacing/>
              <w:rPr>
                <w:rFonts w:asciiTheme="minorHAnsi" w:hAnsiTheme="minorHAnsi" w:cstheme="minorHAnsi"/>
                <w:iCs/>
                <w:color w:val="000000"/>
                <w:sz w:val="22"/>
                <w:szCs w:val="22"/>
                <w:lang w:val="en-US"/>
              </w:rPr>
            </w:pPr>
            <w:r w:rsidRPr="004755C5">
              <w:rPr>
                <w:rFonts w:asciiTheme="minorHAnsi" w:hAnsiTheme="minorHAnsi" w:cstheme="minorHAnsi"/>
                <w:iCs/>
                <w:color w:val="000000"/>
                <w:sz w:val="22"/>
                <w:szCs w:val="22"/>
                <w:lang w:val="en-US"/>
              </w:rPr>
              <w:t>Short and medium terms</w:t>
            </w:r>
          </w:p>
        </w:tc>
      </w:tr>
      <w:tr w:rsidR="00B22076" w:rsidRPr="00C627D0" w14:paraId="4840B494" w14:textId="77777777" w:rsidTr="00D32C47">
        <w:trPr>
          <w:trHeight w:val="340"/>
        </w:trPr>
        <w:tc>
          <w:tcPr>
            <w:tcW w:w="519" w:type="dxa"/>
            <w:shd w:val="clear" w:color="auto" w:fill="C6D9F1" w:themeFill="text2" w:themeFillTint="33"/>
            <w:vAlign w:val="center"/>
          </w:tcPr>
          <w:p w14:paraId="7802079B" w14:textId="77777777" w:rsidR="00B22076" w:rsidRPr="00C627D0" w:rsidRDefault="00B22076" w:rsidP="008325B4">
            <w:pPr>
              <w:contextualSpacing/>
              <w:rPr>
                <w:rFonts w:asciiTheme="minorHAnsi" w:hAnsiTheme="minorHAnsi" w:cstheme="minorHAnsi"/>
                <w:b/>
                <w:bCs/>
                <w:iCs/>
                <w:color w:val="000000"/>
                <w:sz w:val="22"/>
                <w:szCs w:val="22"/>
                <w:lang w:val="en-US"/>
              </w:rPr>
            </w:pPr>
            <w:r w:rsidRPr="00C627D0">
              <w:rPr>
                <w:rFonts w:asciiTheme="minorHAnsi" w:hAnsiTheme="minorHAnsi" w:cstheme="minorHAnsi"/>
                <w:b/>
                <w:bCs/>
                <w:iCs/>
                <w:color w:val="000000"/>
                <w:sz w:val="22"/>
                <w:szCs w:val="22"/>
                <w:lang w:val="en-US"/>
              </w:rPr>
              <w:t>D</w:t>
            </w:r>
          </w:p>
        </w:tc>
        <w:tc>
          <w:tcPr>
            <w:tcW w:w="8974" w:type="dxa"/>
            <w:gridSpan w:val="3"/>
            <w:shd w:val="clear" w:color="auto" w:fill="C6D9F1" w:themeFill="text2" w:themeFillTint="33"/>
            <w:vAlign w:val="center"/>
          </w:tcPr>
          <w:p w14:paraId="00EABC26" w14:textId="77777777" w:rsidR="00B22076" w:rsidRPr="00C627D0" w:rsidRDefault="00B22076" w:rsidP="008325B4">
            <w:pPr>
              <w:contextualSpacing/>
              <w:rPr>
                <w:rFonts w:asciiTheme="minorHAnsi" w:hAnsiTheme="minorHAnsi" w:cstheme="minorHAnsi"/>
                <w:b/>
                <w:bCs/>
                <w:iCs/>
                <w:color w:val="000000"/>
                <w:sz w:val="22"/>
                <w:szCs w:val="22"/>
                <w:lang w:val="en-US"/>
              </w:rPr>
            </w:pPr>
            <w:r w:rsidRPr="00C627D0">
              <w:rPr>
                <w:rFonts w:asciiTheme="minorHAnsi" w:hAnsiTheme="minorHAnsi" w:cstheme="minorHAnsi"/>
                <w:b/>
                <w:bCs/>
                <w:iCs/>
                <w:color w:val="000000"/>
                <w:sz w:val="22"/>
                <w:szCs w:val="22"/>
                <w:lang w:val="en-US"/>
              </w:rPr>
              <w:t>Category 4: PMA2 project closure</w:t>
            </w:r>
          </w:p>
        </w:tc>
      </w:tr>
      <w:tr w:rsidR="00B22076" w:rsidRPr="00C627D0" w14:paraId="51201738" w14:textId="77777777" w:rsidTr="00D32C47">
        <w:tc>
          <w:tcPr>
            <w:tcW w:w="519" w:type="dxa"/>
          </w:tcPr>
          <w:p w14:paraId="755C632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D.1</w:t>
            </w:r>
          </w:p>
        </w:tc>
        <w:tc>
          <w:tcPr>
            <w:tcW w:w="5146" w:type="dxa"/>
          </w:tcPr>
          <w:p w14:paraId="7454250E"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Rehabilitate the Arta ecoguard station</w:t>
            </w:r>
          </w:p>
        </w:tc>
        <w:tc>
          <w:tcPr>
            <w:tcW w:w="2410" w:type="dxa"/>
          </w:tcPr>
          <w:p w14:paraId="5B1E874A"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UNDP/PMU</w:t>
            </w:r>
          </w:p>
        </w:tc>
        <w:tc>
          <w:tcPr>
            <w:tcW w:w="1418" w:type="dxa"/>
          </w:tcPr>
          <w:p w14:paraId="3D390FCE"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B22076" w:rsidRPr="00C627D0" w14:paraId="7FC016B4" w14:textId="77777777" w:rsidTr="00D32C47">
        <w:tc>
          <w:tcPr>
            <w:tcW w:w="519" w:type="dxa"/>
          </w:tcPr>
          <w:p w14:paraId="5727A0D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D.2</w:t>
            </w:r>
          </w:p>
        </w:tc>
        <w:tc>
          <w:tcPr>
            <w:tcW w:w="5146" w:type="dxa"/>
          </w:tcPr>
          <w:p w14:paraId="2651A48F"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Transfer ownership of the 2 project vehicles and 3 project boats to UGAP</w:t>
            </w:r>
          </w:p>
        </w:tc>
        <w:tc>
          <w:tcPr>
            <w:tcW w:w="2410" w:type="dxa"/>
          </w:tcPr>
          <w:p w14:paraId="2522B6A0"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UNDP/PMU/MEDD</w:t>
            </w:r>
          </w:p>
        </w:tc>
        <w:tc>
          <w:tcPr>
            <w:tcW w:w="1418" w:type="dxa"/>
          </w:tcPr>
          <w:p w14:paraId="3FC4E63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B22076" w:rsidRPr="00C627D0" w14:paraId="784640DB" w14:textId="77777777" w:rsidTr="00D32C47">
        <w:tc>
          <w:tcPr>
            <w:tcW w:w="519" w:type="dxa"/>
          </w:tcPr>
          <w:p w14:paraId="0733F1FA"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lastRenderedPageBreak/>
              <w:t>D.3</w:t>
            </w:r>
          </w:p>
        </w:tc>
        <w:tc>
          <w:tcPr>
            <w:tcW w:w="5146" w:type="dxa"/>
          </w:tcPr>
          <w:p w14:paraId="6ED6BD96"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Engage in discussions with the Coast Guard to have them assume the operational and maintenance expenses of the 3 boats</w:t>
            </w:r>
          </w:p>
        </w:tc>
        <w:tc>
          <w:tcPr>
            <w:tcW w:w="2410" w:type="dxa"/>
          </w:tcPr>
          <w:p w14:paraId="3F34256B"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Coast Guart/MEDD/UGAP</w:t>
            </w:r>
          </w:p>
        </w:tc>
        <w:tc>
          <w:tcPr>
            <w:tcW w:w="1418" w:type="dxa"/>
          </w:tcPr>
          <w:p w14:paraId="4E8C528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r w:rsidR="00B22076" w:rsidRPr="00C627D0" w14:paraId="331962C0" w14:textId="77777777" w:rsidTr="00D32C47">
        <w:tc>
          <w:tcPr>
            <w:tcW w:w="519" w:type="dxa"/>
          </w:tcPr>
          <w:p w14:paraId="3A330686"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D.4</w:t>
            </w:r>
          </w:p>
        </w:tc>
        <w:tc>
          <w:tcPr>
            <w:tcW w:w="5146" w:type="dxa"/>
          </w:tcPr>
          <w:p w14:paraId="528E0AFC"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If there is any remaining project balance, allocate it for UGAP's operating activities</w:t>
            </w:r>
          </w:p>
        </w:tc>
        <w:tc>
          <w:tcPr>
            <w:tcW w:w="2410" w:type="dxa"/>
          </w:tcPr>
          <w:p w14:paraId="2E484A40"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UNDP/PMU/MEDD</w:t>
            </w:r>
          </w:p>
        </w:tc>
        <w:tc>
          <w:tcPr>
            <w:tcW w:w="1418" w:type="dxa"/>
          </w:tcPr>
          <w:p w14:paraId="265557E3" w14:textId="77777777" w:rsidR="00B22076" w:rsidRPr="00C627D0" w:rsidRDefault="00B22076" w:rsidP="00017492">
            <w:pPr>
              <w:contextualSpacing/>
              <w:rPr>
                <w:rFonts w:asciiTheme="minorHAnsi" w:hAnsiTheme="minorHAnsi" w:cstheme="minorHAnsi"/>
                <w:iCs/>
                <w:color w:val="000000"/>
                <w:sz w:val="22"/>
                <w:szCs w:val="22"/>
                <w:lang w:val="en-US"/>
              </w:rPr>
            </w:pPr>
            <w:r w:rsidRPr="00C627D0">
              <w:rPr>
                <w:rFonts w:asciiTheme="minorHAnsi" w:hAnsiTheme="minorHAnsi" w:cstheme="minorHAnsi"/>
                <w:iCs/>
                <w:color w:val="000000"/>
                <w:sz w:val="22"/>
                <w:szCs w:val="22"/>
                <w:lang w:val="en-US"/>
              </w:rPr>
              <w:t>Short term</w:t>
            </w:r>
          </w:p>
        </w:tc>
      </w:tr>
    </w:tbl>
    <w:p w14:paraId="51717471" w14:textId="77777777" w:rsidR="00C710F6" w:rsidRDefault="00C710F6" w:rsidP="00C710F6">
      <w:pPr>
        <w:jc w:val="both"/>
      </w:pPr>
    </w:p>
    <w:p w14:paraId="58AE84C2" w14:textId="319688B1" w:rsidR="005D4ABD" w:rsidRDefault="005D4ABD" w:rsidP="005D4ABD">
      <w:pPr>
        <w:pStyle w:val="Titre2-BIOTOPE"/>
      </w:pPr>
      <w:bookmarkStart w:id="270" w:name="_Toc162602403"/>
      <w:r>
        <w:t xml:space="preserve">Lessons </w:t>
      </w:r>
      <w:proofErr w:type="gramStart"/>
      <w:r>
        <w:t>learned</w:t>
      </w:r>
      <w:bookmarkEnd w:id="270"/>
      <w:proofErr w:type="gramEnd"/>
    </w:p>
    <w:p w14:paraId="3D9BF4D3" w14:textId="77777777" w:rsidR="005D4ABD" w:rsidRDefault="005D4ABD">
      <w:pPr>
        <w:spacing w:after="200" w:line="276" w:lineRule="auto"/>
      </w:pPr>
    </w:p>
    <w:p w14:paraId="6EF844DA" w14:textId="2C1127C1" w:rsidR="00F4742E" w:rsidRPr="00957632" w:rsidRDefault="00957632"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bookmarkStart w:id="271" w:name="_Hlk150436416"/>
      <w:r w:rsidRPr="00957632">
        <w:rPr>
          <w:rStyle w:val="lev"/>
          <w:rFonts w:asciiTheme="minorHAnsi" w:hAnsiTheme="minorHAnsi" w:cstheme="minorHAnsi"/>
          <w:b w:val="0"/>
          <w:bCs w:val="0"/>
          <w:sz w:val="22"/>
          <w:szCs w:val="22"/>
          <w:lang w:val="en-US"/>
        </w:rPr>
        <w:t>Securing the</w:t>
      </w:r>
      <w:r w:rsidR="005D4ABD" w:rsidRPr="00957632">
        <w:rPr>
          <w:rFonts w:asciiTheme="minorHAnsi" w:hAnsiTheme="minorHAnsi" w:cstheme="minorHAnsi"/>
          <w:sz w:val="22"/>
          <w:szCs w:val="22"/>
          <w:lang w:val="en-US"/>
        </w:rPr>
        <w:t xml:space="preserve"> sustainability of protected area networks demands a long-term commitment involving various stakeholders. </w:t>
      </w:r>
      <w:r w:rsidR="00F4742E" w:rsidRPr="00957632">
        <w:rPr>
          <w:rFonts w:asciiTheme="minorHAnsi" w:hAnsiTheme="minorHAnsi" w:cstheme="minorHAnsi"/>
          <w:sz w:val="22"/>
          <w:szCs w:val="22"/>
          <w:lang w:val="en-US"/>
        </w:rPr>
        <w:t>While significant progress has been made, the sustainability of the expanded MPAs network in Djibouti is not guaranteed. Prolonged and committed efforts from both national authorities and international stakeholders will be essential over the long term to secure the continued conservation of these vital marine ecosystems</w:t>
      </w:r>
      <w:r>
        <w:rPr>
          <w:rFonts w:asciiTheme="minorHAnsi" w:hAnsiTheme="minorHAnsi" w:cstheme="minorHAnsi"/>
          <w:sz w:val="22"/>
          <w:szCs w:val="22"/>
          <w:lang w:val="en-US"/>
        </w:rPr>
        <w:t>.</w:t>
      </w:r>
    </w:p>
    <w:p w14:paraId="17218916" w14:textId="585FFCCF"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Exit strategies should be considered and initiated early in project planning to ensure a smooth transition and long-term project impact.</w:t>
      </w:r>
    </w:p>
    <w:p w14:paraId="65AEB00C" w14:textId="79A4B178" w:rsidR="00957632" w:rsidRPr="000F0626" w:rsidRDefault="00957632"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Maintaining continuity between different GEF biodiversity projects is vital. Effective strategies for transitioning from one project to another should be implemented from the project's inception.</w:t>
      </w:r>
      <w:r>
        <w:rPr>
          <w:rFonts w:asciiTheme="minorHAnsi" w:hAnsiTheme="minorHAnsi" w:cstheme="minorHAnsi"/>
          <w:sz w:val="22"/>
          <w:szCs w:val="22"/>
          <w:lang w:val="en-US"/>
        </w:rPr>
        <w:t xml:space="preserve"> </w:t>
      </w:r>
    </w:p>
    <w:p w14:paraId="7C94D3FA" w14:textId="2C4CCC25"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Systematic planning for electrification of PNUD construction sites should be incorporated into project design.</w:t>
      </w:r>
    </w:p>
    <w:p w14:paraId="7495067E" w14:textId="6B791A05"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rPr>
      </w:pPr>
      <w:r w:rsidRPr="000F0626">
        <w:rPr>
          <w:rFonts w:asciiTheme="minorHAnsi" w:hAnsiTheme="minorHAnsi" w:cstheme="minorHAnsi"/>
          <w:sz w:val="22"/>
          <w:szCs w:val="22"/>
          <w:lang w:val="en-US"/>
        </w:rPr>
        <w:t>Setting up an Environmental Fund can be more complex than initially anticipated. Clear Terms of Reference (</w:t>
      </w:r>
      <w:proofErr w:type="spellStart"/>
      <w:r w:rsidRPr="000F0626">
        <w:rPr>
          <w:rFonts w:asciiTheme="minorHAnsi" w:hAnsiTheme="minorHAnsi" w:cstheme="minorHAnsi"/>
          <w:sz w:val="22"/>
          <w:szCs w:val="22"/>
          <w:lang w:val="en-US"/>
        </w:rPr>
        <w:t>ToRs</w:t>
      </w:r>
      <w:proofErr w:type="spellEnd"/>
      <w:r w:rsidRPr="000F0626">
        <w:rPr>
          <w:rFonts w:asciiTheme="minorHAnsi" w:hAnsiTheme="minorHAnsi" w:cstheme="minorHAnsi"/>
          <w:sz w:val="22"/>
          <w:szCs w:val="22"/>
          <w:lang w:val="en-US"/>
        </w:rPr>
        <w:t xml:space="preserve">) from the project's outset, aligned with BIOFIN methodology, are essential. </w:t>
      </w:r>
      <w:r w:rsidRPr="000F0626">
        <w:rPr>
          <w:rFonts w:asciiTheme="minorHAnsi" w:hAnsiTheme="minorHAnsi" w:cstheme="minorHAnsi"/>
          <w:sz w:val="22"/>
          <w:szCs w:val="22"/>
        </w:rPr>
        <w:t xml:space="preserve">Strong </w:t>
      </w:r>
      <w:proofErr w:type="spellStart"/>
      <w:r w:rsidRPr="000F0626">
        <w:rPr>
          <w:rFonts w:asciiTheme="minorHAnsi" w:hAnsiTheme="minorHAnsi" w:cstheme="minorHAnsi"/>
          <w:sz w:val="22"/>
          <w:szCs w:val="22"/>
        </w:rPr>
        <w:t>technical</w:t>
      </w:r>
      <w:proofErr w:type="spellEnd"/>
      <w:r w:rsidRPr="000F0626">
        <w:rPr>
          <w:rFonts w:asciiTheme="minorHAnsi" w:hAnsiTheme="minorHAnsi" w:cstheme="minorHAnsi"/>
          <w:sz w:val="22"/>
          <w:szCs w:val="22"/>
        </w:rPr>
        <w:t xml:space="preserve"> support for </w:t>
      </w:r>
      <w:proofErr w:type="spellStart"/>
      <w:r w:rsidRPr="000F0626">
        <w:rPr>
          <w:rFonts w:asciiTheme="minorHAnsi" w:hAnsiTheme="minorHAnsi" w:cstheme="minorHAnsi"/>
          <w:sz w:val="22"/>
          <w:szCs w:val="22"/>
        </w:rPr>
        <w:t>financial</w:t>
      </w:r>
      <w:proofErr w:type="spellEnd"/>
      <w:r w:rsidRPr="000F0626">
        <w:rPr>
          <w:rFonts w:asciiTheme="minorHAnsi" w:hAnsiTheme="minorHAnsi" w:cstheme="minorHAnsi"/>
          <w:sz w:val="22"/>
          <w:szCs w:val="22"/>
        </w:rPr>
        <w:t xml:space="preserve"> </w:t>
      </w:r>
      <w:proofErr w:type="spellStart"/>
      <w:r w:rsidRPr="000F0626">
        <w:rPr>
          <w:rFonts w:asciiTheme="minorHAnsi" w:hAnsiTheme="minorHAnsi" w:cstheme="minorHAnsi"/>
          <w:sz w:val="22"/>
          <w:szCs w:val="22"/>
        </w:rPr>
        <w:t>sustainability</w:t>
      </w:r>
      <w:proofErr w:type="spellEnd"/>
      <w:r w:rsidRPr="000F0626">
        <w:rPr>
          <w:rFonts w:asciiTheme="minorHAnsi" w:hAnsiTheme="minorHAnsi" w:cstheme="minorHAnsi"/>
          <w:sz w:val="22"/>
          <w:szCs w:val="22"/>
        </w:rPr>
        <w:t xml:space="preserve"> </w:t>
      </w:r>
      <w:proofErr w:type="spellStart"/>
      <w:r w:rsidRPr="000F0626">
        <w:rPr>
          <w:rFonts w:asciiTheme="minorHAnsi" w:hAnsiTheme="minorHAnsi" w:cstheme="minorHAnsi"/>
          <w:sz w:val="22"/>
          <w:szCs w:val="22"/>
        </w:rPr>
        <w:t>matters</w:t>
      </w:r>
      <w:proofErr w:type="spellEnd"/>
      <w:r w:rsidRPr="000F0626">
        <w:rPr>
          <w:rFonts w:asciiTheme="minorHAnsi" w:hAnsiTheme="minorHAnsi" w:cstheme="minorHAnsi"/>
          <w:sz w:val="22"/>
          <w:szCs w:val="22"/>
        </w:rPr>
        <w:t xml:space="preserve"> </w:t>
      </w:r>
      <w:proofErr w:type="spellStart"/>
      <w:r w:rsidRPr="000F0626">
        <w:rPr>
          <w:rFonts w:asciiTheme="minorHAnsi" w:hAnsiTheme="minorHAnsi" w:cstheme="minorHAnsi"/>
          <w:sz w:val="22"/>
          <w:szCs w:val="22"/>
        </w:rPr>
        <w:t>is</w:t>
      </w:r>
      <w:proofErr w:type="spellEnd"/>
      <w:r w:rsidRPr="000F0626">
        <w:rPr>
          <w:rFonts w:asciiTheme="minorHAnsi" w:hAnsiTheme="minorHAnsi" w:cstheme="minorHAnsi"/>
          <w:sz w:val="22"/>
          <w:szCs w:val="22"/>
        </w:rPr>
        <w:t xml:space="preserve"> crucial.</w:t>
      </w:r>
    </w:p>
    <w:p w14:paraId="1427068A" w14:textId="1FE83219"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The project demonstrated the importance of actively involving local communities, authorities, and stakeholders in conservation efforts. Their engagement contributes to the success and sustainability of conservation initiatives.</w:t>
      </w:r>
    </w:p>
    <w:p w14:paraId="38328BDD" w14:textId="29D69B5C"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Collaborative efforts with UNDP and national stakeholders played a significant role in the project's success. Building strong partnerships and maintaining effective communication are key to achieving project goals.</w:t>
      </w:r>
    </w:p>
    <w:p w14:paraId="062C6BD0" w14:textId="2912EDB1" w:rsidR="005D4ABD" w:rsidRPr="00957632"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 xml:space="preserve">Delays in project implementation during the early stages, including those caused by factors such as COVID-19 and administrative processes, can impact project timelines and outcomes. </w:t>
      </w:r>
      <w:r w:rsidRPr="00957632">
        <w:rPr>
          <w:rFonts w:asciiTheme="minorHAnsi" w:hAnsiTheme="minorHAnsi" w:cstheme="minorHAnsi"/>
          <w:sz w:val="22"/>
          <w:szCs w:val="22"/>
          <w:lang w:val="en-US"/>
        </w:rPr>
        <w:t>Adequate contingency planning is essential.</w:t>
      </w:r>
    </w:p>
    <w:p w14:paraId="7130CBD3" w14:textId="56356DE6"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The project highlighted the need for comprehensive technical guidance, particularly in Components 1 and 3, to address potential shortcomings and ensure project effectiveness.</w:t>
      </w:r>
    </w:p>
    <w:p w14:paraId="78083F81" w14:textId="5AC5FF26" w:rsidR="005D4ABD" w:rsidRPr="00957632"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 xml:space="preserve">Challenges were encountered in updating the reference study on biodiversity due to a lack of capacity and technical support. </w:t>
      </w:r>
      <w:r w:rsidRPr="00957632">
        <w:rPr>
          <w:rFonts w:asciiTheme="minorHAnsi" w:hAnsiTheme="minorHAnsi" w:cstheme="minorHAnsi"/>
          <w:sz w:val="22"/>
          <w:szCs w:val="22"/>
          <w:lang w:val="en-US"/>
        </w:rPr>
        <w:t>Future projects should prioritize capacity building in relevant areas.</w:t>
      </w:r>
    </w:p>
    <w:p w14:paraId="6F7940C1" w14:textId="78DA3289" w:rsidR="005D4ABD"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To enhance ownership and impact, technical reports of GEF projects should be systematically drafted in the national language, ensuring accessibility to key stakeholders.</w:t>
      </w:r>
    </w:p>
    <w:p w14:paraId="7E2AE992" w14:textId="65D1BAE3" w:rsidR="00F4742E" w:rsidRPr="000F0626" w:rsidRDefault="00F4742E"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While there has been progress in local development and gender integration, it has been relatively modest. To further enhance these aspects, it is essential to give them more substantial attention in future conservation efforts.</w:t>
      </w:r>
    </w:p>
    <w:p w14:paraId="19B626EC" w14:textId="39FB7FE4" w:rsidR="005D4ABD" w:rsidRPr="000F0626" w:rsidRDefault="005D4ABD" w:rsidP="00EA2D43">
      <w:pPr>
        <w:pStyle w:val="NormalWeb"/>
        <w:numPr>
          <w:ilvl w:val="0"/>
          <w:numId w:val="87"/>
        </w:numPr>
        <w:spacing w:before="120" w:beforeAutospacing="0" w:after="0" w:afterAutospacing="0"/>
        <w:ind w:left="714" w:hanging="357"/>
        <w:jc w:val="both"/>
        <w:rPr>
          <w:rFonts w:asciiTheme="minorHAnsi" w:hAnsiTheme="minorHAnsi" w:cstheme="minorHAnsi"/>
          <w:sz w:val="22"/>
          <w:szCs w:val="22"/>
          <w:lang w:val="en-US"/>
        </w:rPr>
      </w:pPr>
      <w:r w:rsidRPr="000F0626">
        <w:rPr>
          <w:rFonts w:asciiTheme="minorHAnsi" w:hAnsiTheme="minorHAnsi" w:cstheme="minorHAnsi"/>
          <w:sz w:val="22"/>
          <w:szCs w:val="22"/>
          <w:lang w:val="en-US"/>
        </w:rPr>
        <w:t>The project experience suggests that exploring the possibility of direct cash transfers as part of conservation strategies could be beneficial.</w:t>
      </w:r>
    </w:p>
    <w:bookmarkEnd w:id="271"/>
    <w:p w14:paraId="7C9938B8" w14:textId="62ADB8EB" w:rsidR="005D4ABD" w:rsidRDefault="005D4ABD">
      <w:pPr>
        <w:spacing w:after="200" w:line="276" w:lineRule="auto"/>
        <w:rPr>
          <w:rFonts w:asciiTheme="minorHAnsi" w:hAnsiTheme="minorHAnsi" w:cstheme="minorHAnsi"/>
          <w:b/>
          <w:kern w:val="28"/>
          <w:sz w:val="28"/>
          <w:szCs w:val="28"/>
          <w:lang w:val="en-US" w:eastAsia="en-GB"/>
        </w:rPr>
      </w:pPr>
      <w:r w:rsidRPr="005D4ABD">
        <w:rPr>
          <w:lang w:val="en-US"/>
        </w:rPr>
        <w:br w:type="page"/>
      </w:r>
    </w:p>
    <w:p w14:paraId="18B25A88" w14:textId="1D3104FE" w:rsidR="00210E24" w:rsidRDefault="002A056D" w:rsidP="002A056D">
      <w:pPr>
        <w:pStyle w:val="Titre2-BIOTOPE"/>
        <w:numPr>
          <w:ilvl w:val="0"/>
          <w:numId w:val="0"/>
        </w:numPr>
        <w:ind w:left="720"/>
      </w:pPr>
      <w:bookmarkStart w:id="272" w:name="_Toc162602404"/>
      <w:r>
        <w:lastRenderedPageBreak/>
        <w:t xml:space="preserve">Annex 1: </w:t>
      </w:r>
      <w:r w:rsidR="00452541">
        <w:t>Terms of Reference of the Terminal Evaluation</w:t>
      </w:r>
      <w:bookmarkEnd w:id="272"/>
      <w:r w:rsidR="00210E24" w:rsidRPr="007C5358">
        <w:t xml:space="preserve"> </w:t>
      </w:r>
    </w:p>
    <w:p w14:paraId="09F9892B" w14:textId="7A7B2859" w:rsidR="00467E07" w:rsidRPr="00B22076" w:rsidRDefault="00467E07">
      <w:pPr>
        <w:spacing w:after="200" w:line="276" w:lineRule="auto"/>
        <w:rPr>
          <w:rFonts w:asciiTheme="minorHAnsi" w:hAnsiTheme="minorHAnsi" w:cstheme="minorHAnsi"/>
          <w:b/>
          <w:kern w:val="28"/>
          <w:sz w:val="28"/>
          <w:szCs w:val="28"/>
          <w:lang w:val="en-US" w:eastAsia="en-GB"/>
        </w:rPr>
      </w:pPr>
    </w:p>
    <w:p w14:paraId="1C810A6F" w14:textId="77777777" w:rsidR="00B22076" w:rsidRPr="00B22076" w:rsidRDefault="00B22076" w:rsidP="00EA2D43">
      <w:pPr>
        <w:pStyle w:val="Paragraphedeliste"/>
        <w:numPr>
          <w:ilvl w:val="0"/>
          <w:numId w:val="58"/>
        </w:numPr>
        <w:ind w:left="360"/>
        <w:contextualSpacing/>
        <w:rPr>
          <w:rFonts w:asciiTheme="minorHAnsi" w:hAnsiTheme="minorHAnsi" w:cstheme="minorHAnsi"/>
          <w:b/>
          <w:bCs/>
          <w:sz w:val="26"/>
          <w:szCs w:val="26"/>
        </w:rPr>
      </w:pPr>
      <w:r w:rsidRPr="00B22076">
        <w:rPr>
          <w:rFonts w:asciiTheme="minorHAnsi" w:hAnsiTheme="minorHAnsi" w:cstheme="minorHAnsi"/>
          <w:b/>
          <w:bCs/>
          <w:sz w:val="26"/>
          <w:szCs w:val="26"/>
        </w:rPr>
        <w:t>INTRODUCTION</w:t>
      </w:r>
    </w:p>
    <w:p w14:paraId="1D79FF12" w14:textId="77777777" w:rsidR="00B22076" w:rsidRPr="00B22076" w:rsidRDefault="00B22076" w:rsidP="00B22076">
      <w:pPr>
        <w:rPr>
          <w:rFonts w:asciiTheme="minorHAnsi" w:hAnsiTheme="minorHAnsi" w:cstheme="minorHAnsi"/>
          <w:color w:val="000000"/>
          <w:sz w:val="21"/>
          <w:szCs w:val="21"/>
        </w:rPr>
      </w:pPr>
    </w:p>
    <w:p w14:paraId="6C3B1899"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In accordance with UNDP and GEF M&amp;E policies and procedures, all full- and medium-sized UNDP-supported GEF-financed projects are required to undergo a Terminal Evaluation (TE) at the end of the project. This Terms of Reference (</w:t>
      </w: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sets out the expectations for the TE of the </w:t>
      </w:r>
      <w:r w:rsidRPr="00B22076">
        <w:rPr>
          <w:rFonts w:asciiTheme="minorHAnsi" w:hAnsiTheme="minorHAnsi" w:cstheme="minorHAnsi"/>
          <w:i/>
          <w:iCs/>
          <w:color w:val="000000"/>
          <w:sz w:val="21"/>
          <w:szCs w:val="21"/>
          <w:lang w:val="en-US"/>
        </w:rPr>
        <w:t>full-sized</w:t>
      </w:r>
      <w:r w:rsidRPr="00B22076">
        <w:rPr>
          <w:rFonts w:asciiTheme="minorHAnsi" w:hAnsiTheme="minorHAnsi" w:cstheme="minorHAnsi"/>
          <w:color w:val="000000"/>
          <w:sz w:val="21"/>
          <w:szCs w:val="21"/>
          <w:lang w:val="en-US"/>
        </w:rPr>
        <w:t xml:space="preserve"> project titled Mitigating key sector pressures on marine and coastal biodiversity and further strengthening the national system of marine protected areas in Djibouti </w:t>
      </w:r>
      <w:r w:rsidRPr="00B22076">
        <w:rPr>
          <w:rFonts w:asciiTheme="minorHAnsi" w:hAnsiTheme="minorHAnsi" w:cstheme="minorHAnsi"/>
          <w:i/>
          <w:iCs/>
          <w:color w:val="000000"/>
          <w:sz w:val="21"/>
          <w:szCs w:val="21"/>
          <w:lang w:val="en-US"/>
        </w:rPr>
        <w:t>(PIMS 5560)</w:t>
      </w:r>
      <w:r w:rsidRPr="00B22076">
        <w:rPr>
          <w:rFonts w:asciiTheme="minorHAnsi" w:hAnsiTheme="minorHAnsi" w:cstheme="minorHAnsi"/>
          <w:color w:val="000000"/>
          <w:sz w:val="21"/>
          <w:szCs w:val="21"/>
          <w:lang w:val="en-US"/>
        </w:rPr>
        <w:t xml:space="preserve"> implemented through the</w:t>
      </w:r>
      <w:r w:rsidRPr="00B22076">
        <w:rPr>
          <w:rFonts w:asciiTheme="minorHAnsi" w:hAnsiTheme="minorHAnsi" w:cstheme="minorHAnsi"/>
          <w:i/>
          <w:iCs/>
          <w:color w:val="000000"/>
          <w:sz w:val="21"/>
          <w:szCs w:val="21"/>
          <w:lang w:val="en-US"/>
        </w:rPr>
        <w:t xml:space="preserve"> Ministry of the Environment and Sustainable Development</w:t>
      </w:r>
      <w:r w:rsidRPr="00B22076">
        <w:rPr>
          <w:rFonts w:asciiTheme="minorHAnsi" w:hAnsiTheme="minorHAnsi" w:cstheme="minorHAnsi"/>
          <w:color w:val="000000"/>
          <w:sz w:val="21"/>
          <w:szCs w:val="21"/>
          <w:lang w:val="en-US"/>
        </w:rPr>
        <w:t>. The project started on the July 24, 2018, and is in its 5 years of implementation. The TE process must follow the guidance outlined in the document ‘Guidance for Conducting Terminal Evaluations of UNDP-Supported, GEF-Financed Projects’.</w:t>
      </w:r>
    </w:p>
    <w:p w14:paraId="322B953A" w14:textId="77777777" w:rsidR="00B22076" w:rsidRPr="00B22076" w:rsidRDefault="00000000" w:rsidP="00B22076">
      <w:pPr>
        <w:rPr>
          <w:rFonts w:asciiTheme="minorHAnsi" w:hAnsiTheme="minorHAnsi" w:cstheme="minorHAnsi"/>
          <w:color w:val="0000FF"/>
          <w:sz w:val="20"/>
          <w:szCs w:val="20"/>
          <w:u w:val="single"/>
          <w:lang w:val="en-US"/>
        </w:rPr>
      </w:pPr>
      <w:hyperlink r:id="rId24" w:history="1">
        <w:r w:rsidR="00B22076" w:rsidRPr="00B22076">
          <w:rPr>
            <w:rStyle w:val="Lienhypertexte"/>
            <w:rFonts w:asciiTheme="minorHAnsi" w:hAnsiTheme="minorHAnsi" w:cstheme="minorHAnsi"/>
            <w:sz w:val="20"/>
            <w:szCs w:val="20"/>
            <w:lang w:val="en-US"/>
          </w:rPr>
          <w:t>http://web.undp.org/evaluation/guideline/documents/GEF/TE_GuidanceforUNDP-supportedGEF-financedProjects.pdf</w:t>
        </w:r>
      </w:hyperlink>
    </w:p>
    <w:p w14:paraId="4D089E6C" w14:textId="77777777" w:rsidR="00B22076" w:rsidRPr="00B22076" w:rsidRDefault="00B22076" w:rsidP="00B22076">
      <w:pPr>
        <w:pStyle w:val="Paragraphedeliste"/>
        <w:ind w:left="360"/>
        <w:rPr>
          <w:rFonts w:asciiTheme="minorHAnsi" w:hAnsiTheme="minorHAnsi" w:cstheme="minorHAnsi"/>
          <w:b/>
          <w:bCs/>
          <w:sz w:val="26"/>
          <w:szCs w:val="26"/>
          <w:lang w:val="en-US"/>
        </w:rPr>
      </w:pPr>
    </w:p>
    <w:p w14:paraId="5EB27298" w14:textId="77777777" w:rsidR="00B22076" w:rsidRPr="00B22076" w:rsidRDefault="00B22076" w:rsidP="00EA2D43">
      <w:pPr>
        <w:pStyle w:val="Paragraphedeliste"/>
        <w:numPr>
          <w:ilvl w:val="0"/>
          <w:numId w:val="58"/>
        </w:numPr>
        <w:ind w:left="360"/>
        <w:contextualSpacing/>
        <w:rPr>
          <w:rFonts w:asciiTheme="minorHAnsi" w:hAnsiTheme="minorHAnsi" w:cstheme="minorHAnsi"/>
          <w:b/>
          <w:sz w:val="30"/>
          <w:szCs w:val="30"/>
        </w:rPr>
      </w:pPr>
      <w:r w:rsidRPr="00B22076">
        <w:rPr>
          <w:rFonts w:asciiTheme="minorHAnsi" w:hAnsiTheme="minorHAnsi" w:cstheme="minorHAnsi"/>
          <w:b/>
          <w:bCs/>
          <w:sz w:val="26"/>
          <w:szCs w:val="26"/>
        </w:rPr>
        <w:t>PROJECT BACKGROUND AND CONTEXT</w:t>
      </w:r>
    </w:p>
    <w:p w14:paraId="465D278B" w14:textId="77777777" w:rsidR="00B22076" w:rsidRDefault="00B22076" w:rsidP="00B22076">
      <w:pPr>
        <w:jc w:val="both"/>
        <w:rPr>
          <w:rFonts w:asciiTheme="minorHAnsi" w:hAnsiTheme="minorHAnsi" w:cstheme="minorHAnsi"/>
          <w:color w:val="000000"/>
          <w:sz w:val="21"/>
          <w:szCs w:val="21"/>
          <w:lang w:val="en-US"/>
        </w:rPr>
      </w:pPr>
    </w:p>
    <w:p w14:paraId="7EE3177E" w14:textId="1813B03F"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Republic of Djibouti is a small coastal country in the Horn of Africa, with a total area of 23,200 km2, a coastline of 372 km and, within a maritime territory area of 7,200 km². Djibouti's economy is largely dependent on its service sector (76.3% of GDP) connected with the country's strategic location as a deep-water port at the intersection of the Red Sea and the Gulf of Aden. Over the last years, led by the vision to turn the country into a platform for commercial and logistics services for the Horn of Africa, the Government has started to undertake vast projects for the development of port, </w:t>
      </w:r>
      <w:proofErr w:type="gramStart"/>
      <w:r w:rsidRPr="00B22076">
        <w:rPr>
          <w:rFonts w:asciiTheme="minorHAnsi" w:hAnsiTheme="minorHAnsi" w:cstheme="minorHAnsi"/>
          <w:color w:val="000000"/>
          <w:sz w:val="21"/>
          <w:szCs w:val="21"/>
          <w:lang w:val="en-US"/>
        </w:rPr>
        <w:t>rail</w:t>
      </w:r>
      <w:proofErr w:type="gramEnd"/>
      <w:r w:rsidRPr="00B22076">
        <w:rPr>
          <w:rFonts w:asciiTheme="minorHAnsi" w:hAnsiTheme="minorHAnsi" w:cstheme="minorHAnsi"/>
          <w:color w:val="000000"/>
          <w:sz w:val="21"/>
          <w:szCs w:val="21"/>
          <w:lang w:val="en-US"/>
        </w:rPr>
        <w:t xml:space="preserve"> and road infrastructure, aimed at facilitating and increasing access to markets in the region.</w:t>
      </w:r>
    </w:p>
    <w:p w14:paraId="69093AA7"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While the Government of Djibouti has made investments to protect some of its unique and biodiversity rich marine habitats, these achievements risk to become precarious given the magnitude and speed of new developments of port infrastructure in Djibouti, most notably in the Gulfs of </w:t>
      </w:r>
      <w:proofErr w:type="spellStart"/>
      <w:r w:rsidRPr="00B22076">
        <w:rPr>
          <w:rFonts w:asciiTheme="minorHAnsi" w:hAnsiTheme="minorHAnsi" w:cstheme="minorHAnsi"/>
          <w:color w:val="000000"/>
          <w:sz w:val="21"/>
          <w:szCs w:val="21"/>
          <w:lang w:val="en-US"/>
        </w:rPr>
        <w:t>Tadjourah</w:t>
      </w:r>
      <w:proofErr w:type="spellEnd"/>
      <w:r w:rsidRPr="00B22076">
        <w:rPr>
          <w:rFonts w:asciiTheme="minorHAnsi" w:hAnsiTheme="minorHAnsi" w:cstheme="minorHAnsi"/>
          <w:color w:val="000000"/>
          <w:sz w:val="21"/>
          <w:szCs w:val="21"/>
          <w:lang w:val="en-US"/>
        </w:rPr>
        <w:t xml:space="preserve"> and </w:t>
      </w:r>
      <w:proofErr w:type="spellStart"/>
      <w:r w:rsidRPr="00B22076">
        <w:rPr>
          <w:rFonts w:asciiTheme="minorHAnsi" w:hAnsiTheme="minorHAnsi" w:cstheme="minorHAnsi"/>
          <w:color w:val="000000"/>
          <w:sz w:val="21"/>
          <w:szCs w:val="21"/>
          <w:lang w:val="en-US"/>
        </w:rPr>
        <w:t>Ghoubet</w:t>
      </w:r>
      <w:proofErr w:type="spellEnd"/>
      <w:r w:rsidRPr="00B22076">
        <w:rPr>
          <w:rFonts w:asciiTheme="minorHAnsi" w:hAnsiTheme="minorHAnsi" w:cstheme="minorHAnsi"/>
          <w:color w:val="000000"/>
          <w:sz w:val="21"/>
          <w:szCs w:val="21"/>
          <w:lang w:val="en-US"/>
        </w:rPr>
        <w:t>. There are major risks (e.g. pollution due to accidents or cleaning) associated with the new shipping routes and increased traffic of oil tankers and other ships transporting noxious substances through this vulnerable environment.</w:t>
      </w:r>
    </w:p>
    <w:p w14:paraId="221BF881"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This GEF project has the objective to “Enhance the resilience of Djibouti’s marine biodiversity through increasing institutional capacity, enhancing financial sustainability and management effectiveness of the MPA system, and mainstreaming marine biodiversity into key maritime sectors” (often referred as the MPA 2 project). The project Objective will be achieved through implementation of four components that address the key barriers identified for effective MPA and marine ecosystem services management:</w:t>
      </w:r>
    </w:p>
    <w:p w14:paraId="26192C8E" w14:textId="77777777" w:rsidR="00B22076" w:rsidRPr="00B22076" w:rsidRDefault="00B22076" w:rsidP="00B22076">
      <w:pPr>
        <w:jc w:val="both"/>
        <w:rPr>
          <w:rFonts w:asciiTheme="minorHAnsi" w:hAnsiTheme="minorHAnsi" w:cstheme="minorHAnsi"/>
          <w:color w:val="000000"/>
          <w:sz w:val="21"/>
          <w:szCs w:val="21"/>
          <w:lang w:val="en-US"/>
        </w:rPr>
      </w:pPr>
      <w:bookmarkStart w:id="273" w:name="_Hlk144890029"/>
      <w:r w:rsidRPr="00B22076">
        <w:rPr>
          <w:rFonts w:asciiTheme="minorHAnsi" w:hAnsiTheme="minorHAnsi" w:cstheme="minorHAnsi"/>
          <w:color w:val="000000"/>
          <w:sz w:val="21"/>
          <w:szCs w:val="21"/>
          <w:lang w:val="en-US"/>
        </w:rPr>
        <w:t xml:space="preserve">The project Objective will be achieved through implementation of four components that address the key barriers identified for effective MPA and marine ecosystem services management. </w:t>
      </w:r>
    </w:p>
    <w:p w14:paraId="2ECF0633" w14:textId="77777777" w:rsidR="00B22076" w:rsidRPr="00B22076" w:rsidRDefault="00B22076" w:rsidP="00B22076">
      <w:pPr>
        <w:jc w:val="both"/>
        <w:rPr>
          <w:rFonts w:asciiTheme="minorHAnsi" w:hAnsiTheme="minorHAnsi" w:cstheme="minorHAnsi"/>
          <w:color w:val="000000"/>
          <w:sz w:val="21"/>
          <w:szCs w:val="21"/>
          <w:lang w:val="en-US"/>
        </w:rPr>
      </w:pPr>
    </w:p>
    <w:p w14:paraId="572D985C" w14:textId="77777777" w:rsidR="00B22076" w:rsidRPr="00B22076" w:rsidRDefault="00B22076" w:rsidP="00EA2D43">
      <w:pPr>
        <w:pStyle w:val="Paragraphedeliste"/>
        <w:numPr>
          <w:ilvl w:val="0"/>
          <w:numId w:val="6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Component 1</w:t>
      </w:r>
      <w:r w:rsidRPr="00B22076">
        <w:rPr>
          <w:rFonts w:asciiTheme="minorHAnsi" w:hAnsiTheme="minorHAnsi" w:cstheme="minorHAnsi"/>
          <w:color w:val="000000"/>
          <w:sz w:val="21"/>
          <w:szCs w:val="21"/>
          <w:lang w:val="en-US"/>
        </w:rPr>
        <w:t xml:space="preserve">: Strengthening the effectiveness of Djibouti’s MPA system through enhanced capacity of all stakeholders, including dialogue to mainstream biodiversity into maritime </w:t>
      </w:r>
      <w:proofErr w:type="gramStart"/>
      <w:r w:rsidRPr="00B22076">
        <w:rPr>
          <w:rFonts w:asciiTheme="minorHAnsi" w:hAnsiTheme="minorHAnsi" w:cstheme="minorHAnsi"/>
          <w:color w:val="000000"/>
          <w:sz w:val="21"/>
          <w:szCs w:val="21"/>
          <w:lang w:val="en-US"/>
        </w:rPr>
        <w:t>sectors;</w:t>
      </w:r>
      <w:proofErr w:type="gramEnd"/>
      <w:r w:rsidRPr="00B22076">
        <w:rPr>
          <w:rFonts w:asciiTheme="minorHAnsi" w:hAnsiTheme="minorHAnsi" w:cstheme="minorHAnsi"/>
          <w:color w:val="000000"/>
          <w:sz w:val="21"/>
          <w:szCs w:val="21"/>
          <w:lang w:val="en-US"/>
        </w:rPr>
        <w:t xml:space="preserve"> </w:t>
      </w:r>
    </w:p>
    <w:p w14:paraId="0B3AE65B" w14:textId="77777777" w:rsidR="00B22076" w:rsidRPr="00B22076" w:rsidRDefault="00B22076" w:rsidP="00EA2D43">
      <w:pPr>
        <w:pStyle w:val="Paragraphedeliste"/>
        <w:numPr>
          <w:ilvl w:val="0"/>
          <w:numId w:val="6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Component 2</w:t>
      </w:r>
      <w:r w:rsidRPr="00B22076">
        <w:rPr>
          <w:rFonts w:asciiTheme="minorHAnsi" w:hAnsiTheme="minorHAnsi" w:cstheme="minorHAnsi"/>
          <w:color w:val="000000"/>
          <w:sz w:val="21"/>
          <w:szCs w:val="21"/>
          <w:lang w:val="en-US"/>
        </w:rPr>
        <w:t xml:space="preserve">: Expanding the national MPA network and strengthening MPA management at site </w:t>
      </w:r>
      <w:proofErr w:type="gramStart"/>
      <w:r w:rsidRPr="00B22076">
        <w:rPr>
          <w:rFonts w:asciiTheme="minorHAnsi" w:hAnsiTheme="minorHAnsi" w:cstheme="minorHAnsi"/>
          <w:color w:val="000000"/>
          <w:sz w:val="21"/>
          <w:szCs w:val="21"/>
          <w:lang w:val="en-US"/>
        </w:rPr>
        <w:t>level;</w:t>
      </w:r>
      <w:proofErr w:type="gramEnd"/>
    </w:p>
    <w:p w14:paraId="6DA3D7DE" w14:textId="77777777" w:rsidR="00B22076" w:rsidRPr="00B22076" w:rsidRDefault="00B22076" w:rsidP="00EA2D43">
      <w:pPr>
        <w:pStyle w:val="Paragraphedeliste"/>
        <w:numPr>
          <w:ilvl w:val="0"/>
          <w:numId w:val="6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Component 3</w:t>
      </w:r>
      <w:r w:rsidRPr="00B22076">
        <w:rPr>
          <w:rFonts w:asciiTheme="minorHAnsi" w:hAnsiTheme="minorHAnsi" w:cstheme="minorHAnsi"/>
          <w:color w:val="000000"/>
          <w:sz w:val="21"/>
          <w:szCs w:val="21"/>
          <w:lang w:val="en-US"/>
        </w:rPr>
        <w:t xml:space="preserve">: Sustainable financing mechanism for marine biodiversity and the national protected areas </w:t>
      </w:r>
      <w:proofErr w:type="gramStart"/>
      <w:r w:rsidRPr="00B22076">
        <w:rPr>
          <w:rFonts w:asciiTheme="minorHAnsi" w:hAnsiTheme="minorHAnsi" w:cstheme="minorHAnsi"/>
          <w:color w:val="000000"/>
          <w:sz w:val="21"/>
          <w:szCs w:val="21"/>
          <w:lang w:val="en-US"/>
        </w:rPr>
        <w:t>system;</w:t>
      </w:r>
      <w:proofErr w:type="gramEnd"/>
      <w:r w:rsidRPr="00B22076">
        <w:rPr>
          <w:rFonts w:asciiTheme="minorHAnsi" w:hAnsiTheme="minorHAnsi" w:cstheme="minorHAnsi"/>
          <w:color w:val="000000"/>
          <w:sz w:val="21"/>
          <w:szCs w:val="21"/>
          <w:lang w:val="en-US"/>
        </w:rPr>
        <w:t xml:space="preserve"> </w:t>
      </w:r>
    </w:p>
    <w:p w14:paraId="4DF739FE" w14:textId="26868C04" w:rsidR="00B22076" w:rsidRPr="008B6EAA" w:rsidRDefault="00B22076" w:rsidP="00EA2D43">
      <w:pPr>
        <w:pStyle w:val="Paragraphedeliste"/>
        <w:numPr>
          <w:ilvl w:val="0"/>
          <w:numId w:val="6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Component 4</w:t>
      </w:r>
      <w:r w:rsidRPr="00B22076">
        <w:rPr>
          <w:rFonts w:asciiTheme="minorHAnsi" w:hAnsiTheme="minorHAnsi" w:cstheme="minorHAnsi"/>
          <w:color w:val="000000"/>
          <w:sz w:val="21"/>
          <w:szCs w:val="21"/>
          <w:lang w:val="en-US"/>
        </w:rPr>
        <w:t>: Gender Mainstreaming, Knowledge Management and M&amp;E.</w:t>
      </w:r>
      <w:bookmarkEnd w:id="273"/>
    </w:p>
    <w:p w14:paraId="2078A7E2" w14:textId="77777777" w:rsidR="00B22076" w:rsidRPr="00B22076" w:rsidRDefault="00B22076" w:rsidP="00B22076">
      <w:pPr>
        <w:jc w:val="both"/>
        <w:rPr>
          <w:rFonts w:asciiTheme="minorHAnsi" w:hAnsiTheme="minorHAnsi" w:cstheme="minorHAnsi"/>
          <w:color w:val="000000"/>
          <w:sz w:val="21"/>
          <w:szCs w:val="21"/>
          <w:lang w:val="en-US"/>
        </w:rPr>
      </w:pPr>
    </w:p>
    <w:p w14:paraId="4FCD3E13" w14:textId="44C467E4" w:rsidR="00B22076" w:rsidRPr="00B22076" w:rsidRDefault="00B22076" w:rsidP="00B22076">
      <w:pPr>
        <w:tabs>
          <w:tab w:val="left" w:pos="426"/>
        </w:tabs>
        <w:spacing w:after="120"/>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total cost of the project is USD $15,212,374.</w:t>
      </w:r>
      <w:r w:rsidR="002000A2">
        <w:rPr>
          <w:rFonts w:asciiTheme="minorHAnsi" w:hAnsiTheme="minorHAnsi" w:cstheme="minorHAnsi"/>
          <w:color w:val="000000"/>
          <w:sz w:val="21"/>
          <w:szCs w:val="21"/>
          <w:lang w:val="en-US"/>
        </w:rPr>
        <w:t xml:space="preserve"> </w:t>
      </w:r>
      <w:r w:rsidRPr="00B22076">
        <w:rPr>
          <w:rFonts w:asciiTheme="minorHAnsi" w:hAnsiTheme="minorHAnsi" w:cstheme="minorHAnsi"/>
          <w:color w:val="000000"/>
          <w:sz w:val="21"/>
          <w:szCs w:val="21"/>
          <w:lang w:val="en-US"/>
        </w:rPr>
        <w:t>This is financed through a GEF grant of USD 2,822,374 and USD 12,390,000 in parallel co-financing from Government of Djibouti (</w:t>
      </w:r>
      <w:proofErr w:type="spellStart"/>
      <w:r w:rsidRPr="00B22076">
        <w:rPr>
          <w:rFonts w:asciiTheme="minorHAnsi" w:hAnsiTheme="minorHAnsi" w:cstheme="minorHAnsi"/>
          <w:color w:val="000000"/>
          <w:sz w:val="21"/>
          <w:szCs w:val="21"/>
          <w:lang w:val="en-US"/>
        </w:rPr>
        <w:t>GoD</w:t>
      </w:r>
      <w:proofErr w:type="spellEnd"/>
      <w:r w:rsidRPr="00B22076">
        <w:rPr>
          <w:rFonts w:asciiTheme="minorHAnsi" w:hAnsiTheme="minorHAnsi" w:cstheme="minorHAnsi"/>
          <w:color w:val="000000"/>
          <w:sz w:val="21"/>
          <w:szCs w:val="21"/>
          <w:lang w:val="en-US"/>
        </w:rPr>
        <w:t xml:space="preserve">), </w:t>
      </w:r>
      <w:proofErr w:type="spellStart"/>
      <w:r w:rsidRPr="00B22076">
        <w:rPr>
          <w:rFonts w:asciiTheme="minorHAnsi" w:hAnsiTheme="minorHAnsi" w:cstheme="minorHAnsi"/>
          <w:color w:val="000000"/>
          <w:sz w:val="21"/>
          <w:szCs w:val="21"/>
          <w:lang w:val="en-US"/>
        </w:rPr>
        <w:t>GoD</w:t>
      </w:r>
      <w:proofErr w:type="spellEnd"/>
      <w:r w:rsidRPr="00B22076">
        <w:rPr>
          <w:rFonts w:asciiTheme="minorHAnsi" w:hAnsiTheme="minorHAnsi" w:cstheme="minorHAnsi"/>
          <w:color w:val="000000"/>
          <w:sz w:val="21"/>
          <w:szCs w:val="21"/>
          <w:lang w:val="en-US"/>
        </w:rPr>
        <w:t xml:space="preserve"> PRAREV project, </w:t>
      </w:r>
      <w:proofErr w:type="spellStart"/>
      <w:r w:rsidRPr="00B22076">
        <w:rPr>
          <w:rFonts w:asciiTheme="minorHAnsi" w:hAnsiTheme="minorHAnsi" w:cstheme="minorHAnsi"/>
          <w:color w:val="000000"/>
          <w:sz w:val="21"/>
          <w:szCs w:val="21"/>
          <w:lang w:val="en-US"/>
        </w:rPr>
        <w:t>GoD</w:t>
      </w:r>
      <w:proofErr w:type="spellEnd"/>
      <w:r w:rsidRPr="00B22076">
        <w:rPr>
          <w:rFonts w:asciiTheme="minorHAnsi" w:hAnsiTheme="minorHAnsi" w:cstheme="minorHAnsi"/>
          <w:color w:val="000000"/>
          <w:sz w:val="21"/>
          <w:szCs w:val="21"/>
          <w:lang w:val="en-US"/>
        </w:rPr>
        <w:t xml:space="preserve"> (PRMSRVCP/Islamic Development Bank), World Food </w:t>
      </w:r>
      <w:proofErr w:type="spellStart"/>
      <w:r w:rsidRPr="00B22076">
        <w:rPr>
          <w:rFonts w:asciiTheme="minorHAnsi" w:hAnsiTheme="minorHAnsi" w:cstheme="minorHAnsi"/>
          <w:color w:val="000000"/>
          <w:sz w:val="21"/>
          <w:szCs w:val="21"/>
          <w:lang w:val="en-US"/>
        </w:rPr>
        <w:t>Programme</w:t>
      </w:r>
      <w:proofErr w:type="spellEnd"/>
      <w:r w:rsidRPr="00B22076">
        <w:rPr>
          <w:rFonts w:asciiTheme="minorHAnsi" w:hAnsiTheme="minorHAnsi" w:cstheme="minorHAnsi"/>
          <w:color w:val="000000"/>
          <w:sz w:val="21"/>
          <w:szCs w:val="21"/>
          <w:lang w:val="en-US"/>
        </w:rPr>
        <w:t xml:space="preserve"> and IGAD-IUCN-Nature Djibouti. UNDP, as the GEF Implementing Agency, is responsible for the execution of the GEF resources and the cash co-financing transferred to UNDP bank account only.</w:t>
      </w:r>
      <w:r w:rsidR="002000A2">
        <w:rPr>
          <w:rFonts w:asciiTheme="minorHAnsi" w:hAnsiTheme="minorHAnsi" w:cstheme="minorHAnsi"/>
          <w:color w:val="000000"/>
          <w:sz w:val="21"/>
          <w:szCs w:val="21"/>
          <w:lang w:val="en-US"/>
        </w:rPr>
        <w:t xml:space="preserve"> </w:t>
      </w:r>
      <w:r w:rsidRPr="00B22076">
        <w:rPr>
          <w:rFonts w:asciiTheme="minorHAnsi" w:hAnsiTheme="minorHAnsi" w:cstheme="minorHAnsi"/>
          <w:color w:val="000000"/>
          <w:sz w:val="21"/>
          <w:szCs w:val="21"/>
          <w:lang w:val="en-US"/>
        </w:rPr>
        <w:t xml:space="preserve">The project's main stakeholders include government authorities, MPA management agencies, local communities living near marine protected areas, </w:t>
      </w:r>
      <w:r w:rsidRPr="00B22076">
        <w:rPr>
          <w:rFonts w:asciiTheme="minorHAnsi" w:hAnsiTheme="minorHAnsi" w:cstheme="minorHAnsi"/>
          <w:color w:val="000000"/>
          <w:sz w:val="21"/>
          <w:szCs w:val="21"/>
          <w:lang w:val="en-US"/>
        </w:rPr>
        <w:lastRenderedPageBreak/>
        <w:t xml:space="preserve">biodiversity-related civil society organizations and maritime sector players. Particular attention will be paid to building the capacity of all stakeholders to ensure effective management of the MPA system. The project integrates cross-cutting aspects such as the vulnerability of marginalized groups, gender equality and respect for human rights. It aims to ensure equitable and inclusive management of marine biodiversity, considering the needs and rights of vulnerable groups. The biodiversity project is closely aligned with the Djibouti government's marine biodiversity conservation strategies and priorities, such as the National Biodiversity Strategy and Action Plan and the </w:t>
      </w:r>
      <w:bookmarkStart w:id="274" w:name="_Hlk145510450"/>
      <w:r w:rsidRPr="00B22076">
        <w:rPr>
          <w:rFonts w:asciiTheme="minorHAnsi" w:hAnsiTheme="minorHAnsi" w:cstheme="minorHAnsi"/>
          <w:color w:val="000000"/>
          <w:sz w:val="21"/>
          <w:szCs w:val="21"/>
          <w:lang w:val="en-US"/>
        </w:rPr>
        <w:t xml:space="preserve">National Action Plan for the Environment (PANE). </w:t>
      </w:r>
      <w:bookmarkEnd w:id="274"/>
      <w:r w:rsidRPr="00B22076">
        <w:rPr>
          <w:rFonts w:asciiTheme="minorHAnsi" w:hAnsiTheme="minorHAnsi" w:cstheme="minorHAnsi"/>
          <w:color w:val="000000"/>
          <w:sz w:val="21"/>
          <w:szCs w:val="21"/>
          <w:lang w:val="en-US"/>
        </w:rPr>
        <w:t xml:space="preserve">It contributes to the achievement of the Sustainable Development Goals (SDGs), in particular SDG 14 on aquatic life. The project is also aligned with the objectives of the United Nations Development </w:t>
      </w:r>
      <w:proofErr w:type="spellStart"/>
      <w:r w:rsidRPr="00B22076">
        <w:rPr>
          <w:rFonts w:asciiTheme="minorHAnsi" w:hAnsiTheme="minorHAnsi" w:cstheme="minorHAnsi"/>
          <w:color w:val="000000"/>
          <w:sz w:val="21"/>
          <w:szCs w:val="21"/>
          <w:lang w:val="en-US"/>
        </w:rPr>
        <w:t>Programme</w:t>
      </w:r>
      <w:proofErr w:type="spellEnd"/>
      <w:r w:rsidRPr="00B22076">
        <w:rPr>
          <w:rFonts w:asciiTheme="minorHAnsi" w:hAnsiTheme="minorHAnsi" w:cstheme="minorHAnsi"/>
          <w:color w:val="000000"/>
          <w:sz w:val="21"/>
          <w:szCs w:val="21"/>
          <w:lang w:val="en-US"/>
        </w:rPr>
        <w:t xml:space="preserve"> (UNDP) in terms of environmental conservation and sustainable development.</w:t>
      </w:r>
    </w:p>
    <w:p w14:paraId="0FD348DB"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implementation of the project was affected to some extent due to the COVID-19 pandemic as the country was under confinement for eight weeks. With the announcement of the nationwide lockdown, the businesses-both formal and informal were badly affected. People were forced to stay-put inside their houses until the lockdown was lifted on May 17, 2020. </w:t>
      </w:r>
    </w:p>
    <w:p w14:paraId="5C754E8B"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 request for a 6-month extension of the project was approved to extend the project until 31 December 2023. The implementation of the project, which included activities mainly related to training workshops and the request for international expertise, was not possible due to the COVID-19 pandemic. The country was quarantined, and internet access was limited throughout the country, so the digital option was not feasible.</w:t>
      </w:r>
    </w:p>
    <w:p w14:paraId="1B5322E9" w14:textId="77777777" w:rsidR="00B22076" w:rsidRPr="00B22076" w:rsidRDefault="00B22076" w:rsidP="00B22076">
      <w:pPr>
        <w:jc w:val="both"/>
        <w:rPr>
          <w:rFonts w:asciiTheme="minorHAnsi" w:hAnsiTheme="minorHAnsi" w:cstheme="minorHAnsi"/>
          <w:b/>
          <w:bCs/>
          <w:sz w:val="26"/>
          <w:szCs w:val="26"/>
          <w:lang w:val="en-US"/>
        </w:rPr>
      </w:pPr>
    </w:p>
    <w:p w14:paraId="5F6EF426" w14:textId="77777777" w:rsidR="00B22076" w:rsidRPr="00B22076" w:rsidRDefault="00B22076" w:rsidP="00EA2D43">
      <w:pPr>
        <w:pStyle w:val="Paragraphedeliste"/>
        <w:numPr>
          <w:ilvl w:val="0"/>
          <w:numId w:val="58"/>
        </w:numPr>
        <w:contextualSpacing/>
        <w:jc w:val="both"/>
        <w:rPr>
          <w:rFonts w:asciiTheme="minorHAnsi" w:hAnsiTheme="minorHAnsi" w:cstheme="minorHAnsi"/>
          <w:color w:val="000000"/>
          <w:sz w:val="21"/>
          <w:szCs w:val="21"/>
        </w:rPr>
      </w:pPr>
      <w:r w:rsidRPr="00B22076">
        <w:rPr>
          <w:rFonts w:asciiTheme="minorHAnsi" w:hAnsiTheme="minorHAnsi" w:cstheme="minorHAnsi"/>
          <w:b/>
          <w:bCs/>
          <w:sz w:val="26"/>
          <w:szCs w:val="26"/>
        </w:rPr>
        <w:t>TE PURPOSE</w:t>
      </w:r>
    </w:p>
    <w:p w14:paraId="3E9935CA" w14:textId="77777777" w:rsidR="00B22076" w:rsidRPr="00B22076" w:rsidRDefault="00B22076" w:rsidP="00B22076">
      <w:pPr>
        <w:jc w:val="both"/>
        <w:rPr>
          <w:rFonts w:asciiTheme="minorHAnsi" w:hAnsiTheme="minorHAnsi" w:cstheme="minorHAnsi"/>
          <w:color w:val="000000"/>
          <w:sz w:val="21"/>
          <w:szCs w:val="21"/>
        </w:rPr>
      </w:pPr>
    </w:p>
    <w:p w14:paraId="16B15403"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TE report will assess the achievement of project results against what was expected to be achieved and draw lessons that can both improve the sustainability of benefits from this project, and aid in the overall enhancement of UNDP programming. The TE report promotes accountability and transparency and assesses the extent of project accomplishments. The final evaluation report will assess the progress and achievement of the project's objectives and outcomes as specified in the project document. The TE will also examine the project strategy and its risks to sustainability. </w:t>
      </w:r>
    </w:p>
    <w:p w14:paraId="4BD4C273"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This evaluation is the first one, in this regard, the results and recommendations of the final review will be essential to know the achievements and main accomplishments of the project. </w:t>
      </w:r>
    </w:p>
    <w:p w14:paraId="4811AB16"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results of the evaluation will allow donors, UNDP, and the government to draw lessons learned from the project. These results will be used to improve future programs, </w:t>
      </w:r>
      <w:proofErr w:type="gramStart"/>
      <w:r w:rsidRPr="00B22076">
        <w:rPr>
          <w:rFonts w:asciiTheme="minorHAnsi" w:hAnsiTheme="minorHAnsi" w:cstheme="minorHAnsi"/>
          <w:color w:val="000000"/>
          <w:sz w:val="21"/>
          <w:szCs w:val="21"/>
          <w:lang w:val="en-US"/>
        </w:rPr>
        <w:t>in particular by</w:t>
      </w:r>
      <w:proofErr w:type="gramEnd"/>
      <w:r w:rsidRPr="00B22076">
        <w:rPr>
          <w:rFonts w:asciiTheme="minorHAnsi" w:hAnsiTheme="minorHAnsi" w:cstheme="minorHAnsi"/>
          <w:color w:val="000000"/>
          <w:sz w:val="21"/>
          <w:szCs w:val="21"/>
          <w:lang w:val="en-US"/>
        </w:rPr>
        <w:t xml:space="preserve"> using the evaluation report as a tool to guide future actions.</w:t>
      </w:r>
    </w:p>
    <w:p w14:paraId="0CBA64A4"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Completion of the final evaluation process is scheduled for October 2023.</w:t>
      </w:r>
    </w:p>
    <w:p w14:paraId="65B38E9D" w14:textId="77777777" w:rsidR="00B22076" w:rsidRPr="00B22076" w:rsidRDefault="00B22076" w:rsidP="00B22076">
      <w:pPr>
        <w:jc w:val="both"/>
        <w:rPr>
          <w:rFonts w:asciiTheme="minorHAnsi" w:hAnsiTheme="minorHAnsi" w:cstheme="minorHAnsi"/>
          <w:i/>
          <w:iCs/>
          <w:color w:val="000000"/>
          <w:sz w:val="21"/>
          <w:szCs w:val="21"/>
          <w:highlight w:val="green"/>
          <w:lang w:val="en-US"/>
        </w:rPr>
      </w:pPr>
    </w:p>
    <w:p w14:paraId="34730F3A" w14:textId="77777777" w:rsidR="00B22076" w:rsidRPr="00B22076" w:rsidRDefault="00B22076" w:rsidP="00EA2D43">
      <w:pPr>
        <w:pStyle w:val="Paragraphedeliste"/>
        <w:numPr>
          <w:ilvl w:val="0"/>
          <w:numId w:val="58"/>
        </w:numPr>
        <w:ind w:left="360"/>
        <w:contextualSpacing/>
        <w:rPr>
          <w:rFonts w:asciiTheme="minorHAnsi" w:hAnsiTheme="minorHAnsi" w:cstheme="minorHAnsi"/>
          <w:b/>
          <w:bCs/>
          <w:sz w:val="26"/>
          <w:szCs w:val="26"/>
        </w:rPr>
      </w:pPr>
      <w:r w:rsidRPr="00B22076">
        <w:rPr>
          <w:rFonts w:asciiTheme="minorHAnsi" w:hAnsiTheme="minorHAnsi" w:cstheme="minorHAnsi"/>
          <w:b/>
          <w:bCs/>
          <w:sz w:val="26"/>
          <w:szCs w:val="26"/>
        </w:rPr>
        <w:t xml:space="preserve">TE APPROACH &amp; METHODOLOGY </w:t>
      </w:r>
    </w:p>
    <w:p w14:paraId="3D1BF704" w14:textId="77777777" w:rsidR="00B22076" w:rsidRPr="00B22076" w:rsidRDefault="00B22076" w:rsidP="00B22076">
      <w:pPr>
        <w:rPr>
          <w:rFonts w:asciiTheme="minorHAnsi" w:hAnsiTheme="minorHAnsi" w:cstheme="minorHAnsi"/>
        </w:rPr>
      </w:pPr>
    </w:p>
    <w:p w14:paraId="74E03136"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TE report must provide evidence-based information that is credible, reliable, and useful.</w:t>
      </w:r>
    </w:p>
    <w:p w14:paraId="69B56692" w14:textId="4DE1BB7B"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TE team will review all relevant sources of information including documents prepared during the preparation phase (i.e. </w:t>
      </w:r>
      <w:bookmarkStart w:id="275" w:name="_Hlk145510648"/>
      <w:bookmarkStart w:id="276" w:name="_Hlk144890260"/>
      <w:r w:rsidRPr="00B22076">
        <w:rPr>
          <w:rFonts w:asciiTheme="minorHAnsi" w:hAnsiTheme="minorHAnsi" w:cstheme="minorHAnsi"/>
          <w:color w:val="000000"/>
          <w:sz w:val="21"/>
          <w:szCs w:val="21"/>
          <w:lang w:val="en-US"/>
        </w:rPr>
        <w:t>PIF, UNDP Initiation Plan, UNDP Social and Environmental Screening Procedure/SESP) the Project Document, project reports including annual PIRs, project budget revisions, lesson learned reports, national strategic and legal documents, and any other materials that the team considers useful for this evidence-based evaluation.</w:t>
      </w:r>
      <w:bookmarkEnd w:id="275"/>
      <w:r w:rsidRPr="00B22076">
        <w:rPr>
          <w:rFonts w:asciiTheme="minorHAnsi" w:hAnsiTheme="minorHAnsi" w:cstheme="minorHAnsi"/>
          <w:color w:val="000000"/>
          <w:sz w:val="21"/>
          <w:szCs w:val="21"/>
          <w:lang w:val="en-US"/>
        </w:rPr>
        <w:t xml:space="preserve"> </w:t>
      </w:r>
      <w:bookmarkStart w:id="277" w:name="_Hlk145511521"/>
      <w:r w:rsidRPr="00B22076">
        <w:rPr>
          <w:rFonts w:asciiTheme="minorHAnsi" w:hAnsiTheme="minorHAnsi" w:cstheme="minorHAnsi"/>
          <w:color w:val="000000"/>
          <w:sz w:val="21"/>
          <w:szCs w:val="21"/>
          <w:lang w:val="en-US"/>
        </w:rPr>
        <w:t xml:space="preserve">The </w:t>
      </w:r>
      <w:bookmarkStart w:id="278" w:name="_Hlk145510750"/>
      <w:r w:rsidRPr="00B22076">
        <w:rPr>
          <w:rFonts w:asciiTheme="minorHAnsi" w:hAnsiTheme="minorHAnsi" w:cstheme="minorHAnsi"/>
          <w:color w:val="000000"/>
          <w:sz w:val="21"/>
          <w:szCs w:val="21"/>
          <w:lang w:val="en-US"/>
        </w:rPr>
        <w:t xml:space="preserve">TE team </w:t>
      </w:r>
      <w:bookmarkEnd w:id="278"/>
      <w:r w:rsidRPr="00B22076">
        <w:rPr>
          <w:rFonts w:asciiTheme="minorHAnsi" w:hAnsiTheme="minorHAnsi" w:cstheme="minorHAnsi"/>
          <w:color w:val="000000"/>
          <w:sz w:val="21"/>
          <w:szCs w:val="21"/>
          <w:lang w:val="en-US"/>
        </w:rPr>
        <w:t xml:space="preserve">will review the baseline and midterm GEF focal area Core Indicators/Tracking Tools submitted to the GEF at the CEO endorsement </w:t>
      </w:r>
      <w:bookmarkEnd w:id="276"/>
      <w:r w:rsidRPr="00B22076">
        <w:rPr>
          <w:rFonts w:asciiTheme="minorHAnsi" w:hAnsiTheme="minorHAnsi" w:cstheme="minorHAnsi"/>
          <w:color w:val="000000"/>
          <w:sz w:val="21"/>
          <w:szCs w:val="21"/>
          <w:lang w:val="en-US"/>
        </w:rPr>
        <w:t>and midterm stages and the terminal Core Indicators/Tracking Tools that must be completed before the TE field mission begins.</w:t>
      </w:r>
      <w:r w:rsidR="002000A2">
        <w:rPr>
          <w:rFonts w:asciiTheme="minorHAnsi" w:hAnsiTheme="minorHAnsi" w:cstheme="minorHAnsi"/>
          <w:color w:val="000000"/>
          <w:sz w:val="21"/>
          <w:szCs w:val="21"/>
          <w:lang w:val="en-US"/>
        </w:rPr>
        <w:t xml:space="preserve"> </w:t>
      </w:r>
      <w:bookmarkEnd w:id="277"/>
    </w:p>
    <w:p w14:paraId="6F2CD2D7" w14:textId="77777777" w:rsidR="00B22076" w:rsidRPr="00B22076" w:rsidRDefault="00B22076" w:rsidP="00B22076">
      <w:pPr>
        <w:jc w:val="both"/>
        <w:rPr>
          <w:rFonts w:asciiTheme="minorHAnsi" w:hAnsiTheme="minorHAnsi" w:cstheme="minorHAnsi"/>
          <w:color w:val="000000"/>
          <w:sz w:val="21"/>
          <w:szCs w:val="21"/>
          <w:lang w:val="en-US"/>
        </w:rPr>
      </w:pPr>
    </w:p>
    <w:p w14:paraId="25A18036"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TE team is expected to follow a participatory and consultative approach ensuring close engagement with the Project Team, government counterparts (the GEF Operational Focal Point), Implementing Partners, the UNDP Country Office(s), the Regional Technical Advisor, direct beneficiaries, and other stakeholders.</w:t>
      </w:r>
    </w:p>
    <w:p w14:paraId="53187AD5"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Engagement of stakeholders is vital to a successful TE. Stakeholder involvement should include interviews with stakeholders who have project responsibilities, including but not limited to the following list of executing agencies, senior officials and task </w:t>
      </w:r>
      <w:bookmarkStart w:id="279" w:name="_Hlk145511579"/>
      <w:r w:rsidRPr="00B22076">
        <w:rPr>
          <w:rFonts w:asciiTheme="minorHAnsi" w:hAnsiTheme="minorHAnsi" w:cstheme="minorHAnsi"/>
          <w:color w:val="000000"/>
          <w:sz w:val="21"/>
          <w:szCs w:val="21"/>
          <w:lang w:val="en-US"/>
        </w:rPr>
        <w:t>team/component leaders, key experts and consultants in the subject area, Project Board, project beneficiaries, academia, local government and CSOs, etc</w:t>
      </w:r>
      <w:bookmarkEnd w:id="279"/>
      <w:r w:rsidRPr="00B22076">
        <w:rPr>
          <w:rFonts w:asciiTheme="minorHAnsi" w:hAnsiTheme="minorHAnsi" w:cstheme="minorHAnsi"/>
          <w:color w:val="000000"/>
          <w:sz w:val="21"/>
          <w:szCs w:val="21"/>
          <w:lang w:val="en-US"/>
        </w:rPr>
        <w:t xml:space="preserve">. </w:t>
      </w:r>
    </w:p>
    <w:p w14:paraId="77B23C10"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lastRenderedPageBreak/>
        <w:t xml:space="preserve">Additionally, the TE team is expected to conduct </w:t>
      </w:r>
      <w:bookmarkStart w:id="280" w:name="_Hlk145511659"/>
      <w:r w:rsidRPr="00B22076">
        <w:rPr>
          <w:rFonts w:asciiTheme="minorHAnsi" w:hAnsiTheme="minorHAnsi" w:cstheme="minorHAnsi"/>
          <w:color w:val="000000"/>
          <w:sz w:val="21"/>
          <w:szCs w:val="21"/>
          <w:lang w:val="en-US"/>
        </w:rPr>
        <w:t>field missions to 2 regions in Djibouti (</w:t>
      </w:r>
      <w:proofErr w:type="spellStart"/>
      <w:r w:rsidRPr="00B22076">
        <w:rPr>
          <w:rFonts w:asciiTheme="minorHAnsi" w:hAnsiTheme="minorHAnsi" w:cstheme="minorHAnsi"/>
          <w:color w:val="000000"/>
          <w:sz w:val="21"/>
          <w:szCs w:val="21"/>
          <w:lang w:val="en-US"/>
        </w:rPr>
        <w:t>Tadjourah</w:t>
      </w:r>
      <w:proofErr w:type="spellEnd"/>
      <w:r w:rsidRPr="00B22076">
        <w:rPr>
          <w:rFonts w:asciiTheme="minorHAnsi" w:hAnsiTheme="minorHAnsi" w:cstheme="minorHAnsi"/>
          <w:color w:val="000000"/>
          <w:sz w:val="21"/>
          <w:szCs w:val="21"/>
          <w:lang w:val="en-US"/>
        </w:rPr>
        <w:t xml:space="preserve">, Arta), including the following project sites (Arta plage, La </w:t>
      </w:r>
      <w:proofErr w:type="spellStart"/>
      <w:r w:rsidRPr="00B22076">
        <w:rPr>
          <w:rFonts w:asciiTheme="minorHAnsi" w:hAnsiTheme="minorHAnsi" w:cstheme="minorHAnsi"/>
          <w:color w:val="000000"/>
          <w:sz w:val="21"/>
          <w:szCs w:val="21"/>
          <w:lang w:val="en-US"/>
        </w:rPr>
        <w:t>baie</w:t>
      </w:r>
      <w:proofErr w:type="spellEnd"/>
      <w:r w:rsidRPr="00B22076">
        <w:rPr>
          <w:rFonts w:asciiTheme="minorHAnsi" w:hAnsiTheme="minorHAnsi" w:cstheme="minorHAnsi"/>
          <w:color w:val="000000"/>
          <w:sz w:val="21"/>
          <w:szCs w:val="21"/>
          <w:lang w:val="en-US"/>
        </w:rPr>
        <w:t xml:space="preserve"> de </w:t>
      </w:r>
      <w:proofErr w:type="spellStart"/>
      <w:r w:rsidRPr="00B22076">
        <w:rPr>
          <w:rFonts w:asciiTheme="minorHAnsi" w:hAnsiTheme="minorHAnsi" w:cstheme="minorHAnsi"/>
          <w:color w:val="000000"/>
          <w:sz w:val="21"/>
          <w:szCs w:val="21"/>
          <w:lang w:val="en-US"/>
        </w:rPr>
        <w:t>Ghoubet</w:t>
      </w:r>
      <w:proofErr w:type="spellEnd"/>
      <w:r w:rsidRPr="00B22076">
        <w:rPr>
          <w:rFonts w:asciiTheme="minorHAnsi" w:hAnsiTheme="minorHAnsi" w:cstheme="minorHAnsi"/>
          <w:color w:val="000000"/>
          <w:sz w:val="21"/>
          <w:szCs w:val="21"/>
          <w:lang w:val="en-US"/>
        </w:rPr>
        <w:t xml:space="preserve"> El </w:t>
      </w:r>
      <w:proofErr w:type="spellStart"/>
      <w:proofErr w:type="gramStart"/>
      <w:r w:rsidRPr="00B22076">
        <w:rPr>
          <w:rFonts w:asciiTheme="minorHAnsi" w:hAnsiTheme="minorHAnsi" w:cstheme="minorHAnsi"/>
          <w:color w:val="000000"/>
          <w:sz w:val="21"/>
          <w:szCs w:val="21"/>
          <w:lang w:val="en-US"/>
        </w:rPr>
        <w:t>Kharab</w:t>
      </w:r>
      <w:proofErr w:type="spellEnd"/>
      <w:r w:rsidRPr="00B22076">
        <w:rPr>
          <w:rFonts w:asciiTheme="minorHAnsi" w:hAnsiTheme="minorHAnsi" w:cstheme="minorHAnsi"/>
          <w:color w:val="000000"/>
          <w:sz w:val="21"/>
          <w:szCs w:val="21"/>
          <w:lang w:val="en-US"/>
        </w:rPr>
        <w:t> ,</w:t>
      </w:r>
      <w:proofErr w:type="gramEnd"/>
      <w:r w:rsidRPr="00B22076">
        <w:rPr>
          <w:rFonts w:asciiTheme="minorHAnsi" w:hAnsiTheme="minorHAnsi" w:cstheme="minorHAnsi"/>
          <w:color w:val="000000"/>
          <w:sz w:val="21"/>
          <w:szCs w:val="21"/>
          <w:lang w:val="en-US"/>
        </w:rPr>
        <w:t xml:space="preserve"> </w:t>
      </w:r>
      <w:proofErr w:type="spellStart"/>
      <w:r w:rsidRPr="00B22076">
        <w:rPr>
          <w:rFonts w:asciiTheme="minorHAnsi" w:hAnsiTheme="minorHAnsi" w:cstheme="minorHAnsi"/>
          <w:color w:val="000000"/>
          <w:sz w:val="21"/>
          <w:szCs w:val="21"/>
          <w:lang w:val="en-US"/>
        </w:rPr>
        <w:t>Sagallou</w:t>
      </w:r>
      <w:proofErr w:type="spellEnd"/>
      <w:r w:rsidRPr="00B22076">
        <w:rPr>
          <w:rFonts w:asciiTheme="minorHAnsi" w:hAnsiTheme="minorHAnsi" w:cstheme="minorHAnsi"/>
          <w:color w:val="000000"/>
          <w:sz w:val="21"/>
          <w:szCs w:val="21"/>
          <w:lang w:val="en-US"/>
        </w:rPr>
        <w:t xml:space="preserve">-Kalaf, Sable Blancs &amp; Ras Ali ) </w:t>
      </w:r>
      <w:bookmarkEnd w:id="280"/>
      <w:r w:rsidRPr="00B22076">
        <w:rPr>
          <w:rFonts w:asciiTheme="minorHAnsi" w:hAnsiTheme="minorHAnsi" w:cstheme="minorHAnsi"/>
          <w:color w:val="000000"/>
          <w:sz w:val="21"/>
          <w:szCs w:val="21"/>
          <w:lang w:val="en-US"/>
        </w:rPr>
        <w:t>:</w:t>
      </w:r>
    </w:p>
    <w:p w14:paraId="0BB72222" w14:textId="77777777" w:rsidR="00B22076" w:rsidRPr="00B22076" w:rsidRDefault="00B22076" w:rsidP="00B22076">
      <w:pPr>
        <w:jc w:val="both"/>
        <w:rPr>
          <w:rFonts w:asciiTheme="minorHAnsi" w:hAnsiTheme="minorHAnsi" w:cstheme="minorHAnsi"/>
          <w:color w:val="000000"/>
          <w:sz w:val="21"/>
          <w:szCs w:val="21"/>
          <w:lang w:val="en-US"/>
        </w:rPr>
      </w:pPr>
    </w:p>
    <w:p w14:paraId="0BA5309F" w14:textId="77777777" w:rsidR="00B22076" w:rsidRPr="00B22076" w:rsidRDefault="00B22076" w:rsidP="00B22076">
      <w:pPr>
        <w:jc w:val="both"/>
        <w:rPr>
          <w:rFonts w:asciiTheme="minorHAnsi" w:hAnsiTheme="minorHAnsi" w:cstheme="minorHAnsi"/>
          <w:i/>
          <w:lang w:val="en-US"/>
        </w:rPr>
      </w:pPr>
      <w:r w:rsidRPr="00B22076">
        <w:rPr>
          <w:rFonts w:asciiTheme="minorHAnsi" w:hAnsiTheme="minorHAnsi" w:cstheme="minorHAnsi"/>
          <w:b/>
          <w:bCs/>
          <w:i/>
          <w:lang w:val="en-US"/>
        </w:rPr>
        <w:t xml:space="preserve">List 1: </w:t>
      </w:r>
      <w:bookmarkStart w:id="281" w:name="_Hlk144890407"/>
      <w:r w:rsidRPr="00B22076">
        <w:rPr>
          <w:rFonts w:asciiTheme="minorHAnsi" w:hAnsiTheme="minorHAnsi" w:cstheme="minorHAnsi"/>
          <w:b/>
          <w:bCs/>
          <w:i/>
          <w:lang w:val="en-US"/>
        </w:rPr>
        <w:t>Stakeholders to be consulted/interviewed</w:t>
      </w:r>
      <w:r w:rsidRPr="00B22076">
        <w:rPr>
          <w:rFonts w:asciiTheme="minorHAnsi" w:hAnsiTheme="minorHAnsi" w:cstheme="minorHAnsi"/>
          <w:i/>
          <w:lang w:val="en-US"/>
        </w:rPr>
        <w:t>:</w:t>
      </w:r>
    </w:p>
    <w:p w14:paraId="5B46F510"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bookmarkStart w:id="282" w:name="_Hlk145511615"/>
      <w:r w:rsidRPr="00B22076">
        <w:rPr>
          <w:rFonts w:asciiTheme="minorHAnsi" w:eastAsiaTheme="minorHAnsi" w:hAnsiTheme="minorHAnsi" w:cstheme="minorHAnsi"/>
          <w:color w:val="000000"/>
          <w:sz w:val="21"/>
          <w:szCs w:val="21"/>
          <w:lang w:val="en-US" w:eastAsia="en-US"/>
        </w:rPr>
        <w:t>Directorate of Environment and Sustainable Development (DEDD) / MUET</w:t>
      </w:r>
    </w:p>
    <w:p w14:paraId="4C345495"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Directorate of Fisheries / Ministry of Agriculture, Water, Fisheries, Livestock and Marine Resources (MAWFLM</w:t>
      </w:r>
    </w:p>
    <w:p w14:paraId="0E9DB5F1"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 xml:space="preserve"> Directorate of Maritime Affairs / Ministry of Equipment and Transport (MET)</w:t>
      </w:r>
    </w:p>
    <w:p w14:paraId="5359A1E9"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Ports Authority / MET</w:t>
      </w:r>
    </w:p>
    <w:p w14:paraId="30A54CCD"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National Scientific Research Institution: CERD / Ministry of Higher Education and Research</w:t>
      </w:r>
    </w:p>
    <w:p w14:paraId="50801031"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National Coast Guard</w:t>
      </w:r>
    </w:p>
    <w:p w14:paraId="5BF9F8B9"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 xml:space="preserve">Prefecture councils of Arta, </w:t>
      </w:r>
      <w:proofErr w:type="spellStart"/>
      <w:r w:rsidRPr="00B22076">
        <w:rPr>
          <w:rFonts w:asciiTheme="minorHAnsi" w:eastAsiaTheme="minorHAnsi" w:hAnsiTheme="minorHAnsi" w:cstheme="minorHAnsi"/>
          <w:color w:val="000000"/>
          <w:sz w:val="21"/>
          <w:szCs w:val="21"/>
          <w:lang w:val="en-US" w:eastAsia="en-US"/>
        </w:rPr>
        <w:t>Tadjourah</w:t>
      </w:r>
      <w:proofErr w:type="spellEnd"/>
      <w:r w:rsidRPr="00B22076">
        <w:rPr>
          <w:rFonts w:asciiTheme="minorHAnsi" w:eastAsiaTheme="minorHAnsi" w:hAnsiTheme="minorHAnsi" w:cstheme="minorHAnsi"/>
          <w:color w:val="000000"/>
          <w:sz w:val="21"/>
          <w:szCs w:val="21"/>
          <w:lang w:val="en-US" w:eastAsia="en-US"/>
        </w:rPr>
        <w:t xml:space="preserve"> and</w:t>
      </w:r>
    </w:p>
    <w:p w14:paraId="1FC7B1A4"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National Union of Women of Djibouti</w:t>
      </w:r>
    </w:p>
    <w:p w14:paraId="4AF6B1A6"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Transport Management</w:t>
      </w:r>
    </w:p>
    <w:p w14:paraId="750A1BAC"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Djibouti Telecom</w:t>
      </w:r>
    </w:p>
    <w:p w14:paraId="1FD484AE"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 xml:space="preserve">Arta and </w:t>
      </w:r>
      <w:proofErr w:type="spellStart"/>
      <w:r w:rsidRPr="00B22076">
        <w:rPr>
          <w:rFonts w:asciiTheme="minorHAnsi" w:eastAsiaTheme="minorHAnsi" w:hAnsiTheme="minorHAnsi" w:cstheme="minorHAnsi"/>
          <w:color w:val="000000"/>
          <w:sz w:val="21"/>
          <w:szCs w:val="21"/>
          <w:lang w:val="en-US" w:eastAsia="en-US"/>
        </w:rPr>
        <w:t>Tadjourah</w:t>
      </w:r>
      <w:proofErr w:type="spellEnd"/>
      <w:r w:rsidRPr="00B22076">
        <w:rPr>
          <w:rFonts w:asciiTheme="minorHAnsi" w:eastAsiaTheme="minorHAnsi" w:hAnsiTheme="minorHAnsi" w:cstheme="minorHAnsi"/>
          <w:color w:val="000000"/>
          <w:sz w:val="21"/>
          <w:szCs w:val="21"/>
          <w:lang w:val="en-US" w:eastAsia="en-US"/>
        </w:rPr>
        <w:t xml:space="preserve"> Fishermen's Association</w:t>
      </w:r>
    </w:p>
    <w:p w14:paraId="36F2CFF8" w14:textId="77777777" w:rsidR="00B22076" w:rsidRPr="00B22076" w:rsidRDefault="00B22076" w:rsidP="00EA2D43">
      <w:pPr>
        <w:pStyle w:val="NormalWeb"/>
        <w:numPr>
          <w:ilvl w:val="0"/>
          <w:numId w:val="68"/>
        </w:numPr>
        <w:rPr>
          <w:rFonts w:asciiTheme="minorHAnsi" w:eastAsiaTheme="minorHAnsi" w:hAnsiTheme="minorHAnsi" w:cstheme="minorHAnsi"/>
          <w:color w:val="000000"/>
          <w:sz w:val="21"/>
          <w:szCs w:val="21"/>
          <w:lang w:val="en-US" w:eastAsia="en-US"/>
        </w:rPr>
      </w:pPr>
      <w:r w:rsidRPr="00B22076">
        <w:rPr>
          <w:rFonts w:asciiTheme="minorHAnsi" w:eastAsiaTheme="minorHAnsi" w:hAnsiTheme="minorHAnsi" w:cstheme="minorHAnsi"/>
          <w:color w:val="000000"/>
          <w:sz w:val="21"/>
          <w:szCs w:val="21"/>
          <w:lang w:val="en-US" w:eastAsia="en-US"/>
        </w:rPr>
        <w:t xml:space="preserve">Djibouti-Nature </w:t>
      </w:r>
      <w:proofErr w:type="spellStart"/>
      <w:r w:rsidRPr="00B22076">
        <w:rPr>
          <w:rFonts w:asciiTheme="minorHAnsi" w:eastAsiaTheme="minorHAnsi" w:hAnsiTheme="minorHAnsi" w:cstheme="minorHAnsi"/>
          <w:color w:val="000000"/>
          <w:sz w:val="21"/>
          <w:szCs w:val="21"/>
          <w:lang w:val="en-US" w:eastAsia="en-US"/>
        </w:rPr>
        <w:t>Associatio</w:t>
      </w:r>
      <w:proofErr w:type="spellEnd"/>
    </w:p>
    <w:bookmarkEnd w:id="281"/>
    <w:bookmarkEnd w:id="282"/>
    <w:p w14:paraId="1C211EE2"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specific design and methodology for the TE should emerge from consultations between the TE team and the above-mentioned parties regarding what is appropriate and feasible for meeting the TE purpose and objectives and answering the evaluation questions, given limitations of budget, time and data. The evaluation should employ a combination of qualitative and quantitative evaluation methods and instruments. The TE team must use gender-responsive methodologies and tools and ensure that gender equality and women’s empowerment, as well as other cross-cutting issues and SDGs are incorporated into the TE report. This needs to be elaborated in the evaluation report, including how data-collection and analysis methods integrated gender considerations, use of disaggregated data and outreach to diverse stakeholder’s groups. All evaluation results should be based on evidence. The findings of the evaluation should lead to the elaboration of specific, practical, achievable recommendations that should be directed to the intended users.</w:t>
      </w:r>
    </w:p>
    <w:p w14:paraId="3DAA8A03" w14:textId="77777777" w:rsidR="00B22076" w:rsidRPr="00B22076" w:rsidRDefault="00B22076" w:rsidP="00B22076">
      <w:pPr>
        <w:spacing w:before="100" w:beforeAutospacing="1" w:after="100" w:afterAutospacing="1"/>
        <w:contextualSpacing/>
        <w:rPr>
          <w:rFonts w:asciiTheme="minorHAnsi" w:hAnsiTheme="minorHAnsi" w:cstheme="minorHAnsi"/>
          <w:color w:val="000000"/>
          <w:sz w:val="21"/>
          <w:szCs w:val="21"/>
          <w:lang w:val="en-US"/>
        </w:rPr>
      </w:pPr>
    </w:p>
    <w:p w14:paraId="527D5A9F" w14:textId="77777777" w:rsidR="00B22076" w:rsidRPr="00B22076" w:rsidRDefault="00B22076" w:rsidP="00B22076">
      <w:pPr>
        <w:spacing w:before="100" w:beforeAutospacing="1" w:after="100" w:afterAutospacing="1"/>
        <w:contextualSpacing/>
        <w:rPr>
          <w:rFonts w:asciiTheme="minorHAnsi" w:hAnsiTheme="minorHAnsi" w:cstheme="minorHAnsi"/>
          <w:color w:val="000000"/>
          <w:sz w:val="21"/>
          <w:szCs w:val="21"/>
          <w:lang w:val="en-US"/>
        </w:rPr>
      </w:pPr>
      <w:bookmarkStart w:id="283" w:name="_Hlk144889924"/>
      <w:r w:rsidRPr="00B22076">
        <w:rPr>
          <w:rFonts w:asciiTheme="minorHAnsi" w:hAnsiTheme="minorHAnsi" w:cstheme="minorHAnsi"/>
          <w:color w:val="000000"/>
          <w:sz w:val="21"/>
          <w:szCs w:val="21"/>
          <w:lang w:val="en-US"/>
        </w:rPr>
        <w:t>Suggested methodological tools and approaches may include:</w:t>
      </w:r>
    </w:p>
    <w:p w14:paraId="623E435F" w14:textId="77777777" w:rsidR="00B22076" w:rsidRPr="00B22076" w:rsidRDefault="00B22076" w:rsidP="00EA2D43">
      <w:pPr>
        <w:pStyle w:val="Paragraphedeliste"/>
        <w:numPr>
          <w:ilvl w:val="0"/>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Document review</w:t>
      </w:r>
      <w:r w:rsidRPr="00B22076">
        <w:rPr>
          <w:rFonts w:asciiTheme="minorHAnsi" w:hAnsiTheme="minorHAnsi" w:cstheme="minorHAnsi"/>
          <w:color w:val="000000"/>
          <w:sz w:val="21"/>
          <w:szCs w:val="21"/>
          <w:lang w:val="en-US"/>
        </w:rPr>
        <w:t>. (see annex B Project Information Package to be reviewed by TE team)</w:t>
      </w:r>
    </w:p>
    <w:p w14:paraId="09AB6F4D" w14:textId="77777777" w:rsidR="00B22076" w:rsidRPr="00B22076" w:rsidRDefault="00B22076" w:rsidP="00EA2D43">
      <w:pPr>
        <w:pStyle w:val="Paragraphedeliste"/>
        <w:numPr>
          <w:ilvl w:val="0"/>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Interviews and meetings</w:t>
      </w:r>
      <w:r w:rsidRPr="00B22076">
        <w:rPr>
          <w:rFonts w:asciiTheme="minorHAnsi" w:hAnsiTheme="minorHAnsi" w:cstheme="minorHAnsi"/>
          <w:color w:val="000000"/>
          <w:sz w:val="21"/>
          <w:szCs w:val="21"/>
          <w:lang w:val="en-US"/>
        </w:rPr>
        <w:t xml:space="preserve"> with key stakeholders (men and women) such as key government counterparts, donor community members, representatives of key civil society organizations, United Nations country team (UNCT) members and implementing partners:</w:t>
      </w:r>
    </w:p>
    <w:p w14:paraId="10D9A402" w14:textId="77777777" w:rsidR="00B22076" w:rsidRPr="00B22076" w:rsidRDefault="00B22076" w:rsidP="00EA2D43">
      <w:pPr>
        <w:pStyle w:val="Paragraphedeliste"/>
        <w:numPr>
          <w:ilvl w:val="1"/>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Semi-structured interviews, based on questions designed for different stakeholders based on evaluation questions around relevance, coherence, effectiveness, efficiency, and sustainability.</w:t>
      </w:r>
    </w:p>
    <w:p w14:paraId="08759BB3" w14:textId="77777777" w:rsidR="00B22076" w:rsidRPr="00B22076" w:rsidRDefault="00B22076" w:rsidP="00EA2D43">
      <w:pPr>
        <w:pStyle w:val="Paragraphedeliste"/>
        <w:numPr>
          <w:ilvl w:val="1"/>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Key informant and focus group discussions with men and women, </w:t>
      </w:r>
      <w:proofErr w:type="gramStart"/>
      <w:r w:rsidRPr="00B22076">
        <w:rPr>
          <w:rFonts w:asciiTheme="minorHAnsi" w:hAnsiTheme="minorHAnsi" w:cstheme="minorHAnsi"/>
          <w:color w:val="000000"/>
          <w:sz w:val="21"/>
          <w:szCs w:val="21"/>
          <w:lang w:val="en-US"/>
        </w:rPr>
        <w:t>beneficiaries</w:t>
      </w:r>
      <w:proofErr w:type="gramEnd"/>
      <w:r w:rsidRPr="00B22076">
        <w:rPr>
          <w:rFonts w:asciiTheme="minorHAnsi" w:hAnsiTheme="minorHAnsi" w:cstheme="minorHAnsi"/>
          <w:color w:val="000000"/>
          <w:sz w:val="21"/>
          <w:szCs w:val="21"/>
          <w:lang w:val="en-US"/>
        </w:rPr>
        <w:t xml:space="preserve"> and stakeholders.</w:t>
      </w:r>
    </w:p>
    <w:p w14:paraId="22E2D3A2" w14:textId="77777777" w:rsidR="00B22076" w:rsidRPr="00B22076" w:rsidRDefault="00B22076" w:rsidP="00EA2D43">
      <w:pPr>
        <w:pStyle w:val="Paragraphedeliste"/>
        <w:numPr>
          <w:ilvl w:val="1"/>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All interviews with men and women should be undertaken in full confidence and anonymity. The final evaluation report should not assign specific comments to individuals.</w:t>
      </w:r>
    </w:p>
    <w:p w14:paraId="72DDAAC4" w14:textId="7C8C557B" w:rsidR="00B22076" w:rsidRPr="00B22076" w:rsidRDefault="00B22076" w:rsidP="00EA2D43">
      <w:pPr>
        <w:pStyle w:val="Paragraphedeliste"/>
        <w:numPr>
          <w:ilvl w:val="0"/>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Surveys and questionnaires</w:t>
      </w:r>
      <w:r w:rsidRPr="00B22076">
        <w:rPr>
          <w:rFonts w:asciiTheme="minorHAnsi" w:hAnsiTheme="minorHAnsi" w:cstheme="minorHAnsi"/>
          <w:color w:val="000000"/>
          <w:sz w:val="21"/>
          <w:szCs w:val="21"/>
          <w:lang w:val="en-US"/>
        </w:rPr>
        <w:t xml:space="preserve"> including male and female participants in development </w:t>
      </w:r>
      <w:proofErr w:type="spellStart"/>
      <w:r w:rsidRPr="00B22076">
        <w:rPr>
          <w:rFonts w:asciiTheme="minorHAnsi" w:hAnsiTheme="minorHAnsi" w:cstheme="minorHAnsi"/>
          <w:color w:val="000000"/>
          <w:sz w:val="21"/>
          <w:szCs w:val="21"/>
          <w:lang w:val="en-US"/>
        </w:rPr>
        <w:t>programmes</w:t>
      </w:r>
      <w:proofErr w:type="spellEnd"/>
      <w:r w:rsidRPr="00B22076">
        <w:rPr>
          <w:rFonts w:asciiTheme="minorHAnsi" w:hAnsiTheme="minorHAnsi" w:cstheme="minorHAnsi"/>
          <w:color w:val="000000"/>
          <w:sz w:val="21"/>
          <w:szCs w:val="21"/>
          <w:lang w:val="en-US"/>
        </w:rPr>
        <w:t xml:space="preserve">, </w:t>
      </w:r>
      <w:r w:rsidR="008A15C3">
        <w:rPr>
          <w:rFonts w:asciiTheme="minorHAnsi" w:hAnsiTheme="minorHAnsi" w:cstheme="minorHAnsi"/>
          <w:color w:val="000000"/>
          <w:sz w:val="21"/>
          <w:szCs w:val="21"/>
          <w:lang w:val="en-US"/>
        </w:rPr>
        <w:t>UN Country Team</w:t>
      </w:r>
      <w:r w:rsidRPr="00B22076">
        <w:rPr>
          <w:rFonts w:asciiTheme="minorHAnsi" w:hAnsiTheme="minorHAnsi" w:cstheme="minorHAnsi"/>
          <w:color w:val="000000"/>
          <w:sz w:val="21"/>
          <w:szCs w:val="21"/>
          <w:lang w:val="en-US"/>
        </w:rPr>
        <w:t xml:space="preserve"> members and/or surveys and questionnaires to other stakeholders at strategic and programmatic levels.</w:t>
      </w:r>
    </w:p>
    <w:p w14:paraId="3CED14E5" w14:textId="77777777" w:rsidR="00B22076" w:rsidRPr="00B22076" w:rsidRDefault="00B22076" w:rsidP="00EA2D43">
      <w:pPr>
        <w:pStyle w:val="Paragraphedeliste"/>
        <w:numPr>
          <w:ilvl w:val="0"/>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Field visits and on-site validation</w:t>
      </w:r>
      <w:r w:rsidRPr="00B22076">
        <w:rPr>
          <w:rFonts w:asciiTheme="minorHAnsi" w:hAnsiTheme="minorHAnsi" w:cstheme="minorHAnsi"/>
          <w:color w:val="000000"/>
          <w:sz w:val="21"/>
          <w:szCs w:val="21"/>
          <w:lang w:val="en-US"/>
        </w:rPr>
        <w:t xml:space="preserve"> of key tangible outputs and interventions as mentioned above.</w:t>
      </w:r>
    </w:p>
    <w:p w14:paraId="6E475A0C" w14:textId="77777777" w:rsidR="00B22076" w:rsidRPr="00B22076" w:rsidRDefault="00B22076" w:rsidP="00EA2D43">
      <w:pPr>
        <w:pStyle w:val="Paragraphedeliste"/>
        <w:numPr>
          <w:ilvl w:val="0"/>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Other methods such as outcome mapping, observational visits, group discussions, etc.</w:t>
      </w:r>
    </w:p>
    <w:p w14:paraId="42567BCA" w14:textId="77777777" w:rsidR="00B22076" w:rsidRPr="00B22076" w:rsidRDefault="00B22076" w:rsidP="00EA2D43">
      <w:pPr>
        <w:pStyle w:val="Paragraphedeliste"/>
        <w:numPr>
          <w:ilvl w:val="0"/>
          <w:numId w:val="47"/>
        </w:numPr>
        <w:contextualSpacing/>
        <w:jc w:val="both"/>
        <w:rPr>
          <w:rFonts w:asciiTheme="minorHAnsi" w:hAnsiTheme="minorHAnsi" w:cstheme="minorHAnsi"/>
          <w:color w:val="000000"/>
          <w:sz w:val="21"/>
          <w:szCs w:val="21"/>
          <w:lang w:val="en-US"/>
        </w:rPr>
      </w:pPr>
      <w:r w:rsidRPr="00B22076">
        <w:rPr>
          <w:rFonts w:asciiTheme="minorHAnsi" w:hAnsiTheme="minorHAnsi" w:cstheme="minorHAnsi"/>
          <w:b/>
          <w:bCs/>
          <w:color w:val="000000"/>
          <w:sz w:val="21"/>
          <w:szCs w:val="21"/>
          <w:lang w:val="en-US"/>
        </w:rPr>
        <w:t>Data review and analysis of monitoring</w:t>
      </w:r>
      <w:r w:rsidRPr="00B22076">
        <w:rPr>
          <w:rFonts w:asciiTheme="minorHAnsi" w:hAnsiTheme="minorHAnsi" w:cstheme="minorHAnsi"/>
          <w:color w:val="000000"/>
          <w:sz w:val="21"/>
          <w:szCs w:val="21"/>
          <w:lang w:val="en-US"/>
        </w:rPr>
        <w:t xml:space="preserve">; financial and funding data, and other data sources and methods. To ensure maximum validity, reliability of data (quality) and promote use, the evaluator will ensure triangulation of the various data sources. </w:t>
      </w:r>
    </w:p>
    <w:bookmarkEnd w:id="283"/>
    <w:p w14:paraId="0AD7D0EC"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lastRenderedPageBreak/>
        <w:t>The methodology should be robust and innovative</w:t>
      </w:r>
      <w:r w:rsidRPr="00B22076">
        <w:rPr>
          <w:rFonts w:asciiTheme="minorHAnsi" w:hAnsiTheme="minorHAnsi" w:cstheme="minorHAnsi"/>
          <w:sz w:val="21"/>
          <w:szCs w:val="21"/>
        </w:rPr>
        <w:footnoteReference w:id="16"/>
      </w:r>
      <w:r w:rsidRPr="00B22076">
        <w:rPr>
          <w:rFonts w:asciiTheme="minorHAnsi" w:hAnsiTheme="minorHAnsi" w:cstheme="minorHAnsi"/>
          <w:color w:val="000000"/>
          <w:sz w:val="21"/>
          <w:szCs w:val="21"/>
          <w:lang w:val="en-US"/>
        </w:rPr>
        <w:t xml:space="preserve"> enough to ensure high quality, triangulation of data sources, and verifiability of information. The final methodological approach including interview schedule, field visits and data to be used in the evaluation must be clearly outlined in the TE Inception Report and be fully discussed and agreed between UNDP, stakeholders, and the TE team.</w:t>
      </w:r>
    </w:p>
    <w:p w14:paraId="1476ADBA"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final report must describe the full TE approach taken and the rationale for the approach making explicit the underlying assumptions, challenges, strengths and weaknesses about the methods and approach of the evaluation.</w:t>
      </w:r>
    </w:p>
    <w:p w14:paraId="27F370B2" w14:textId="77777777" w:rsidR="00B22076" w:rsidRPr="00B22076" w:rsidRDefault="00B22076" w:rsidP="00B22076">
      <w:pPr>
        <w:jc w:val="both"/>
        <w:rPr>
          <w:rFonts w:asciiTheme="minorHAnsi" w:hAnsiTheme="minorHAnsi" w:cstheme="minorHAnsi"/>
          <w:color w:val="000000"/>
          <w:sz w:val="21"/>
          <w:szCs w:val="21"/>
          <w:lang w:val="en-US"/>
        </w:rPr>
      </w:pPr>
    </w:p>
    <w:p w14:paraId="41371203"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bCs/>
          <w:sz w:val="26"/>
          <w:szCs w:val="26"/>
        </w:rPr>
      </w:pPr>
      <w:r w:rsidRPr="00B22076">
        <w:rPr>
          <w:rFonts w:asciiTheme="minorHAnsi" w:hAnsiTheme="minorHAnsi" w:cstheme="minorHAnsi"/>
          <w:b/>
          <w:bCs/>
          <w:sz w:val="26"/>
          <w:szCs w:val="26"/>
        </w:rPr>
        <w:t>DETAILED SCOPE OF THE TE</w:t>
      </w:r>
    </w:p>
    <w:p w14:paraId="78BAE384" w14:textId="6DEE9089" w:rsidR="00B22076" w:rsidRPr="00B22076" w:rsidRDefault="00B22076" w:rsidP="00B22076">
      <w:pPr>
        <w:jc w:val="both"/>
        <w:rPr>
          <w:rFonts w:asciiTheme="minorHAnsi" w:hAnsiTheme="minorHAnsi" w:cstheme="minorHAnsi"/>
          <w:lang w:val="en-US"/>
        </w:rPr>
      </w:pPr>
      <w:r w:rsidRPr="00B22076">
        <w:rPr>
          <w:rFonts w:asciiTheme="minorHAnsi" w:hAnsiTheme="minorHAnsi" w:cstheme="minorHAnsi"/>
          <w:color w:val="000000"/>
          <w:sz w:val="21"/>
          <w:szCs w:val="21"/>
          <w:lang w:val="en-US"/>
        </w:rPr>
        <w:t xml:space="preserve">The TE will assess project performance throughout the project period (2018- 2023) against expectations set out in the project’s Logical Framework/Results Framework (see </w:t>
      </w: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A). All project components and outputs should be included in the evaluation covering all project areas.</w:t>
      </w:r>
      <w:r w:rsidR="002000A2">
        <w:rPr>
          <w:rFonts w:asciiTheme="minorHAnsi" w:hAnsiTheme="minorHAnsi" w:cstheme="minorHAnsi"/>
          <w:color w:val="000000"/>
          <w:sz w:val="21"/>
          <w:szCs w:val="21"/>
          <w:lang w:val="en-US"/>
        </w:rPr>
        <w:t xml:space="preserve"> </w:t>
      </w:r>
    </w:p>
    <w:p w14:paraId="34B72468"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evaluation project will be carried out over a period of 3 months from the date of contract signature. The scope of the evaluation should include assessment of the project's key components, namely:</w:t>
      </w:r>
    </w:p>
    <w:p w14:paraId="70FC8185" w14:textId="77777777" w:rsidR="00B22076" w:rsidRPr="00B22076" w:rsidRDefault="00B22076" w:rsidP="00B22076">
      <w:pPr>
        <w:jc w:val="both"/>
        <w:rPr>
          <w:rFonts w:asciiTheme="minorHAnsi" w:hAnsiTheme="minorHAnsi" w:cstheme="minorHAnsi"/>
          <w:color w:val="000000"/>
          <w:sz w:val="21"/>
          <w:szCs w:val="21"/>
          <w:lang w:val="en-US"/>
        </w:rPr>
      </w:pPr>
    </w:p>
    <w:p w14:paraId="2201C00F" w14:textId="77777777" w:rsidR="00B22076" w:rsidRPr="00B22076" w:rsidRDefault="00B22076" w:rsidP="00EA2D43">
      <w:pPr>
        <w:pStyle w:val="Paragraphedeliste"/>
        <w:numPr>
          <w:ilvl w:val="0"/>
          <w:numId w:val="7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Component 1: Strengthening the effectiveness of Djibouti's marine protected area (MPA) system through capacity building of all stakeholders, including dialogue for the integration of biodiversity in the maritime sectors.</w:t>
      </w:r>
    </w:p>
    <w:p w14:paraId="3831B2ED" w14:textId="77777777" w:rsidR="00B22076" w:rsidRPr="00B22076" w:rsidRDefault="00B22076" w:rsidP="00EA2D43">
      <w:pPr>
        <w:pStyle w:val="Paragraphedeliste"/>
        <w:numPr>
          <w:ilvl w:val="0"/>
          <w:numId w:val="7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Component 2: Expansion of the national MPA network and strengthening of MPA management at site level.</w:t>
      </w:r>
    </w:p>
    <w:p w14:paraId="65A9FFC4" w14:textId="77777777" w:rsidR="00B22076" w:rsidRPr="00B22076" w:rsidRDefault="00B22076" w:rsidP="00EA2D43">
      <w:pPr>
        <w:pStyle w:val="Paragraphedeliste"/>
        <w:numPr>
          <w:ilvl w:val="0"/>
          <w:numId w:val="7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Component 3: Sustainable financing mechanism for marine biodiversity and the national system of protected areas.</w:t>
      </w:r>
    </w:p>
    <w:p w14:paraId="45C601F5" w14:textId="77777777" w:rsidR="00B22076" w:rsidRPr="00B22076" w:rsidRDefault="00B22076" w:rsidP="00EA2D43">
      <w:pPr>
        <w:pStyle w:val="Paragraphedeliste"/>
        <w:numPr>
          <w:ilvl w:val="0"/>
          <w:numId w:val="7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Component 4: Gender mainstreaming, knowledge management and monitoring-evaluation.</w:t>
      </w:r>
    </w:p>
    <w:p w14:paraId="5845E23A"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geographical coverage of the project will include Djibouti's marine and coastal target areas indicated in the project document (Arta plage, La </w:t>
      </w:r>
      <w:proofErr w:type="spellStart"/>
      <w:r w:rsidRPr="00B22076">
        <w:rPr>
          <w:rFonts w:asciiTheme="minorHAnsi" w:hAnsiTheme="minorHAnsi" w:cstheme="minorHAnsi"/>
          <w:color w:val="000000"/>
          <w:sz w:val="21"/>
          <w:szCs w:val="21"/>
          <w:lang w:val="en-US"/>
        </w:rPr>
        <w:t>baie</w:t>
      </w:r>
      <w:proofErr w:type="spellEnd"/>
      <w:r w:rsidRPr="00B22076">
        <w:rPr>
          <w:rFonts w:asciiTheme="minorHAnsi" w:hAnsiTheme="minorHAnsi" w:cstheme="minorHAnsi"/>
          <w:color w:val="000000"/>
          <w:sz w:val="21"/>
          <w:szCs w:val="21"/>
          <w:lang w:val="en-US"/>
        </w:rPr>
        <w:t xml:space="preserve"> de </w:t>
      </w:r>
      <w:proofErr w:type="spellStart"/>
      <w:r w:rsidRPr="00B22076">
        <w:rPr>
          <w:rFonts w:asciiTheme="minorHAnsi" w:hAnsiTheme="minorHAnsi" w:cstheme="minorHAnsi"/>
          <w:color w:val="000000"/>
          <w:sz w:val="21"/>
          <w:szCs w:val="21"/>
          <w:lang w:val="en-US"/>
        </w:rPr>
        <w:t>Ghoubet</w:t>
      </w:r>
      <w:proofErr w:type="spellEnd"/>
      <w:r w:rsidRPr="00B22076">
        <w:rPr>
          <w:rFonts w:asciiTheme="minorHAnsi" w:hAnsiTheme="minorHAnsi" w:cstheme="minorHAnsi"/>
          <w:color w:val="000000"/>
          <w:sz w:val="21"/>
          <w:szCs w:val="21"/>
          <w:lang w:val="en-US"/>
        </w:rPr>
        <w:t xml:space="preserve"> El </w:t>
      </w:r>
      <w:proofErr w:type="spellStart"/>
      <w:proofErr w:type="gramStart"/>
      <w:r w:rsidRPr="00B22076">
        <w:rPr>
          <w:rFonts w:asciiTheme="minorHAnsi" w:hAnsiTheme="minorHAnsi" w:cstheme="minorHAnsi"/>
          <w:color w:val="000000"/>
          <w:sz w:val="21"/>
          <w:szCs w:val="21"/>
          <w:lang w:val="en-US"/>
        </w:rPr>
        <w:t>Kharab</w:t>
      </w:r>
      <w:proofErr w:type="spellEnd"/>
      <w:r w:rsidRPr="00B22076">
        <w:rPr>
          <w:rFonts w:asciiTheme="minorHAnsi" w:hAnsiTheme="minorHAnsi" w:cstheme="minorHAnsi"/>
          <w:color w:val="000000"/>
          <w:sz w:val="21"/>
          <w:szCs w:val="21"/>
          <w:lang w:val="en-US"/>
        </w:rPr>
        <w:t xml:space="preserve"> ,</w:t>
      </w:r>
      <w:proofErr w:type="gramEnd"/>
      <w:r w:rsidRPr="00B22076">
        <w:rPr>
          <w:rFonts w:asciiTheme="minorHAnsi" w:hAnsiTheme="minorHAnsi" w:cstheme="minorHAnsi"/>
          <w:color w:val="000000"/>
          <w:sz w:val="21"/>
          <w:szCs w:val="21"/>
          <w:lang w:val="en-US"/>
        </w:rPr>
        <w:t xml:space="preserve"> </w:t>
      </w:r>
      <w:proofErr w:type="spellStart"/>
      <w:r w:rsidRPr="00B22076">
        <w:rPr>
          <w:rFonts w:asciiTheme="minorHAnsi" w:hAnsiTheme="minorHAnsi" w:cstheme="minorHAnsi"/>
          <w:color w:val="000000"/>
          <w:sz w:val="21"/>
          <w:szCs w:val="21"/>
          <w:lang w:val="en-US"/>
        </w:rPr>
        <w:t>Sagallou</w:t>
      </w:r>
      <w:proofErr w:type="spellEnd"/>
      <w:r w:rsidRPr="00B22076">
        <w:rPr>
          <w:rFonts w:asciiTheme="minorHAnsi" w:hAnsiTheme="minorHAnsi" w:cstheme="minorHAnsi"/>
          <w:color w:val="000000"/>
          <w:sz w:val="21"/>
          <w:szCs w:val="21"/>
          <w:lang w:val="en-US"/>
        </w:rPr>
        <w:t xml:space="preserve">-Kalaf, Sable Blancs &amp; Ras Ali ), including specific existing marine protected area sites. The target population will include local communities dependent on marine ecosystems, </w:t>
      </w:r>
      <w:bookmarkStart w:id="284" w:name="_Hlk145512616"/>
      <w:r w:rsidRPr="00B22076">
        <w:rPr>
          <w:rFonts w:asciiTheme="minorHAnsi" w:hAnsiTheme="minorHAnsi" w:cstheme="minorHAnsi"/>
          <w:color w:val="000000"/>
          <w:sz w:val="21"/>
          <w:szCs w:val="21"/>
          <w:lang w:val="en-US"/>
        </w:rPr>
        <w:t xml:space="preserve">MPA managers, government authorities </w:t>
      </w:r>
      <w:bookmarkEnd w:id="284"/>
      <w:r w:rsidRPr="00B22076">
        <w:rPr>
          <w:rFonts w:asciiTheme="minorHAnsi" w:hAnsiTheme="minorHAnsi" w:cstheme="minorHAnsi"/>
          <w:color w:val="000000"/>
          <w:sz w:val="21"/>
          <w:szCs w:val="21"/>
          <w:lang w:val="en-US"/>
        </w:rPr>
        <w:t>and relevant stakeholders listed below.</w:t>
      </w:r>
    </w:p>
    <w:p w14:paraId="0C04BD31"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evaluation will provide an understanding of the project's effectiveness in achieving its objectives, identify successes and challenges encountered, and provide recommendations for improving the management of marine protected areas and the preservation of marine biodiversity in </w:t>
      </w:r>
      <w:proofErr w:type="spellStart"/>
      <w:r w:rsidRPr="00B22076">
        <w:rPr>
          <w:rFonts w:asciiTheme="minorHAnsi" w:hAnsiTheme="minorHAnsi" w:cstheme="minorHAnsi"/>
          <w:color w:val="000000"/>
          <w:sz w:val="21"/>
          <w:szCs w:val="21"/>
          <w:lang w:val="en-US"/>
        </w:rPr>
        <w:t>Djibouti.The</w:t>
      </w:r>
      <w:proofErr w:type="spellEnd"/>
      <w:r w:rsidRPr="00B22076">
        <w:rPr>
          <w:rFonts w:asciiTheme="minorHAnsi" w:hAnsiTheme="minorHAnsi" w:cstheme="minorHAnsi"/>
          <w:color w:val="000000"/>
          <w:sz w:val="21"/>
          <w:szCs w:val="21"/>
          <w:lang w:val="en-US"/>
        </w:rPr>
        <w:t xml:space="preserve"> TE will assess results according to the criteria outlined in the Guidance for TEs of UNDP-supported </w:t>
      </w:r>
      <w:bookmarkStart w:id="285" w:name="_Hlk138582510"/>
      <w:r w:rsidRPr="00B22076">
        <w:rPr>
          <w:rFonts w:asciiTheme="minorHAnsi" w:hAnsiTheme="minorHAnsi" w:cstheme="minorHAnsi"/>
          <w:color w:val="000000"/>
          <w:sz w:val="21"/>
          <w:szCs w:val="21"/>
        </w:rPr>
        <w:fldChar w:fldCharType="begin"/>
      </w:r>
      <w:r w:rsidRPr="00B22076">
        <w:rPr>
          <w:rFonts w:asciiTheme="minorHAnsi" w:hAnsiTheme="minorHAnsi" w:cstheme="minorHAnsi"/>
          <w:color w:val="000000"/>
          <w:sz w:val="21"/>
          <w:szCs w:val="21"/>
          <w:lang w:val="en-US"/>
        </w:rPr>
        <w:instrText xml:space="preserve"> HYPERLINK "https://erc.undp.org/methods-center/guidelines/gef-project-evaluation-guidelines" </w:instrText>
      </w:r>
      <w:r w:rsidRPr="00B22076">
        <w:rPr>
          <w:rFonts w:asciiTheme="minorHAnsi" w:hAnsiTheme="minorHAnsi" w:cstheme="minorHAnsi"/>
          <w:color w:val="000000"/>
          <w:sz w:val="21"/>
          <w:szCs w:val="21"/>
        </w:rPr>
      </w:r>
      <w:r w:rsidRPr="00B22076">
        <w:rPr>
          <w:rFonts w:asciiTheme="minorHAnsi" w:hAnsiTheme="minorHAnsi" w:cstheme="minorHAnsi"/>
          <w:color w:val="000000"/>
          <w:sz w:val="21"/>
          <w:szCs w:val="21"/>
        </w:rPr>
        <w:fldChar w:fldCharType="separate"/>
      </w:r>
      <w:r w:rsidRPr="00B22076">
        <w:rPr>
          <w:rStyle w:val="Lienhypertexte"/>
          <w:rFonts w:asciiTheme="minorHAnsi" w:hAnsiTheme="minorHAnsi" w:cstheme="minorHAnsi"/>
          <w:sz w:val="21"/>
          <w:szCs w:val="21"/>
          <w:lang w:val="en-US"/>
        </w:rPr>
        <w:t>GEF-financed Projects</w:t>
      </w:r>
      <w:r w:rsidRPr="00B22076">
        <w:rPr>
          <w:rFonts w:asciiTheme="minorHAnsi" w:hAnsiTheme="minorHAnsi" w:cstheme="minorHAnsi"/>
          <w:color w:val="000000"/>
          <w:sz w:val="21"/>
          <w:szCs w:val="21"/>
        </w:rPr>
        <w:fldChar w:fldCharType="end"/>
      </w:r>
      <w:r w:rsidRPr="00B22076">
        <w:rPr>
          <w:rFonts w:asciiTheme="minorHAnsi" w:hAnsiTheme="minorHAnsi" w:cstheme="minorHAnsi"/>
          <w:color w:val="000000"/>
          <w:sz w:val="21"/>
          <w:szCs w:val="21"/>
          <w:lang w:val="en-US"/>
        </w:rPr>
        <w:t xml:space="preserve">. </w:t>
      </w:r>
      <w:bookmarkEnd w:id="285"/>
    </w:p>
    <w:p w14:paraId="2CDAA66B"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Findings section of the TE report will cover the topics listed below. A full outline of the TE report’s content is provided in </w:t>
      </w: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C.</w:t>
      </w:r>
    </w:p>
    <w:p w14:paraId="5B2F1164"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asterisk “(*)” indicates criteria for which a rating is required.</w:t>
      </w:r>
    </w:p>
    <w:p w14:paraId="37BAFDD9" w14:textId="77777777" w:rsidR="00B22076" w:rsidRPr="00B22076" w:rsidRDefault="00B22076" w:rsidP="00B22076">
      <w:pPr>
        <w:jc w:val="both"/>
        <w:rPr>
          <w:rFonts w:asciiTheme="minorHAnsi" w:hAnsiTheme="minorHAnsi" w:cstheme="minorHAnsi"/>
          <w:sz w:val="21"/>
          <w:szCs w:val="21"/>
        </w:rPr>
      </w:pPr>
      <w:proofErr w:type="spellStart"/>
      <w:r w:rsidRPr="00B22076">
        <w:rPr>
          <w:rFonts w:asciiTheme="minorHAnsi" w:hAnsiTheme="minorHAnsi" w:cstheme="minorHAnsi"/>
          <w:color w:val="000000"/>
          <w:sz w:val="21"/>
          <w:szCs w:val="21"/>
        </w:rPr>
        <w:t>Findings</w:t>
      </w:r>
      <w:proofErr w:type="spellEnd"/>
    </w:p>
    <w:p w14:paraId="1BA9437A" w14:textId="77777777" w:rsidR="00B22076" w:rsidRPr="00B22076" w:rsidRDefault="00B22076" w:rsidP="00EA2D43">
      <w:pPr>
        <w:pStyle w:val="Paragraphedeliste"/>
        <w:numPr>
          <w:ilvl w:val="0"/>
          <w:numId w:val="63"/>
        </w:numPr>
        <w:spacing w:after="160" w:line="259" w:lineRule="auto"/>
        <w:ind w:left="360" w:hanging="360"/>
        <w:contextualSpacing/>
        <w:jc w:val="both"/>
        <w:rPr>
          <w:rFonts w:asciiTheme="minorHAnsi" w:hAnsiTheme="minorHAnsi" w:cstheme="minorHAnsi"/>
          <w:color w:val="000000"/>
          <w:sz w:val="21"/>
          <w:szCs w:val="21"/>
          <w:u w:val="single"/>
        </w:rPr>
      </w:pPr>
      <w:bookmarkStart w:id="286" w:name="_Hlk145513545"/>
      <w:r w:rsidRPr="00B22076">
        <w:rPr>
          <w:rFonts w:asciiTheme="minorHAnsi" w:hAnsiTheme="minorHAnsi" w:cstheme="minorHAnsi"/>
          <w:color w:val="000000"/>
          <w:sz w:val="21"/>
          <w:szCs w:val="21"/>
          <w:u w:val="single"/>
        </w:rPr>
        <w:t>Project Design/Formulation</w:t>
      </w:r>
    </w:p>
    <w:p w14:paraId="478E6A66" w14:textId="77777777" w:rsidR="00B22076" w:rsidRPr="00B22076" w:rsidRDefault="00B22076" w:rsidP="00EA2D43">
      <w:pPr>
        <w:pStyle w:val="normalbullet"/>
        <w:numPr>
          <w:ilvl w:val="0"/>
          <w:numId w:val="65"/>
        </w:numPr>
        <w:tabs>
          <w:tab w:val="left" w:pos="540"/>
        </w:tabs>
        <w:spacing w:before="0" w:after="0" w:line="259" w:lineRule="auto"/>
        <w:ind w:left="360"/>
        <w:jc w:val="both"/>
        <w:rPr>
          <w:rFonts w:asciiTheme="minorHAnsi" w:eastAsiaTheme="minorHAnsi" w:hAnsiTheme="minorHAnsi" w:cstheme="minorHAnsi"/>
          <w:color w:val="000000"/>
          <w:sz w:val="21"/>
          <w:szCs w:val="21"/>
          <w:lang w:bidi="ar-SA"/>
        </w:rPr>
      </w:pPr>
      <w:r w:rsidRPr="00B22076">
        <w:rPr>
          <w:rFonts w:asciiTheme="minorHAnsi" w:eastAsiaTheme="minorHAnsi" w:hAnsiTheme="minorHAnsi" w:cstheme="minorHAnsi"/>
          <w:color w:val="000000"/>
          <w:sz w:val="21"/>
          <w:szCs w:val="21"/>
          <w:lang w:bidi="ar-SA"/>
        </w:rPr>
        <w:t>National priorities and country driven-</w:t>
      </w:r>
      <w:proofErr w:type="gramStart"/>
      <w:r w:rsidRPr="00B22076">
        <w:rPr>
          <w:rFonts w:asciiTheme="minorHAnsi" w:eastAsiaTheme="minorHAnsi" w:hAnsiTheme="minorHAnsi" w:cstheme="minorHAnsi"/>
          <w:color w:val="000000"/>
          <w:sz w:val="21"/>
          <w:szCs w:val="21"/>
          <w:lang w:bidi="ar-SA"/>
        </w:rPr>
        <w:t>ness</w:t>
      </w:r>
      <w:proofErr w:type="gramEnd"/>
    </w:p>
    <w:p w14:paraId="3D94A50B" w14:textId="77777777" w:rsidR="00B22076" w:rsidRPr="00B22076" w:rsidRDefault="00B22076" w:rsidP="00EA2D43">
      <w:pPr>
        <w:pStyle w:val="normalbullet"/>
        <w:numPr>
          <w:ilvl w:val="0"/>
          <w:numId w:val="65"/>
        </w:numPr>
        <w:spacing w:before="0" w:after="0" w:line="259" w:lineRule="auto"/>
        <w:ind w:left="360"/>
        <w:jc w:val="both"/>
        <w:rPr>
          <w:rFonts w:asciiTheme="minorHAnsi" w:hAnsiTheme="minorHAnsi" w:cstheme="minorHAnsi"/>
          <w:sz w:val="21"/>
          <w:szCs w:val="21"/>
        </w:rPr>
      </w:pPr>
      <w:r w:rsidRPr="00B22076">
        <w:rPr>
          <w:rFonts w:asciiTheme="minorHAnsi" w:eastAsiaTheme="minorHAnsi" w:hAnsiTheme="minorHAnsi" w:cstheme="minorHAnsi"/>
          <w:color w:val="000000"/>
          <w:sz w:val="21"/>
          <w:szCs w:val="21"/>
          <w:lang w:bidi="ar-SA"/>
        </w:rPr>
        <w:t>Theory of Change</w:t>
      </w:r>
    </w:p>
    <w:p w14:paraId="0A8C769C" w14:textId="77777777" w:rsidR="00B22076" w:rsidRPr="00B22076" w:rsidRDefault="00B22076" w:rsidP="00EA2D43">
      <w:pPr>
        <w:pStyle w:val="normalbullet"/>
        <w:numPr>
          <w:ilvl w:val="0"/>
          <w:numId w:val="65"/>
        </w:numPr>
        <w:spacing w:before="0" w:after="0" w:line="259" w:lineRule="auto"/>
        <w:ind w:left="360"/>
        <w:jc w:val="both"/>
        <w:rPr>
          <w:rFonts w:asciiTheme="minorHAnsi" w:eastAsiaTheme="minorHAnsi" w:hAnsiTheme="minorHAnsi" w:cstheme="minorHAnsi"/>
          <w:color w:val="000000"/>
          <w:sz w:val="21"/>
          <w:szCs w:val="21"/>
          <w:lang w:bidi="ar-SA"/>
        </w:rPr>
      </w:pPr>
      <w:r w:rsidRPr="00B22076">
        <w:rPr>
          <w:rFonts w:asciiTheme="minorHAnsi" w:eastAsiaTheme="minorHAnsi" w:hAnsiTheme="minorHAnsi" w:cstheme="minorHAnsi"/>
          <w:color w:val="000000"/>
          <w:sz w:val="21"/>
          <w:szCs w:val="21"/>
          <w:lang w:bidi="ar-SA"/>
        </w:rPr>
        <w:t>Gender equality and women’s empowerment</w:t>
      </w:r>
    </w:p>
    <w:p w14:paraId="49AEE975" w14:textId="77777777" w:rsidR="00B22076" w:rsidRPr="00B22076" w:rsidRDefault="00B22076" w:rsidP="00EA2D43">
      <w:pPr>
        <w:pStyle w:val="normalbullet"/>
        <w:numPr>
          <w:ilvl w:val="0"/>
          <w:numId w:val="65"/>
        </w:numPr>
        <w:spacing w:before="0" w:after="0" w:line="259" w:lineRule="auto"/>
        <w:ind w:left="360"/>
        <w:jc w:val="both"/>
        <w:rPr>
          <w:rFonts w:asciiTheme="minorHAnsi" w:hAnsiTheme="minorHAnsi" w:cstheme="minorHAnsi"/>
          <w:bCs/>
          <w:sz w:val="21"/>
          <w:szCs w:val="21"/>
        </w:rPr>
      </w:pPr>
      <w:r w:rsidRPr="00B22076">
        <w:rPr>
          <w:rFonts w:asciiTheme="minorHAnsi" w:eastAsiaTheme="minorHAnsi" w:hAnsiTheme="minorHAnsi" w:cstheme="minorHAnsi"/>
          <w:color w:val="000000"/>
          <w:sz w:val="21"/>
          <w:szCs w:val="21"/>
          <w:lang w:bidi="ar-SA"/>
        </w:rPr>
        <w:t>Social and Environmental Standards (Safeguards)</w:t>
      </w:r>
    </w:p>
    <w:p w14:paraId="563EFC7A" w14:textId="77777777" w:rsidR="00B22076" w:rsidRPr="00B22076" w:rsidRDefault="00B22076" w:rsidP="00EA2D43">
      <w:pPr>
        <w:pStyle w:val="normalbullet"/>
        <w:numPr>
          <w:ilvl w:val="0"/>
          <w:numId w:val="65"/>
        </w:numPr>
        <w:spacing w:before="0" w:after="0" w:line="259" w:lineRule="auto"/>
        <w:ind w:left="360"/>
        <w:jc w:val="both"/>
        <w:rPr>
          <w:rFonts w:asciiTheme="minorHAnsi" w:eastAsiaTheme="minorHAnsi" w:hAnsiTheme="minorHAnsi" w:cstheme="minorHAnsi"/>
          <w:color w:val="000000"/>
          <w:sz w:val="21"/>
          <w:szCs w:val="21"/>
          <w:lang w:bidi="ar-SA"/>
        </w:rPr>
      </w:pPr>
      <w:r w:rsidRPr="00B22076">
        <w:rPr>
          <w:rFonts w:asciiTheme="minorHAnsi" w:eastAsiaTheme="minorHAnsi" w:hAnsiTheme="minorHAnsi" w:cstheme="minorHAnsi"/>
          <w:color w:val="000000"/>
          <w:sz w:val="21"/>
          <w:szCs w:val="21"/>
          <w:lang w:bidi="ar-SA"/>
        </w:rPr>
        <w:t>Analysis of Results Framework: project logic and strategy, indicators</w:t>
      </w:r>
    </w:p>
    <w:p w14:paraId="4968BF65" w14:textId="77777777" w:rsidR="00B22076" w:rsidRPr="00B22076" w:rsidRDefault="00B22076" w:rsidP="00EA2D43">
      <w:pPr>
        <w:pStyle w:val="normalbullet"/>
        <w:numPr>
          <w:ilvl w:val="0"/>
          <w:numId w:val="65"/>
        </w:numPr>
        <w:spacing w:before="0" w:after="0" w:line="259" w:lineRule="auto"/>
        <w:ind w:left="360"/>
        <w:jc w:val="both"/>
        <w:rPr>
          <w:rFonts w:asciiTheme="minorHAnsi" w:eastAsiaTheme="minorHAnsi" w:hAnsiTheme="minorHAnsi" w:cstheme="minorHAnsi"/>
          <w:color w:val="000000"/>
          <w:sz w:val="21"/>
          <w:szCs w:val="21"/>
          <w:lang w:bidi="ar-SA"/>
        </w:rPr>
      </w:pPr>
      <w:r w:rsidRPr="00B22076">
        <w:rPr>
          <w:rFonts w:asciiTheme="minorHAnsi" w:eastAsiaTheme="minorHAnsi" w:hAnsiTheme="minorHAnsi" w:cstheme="minorHAnsi"/>
          <w:color w:val="000000"/>
          <w:sz w:val="21"/>
          <w:szCs w:val="21"/>
          <w:lang w:bidi="ar-SA"/>
        </w:rPr>
        <w:t>Assumptions and Risks</w:t>
      </w:r>
    </w:p>
    <w:p w14:paraId="52834ED2" w14:textId="77777777" w:rsidR="00B22076" w:rsidRPr="00B22076" w:rsidRDefault="00B22076" w:rsidP="00EA2D43">
      <w:pPr>
        <w:pStyle w:val="Paragraphedeliste"/>
        <w:numPr>
          <w:ilvl w:val="0"/>
          <w:numId w:val="64"/>
        </w:numPr>
        <w:tabs>
          <w:tab w:val="left" w:pos="1620"/>
        </w:tabs>
        <w:ind w:left="360" w:hanging="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lastRenderedPageBreak/>
        <w:t xml:space="preserve">Lessons from other relevant projects (e.g. same focal area) incorporated into project </w:t>
      </w:r>
      <w:proofErr w:type="gramStart"/>
      <w:r w:rsidRPr="00B22076">
        <w:rPr>
          <w:rFonts w:asciiTheme="minorHAnsi" w:hAnsiTheme="minorHAnsi" w:cstheme="minorHAnsi"/>
          <w:color w:val="000000"/>
          <w:sz w:val="21"/>
          <w:szCs w:val="21"/>
          <w:lang w:val="en-US"/>
        </w:rPr>
        <w:t>design</w:t>
      </w:r>
      <w:proofErr w:type="gramEnd"/>
    </w:p>
    <w:p w14:paraId="1273B2EC" w14:textId="77777777" w:rsidR="00B22076" w:rsidRPr="00B22076" w:rsidRDefault="00B22076" w:rsidP="00EA2D43">
      <w:pPr>
        <w:pStyle w:val="Paragraphedeliste"/>
        <w:numPr>
          <w:ilvl w:val="0"/>
          <w:numId w:val="64"/>
        </w:numPr>
        <w:tabs>
          <w:tab w:val="left" w:pos="1620"/>
        </w:tabs>
        <w:ind w:left="360" w:hanging="360"/>
        <w:contextualSpacing/>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Planned</w:t>
      </w:r>
      <w:proofErr w:type="spellEnd"/>
      <w:r w:rsidRPr="00B22076">
        <w:rPr>
          <w:rFonts w:asciiTheme="minorHAnsi" w:hAnsiTheme="minorHAnsi" w:cstheme="minorHAnsi"/>
          <w:color w:val="000000"/>
          <w:sz w:val="21"/>
          <w:szCs w:val="21"/>
        </w:rPr>
        <w:t xml:space="preserve"> stakeholder participation.</w:t>
      </w:r>
    </w:p>
    <w:p w14:paraId="7BA3B909" w14:textId="77777777" w:rsidR="00B22076" w:rsidRPr="00B22076" w:rsidRDefault="00B22076" w:rsidP="00EA2D43">
      <w:pPr>
        <w:pStyle w:val="Paragraphedeliste"/>
        <w:numPr>
          <w:ilvl w:val="0"/>
          <w:numId w:val="64"/>
        </w:numPr>
        <w:tabs>
          <w:tab w:val="left" w:pos="1620"/>
        </w:tabs>
        <w:spacing w:after="160" w:line="259" w:lineRule="auto"/>
        <w:ind w:left="360" w:hanging="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Linkages between project and other interventions within the sector</w:t>
      </w:r>
    </w:p>
    <w:p w14:paraId="52FE7C0A" w14:textId="77777777" w:rsidR="00B22076" w:rsidRPr="00B22076" w:rsidRDefault="00B22076" w:rsidP="00EA2D43">
      <w:pPr>
        <w:pStyle w:val="Paragraphedeliste"/>
        <w:numPr>
          <w:ilvl w:val="0"/>
          <w:numId w:val="64"/>
        </w:numPr>
        <w:tabs>
          <w:tab w:val="left" w:pos="1620"/>
        </w:tabs>
        <w:spacing w:after="160" w:line="259" w:lineRule="auto"/>
        <w:ind w:left="360" w:hanging="360"/>
        <w:contextualSpacing/>
        <w:rPr>
          <w:rFonts w:asciiTheme="minorHAnsi" w:hAnsiTheme="minorHAnsi" w:cstheme="minorHAnsi"/>
          <w:color w:val="000000"/>
          <w:sz w:val="21"/>
          <w:szCs w:val="21"/>
        </w:rPr>
      </w:pPr>
      <w:r w:rsidRPr="00B22076">
        <w:rPr>
          <w:rFonts w:asciiTheme="minorHAnsi" w:hAnsiTheme="minorHAnsi" w:cstheme="minorHAnsi"/>
          <w:color w:val="000000"/>
          <w:sz w:val="21"/>
          <w:szCs w:val="21"/>
        </w:rPr>
        <w:t>Management arrangements</w:t>
      </w:r>
    </w:p>
    <w:p w14:paraId="07E96986" w14:textId="77777777" w:rsidR="00B22076" w:rsidRPr="00B22076" w:rsidRDefault="00B22076" w:rsidP="00B22076">
      <w:pPr>
        <w:pStyle w:val="Paragraphedeliste"/>
        <w:tabs>
          <w:tab w:val="left" w:pos="1620"/>
        </w:tabs>
        <w:rPr>
          <w:rFonts w:asciiTheme="minorHAnsi" w:hAnsiTheme="minorHAnsi" w:cstheme="minorHAnsi"/>
          <w:sz w:val="21"/>
          <w:szCs w:val="21"/>
        </w:rPr>
      </w:pPr>
    </w:p>
    <w:p w14:paraId="2081DDA6" w14:textId="77777777" w:rsidR="00B22076" w:rsidRPr="00B22076" w:rsidRDefault="00B22076" w:rsidP="00EA2D43">
      <w:pPr>
        <w:pStyle w:val="Paragraphedeliste"/>
        <w:numPr>
          <w:ilvl w:val="0"/>
          <w:numId w:val="63"/>
        </w:numPr>
        <w:spacing w:after="160" w:line="259" w:lineRule="auto"/>
        <w:ind w:left="360" w:hanging="360"/>
        <w:contextualSpacing/>
        <w:jc w:val="both"/>
        <w:rPr>
          <w:rFonts w:asciiTheme="minorHAnsi" w:hAnsiTheme="minorHAnsi" w:cstheme="minorHAnsi"/>
          <w:color w:val="000000"/>
          <w:sz w:val="21"/>
          <w:szCs w:val="21"/>
          <w:u w:val="single"/>
        </w:rPr>
      </w:pPr>
      <w:r w:rsidRPr="00B22076">
        <w:rPr>
          <w:rFonts w:asciiTheme="minorHAnsi" w:hAnsiTheme="minorHAnsi" w:cstheme="minorHAnsi"/>
          <w:color w:val="000000"/>
          <w:sz w:val="21"/>
          <w:szCs w:val="21"/>
          <w:u w:val="single"/>
        </w:rPr>
        <w:t xml:space="preserve">Project </w:t>
      </w:r>
      <w:proofErr w:type="spellStart"/>
      <w:r w:rsidRPr="00B22076">
        <w:rPr>
          <w:rFonts w:asciiTheme="minorHAnsi" w:hAnsiTheme="minorHAnsi" w:cstheme="minorHAnsi"/>
          <w:color w:val="000000"/>
          <w:sz w:val="21"/>
          <w:szCs w:val="21"/>
          <w:u w:val="single"/>
        </w:rPr>
        <w:t>Implementation</w:t>
      </w:r>
      <w:proofErr w:type="spellEnd"/>
    </w:p>
    <w:p w14:paraId="55D6A9E9" w14:textId="77777777" w:rsidR="00B22076" w:rsidRPr="00B22076" w:rsidRDefault="00B22076" w:rsidP="00EA2D43">
      <w:pPr>
        <w:pStyle w:val="Paragraphedeliste"/>
        <w:numPr>
          <w:ilvl w:val="0"/>
          <w:numId w:val="21"/>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Adaptive management (changes to the project design and project outputs during implementation)</w:t>
      </w:r>
    </w:p>
    <w:p w14:paraId="27414369" w14:textId="77777777" w:rsidR="00B22076" w:rsidRPr="00B22076" w:rsidRDefault="00B22076" w:rsidP="00EA2D43">
      <w:pPr>
        <w:pStyle w:val="Paragraphedeliste"/>
        <w:numPr>
          <w:ilvl w:val="0"/>
          <w:numId w:val="21"/>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Actual stakeholder participation and partnership arrangements</w:t>
      </w:r>
    </w:p>
    <w:p w14:paraId="0DC3DEFA" w14:textId="77777777" w:rsidR="00B22076" w:rsidRPr="00B22076" w:rsidRDefault="00B22076" w:rsidP="00EA2D43">
      <w:pPr>
        <w:pStyle w:val="Paragraphedeliste"/>
        <w:numPr>
          <w:ilvl w:val="0"/>
          <w:numId w:val="21"/>
        </w:numPr>
        <w:tabs>
          <w:tab w:val="left" w:pos="1620"/>
        </w:tabs>
        <w:spacing w:after="160" w:line="259" w:lineRule="auto"/>
        <w:ind w:left="360"/>
        <w:contextualSpacing/>
        <w:rPr>
          <w:rFonts w:asciiTheme="minorHAnsi" w:hAnsiTheme="minorHAnsi" w:cstheme="minorHAnsi"/>
          <w:color w:val="000000"/>
          <w:sz w:val="21"/>
          <w:szCs w:val="21"/>
        </w:rPr>
      </w:pPr>
      <w:r w:rsidRPr="00B22076">
        <w:rPr>
          <w:rFonts w:asciiTheme="minorHAnsi" w:hAnsiTheme="minorHAnsi" w:cstheme="minorHAnsi"/>
          <w:color w:val="000000"/>
          <w:sz w:val="21"/>
          <w:szCs w:val="21"/>
        </w:rPr>
        <w:t>Project Finance and Co-finance</w:t>
      </w:r>
    </w:p>
    <w:p w14:paraId="2E4DC967" w14:textId="77777777" w:rsidR="00B22076" w:rsidRPr="00B22076" w:rsidRDefault="00B22076" w:rsidP="00EA2D43">
      <w:pPr>
        <w:pStyle w:val="Paragraphedeliste"/>
        <w:numPr>
          <w:ilvl w:val="0"/>
          <w:numId w:val="21"/>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Monitoring &amp; Evaluation: design at entry (*), implementation (*), and overall assessment of M&amp;E (*)</w:t>
      </w:r>
    </w:p>
    <w:p w14:paraId="7934512D" w14:textId="77777777" w:rsidR="00B22076" w:rsidRPr="00B22076" w:rsidRDefault="00B22076" w:rsidP="00EA2D43">
      <w:pPr>
        <w:pStyle w:val="Paragraphedeliste"/>
        <w:numPr>
          <w:ilvl w:val="0"/>
          <w:numId w:val="21"/>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Implementing Agency (UNDP) (*) and Executing Agency (*), overall project oversight/implementation and execution (*)</w:t>
      </w:r>
    </w:p>
    <w:p w14:paraId="671B269A" w14:textId="77777777" w:rsidR="00B22076" w:rsidRPr="00B22076" w:rsidRDefault="00B22076" w:rsidP="00EA2D43">
      <w:pPr>
        <w:pStyle w:val="Paragraphedeliste"/>
        <w:numPr>
          <w:ilvl w:val="0"/>
          <w:numId w:val="21"/>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Risk Management, including Social and Environmental Standards (Safeguards)</w:t>
      </w:r>
    </w:p>
    <w:p w14:paraId="17A4DA82" w14:textId="77777777" w:rsidR="00B22076" w:rsidRPr="00B22076" w:rsidRDefault="00B22076" w:rsidP="00B22076">
      <w:pPr>
        <w:pStyle w:val="Paragraphedeliste"/>
        <w:tabs>
          <w:tab w:val="left" w:pos="1620"/>
        </w:tabs>
        <w:ind w:left="360"/>
        <w:rPr>
          <w:rFonts w:asciiTheme="minorHAnsi" w:hAnsiTheme="minorHAnsi" w:cstheme="minorHAnsi"/>
          <w:color w:val="000000"/>
          <w:sz w:val="21"/>
          <w:szCs w:val="21"/>
          <w:lang w:val="en-US"/>
        </w:rPr>
      </w:pPr>
    </w:p>
    <w:p w14:paraId="2A5F6AAB" w14:textId="77777777" w:rsidR="00B22076" w:rsidRPr="00B22076" w:rsidRDefault="00B22076" w:rsidP="00EA2D43">
      <w:pPr>
        <w:pStyle w:val="Paragraphedeliste"/>
        <w:numPr>
          <w:ilvl w:val="0"/>
          <w:numId w:val="63"/>
        </w:numPr>
        <w:spacing w:after="160" w:line="259" w:lineRule="auto"/>
        <w:ind w:left="360" w:hanging="360"/>
        <w:contextualSpacing/>
        <w:jc w:val="both"/>
        <w:rPr>
          <w:rFonts w:asciiTheme="minorHAnsi" w:hAnsiTheme="minorHAnsi" w:cstheme="minorHAnsi"/>
          <w:color w:val="000000"/>
          <w:sz w:val="21"/>
          <w:szCs w:val="21"/>
          <w:u w:val="single"/>
        </w:rPr>
      </w:pPr>
      <w:r w:rsidRPr="00B22076">
        <w:rPr>
          <w:rFonts w:asciiTheme="minorHAnsi" w:hAnsiTheme="minorHAnsi" w:cstheme="minorHAnsi"/>
          <w:color w:val="000000"/>
          <w:sz w:val="21"/>
          <w:szCs w:val="21"/>
          <w:u w:val="single"/>
        </w:rPr>
        <w:t xml:space="preserve">Project </w:t>
      </w:r>
      <w:proofErr w:type="spellStart"/>
      <w:r w:rsidRPr="00B22076">
        <w:rPr>
          <w:rFonts w:asciiTheme="minorHAnsi" w:hAnsiTheme="minorHAnsi" w:cstheme="minorHAnsi"/>
          <w:color w:val="000000"/>
          <w:sz w:val="21"/>
          <w:szCs w:val="21"/>
          <w:u w:val="single"/>
        </w:rPr>
        <w:t>Results</w:t>
      </w:r>
      <w:proofErr w:type="spellEnd"/>
    </w:p>
    <w:p w14:paraId="79FD61A8"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Assess the achievement of outcomes against indicators by reporting on the level of progress for each objective and outcome indicator at the time of the TE and noting final </w:t>
      </w:r>
      <w:proofErr w:type="gramStart"/>
      <w:r w:rsidRPr="00B22076">
        <w:rPr>
          <w:rFonts w:asciiTheme="minorHAnsi" w:hAnsiTheme="minorHAnsi" w:cstheme="minorHAnsi"/>
          <w:color w:val="000000"/>
          <w:sz w:val="21"/>
          <w:szCs w:val="21"/>
          <w:lang w:val="en-US"/>
        </w:rPr>
        <w:t>achievements</w:t>
      </w:r>
      <w:proofErr w:type="gramEnd"/>
    </w:p>
    <w:p w14:paraId="08986A16"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Relevance (*), Effectiveness (*), Efficiency (*) and overall project outcome (*)</w:t>
      </w:r>
    </w:p>
    <w:p w14:paraId="5A2A91CD"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sz w:val="21"/>
          <w:szCs w:val="21"/>
          <w:lang w:val="en-US"/>
        </w:rPr>
      </w:pPr>
      <w:r w:rsidRPr="00B22076">
        <w:rPr>
          <w:rFonts w:asciiTheme="minorHAnsi" w:hAnsiTheme="minorHAnsi" w:cstheme="minorHAnsi"/>
          <w:color w:val="000000"/>
          <w:sz w:val="21"/>
          <w:szCs w:val="21"/>
          <w:lang w:val="en-US"/>
        </w:rPr>
        <w:t>Sustainability: financial (*)</w:t>
      </w:r>
      <w:r w:rsidRPr="00B22076">
        <w:rPr>
          <w:rFonts w:asciiTheme="minorHAnsi" w:hAnsiTheme="minorHAnsi" w:cstheme="minorHAnsi"/>
          <w:sz w:val="21"/>
          <w:szCs w:val="21"/>
          <w:lang w:val="en-US"/>
        </w:rPr>
        <w:tab/>
        <w:t xml:space="preserve">, </w:t>
      </w:r>
      <w:r w:rsidRPr="00B22076">
        <w:rPr>
          <w:rFonts w:asciiTheme="minorHAnsi" w:hAnsiTheme="minorHAnsi" w:cstheme="minorHAnsi"/>
          <w:color w:val="000000"/>
          <w:sz w:val="21"/>
          <w:szCs w:val="21"/>
          <w:lang w:val="en-US"/>
        </w:rPr>
        <w:t>socio-political (*), institutional framework and governance (*), environmental (*), overall likelihood of sustainability (*)</w:t>
      </w:r>
    </w:p>
    <w:p w14:paraId="2E284E13"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Country </w:t>
      </w:r>
      <w:proofErr w:type="spellStart"/>
      <w:r w:rsidRPr="00B22076">
        <w:rPr>
          <w:rFonts w:asciiTheme="minorHAnsi" w:hAnsiTheme="minorHAnsi" w:cstheme="minorHAnsi"/>
          <w:color w:val="000000"/>
          <w:sz w:val="21"/>
          <w:szCs w:val="21"/>
        </w:rPr>
        <w:t>ownership</w:t>
      </w:r>
      <w:proofErr w:type="spellEnd"/>
    </w:p>
    <w:p w14:paraId="5B47F841"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sz w:val="21"/>
          <w:szCs w:val="21"/>
        </w:rPr>
      </w:pPr>
      <w:proofErr w:type="spellStart"/>
      <w:r w:rsidRPr="00B22076">
        <w:rPr>
          <w:rFonts w:asciiTheme="minorHAnsi" w:hAnsiTheme="minorHAnsi" w:cstheme="minorHAnsi"/>
          <w:color w:val="000000"/>
          <w:sz w:val="21"/>
          <w:szCs w:val="21"/>
        </w:rPr>
        <w:t>Gender</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equality</w:t>
      </w:r>
      <w:proofErr w:type="spellEnd"/>
      <w:r w:rsidRPr="00B22076">
        <w:rPr>
          <w:rFonts w:asciiTheme="minorHAnsi" w:hAnsiTheme="minorHAnsi" w:cstheme="minorHAnsi"/>
          <w:color w:val="000000"/>
          <w:sz w:val="21"/>
          <w:szCs w:val="21"/>
        </w:rPr>
        <w:t xml:space="preserve"> and </w:t>
      </w:r>
      <w:proofErr w:type="spellStart"/>
      <w:r w:rsidRPr="00B22076">
        <w:rPr>
          <w:rFonts w:asciiTheme="minorHAnsi" w:hAnsiTheme="minorHAnsi" w:cstheme="minorHAnsi"/>
          <w:color w:val="000000"/>
          <w:sz w:val="21"/>
          <w:szCs w:val="21"/>
        </w:rPr>
        <w:t>women’s</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empowerment</w:t>
      </w:r>
      <w:proofErr w:type="spellEnd"/>
    </w:p>
    <w:p w14:paraId="730BCF25"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sz w:val="21"/>
          <w:szCs w:val="21"/>
          <w:lang w:val="en-US"/>
        </w:rPr>
      </w:pPr>
      <w:r w:rsidRPr="00B22076">
        <w:rPr>
          <w:rFonts w:asciiTheme="minorHAnsi" w:hAnsiTheme="minorHAnsi" w:cstheme="minorHAnsi"/>
          <w:color w:val="000000"/>
          <w:sz w:val="21"/>
          <w:szCs w:val="21"/>
          <w:lang w:val="en-US"/>
        </w:rPr>
        <w:t>Cross-cutting issues (poverty alleviation, improved governance, climate change mitigation and adaptation, disaster prevention and recovery, human rights, capacity development, South-South cooperation, knowledge management, volunteerism, etc., as relevant)</w:t>
      </w:r>
    </w:p>
    <w:p w14:paraId="2716B01C"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GEF </w:t>
      </w:r>
      <w:proofErr w:type="spellStart"/>
      <w:r w:rsidRPr="00B22076">
        <w:rPr>
          <w:rFonts w:asciiTheme="minorHAnsi" w:hAnsiTheme="minorHAnsi" w:cstheme="minorHAnsi"/>
          <w:color w:val="000000"/>
          <w:sz w:val="21"/>
          <w:szCs w:val="21"/>
        </w:rPr>
        <w:t>Additionality</w:t>
      </w:r>
      <w:proofErr w:type="spellEnd"/>
    </w:p>
    <w:p w14:paraId="2C6EEAC7"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sz w:val="21"/>
          <w:szCs w:val="21"/>
        </w:rPr>
      </w:pPr>
      <w:proofErr w:type="spellStart"/>
      <w:r w:rsidRPr="00B22076">
        <w:rPr>
          <w:rFonts w:asciiTheme="minorHAnsi" w:hAnsiTheme="minorHAnsi" w:cstheme="minorHAnsi"/>
          <w:color w:val="000000"/>
          <w:sz w:val="21"/>
          <w:szCs w:val="21"/>
        </w:rPr>
        <w:t>Catalytic</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Role</w:t>
      </w:r>
      <w:proofErr w:type="spellEnd"/>
      <w:r w:rsidRPr="00B22076">
        <w:rPr>
          <w:rFonts w:asciiTheme="minorHAnsi" w:hAnsiTheme="minorHAnsi" w:cstheme="minorHAnsi"/>
          <w:color w:val="000000"/>
          <w:sz w:val="21"/>
          <w:szCs w:val="21"/>
        </w:rPr>
        <w:t xml:space="preserve"> / </w:t>
      </w:r>
      <w:proofErr w:type="spellStart"/>
      <w:r w:rsidRPr="00B22076">
        <w:rPr>
          <w:rFonts w:asciiTheme="minorHAnsi" w:hAnsiTheme="minorHAnsi" w:cstheme="minorHAnsi"/>
          <w:color w:val="000000"/>
          <w:sz w:val="21"/>
          <w:szCs w:val="21"/>
        </w:rPr>
        <w:t>Replication</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Effect</w:t>
      </w:r>
      <w:proofErr w:type="spellEnd"/>
      <w:r w:rsidRPr="00B22076">
        <w:rPr>
          <w:rFonts w:asciiTheme="minorHAnsi" w:hAnsiTheme="minorHAnsi" w:cstheme="minorHAnsi"/>
          <w:color w:val="000000"/>
          <w:sz w:val="21"/>
          <w:szCs w:val="21"/>
        </w:rPr>
        <w:t xml:space="preserve"> </w:t>
      </w:r>
    </w:p>
    <w:p w14:paraId="3631AE82" w14:textId="77777777" w:rsidR="00B22076" w:rsidRPr="00B22076" w:rsidRDefault="00B22076" w:rsidP="00EA2D43">
      <w:pPr>
        <w:pStyle w:val="Paragraphedeliste"/>
        <w:numPr>
          <w:ilvl w:val="0"/>
          <w:numId w:val="22"/>
        </w:numPr>
        <w:tabs>
          <w:tab w:val="left" w:pos="1620"/>
        </w:tabs>
        <w:spacing w:after="160" w:line="259" w:lineRule="auto"/>
        <w:ind w:left="360"/>
        <w:contextualSpacing/>
        <w:rPr>
          <w:rFonts w:asciiTheme="minorHAnsi" w:hAnsiTheme="minorHAnsi" w:cstheme="minorHAnsi"/>
          <w:color w:val="000000"/>
          <w:sz w:val="21"/>
          <w:szCs w:val="21"/>
        </w:rPr>
      </w:pPr>
      <w:r w:rsidRPr="00B22076">
        <w:rPr>
          <w:rFonts w:asciiTheme="minorHAnsi" w:hAnsiTheme="minorHAnsi" w:cstheme="minorHAnsi"/>
          <w:color w:val="000000"/>
          <w:sz w:val="21"/>
          <w:szCs w:val="21"/>
        </w:rPr>
        <w:t>Progress to impact</w:t>
      </w:r>
    </w:p>
    <w:p w14:paraId="2B007F61" w14:textId="77777777" w:rsidR="00B22076" w:rsidRPr="00B22076" w:rsidRDefault="00B22076" w:rsidP="00B22076">
      <w:pPr>
        <w:pStyle w:val="Paragraphedeliste"/>
        <w:tabs>
          <w:tab w:val="left" w:pos="1620"/>
        </w:tabs>
        <w:ind w:left="1080"/>
        <w:rPr>
          <w:rFonts w:asciiTheme="minorHAnsi" w:hAnsiTheme="minorHAnsi" w:cstheme="minorHAnsi"/>
          <w:sz w:val="21"/>
          <w:szCs w:val="21"/>
        </w:rPr>
      </w:pPr>
    </w:p>
    <w:p w14:paraId="4D237106" w14:textId="77777777" w:rsidR="00B22076" w:rsidRPr="00B22076" w:rsidRDefault="00B22076" w:rsidP="00B22076">
      <w:pPr>
        <w:jc w:val="both"/>
        <w:rPr>
          <w:rFonts w:asciiTheme="minorHAnsi" w:hAnsiTheme="minorHAnsi" w:cstheme="minorHAnsi"/>
          <w:sz w:val="21"/>
          <w:szCs w:val="21"/>
          <w:u w:val="single"/>
          <w:lang w:val="en-US"/>
        </w:rPr>
      </w:pPr>
      <w:r w:rsidRPr="00B22076">
        <w:rPr>
          <w:rFonts w:asciiTheme="minorHAnsi" w:hAnsiTheme="minorHAnsi" w:cstheme="minorHAnsi"/>
          <w:color w:val="000000"/>
          <w:sz w:val="21"/>
          <w:szCs w:val="21"/>
          <w:u w:val="single"/>
          <w:lang w:val="en-US"/>
        </w:rPr>
        <w:t>Main Findings, Conclusions, Recommendations and Lessons Learned</w:t>
      </w:r>
    </w:p>
    <w:p w14:paraId="02575B4E" w14:textId="77777777" w:rsidR="00B22076" w:rsidRPr="00B22076" w:rsidRDefault="00B22076" w:rsidP="00EA2D43">
      <w:pPr>
        <w:pStyle w:val="Paragraphedeliste"/>
        <w:numPr>
          <w:ilvl w:val="0"/>
          <w:numId w:val="22"/>
        </w:numPr>
        <w:tabs>
          <w:tab w:val="left" w:pos="1620"/>
        </w:tabs>
        <w:spacing w:after="160" w:line="259" w:lineRule="auto"/>
        <w:ind w:left="36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TE team will include a summary of the main findings of the TE report. Findings should be presented as statements of fact that are based on analysis of the data.</w:t>
      </w:r>
    </w:p>
    <w:p w14:paraId="6C567103" w14:textId="77777777" w:rsidR="00B22076" w:rsidRPr="00B22076" w:rsidRDefault="00B22076" w:rsidP="00EA2D43">
      <w:pPr>
        <w:pStyle w:val="Paragraphedeliste"/>
        <w:numPr>
          <w:ilvl w:val="0"/>
          <w:numId w:val="22"/>
        </w:numPr>
        <w:tabs>
          <w:tab w:val="left" w:pos="1620"/>
        </w:tabs>
        <w:spacing w:after="160" w:line="259" w:lineRule="auto"/>
        <w:ind w:left="36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 The section on conclusions will be written </w:t>
      </w:r>
      <w:proofErr w:type="gramStart"/>
      <w:r w:rsidRPr="00B22076">
        <w:rPr>
          <w:rFonts w:asciiTheme="minorHAnsi" w:hAnsiTheme="minorHAnsi" w:cstheme="minorHAnsi"/>
          <w:color w:val="000000"/>
          <w:sz w:val="21"/>
          <w:szCs w:val="21"/>
          <w:lang w:val="en-US"/>
        </w:rPr>
        <w:t>in light of</w:t>
      </w:r>
      <w:proofErr w:type="gramEnd"/>
      <w:r w:rsidRPr="00B22076">
        <w:rPr>
          <w:rFonts w:asciiTheme="minorHAnsi" w:hAnsiTheme="minorHAnsi" w:cstheme="minorHAnsi"/>
          <w:color w:val="000000"/>
          <w:sz w:val="21"/>
          <w:szCs w:val="21"/>
          <w:lang w:val="en-US"/>
        </w:rPr>
        <w:t xml:space="preserve"> the findings. Conclusions should be comprehensive and balanced statements that are well substantiated by evidence and logically connected to the TE findings. They should highlight the strengths, </w:t>
      </w:r>
      <w:proofErr w:type="gramStart"/>
      <w:r w:rsidRPr="00B22076">
        <w:rPr>
          <w:rFonts w:asciiTheme="minorHAnsi" w:hAnsiTheme="minorHAnsi" w:cstheme="minorHAnsi"/>
          <w:color w:val="000000"/>
          <w:sz w:val="21"/>
          <w:szCs w:val="21"/>
          <w:lang w:val="en-US"/>
        </w:rPr>
        <w:t>weaknesses</w:t>
      </w:r>
      <w:proofErr w:type="gramEnd"/>
      <w:r w:rsidRPr="00B22076">
        <w:rPr>
          <w:rFonts w:asciiTheme="minorHAnsi" w:hAnsiTheme="minorHAnsi" w:cstheme="minorHAnsi"/>
          <w:color w:val="000000"/>
          <w:sz w:val="21"/>
          <w:szCs w:val="21"/>
          <w:lang w:val="en-US"/>
        </w:rPr>
        <w:t xml:space="preserve"> and results of the project, respond to key evaluation questions and provide insights into the identification of and/or solutions to important problems or issues pertinent to project beneficiaries, UNDP and the GEF, including issues in relation to gender equality and women’s empowerment. </w:t>
      </w:r>
    </w:p>
    <w:p w14:paraId="4B3A6A57" w14:textId="77777777" w:rsidR="00B22076" w:rsidRPr="00B22076" w:rsidRDefault="00B22076" w:rsidP="00EA2D43">
      <w:pPr>
        <w:pStyle w:val="Paragraphedeliste"/>
        <w:numPr>
          <w:ilvl w:val="0"/>
          <w:numId w:val="22"/>
        </w:numPr>
        <w:tabs>
          <w:tab w:val="left" w:pos="1620"/>
        </w:tabs>
        <w:spacing w:after="160" w:line="259" w:lineRule="auto"/>
        <w:ind w:left="36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14:paraId="1B0E6BE4" w14:textId="77777777" w:rsidR="00B22076" w:rsidRPr="00B22076" w:rsidRDefault="00B22076" w:rsidP="00EA2D43">
      <w:pPr>
        <w:pStyle w:val="Paragraphedeliste"/>
        <w:numPr>
          <w:ilvl w:val="0"/>
          <w:numId w:val="22"/>
        </w:numPr>
        <w:tabs>
          <w:tab w:val="left" w:pos="1620"/>
        </w:tabs>
        <w:spacing w:after="160" w:line="259" w:lineRule="auto"/>
        <w:ind w:left="36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TE report should also include lessons that can be taken from the evaluation, including best practices in addressing issues relating to relevance, performance and success that can provide knowledge gained from the </w:t>
      </w:r>
      <w:proofErr w:type="gramStart"/>
      <w:r w:rsidRPr="00B22076">
        <w:rPr>
          <w:rFonts w:asciiTheme="minorHAnsi" w:hAnsiTheme="minorHAnsi" w:cstheme="minorHAnsi"/>
          <w:color w:val="000000"/>
          <w:sz w:val="21"/>
          <w:szCs w:val="21"/>
          <w:lang w:val="en-US"/>
        </w:rPr>
        <w:t>particular circumstance</w:t>
      </w:r>
      <w:proofErr w:type="gramEnd"/>
      <w:r w:rsidRPr="00B22076">
        <w:rPr>
          <w:rFonts w:asciiTheme="minorHAnsi" w:hAnsiTheme="minorHAnsi" w:cstheme="minorHAnsi"/>
          <w:color w:val="000000"/>
          <w:sz w:val="21"/>
          <w:szCs w:val="21"/>
          <w:lang w:val="en-US"/>
        </w:rPr>
        <w:t xml:space="preserve"> (programmatic and evaluation methods used, partnerships, financial leveraging, etc.) that are applicable to other GEF and UNDP interventions. When possible, the TE team should include examples of good practices in project design and implementation.</w:t>
      </w:r>
    </w:p>
    <w:p w14:paraId="134DCCF8" w14:textId="77777777" w:rsidR="00B22076" w:rsidRPr="00B22076" w:rsidRDefault="00B22076" w:rsidP="00EA2D43">
      <w:pPr>
        <w:pStyle w:val="Paragraphedeliste"/>
        <w:numPr>
          <w:ilvl w:val="0"/>
          <w:numId w:val="22"/>
        </w:numPr>
        <w:tabs>
          <w:tab w:val="left" w:pos="1620"/>
        </w:tabs>
        <w:spacing w:after="160" w:line="259" w:lineRule="auto"/>
        <w:ind w:left="36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It is important for the conclusions, recommendations and lessons learned of the TE report to incorporate gender equality and empowerment of women.</w:t>
      </w:r>
    </w:p>
    <w:bookmarkEnd w:id="286"/>
    <w:p w14:paraId="2ABCEFFB"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lastRenderedPageBreak/>
        <w:t>The TE report will include an Evaluation Ratings Table, as shown below:</w:t>
      </w:r>
    </w:p>
    <w:p w14:paraId="6280EEAC" w14:textId="77777777" w:rsidR="00B22076" w:rsidRPr="00B22076" w:rsidRDefault="00B22076" w:rsidP="00B22076">
      <w:pPr>
        <w:jc w:val="both"/>
        <w:rPr>
          <w:rFonts w:asciiTheme="minorHAnsi" w:hAnsiTheme="minorHAnsi" w:cstheme="minorHAnsi"/>
          <w:color w:val="000000"/>
          <w:sz w:val="21"/>
          <w:szCs w:val="21"/>
          <w:lang w:val="en-US"/>
        </w:rPr>
      </w:pPr>
    </w:p>
    <w:p w14:paraId="2D4F3844" w14:textId="5EDE7D66" w:rsidR="00B22076" w:rsidRPr="00B22076" w:rsidRDefault="00B22076" w:rsidP="00B22076">
      <w:pPr>
        <w:ind w:left="360"/>
        <w:jc w:val="center"/>
        <w:rPr>
          <w:rFonts w:asciiTheme="minorHAnsi" w:hAnsiTheme="minorHAnsi" w:cstheme="minorHAnsi"/>
          <w:b/>
          <w:color w:val="000000"/>
          <w:sz w:val="20"/>
          <w:szCs w:val="20"/>
          <w:lang w:val="en-US"/>
        </w:rPr>
      </w:pPr>
      <w:bookmarkStart w:id="287" w:name="_Hlk145513813"/>
      <w:r w:rsidRPr="00B22076">
        <w:rPr>
          <w:rFonts w:asciiTheme="minorHAnsi" w:hAnsiTheme="minorHAnsi" w:cstheme="minorHAnsi"/>
          <w:b/>
          <w:color w:val="000000"/>
          <w:sz w:val="20"/>
          <w:szCs w:val="20"/>
          <w:lang w:val="en-US"/>
        </w:rPr>
        <w:t>Evaluation Ratings Table for Mitigating key sector pressures on marine and coastal biodiversity and further strengthening the national system of marine protected areas in Djibouti.</w:t>
      </w:r>
    </w:p>
    <w:tbl>
      <w:tblPr>
        <w:tblStyle w:val="Grilledutableau"/>
        <w:tblW w:w="0" w:type="auto"/>
        <w:jc w:val="center"/>
        <w:tblLook w:val="04A0" w:firstRow="1" w:lastRow="0" w:firstColumn="1" w:lastColumn="0" w:noHBand="0" w:noVBand="1"/>
      </w:tblPr>
      <w:tblGrid>
        <w:gridCol w:w="7317"/>
        <w:gridCol w:w="1743"/>
      </w:tblGrid>
      <w:tr w:rsidR="00B22076" w:rsidRPr="00B22076" w14:paraId="67DA1DA9" w14:textId="77777777" w:rsidTr="00017492">
        <w:trPr>
          <w:jc w:val="center"/>
        </w:trPr>
        <w:tc>
          <w:tcPr>
            <w:tcW w:w="7555" w:type="dxa"/>
            <w:shd w:val="clear" w:color="auto" w:fill="404040" w:themeFill="text1" w:themeFillTint="BF"/>
          </w:tcPr>
          <w:p w14:paraId="532E5880" w14:textId="77777777" w:rsidR="00B22076" w:rsidRPr="00B22076" w:rsidRDefault="00B22076" w:rsidP="00017492">
            <w:pPr>
              <w:pStyle w:val="Paragraphedeliste"/>
              <w:ind w:left="340"/>
              <w:jc w:val="both"/>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Monitoring &amp; Evaluation (M&amp;E)</w:t>
            </w:r>
          </w:p>
        </w:tc>
        <w:tc>
          <w:tcPr>
            <w:tcW w:w="1795" w:type="dxa"/>
            <w:shd w:val="clear" w:color="auto" w:fill="404040" w:themeFill="text1" w:themeFillTint="BF"/>
          </w:tcPr>
          <w:p w14:paraId="34061180" w14:textId="77777777" w:rsidR="00B22076" w:rsidRPr="00B22076" w:rsidRDefault="00B22076" w:rsidP="00017492">
            <w:pPr>
              <w:jc w:val="both"/>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Rating</w:t>
            </w:r>
            <w:r w:rsidRPr="00B22076">
              <w:rPr>
                <w:rFonts w:asciiTheme="minorHAnsi" w:hAnsiTheme="minorHAnsi" w:cstheme="minorHAnsi"/>
                <w:color w:val="FFFFFF" w:themeColor="background1"/>
                <w:sz w:val="23"/>
                <w:vertAlign w:val="superscript"/>
              </w:rPr>
              <w:footnoteReference w:id="17"/>
            </w:r>
          </w:p>
        </w:tc>
      </w:tr>
      <w:tr w:rsidR="00B22076" w:rsidRPr="003F0A88" w14:paraId="4F9E3E39" w14:textId="77777777" w:rsidTr="00017492">
        <w:trPr>
          <w:jc w:val="center"/>
        </w:trPr>
        <w:tc>
          <w:tcPr>
            <w:tcW w:w="7555" w:type="dxa"/>
          </w:tcPr>
          <w:p w14:paraId="35B0C525" w14:textId="77777777" w:rsidR="00B22076" w:rsidRPr="00B22076" w:rsidRDefault="00B22076" w:rsidP="00017492">
            <w:pPr>
              <w:ind w:left="340"/>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M&amp;E design at entry</w:t>
            </w:r>
          </w:p>
        </w:tc>
        <w:tc>
          <w:tcPr>
            <w:tcW w:w="1795" w:type="dxa"/>
          </w:tcPr>
          <w:p w14:paraId="5987F3BB" w14:textId="77777777" w:rsidR="00B22076" w:rsidRPr="00B22076" w:rsidRDefault="00B22076" w:rsidP="00017492">
            <w:pPr>
              <w:jc w:val="both"/>
              <w:rPr>
                <w:rFonts w:asciiTheme="minorHAnsi" w:hAnsiTheme="minorHAnsi" w:cstheme="minorHAnsi"/>
                <w:color w:val="000000"/>
                <w:sz w:val="21"/>
                <w:szCs w:val="21"/>
                <w:lang w:val="en-US"/>
              </w:rPr>
            </w:pPr>
          </w:p>
        </w:tc>
      </w:tr>
      <w:tr w:rsidR="00B22076" w:rsidRPr="00B22076" w14:paraId="380EBCEF" w14:textId="77777777" w:rsidTr="00017492">
        <w:trPr>
          <w:jc w:val="center"/>
        </w:trPr>
        <w:tc>
          <w:tcPr>
            <w:tcW w:w="7555" w:type="dxa"/>
          </w:tcPr>
          <w:p w14:paraId="04C60320" w14:textId="77777777" w:rsidR="00B22076" w:rsidRPr="00B22076" w:rsidRDefault="00B22076" w:rsidP="00017492">
            <w:pPr>
              <w:ind w:left="340"/>
              <w:jc w:val="both"/>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M&amp;E Plan </w:t>
            </w:r>
            <w:proofErr w:type="spellStart"/>
            <w:r w:rsidRPr="00B22076">
              <w:rPr>
                <w:rFonts w:asciiTheme="minorHAnsi" w:hAnsiTheme="minorHAnsi" w:cstheme="minorHAnsi"/>
                <w:color w:val="000000"/>
                <w:sz w:val="21"/>
                <w:szCs w:val="21"/>
              </w:rPr>
              <w:t>Implementation</w:t>
            </w:r>
            <w:proofErr w:type="spellEnd"/>
          </w:p>
        </w:tc>
        <w:tc>
          <w:tcPr>
            <w:tcW w:w="1795" w:type="dxa"/>
          </w:tcPr>
          <w:p w14:paraId="3B72A41D" w14:textId="77777777" w:rsidR="00B22076" w:rsidRPr="00B22076" w:rsidRDefault="00B22076" w:rsidP="00017492">
            <w:pPr>
              <w:jc w:val="both"/>
              <w:rPr>
                <w:rFonts w:asciiTheme="minorHAnsi" w:hAnsiTheme="minorHAnsi" w:cstheme="minorHAnsi"/>
                <w:color w:val="000000"/>
                <w:sz w:val="21"/>
                <w:szCs w:val="21"/>
              </w:rPr>
            </w:pPr>
          </w:p>
        </w:tc>
      </w:tr>
      <w:tr w:rsidR="00B22076" w:rsidRPr="003F0A88" w14:paraId="5B02A1ED" w14:textId="77777777" w:rsidTr="00017492">
        <w:trPr>
          <w:jc w:val="center"/>
        </w:trPr>
        <w:tc>
          <w:tcPr>
            <w:tcW w:w="7555" w:type="dxa"/>
            <w:shd w:val="clear" w:color="auto" w:fill="DDD9C3" w:themeFill="background2" w:themeFillShade="E6"/>
          </w:tcPr>
          <w:p w14:paraId="2872F2D8" w14:textId="77777777" w:rsidR="00B22076" w:rsidRPr="00B22076" w:rsidRDefault="00B22076" w:rsidP="00017492">
            <w:pPr>
              <w:ind w:left="340"/>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Overall Quality of M&amp;E</w:t>
            </w:r>
          </w:p>
        </w:tc>
        <w:tc>
          <w:tcPr>
            <w:tcW w:w="1795" w:type="dxa"/>
            <w:shd w:val="clear" w:color="auto" w:fill="DDD9C3" w:themeFill="background2" w:themeFillShade="E6"/>
          </w:tcPr>
          <w:p w14:paraId="5CDB1006" w14:textId="77777777" w:rsidR="00B22076" w:rsidRPr="00B22076" w:rsidRDefault="00B22076" w:rsidP="00017492">
            <w:pPr>
              <w:jc w:val="both"/>
              <w:rPr>
                <w:rFonts w:asciiTheme="minorHAnsi" w:hAnsiTheme="minorHAnsi" w:cstheme="minorHAnsi"/>
                <w:color w:val="000000"/>
                <w:sz w:val="21"/>
                <w:szCs w:val="21"/>
                <w:lang w:val="en-US"/>
              </w:rPr>
            </w:pPr>
          </w:p>
        </w:tc>
      </w:tr>
      <w:tr w:rsidR="00B22076" w:rsidRPr="00B22076" w14:paraId="221BD429" w14:textId="77777777" w:rsidTr="00017492">
        <w:trPr>
          <w:jc w:val="center"/>
        </w:trPr>
        <w:tc>
          <w:tcPr>
            <w:tcW w:w="7555" w:type="dxa"/>
            <w:shd w:val="clear" w:color="auto" w:fill="404040" w:themeFill="text1" w:themeFillTint="BF"/>
          </w:tcPr>
          <w:p w14:paraId="0F0AE295" w14:textId="77777777" w:rsidR="00B22076" w:rsidRPr="00B22076" w:rsidRDefault="00B22076" w:rsidP="00017492">
            <w:pPr>
              <w:pStyle w:val="Paragraphedeliste"/>
              <w:ind w:left="340"/>
              <w:jc w:val="both"/>
              <w:rPr>
                <w:rFonts w:asciiTheme="minorHAnsi" w:hAnsiTheme="minorHAnsi" w:cstheme="minorHAnsi"/>
                <w:color w:val="FFFFFF" w:themeColor="background1"/>
                <w:sz w:val="21"/>
                <w:szCs w:val="21"/>
              </w:rPr>
            </w:pPr>
            <w:proofErr w:type="spellStart"/>
            <w:r w:rsidRPr="00B22076">
              <w:rPr>
                <w:rFonts w:asciiTheme="minorHAnsi" w:hAnsiTheme="minorHAnsi" w:cstheme="minorHAnsi"/>
                <w:color w:val="FFFFFF" w:themeColor="background1"/>
                <w:sz w:val="21"/>
                <w:szCs w:val="21"/>
              </w:rPr>
              <w:t>Implementation</w:t>
            </w:r>
            <w:proofErr w:type="spellEnd"/>
            <w:r w:rsidRPr="00B22076">
              <w:rPr>
                <w:rFonts w:asciiTheme="minorHAnsi" w:hAnsiTheme="minorHAnsi" w:cstheme="minorHAnsi"/>
                <w:color w:val="FFFFFF" w:themeColor="background1"/>
                <w:sz w:val="21"/>
                <w:szCs w:val="21"/>
              </w:rPr>
              <w:t xml:space="preserve"> &amp; </w:t>
            </w:r>
            <w:proofErr w:type="spellStart"/>
            <w:r w:rsidRPr="00B22076">
              <w:rPr>
                <w:rFonts w:asciiTheme="minorHAnsi" w:hAnsiTheme="minorHAnsi" w:cstheme="minorHAnsi"/>
                <w:color w:val="FFFFFF" w:themeColor="background1"/>
                <w:sz w:val="21"/>
                <w:szCs w:val="21"/>
              </w:rPr>
              <w:t>Execution</w:t>
            </w:r>
            <w:proofErr w:type="spellEnd"/>
          </w:p>
        </w:tc>
        <w:tc>
          <w:tcPr>
            <w:tcW w:w="1795" w:type="dxa"/>
            <w:shd w:val="clear" w:color="auto" w:fill="404040" w:themeFill="text1" w:themeFillTint="BF"/>
          </w:tcPr>
          <w:p w14:paraId="2FA32DAB" w14:textId="77777777" w:rsidR="00B22076" w:rsidRPr="00B22076" w:rsidRDefault="00B22076" w:rsidP="00017492">
            <w:pPr>
              <w:jc w:val="both"/>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Rating</w:t>
            </w:r>
          </w:p>
        </w:tc>
      </w:tr>
      <w:tr w:rsidR="00B22076" w:rsidRPr="003F0A88" w14:paraId="5B0F8DA6" w14:textId="77777777" w:rsidTr="00017492">
        <w:trPr>
          <w:jc w:val="center"/>
        </w:trPr>
        <w:tc>
          <w:tcPr>
            <w:tcW w:w="7555" w:type="dxa"/>
          </w:tcPr>
          <w:p w14:paraId="20A6F6F9" w14:textId="77777777" w:rsidR="00B22076" w:rsidRPr="00B22076" w:rsidRDefault="00B22076" w:rsidP="00017492">
            <w:pPr>
              <w:ind w:left="970" w:hanging="610"/>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Quality of UNDP Implementation/Oversight </w:t>
            </w:r>
          </w:p>
        </w:tc>
        <w:tc>
          <w:tcPr>
            <w:tcW w:w="1795" w:type="dxa"/>
          </w:tcPr>
          <w:p w14:paraId="405D6C46" w14:textId="77777777" w:rsidR="00B22076" w:rsidRPr="00B22076" w:rsidRDefault="00B22076" w:rsidP="00017492">
            <w:pPr>
              <w:jc w:val="both"/>
              <w:rPr>
                <w:rFonts w:asciiTheme="minorHAnsi" w:hAnsiTheme="minorHAnsi" w:cstheme="minorHAnsi"/>
                <w:color w:val="000000"/>
                <w:sz w:val="21"/>
                <w:szCs w:val="21"/>
                <w:lang w:val="en-US"/>
              </w:rPr>
            </w:pPr>
          </w:p>
        </w:tc>
      </w:tr>
      <w:tr w:rsidR="00B22076" w:rsidRPr="003F0A88" w14:paraId="6F0C84E3" w14:textId="77777777" w:rsidTr="00017492">
        <w:trPr>
          <w:jc w:val="center"/>
        </w:trPr>
        <w:tc>
          <w:tcPr>
            <w:tcW w:w="7555" w:type="dxa"/>
          </w:tcPr>
          <w:p w14:paraId="7EB9F96F" w14:textId="77777777" w:rsidR="00B22076" w:rsidRPr="00B22076" w:rsidRDefault="00B22076" w:rsidP="00017492">
            <w:pPr>
              <w:ind w:left="970" w:hanging="610"/>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Quality of Implementing Partner Execution</w:t>
            </w:r>
          </w:p>
        </w:tc>
        <w:tc>
          <w:tcPr>
            <w:tcW w:w="1795" w:type="dxa"/>
          </w:tcPr>
          <w:p w14:paraId="3FA31940" w14:textId="77777777" w:rsidR="00B22076" w:rsidRPr="00B22076" w:rsidRDefault="00B22076" w:rsidP="00017492">
            <w:pPr>
              <w:jc w:val="both"/>
              <w:rPr>
                <w:rFonts w:asciiTheme="minorHAnsi" w:hAnsiTheme="minorHAnsi" w:cstheme="minorHAnsi"/>
                <w:color w:val="000000"/>
                <w:sz w:val="21"/>
                <w:szCs w:val="21"/>
                <w:lang w:val="en-US"/>
              </w:rPr>
            </w:pPr>
          </w:p>
        </w:tc>
      </w:tr>
      <w:tr w:rsidR="00B22076" w:rsidRPr="003F0A88" w14:paraId="2E638E8C" w14:textId="77777777" w:rsidTr="00017492">
        <w:trPr>
          <w:jc w:val="center"/>
        </w:trPr>
        <w:tc>
          <w:tcPr>
            <w:tcW w:w="7555" w:type="dxa"/>
            <w:shd w:val="clear" w:color="auto" w:fill="DDD9C3" w:themeFill="background2" w:themeFillShade="E6"/>
          </w:tcPr>
          <w:p w14:paraId="4E52F419" w14:textId="77777777" w:rsidR="00B22076" w:rsidRPr="00B22076" w:rsidRDefault="00B22076" w:rsidP="00017492">
            <w:pPr>
              <w:ind w:left="970" w:hanging="610"/>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Overall quality of Implementation/Execution</w:t>
            </w:r>
          </w:p>
        </w:tc>
        <w:tc>
          <w:tcPr>
            <w:tcW w:w="1795" w:type="dxa"/>
            <w:shd w:val="clear" w:color="auto" w:fill="DDD9C3" w:themeFill="background2" w:themeFillShade="E6"/>
          </w:tcPr>
          <w:p w14:paraId="5F6B31D4" w14:textId="77777777" w:rsidR="00B22076" w:rsidRPr="00B22076" w:rsidRDefault="00B22076" w:rsidP="00017492">
            <w:pPr>
              <w:jc w:val="both"/>
              <w:rPr>
                <w:rFonts w:asciiTheme="minorHAnsi" w:hAnsiTheme="minorHAnsi" w:cstheme="minorHAnsi"/>
                <w:color w:val="000000"/>
                <w:sz w:val="21"/>
                <w:szCs w:val="21"/>
                <w:lang w:val="en-US"/>
              </w:rPr>
            </w:pPr>
          </w:p>
        </w:tc>
      </w:tr>
      <w:tr w:rsidR="00B22076" w:rsidRPr="00B22076" w14:paraId="0AE77CC3" w14:textId="77777777" w:rsidTr="00017492">
        <w:trPr>
          <w:jc w:val="center"/>
        </w:trPr>
        <w:tc>
          <w:tcPr>
            <w:tcW w:w="7555" w:type="dxa"/>
            <w:shd w:val="clear" w:color="auto" w:fill="404040" w:themeFill="text1" w:themeFillTint="BF"/>
          </w:tcPr>
          <w:p w14:paraId="3C60665A" w14:textId="77777777" w:rsidR="00B22076" w:rsidRPr="00B22076" w:rsidRDefault="00B22076" w:rsidP="00017492">
            <w:pPr>
              <w:pStyle w:val="Paragraphedeliste"/>
              <w:ind w:left="340"/>
              <w:jc w:val="both"/>
              <w:rPr>
                <w:rFonts w:asciiTheme="minorHAnsi" w:hAnsiTheme="minorHAnsi" w:cstheme="minorHAnsi"/>
                <w:color w:val="FFFFFF" w:themeColor="background1"/>
                <w:sz w:val="21"/>
                <w:szCs w:val="21"/>
              </w:rPr>
            </w:pPr>
            <w:proofErr w:type="spellStart"/>
            <w:r w:rsidRPr="00B22076">
              <w:rPr>
                <w:rFonts w:asciiTheme="minorHAnsi" w:hAnsiTheme="minorHAnsi" w:cstheme="minorHAnsi"/>
                <w:color w:val="FFFFFF" w:themeColor="background1"/>
                <w:sz w:val="21"/>
                <w:szCs w:val="21"/>
              </w:rPr>
              <w:t>Assessment</w:t>
            </w:r>
            <w:proofErr w:type="spellEnd"/>
            <w:r w:rsidRPr="00B22076">
              <w:rPr>
                <w:rFonts w:asciiTheme="minorHAnsi" w:hAnsiTheme="minorHAnsi" w:cstheme="minorHAnsi"/>
                <w:color w:val="FFFFFF" w:themeColor="background1"/>
                <w:sz w:val="21"/>
                <w:szCs w:val="21"/>
              </w:rPr>
              <w:t xml:space="preserve"> of </w:t>
            </w:r>
            <w:proofErr w:type="spellStart"/>
            <w:r w:rsidRPr="00B22076">
              <w:rPr>
                <w:rFonts w:asciiTheme="minorHAnsi" w:hAnsiTheme="minorHAnsi" w:cstheme="minorHAnsi"/>
                <w:color w:val="FFFFFF" w:themeColor="background1"/>
                <w:sz w:val="21"/>
                <w:szCs w:val="21"/>
              </w:rPr>
              <w:t>Outcomes</w:t>
            </w:r>
            <w:proofErr w:type="spellEnd"/>
          </w:p>
        </w:tc>
        <w:tc>
          <w:tcPr>
            <w:tcW w:w="1795" w:type="dxa"/>
            <w:shd w:val="clear" w:color="auto" w:fill="404040" w:themeFill="text1" w:themeFillTint="BF"/>
          </w:tcPr>
          <w:p w14:paraId="59436E33" w14:textId="77777777" w:rsidR="00B22076" w:rsidRPr="00B22076" w:rsidRDefault="00B22076" w:rsidP="00017492">
            <w:pPr>
              <w:jc w:val="both"/>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Rating</w:t>
            </w:r>
          </w:p>
        </w:tc>
      </w:tr>
      <w:tr w:rsidR="00B22076" w:rsidRPr="00B22076" w14:paraId="22790839" w14:textId="77777777" w:rsidTr="00017492">
        <w:trPr>
          <w:jc w:val="center"/>
        </w:trPr>
        <w:tc>
          <w:tcPr>
            <w:tcW w:w="7555" w:type="dxa"/>
          </w:tcPr>
          <w:p w14:paraId="6DA9FD55" w14:textId="77777777" w:rsidR="00B22076" w:rsidRPr="00B22076" w:rsidRDefault="00B22076" w:rsidP="00017492">
            <w:pPr>
              <w:ind w:left="340"/>
              <w:jc w:val="both"/>
              <w:rPr>
                <w:rFonts w:asciiTheme="minorHAnsi" w:hAnsiTheme="minorHAnsi" w:cstheme="minorHAnsi"/>
                <w:color w:val="000000"/>
                <w:sz w:val="21"/>
                <w:szCs w:val="21"/>
              </w:rPr>
            </w:pPr>
            <w:r w:rsidRPr="00B22076">
              <w:rPr>
                <w:rFonts w:asciiTheme="minorHAnsi" w:hAnsiTheme="minorHAnsi" w:cstheme="minorHAnsi"/>
                <w:color w:val="000000"/>
                <w:sz w:val="21"/>
                <w:szCs w:val="21"/>
              </w:rPr>
              <w:t>Relevance</w:t>
            </w:r>
          </w:p>
        </w:tc>
        <w:tc>
          <w:tcPr>
            <w:tcW w:w="1795" w:type="dxa"/>
          </w:tcPr>
          <w:p w14:paraId="2D68A46F"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043026EE" w14:textId="77777777" w:rsidTr="00017492">
        <w:trPr>
          <w:jc w:val="center"/>
        </w:trPr>
        <w:tc>
          <w:tcPr>
            <w:tcW w:w="7555" w:type="dxa"/>
          </w:tcPr>
          <w:p w14:paraId="183D3AA4" w14:textId="77777777" w:rsidR="00B22076" w:rsidRPr="00B22076" w:rsidRDefault="00B22076" w:rsidP="00017492">
            <w:pPr>
              <w:ind w:left="340"/>
              <w:jc w:val="both"/>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Effectiveness</w:t>
            </w:r>
            <w:proofErr w:type="spellEnd"/>
          </w:p>
        </w:tc>
        <w:tc>
          <w:tcPr>
            <w:tcW w:w="1795" w:type="dxa"/>
          </w:tcPr>
          <w:p w14:paraId="7FFF6770"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2A8EFFC2" w14:textId="77777777" w:rsidTr="00017492">
        <w:trPr>
          <w:jc w:val="center"/>
        </w:trPr>
        <w:tc>
          <w:tcPr>
            <w:tcW w:w="7555" w:type="dxa"/>
          </w:tcPr>
          <w:p w14:paraId="46523A06" w14:textId="77777777" w:rsidR="00B22076" w:rsidRPr="00B22076" w:rsidRDefault="00B22076" w:rsidP="00017492">
            <w:pPr>
              <w:ind w:left="340"/>
              <w:jc w:val="both"/>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Efficiency</w:t>
            </w:r>
            <w:proofErr w:type="spellEnd"/>
          </w:p>
        </w:tc>
        <w:tc>
          <w:tcPr>
            <w:tcW w:w="1795" w:type="dxa"/>
          </w:tcPr>
          <w:p w14:paraId="5B88CF8B"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47EC049A" w14:textId="77777777" w:rsidTr="00017492">
        <w:trPr>
          <w:jc w:val="center"/>
        </w:trPr>
        <w:tc>
          <w:tcPr>
            <w:tcW w:w="7555" w:type="dxa"/>
            <w:shd w:val="clear" w:color="auto" w:fill="DDD9C3" w:themeFill="background2" w:themeFillShade="E6"/>
          </w:tcPr>
          <w:p w14:paraId="4AF67D68" w14:textId="77777777" w:rsidR="00B22076" w:rsidRPr="00B22076" w:rsidRDefault="00B22076" w:rsidP="00017492">
            <w:pPr>
              <w:ind w:left="340"/>
              <w:jc w:val="both"/>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Overall</w:t>
            </w:r>
            <w:proofErr w:type="spellEnd"/>
            <w:r w:rsidRPr="00B22076">
              <w:rPr>
                <w:rFonts w:asciiTheme="minorHAnsi" w:hAnsiTheme="minorHAnsi" w:cstheme="minorHAnsi"/>
                <w:color w:val="000000"/>
                <w:sz w:val="21"/>
                <w:szCs w:val="21"/>
              </w:rPr>
              <w:t xml:space="preserve"> Project </w:t>
            </w:r>
            <w:proofErr w:type="spellStart"/>
            <w:r w:rsidRPr="00B22076">
              <w:rPr>
                <w:rFonts w:asciiTheme="minorHAnsi" w:hAnsiTheme="minorHAnsi" w:cstheme="minorHAnsi"/>
                <w:color w:val="000000"/>
                <w:sz w:val="21"/>
                <w:szCs w:val="21"/>
              </w:rPr>
              <w:t>Outcome</w:t>
            </w:r>
            <w:proofErr w:type="spellEnd"/>
            <w:r w:rsidRPr="00B22076">
              <w:rPr>
                <w:rFonts w:asciiTheme="minorHAnsi" w:hAnsiTheme="minorHAnsi" w:cstheme="minorHAnsi"/>
                <w:color w:val="000000"/>
                <w:sz w:val="21"/>
                <w:szCs w:val="21"/>
              </w:rPr>
              <w:t xml:space="preserve"> Rating</w:t>
            </w:r>
          </w:p>
        </w:tc>
        <w:tc>
          <w:tcPr>
            <w:tcW w:w="1795" w:type="dxa"/>
            <w:shd w:val="clear" w:color="auto" w:fill="DDD9C3" w:themeFill="background2" w:themeFillShade="E6"/>
          </w:tcPr>
          <w:p w14:paraId="6D35E701"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14007C23" w14:textId="77777777" w:rsidTr="00017492">
        <w:trPr>
          <w:jc w:val="center"/>
        </w:trPr>
        <w:tc>
          <w:tcPr>
            <w:tcW w:w="7555" w:type="dxa"/>
            <w:shd w:val="clear" w:color="auto" w:fill="404040" w:themeFill="text1" w:themeFillTint="BF"/>
          </w:tcPr>
          <w:p w14:paraId="44796FDF" w14:textId="77777777" w:rsidR="00B22076" w:rsidRPr="00B22076" w:rsidRDefault="00B22076" w:rsidP="00017492">
            <w:pPr>
              <w:pStyle w:val="Paragraphedeliste"/>
              <w:ind w:left="340"/>
              <w:jc w:val="both"/>
              <w:rPr>
                <w:rFonts w:asciiTheme="minorHAnsi" w:hAnsiTheme="minorHAnsi" w:cstheme="minorHAnsi"/>
                <w:color w:val="FFFFFF" w:themeColor="background1"/>
                <w:sz w:val="21"/>
                <w:szCs w:val="21"/>
              </w:rPr>
            </w:pPr>
            <w:proofErr w:type="spellStart"/>
            <w:r w:rsidRPr="00B22076">
              <w:rPr>
                <w:rFonts w:asciiTheme="minorHAnsi" w:hAnsiTheme="minorHAnsi" w:cstheme="minorHAnsi"/>
                <w:color w:val="FFFFFF" w:themeColor="background1"/>
                <w:sz w:val="21"/>
                <w:szCs w:val="21"/>
              </w:rPr>
              <w:t>Sustainability</w:t>
            </w:r>
            <w:proofErr w:type="spellEnd"/>
          </w:p>
        </w:tc>
        <w:tc>
          <w:tcPr>
            <w:tcW w:w="1795" w:type="dxa"/>
            <w:shd w:val="clear" w:color="auto" w:fill="404040" w:themeFill="text1" w:themeFillTint="BF"/>
          </w:tcPr>
          <w:p w14:paraId="01C59562" w14:textId="77777777" w:rsidR="00B22076" w:rsidRPr="00B22076" w:rsidRDefault="00B22076" w:rsidP="00017492">
            <w:pPr>
              <w:jc w:val="both"/>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Rating</w:t>
            </w:r>
          </w:p>
        </w:tc>
      </w:tr>
      <w:tr w:rsidR="00B22076" w:rsidRPr="00B22076" w14:paraId="13B4B2F3" w14:textId="77777777" w:rsidTr="00017492">
        <w:trPr>
          <w:jc w:val="center"/>
        </w:trPr>
        <w:tc>
          <w:tcPr>
            <w:tcW w:w="7555" w:type="dxa"/>
          </w:tcPr>
          <w:p w14:paraId="71A712A5" w14:textId="77777777" w:rsidR="00B22076" w:rsidRPr="00B22076" w:rsidRDefault="00B22076" w:rsidP="00017492">
            <w:pPr>
              <w:ind w:left="340"/>
              <w:jc w:val="both"/>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Financial </w:t>
            </w:r>
            <w:proofErr w:type="spellStart"/>
            <w:r w:rsidRPr="00B22076">
              <w:rPr>
                <w:rFonts w:asciiTheme="minorHAnsi" w:hAnsiTheme="minorHAnsi" w:cstheme="minorHAnsi"/>
                <w:color w:val="000000"/>
                <w:sz w:val="21"/>
                <w:szCs w:val="21"/>
              </w:rPr>
              <w:t>resources</w:t>
            </w:r>
            <w:proofErr w:type="spellEnd"/>
          </w:p>
        </w:tc>
        <w:tc>
          <w:tcPr>
            <w:tcW w:w="1795" w:type="dxa"/>
          </w:tcPr>
          <w:p w14:paraId="3183432C"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1C778484" w14:textId="77777777" w:rsidTr="00017492">
        <w:trPr>
          <w:jc w:val="center"/>
        </w:trPr>
        <w:tc>
          <w:tcPr>
            <w:tcW w:w="7555" w:type="dxa"/>
          </w:tcPr>
          <w:p w14:paraId="1641BE17" w14:textId="77777777" w:rsidR="00B22076" w:rsidRPr="00B22076" w:rsidRDefault="00B22076" w:rsidP="00017492">
            <w:pPr>
              <w:ind w:left="340"/>
              <w:jc w:val="both"/>
              <w:rPr>
                <w:rFonts w:asciiTheme="minorHAnsi" w:hAnsiTheme="minorHAnsi" w:cstheme="minorHAnsi"/>
                <w:color w:val="000000"/>
                <w:sz w:val="21"/>
                <w:szCs w:val="21"/>
              </w:rPr>
            </w:pPr>
            <w:r w:rsidRPr="00B22076">
              <w:rPr>
                <w:rFonts w:asciiTheme="minorHAnsi" w:hAnsiTheme="minorHAnsi" w:cstheme="minorHAnsi"/>
                <w:color w:val="000000"/>
                <w:sz w:val="21"/>
                <w:szCs w:val="21"/>
              </w:rPr>
              <w:t>Socio-</w:t>
            </w:r>
            <w:proofErr w:type="spellStart"/>
            <w:r w:rsidRPr="00B22076">
              <w:rPr>
                <w:rFonts w:asciiTheme="minorHAnsi" w:hAnsiTheme="minorHAnsi" w:cstheme="minorHAnsi"/>
                <w:color w:val="000000"/>
                <w:sz w:val="21"/>
                <w:szCs w:val="21"/>
              </w:rPr>
              <w:t>political</w:t>
            </w:r>
            <w:proofErr w:type="spellEnd"/>
            <w:r w:rsidRPr="00B22076">
              <w:rPr>
                <w:rFonts w:asciiTheme="minorHAnsi" w:hAnsiTheme="minorHAnsi" w:cstheme="minorHAnsi"/>
                <w:color w:val="000000"/>
                <w:sz w:val="21"/>
                <w:szCs w:val="21"/>
              </w:rPr>
              <w:t>/</w:t>
            </w:r>
            <w:proofErr w:type="spellStart"/>
            <w:r w:rsidRPr="00B22076">
              <w:rPr>
                <w:rFonts w:asciiTheme="minorHAnsi" w:hAnsiTheme="minorHAnsi" w:cstheme="minorHAnsi"/>
                <w:color w:val="000000"/>
                <w:sz w:val="21"/>
                <w:szCs w:val="21"/>
              </w:rPr>
              <w:t>economic</w:t>
            </w:r>
            <w:proofErr w:type="spellEnd"/>
          </w:p>
        </w:tc>
        <w:tc>
          <w:tcPr>
            <w:tcW w:w="1795" w:type="dxa"/>
          </w:tcPr>
          <w:p w14:paraId="73263977"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1199E7C1" w14:textId="77777777" w:rsidTr="00017492">
        <w:trPr>
          <w:jc w:val="center"/>
        </w:trPr>
        <w:tc>
          <w:tcPr>
            <w:tcW w:w="7555" w:type="dxa"/>
          </w:tcPr>
          <w:p w14:paraId="30238037" w14:textId="77777777" w:rsidR="00B22076" w:rsidRPr="00B22076" w:rsidRDefault="00B22076" w:rsidP="00017492">
            <w:pPr>
              <w:ind w:left="340"/>
              <w:jc w:val="both"/>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Institutional</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framework</w:t>
            </w:r>
            <w:proofErr w:type="spellEnd"/>
            <w:r w:rsidRPr="00B22076">
              <w:rPr>
                <w:rFonts w:asciiTheme="minorHAnsi" w:hAnsiTheme="minorHAnsi" w:cstheme="minorHAnsi"/>
                <w:color w:val="000000"/>
                <w:sz w:val="21"/>
                <w:szCs w:val="21"/>
              </w:rPr>
              <w:t xml:space="preserve"> and </w:t>
            </w:r>
            <w:proofErr w:type="spellStart"/>
            <w:r w:rsidRPr="00B22076">
              <w:rPr>
                <w:rFonts w:asciiTheme="minorHAnsi" w:hAnsiTheme="minorHAnsi" w:cstheme="minorHAnsi"/>
                <w:color w:val="000000"/>
                <w:sz w:val="21"/>
                <w:szCs w:val="21"/>
              </w:rPr>
              <w:t>governance</w:t>
            </w:r>
            <w:proofErr w:type="spellEnd"/>
          </w:p>
        </w:tc>
        <w:tc>
          <w:tcPr>
            <w:tcW w:w="1795" w:type="dxa"/>
          </w:tcPr>
          <w:p w14:paraId="5CFA83AA"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783D70E1" w14:textId="77777777" w:rsidTr="00017492">
        <w:trPr>
          <w:jc w:val="center"/>
        </w:trPr>
        <w:tc>
          <w:tcPr>
            <w:tcW w:w="7555" w:type="dxa"/>
          </w:tcPr>
          <w:p w14:paraId="585C862B" w14:textId="77777777" w:rsidR="00B22076" w:rsidRPr="00B22076" w:rsidRDefault="00B22076" w:rsidP="00017492">
            <w:pPr>
              <w:ind w:left="340"/>
              <w:jc w:val="both"/>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Environmental</w:t>
            </w:r>
            <w:proofErr w:type="spellEnd"/>
          </w:p>
        </w:tc>
        <w:tc>
          <w:tcPr>
            <w:tcW w:w="1795" w:type="dxa"/>
          </w:tcPr>
          <w:p w14:paraId="7093FC28" w14:textId="77777777" w:rsidR="00B22076" w:rsidRPr="00B22076" w:rsidRDefault="00B22076" w:rsidP="00017492">
            <w:pPr>
              <w:jc w:val="both"/>
              <w:rPr>
                <w:rFonts w:asciiTheme="minorHAnsi" w:hAnsiTheme="minorHAnsi" w:cstheme="minorHAnsi"/>
                <w:color w:val="000000"/>
                <w:sz w:val="21"/>
                <w:szCs w:val="21"/>
              </w:rPr>
            </w:pPr>
          </w:p>
        </w:tc>
      </w:tr>
      <w:tr w:rsidR="00B22076" w:rsidRPr="00B22076" w14:paraId="576F6EF8" w14:textId="77777777" w:rsidTr="00017492">
        <w:trPr>
          <w:jc w:val="center"/>
        </w:trPr>
        <w:tc>
          <w:tcPr>
            <w:tcW w:w="7555" w:type="dxa"/>
            <w:shd w:val="clear" w:color="auto" w:fill="DDD9C3" w:themeFill="background2" w:themeFillShade="E6"/>
          </w:tcPr>
          <w:p w14:paraId="68206CBC" w14:textId="77777777" w:rsidR="00B22076" w:rsidRPr="00B22076" w:rsidRDefault="00B22076" w:rsidP="00017492">
            <w:pPr>
              <w:ind w:left="340"/>
              <w:jc w:val="both"/>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Overall</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Likelihood</w:t>
            </w:r>
            <w:proofErr w:type="spellEnd"/>
            <w:r w:rsidRPr="00B22076">
              <w:rPr>
                <w:rFonts w:asciiTheme="minorHAnsi" w:hAnsiTheme="minorHAnsi" w:cstheme="minorHAnsi"/>
                <w:color w:val="000000"/>
                <w:sz w:val="21"/>
                <w:szCs w:val="21"/>
              </w:rPr>
              <w:t xml:space="preserve"> of </w:t>
            </w:r>
            <w:proofErr w:type="spellStart"/>
            <w:r w:rsidRPr="00B22076">
              <w:rPr>
                <w:rFonts w:asciiTheme="minorHAnsi" w:hAnsiTheme="minorHAnsi" w:cstheme="minorHAnsi"/>
                <w:color w:val="000000"/>
                <w:sz w:val="21"/>
                <w:szCs w:val="21"/>
              </w:rPr>
              <w:t>Sustainability</w:t>
            </w:r>
            <w:proofErr w:type="spellEnd"/>
          </w:p>
        </w:tc>
        <w:tc>
          <w:tcPr>
            <w:tcW w:w="1795" w:type="dxa"/>
            <w:shd w:val="clear" w:color="auto" w:fill="DDD9C3" w:themeFill="background2" w:themeFillShade="E6"/>
          </w:tcPr>
          <w:p w14:paraId="3EF85205" w14:textId="77777777" w:rsidR="00B22076" w:rsidRPr="00B22076" w:rsidRDefault="00B22076" w:rsidP="00017492">
            <w:pPr>
              <w:jc w:val="both"/>
              <w:rPr>
                <w:rFonts w:asciiTheme="minorHAnsi" w:hAnsiTheme="minorHAnsi" w:cstheme="minorHAnsi"/>
                <w:color w:val="000000"/>
                <w:sz w:val="21"/>
                <w:szCs w:val="21"/>
              </w:rPr>
            </w:pPr>
          </w:p>
        </w:tc>
      </w:tr>
      <w:bookmarkEnd w:id="287"/>
    </w:tbl>
    <w:p w14:paraId="6901022C" w14:textId="77777777" w:rsidR="00B22076" w:rsidRPr="00B22076" w:rsidRDefault="00B22076" w:rsidP="00B22076">
      <w:pPr>
        <w:jc w:val="both"/>
        <w:rPr>
          <w:rFonts w:asciiTheme="minorHAnsi" w:hAnsiTheme="minorHAnsi" w:cstheme="minorHAnsi"/>
        </w:rPr>
      </w:pPr>
    </w:p>
    <w:p w14:paraId="66BD4945"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bCs/>
          <w:sz w:val="26"/>
          <w:szCs w:val="26"/>
        </w:rPr>
      </w:pPr>
      <w:r w:rsidRPr="00B22076">
        <w:rPr>
          <w:rFonts w:asciiTheme="minorHAnsi" w:hAnsiTheme="minorHAnsi" w:cstheme="minorHAnsi"/>
          <w:b/>
          <w:bCs/>
          <w:sz w:val="26"/>
          <w:szCs w:val="26"/>
        </w:rPr>
        <w:t>TIMEFRAME</w:t>
      </w:r>
    </w:p>
    <w:p w14:paraId="06B0BC81" w14:textId="77777777" w:rsidR="00B22076" w:rsidRPr="00B22076" w:rsidRDefault="00B22076" w:rsidP="00B22076">
      <w:pPr>
        <w:jc w:val="both"/>
        <w:rPr>
          <w:rFonts w:asciiTheme="minorHAnsi" w:hAnsiTheme="minorHAnsi" w:cstheme="minorHAnsi"/>
          <w:color w:val="000000"/>
          <w:sz w:val="21"/>
          <w:szCs w:val="21"/>
        </w:rPr>
      </w:pPr>
      <w:bookmarkStart w:id="288" w:name="_Hlk144889868"/>
      <w:r w:rsidRPr="00B22076">
        <w:rPr>
          <w:rFonts w:asciiTheme="minorHAnsi" w:hAnsiTheme="minorHAnsi" w:cstheme="minorHAnsi"/>
          <w:color w:val="000000"/>
          <w:sz w:val="21"/>
          <w:szCs w:val="21"/>
          <w:lang w:val="en-US"/>
        </w:rPr>
        <w:t xml:space="preserve">The total duration of the TE will be approximately 35 working days over a period of 3-month period beginning July 17, 2023. </w:t>
      </w:r>
      <w:r w:rsidRPr="00B22076">
        <w:rPr>
          <w:rFonts w:asciiTheme="minorHAnsi" w:hAnsiTheme="minorHAnsi" w:cstheme="minorHAnsi"/>
          <w:color w:val="000000"/>
          <w:sz w:val="21"/>
          <w:szCs w:val="21"/>
        </w:rPr>
        <w:t xml:space="preserve">The tentative </w:t>
      </w:r>
      <w:proofErr w:type="spellStart"/>
      <w:r w:rsidRPr="00B22076">
        <w:rPr>
          <w:rFonts w:asciiTheme="minorHAnsi" w:hAnsiTheme="minorHAnsi" w:cstheme="minorHAnsi"/>
          <w:color w:val="000000"/>
          <w:sz w:val="21"/>
          <w:szCs w:val="21"/>
        </w:rPr>
        <w:t>schedule</w:t>
      </w:r>
      <w:proofErr w:type="spellEnd"/>
      <w:r w:rsidRPr="00B22076">
        <w:rPr>
          <w:rFonts w:asciiTheme="minorHAnsi" w:hAnsiTheme="minorHAnsi" w:cstheme="minorHAnsi"/>
          <w:color w:val="000000"/>
          <w:sz w:val="21"/>
          <w:szCs w:val="21"/>
        </w:rPr>
        <w:t xml:space="preserve"> for the TE </w:t>
      </w:r>
      <w:proofErr w:type="spellStart"/>
      <w:r w:rsidRPr="00B22076">
        <w:rPr>
          <w:rFonts w:asciiTheme="minorHAnsi" w:hAnsiTheme="minorHAnsi" w:cstheme="minorHAnsi"/>
          <w:color w:val="000000"/>
          <w:sz w:val="21"/>
          <w:szCs w:val="21"/>
        </w:rPr>
        <w:t>is</w:t>
      </w:r>
      <w:proofErr w:type="spellEnd"/>
      <w:r w:rsidRPr="00B22076">
        <w:rPr>
          <w:rFonts w:asciiTheme="minorHAnsi" w:hAnsiTheme="minorHAnsi" w:cstheme="minorHAnsi"/>
          <w:color w:val="000000"/>
          <w:sz w:val="21"/>
          <w:szCs w:val="21"/>
        </w:rPr>
        <w:t xml:space="preserve"> as </w:t>
      </w:r>
      <w:proofErr w:type="spellStart"/>
      <w:r w:rsidRPr="00B22076">
        <w:rPr>
          <w:rFonts w:asciiTheme="minorHAnsi" w:hAnsiTheme="minorHAnsi" w:cstheme="minorHAnsi"/>
          <w:color w:val="000000"/>
          <w:sz w:val="21"/>
          <w:szCs w:val="21"/>
        </w:rPr>
        <w:t>follows</w:t>
      </w:r>
      <w:proofErr w:type="spellEnd"/>
      <w:r w:rsidRPr="00B22076">
        <w:rPr>
          <w:rFonts w:asciiTheme="minorHAnsi" w:hAnsiTheme="minorHAnsi" w:cstheme="minorHAnsi"/>
          <w:color w:val="000000"/>
          <w:sz w:val="21"/>
          <w:szCs w:val="21"/>
        </w:rPr>
        <w:t>:</w:t>
      </w:r>
    </w:p>
    <w:p w14:paraId="3979E220" w14:textId="77777777" w:rsidR="00B22076" w:rsidRPr="00B22076" w:rsidRDefault="00B22076" w:rsidP="00B22076">
      <w:pPr>
        <w:jc w:val="both"/>
        <w:rPr>
          <w:rFonts w:asciiTheme="minorHAnsi" w:hAnsiTheme="minorHAnsi" w:cstheme="minorHAnsi"/>
          <w:color w:val="000000"/>
          <w:sz w:val="21"/>
          <w:szCs w:val="21"/>
        </w:rPr>
      </w:pPr>
    </w:p>
    <w:tbl>
      <w:tblPr>
        <w:tblStyle w:val="Grilledutableau"/>
        <w:tblW w:w="9355" w:type="dxa"/>
        <w:tblLook w:val="04A0" w:firstRow="1" w:lastRow="0" w:firstColumn="1" w:lastColumn="0" w:noHBand="0" w:noVBand="1"/>
      </w:tblPr>
      <w:tblGrid>
        <w:gridCol w:w="2689"/>
        <w:gridCol w:w="6666"/>
      </w:tblGrid>
      <w:tr w:rsidR="00B22076" w:rsidRPr="00B22076" w14:paraId="76319AF9" w14:textId="77777777" w:rsidTr="00017492">
        <w:tc>
          <w:tcPr>
            <w:tcW w:w="2689" w:type="dxa"/>
            <w:shd w:val="clear" w:color="auto" w:fill="404040" w:themeFill="text1" w:themeFillTint="BF"/>
          </w:tcPr>
          <w:p w14:paraId="453C4B93" w14:textId="77777777" w:rsidR="00B22076" w:rsidRPr="00B22076" w:rsidRDefault="00B22076" w:rsidP="00017492">
            <w:pPr>
              <w:rPr>
                <w:rFonts w:asciiTheme="minorHAnsi" w:hAnsiTheme="minorHAnsi" w:cstheme="minorHAnsi"/>
                <w:color w:val="FFFFFF" w:themeColor="background1"/>
                <w:sz w:val="21"/>
                <w:szCs w:val="21"/>
              </w:rPr>
            </w:pPr>
            <w:proofErr w:type="spellStart"/>
            <w:r w:rsidRPr="00B22076">
              <w:rPr>
                <w:rFonts w:asciiTheme="minorHAnsi" w:hAnsiTheme="minorHAnsi" w:cstheme="minorHAnsi"/>
                <w:color w:val="FFFFFF" w:themeColor="background1"/>
                <w:sz w:val="21"/>
                <w:szCs w:val="21"/>
              </w:rPr>
              <w:t>Timeframe</w:t>
            </w:r>
            <w:proofErr w:type="spellEnd"/>
          </w:p>
        </w:tc>
        <w:tc>
          <w:tcPr>
            <w:tcW w:w="6666" w:type="dxa"/>
            <w:shd w:val="clear" w:color="auto" w:fill="404040" w:themeFill="text1" w:themeFillTint="BF"/>
          </w:tcPr>
          <w:p w14:paraId="352C0E69" w14:textId="77777777" w:rsidR="00B22076" w:rsidRPr="00B22076" w:rsidRDefault="00B22076" w:rsidP="00017492">
            <w:pPr>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Activity</w:t>
            </w:r>
          </w:p>
        </w:tc>
      </w:tr>
      <w:tr w:rsidR="00B22076" w:rsidRPr="00B22076" w14:paraId="178E395E" w14:textId="77777777" w:rsidTr="00017492">
        <w:tc>
          <w:tcPr>
            <w:tcW w:w="2689" w:type="dxa"/>
          </w:tcPr>
          <w:p w14:paraId="68133193"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10 July 2023 (2 </w:t>
            </w:r>
            <w:proofErr w:type="spellStart"/>
            <w:r w:rsidRPr="00B22076">
              <w:rPr>
                <w:rFonts w:asciiTheme="minorHAnsi" w:hAnsiTheme="minorHAnsi" w:cstheme="minorHAnsi"/>
                <w:i/>
                <w:color w:val="000000"/>
                <w:sz w:val="21"/>
                <w:szCs w:val="21"/>
              </w:rPr>
              <w:t>weeks</w:t>
            </w:r>
            <w:proofErr w:type="spellEnd"/>
            <w:r w:rsidRPr="00B22076">
              <w:rPr>
                <w:rFonts w:asciiTheme="minorHAnsi" w:hAnsiTheme="minorHAnsi" w:cstheme="minorHAnsi"/>
                <w:i/>
                <w:color w:val="000000"/>
                <w:sz w:val="21"/>
                <w:szCs w:val="21"/>
              </w:rPr>
              <w:t>)</w:t>
            </w:r>
          </w:p>
        </w:tc>
        <w:tc>
          <w:tcPr>
            <w:tcW w:w="6666" w:type="dxa"/>
          </w:tcPr>
          <w:p w14:paraId="4361BCA1"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Application closes</w:t>
            </w:r>
          </w:p>
        </w:tc>
      </w:tr>
      <w:tr w:rsidR="00B22076" w:rsidRPr="00B22076" w14:paraId="1F90082A" w14:textId="77777777" w:rsidTr="00017492">
        <w:tc>
          <w:tcPr>
            <w:tcW w:w="2689" w:type="dxa"/>
          </w:tcPr>
          <w:p w14:paraId="463B8C90"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17 July 2023 (1 </w:t>
            </w:r>
            <w:proofErr w:type="spellStart"/>
            <w:r w:rsidRPr="00B22076">
              <w:rPr>
                <w:rFonts w:asciiTheme="minorHAnsi" w:hAnsiTheme="minorHAnsi" w:cstheme="minorHAnsi"/>
                <w:i/>
                <w:color w:val="000000"/>
                <w:sz w:val="21"/>
                <w:szCs w:val="21"/>
              </w:rPr>
              <w:t>weeks</w:t>
            </w:r>
            <w:proofErr w:type="spellEnd"/>
            <w:r w:rsidRPr="00B22076">
              <w:rPr>
                <w:rFonts w:asciiTheme="minorHAnsi" w:hAnsiTheme="minorHAnsi" w:cstheme="minorHAnsi"/>
                <w:i/>
                <w:color w:val="000000"/>
                <w:sz w:val="21"/>
                <w:szCs w:val="21"/>
              </w:rPr>
              <w:t>)</w:t>
            </w:r>
          </w:p>
        </w:tc>
        <w:tc>
          <w:tcPr>
            <w:tcW w:w="6666" w:type="dxa"/>
          </w:tcPr>
          <w:p w14:paraId="758C39BD" w14:textId="77777777" w:rsidR="00B22076" w:rsidRPr="00B22076" w:rsidRDefault="00B22076" w:rsidP="00017492">
            <w:pPr>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Selection</w:t>
            </w:r>
            <w:proofErr w:type="spellEnd"/>
            <w:r w:rsidRPr="00B22076">
              <w:rPr>
                <w:rFonts w:asciiTheme="minorHAnsi" w:hAnsiTheme="minorHAnsi" w:cstheme="minorHAnsi"/>
                <w:color w:val="000000"/>
                <w:sz w:val="21"/>
                <w:szCs w:val="21"/>
              </w:rPr>
              <w:t xml:space="preserve"> of TE </w:t>
            </w:r>
            <w:proofErr w:type="gramStart"/>
            <w:r w:rsidRPr="00B22076">
              <w:rPr>
                <w:rFonts w:asciiTheme="minorHAnsi" w:hAnsiTheme="minorHAnsi" w:cstheme="minorHAnsi"/>
                <w:color w:val="000000"/>
                <w:sz w:val="21"/>
                <w:szCs w:val="21"/>
              </w:rPr>
              <w:t>team</w:t>
            </w:r>
            <w:proofErr w:type="gramEnd"/>
          </w:p>
        </w:tc>
      </w:tr>
      <w:tr w:rsidR="00B22076" w:rsidRPr="003F0A88" w14:paraId="4CC0B5C5" w14:textId="77777777" w:rsidTr="00017492">
        <w:tc>
          <w:tcPr>
            <w:tcW w:w="2689" w:type="dxa"/>
          </w:tcPr>
          <w:p w14:paraId="7395FA83"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31 July 2023 (2 </w:t>
            </w:r>
            <w:proofErr w:type="spellStart"/>
            <w:r w:rsidRPr="00B22076">
              <w:rPr>
                <w:rFonts w:asciiTheme="minorHAnsi" w:hAnsiTheme="minorHAnsi" w:cstheme="minorHAnsi"/>
                <w:i/>
                <w:color w:val="000000"/>
                <w:sz w:val="21"/>
                <w:szCs w:val="21"/>
              </w:rPr>
              <w:t>weeks</w:t>
            </w:r>
            <w:proofErr w:type="spellEnd"/>
            <w:r w:rsidRPr="00B22076">
              <w:rPr>
                <w:rFonts w:asciiTheme="minorHAnsi" w:hAnsiTheme="minorHAnsi" w:cstheme="minorHAnsi"/>
                <w:i/>
                <w:color w:val="000000"/>
                <w:sz w:val="21"/>
                <w:szCs w:val="21"/>
              </w:rPr>
              <w:t xml:space="preserve">) </w:t>
            </w:r>
          </w:p>
        </w:tc>
        <w:tc>
          <w:tcPr>
            <w:tcW w:w="6666" w:type="dxa"/>
          </w:tcPr>
          <w:p w14:paraId="5BB869D3"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Preparation period for TE team (handover of documentation)</w:t>
            </w:r>
          </w:p>
        </w:tc>
      </w:tr>
      <w:tr w:rsidR="00B22076" w:rsidRPr="003F0A88" w14:paraId="346A40C2" w14:textId="77777777" w:rsidTr="00017492">
        <w:tc>
          <w:tcPr>
            <w:tcW w:w="2689" w:type="dxa"/>
          </w:tcPr>
          <w:p w14:paraId="180A128C"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10 August 2023. (5 </w:t>
            </w:r>
            <w:proofErr w:type="spellStart"/>
            <w:r w:rsidRPr="00B22076">
              <w:rPr>
                <w:rFonts w:asciiTheme="minorHAnsi" w:hAnsiTheme="minorHAnsi" w:cstheme="minorHAnsi"/>
                <w:i/>
                <w:color w:val="000000"/>
                <w:sz w:val="21"/>
                <w:szCs w:val="21"/>
              </w:rPr>
              <w:t>days</w:t>
            </w:r>
            <w:proofErr w:type="spellEnd"/>
            <w:r w:rsidRPr="00B22076">
              <w:rPr>
                <w:rFonts w:asciiTheme="minorHAnsi" w:hAnsiTheme="minorHAnsi" w:cstheme="minorHAnsi"/>
                <w:i/>
                <w:color w:val="000000"/>
                <w:sz w:val="21"/>
                <w:szCs w:val="21"/>
              </w:rPr>
              <w:t>)</w:t>
            </w:r>
          </w:p>
        </w:tc>
        <w:tc>
          <w:tcPr>
            <w:tcW w:w="6666" w:type="dxa"/>
          </w:tcPr>
          <w:p w14:paraId="55763F61"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Document review and preparation of TE Inception Report</w:t>
            </w:r>
          </w:p>
        </w:tc>
      </w:tr>
      <w:tr w:rsidR="00B22076" w:rsidRPr="003F0A88" w14:paraId="2B51FBBF" w14:textId="77777777" w:rsidTr="00017492">
        <w:tc>
          <w:tcPr>
            <w:tcW w:w="2689" w:type="dxa"/>
          </w:tcPr>
          <w:p w14:paraId="6B43281E"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15 August 2023, (5 </w:t>
            </w:r>
            <w:proofErr w:type="spellStart"/>
            <w:r w:rsidRPr="00B22076">
              <w:rPr>
                <w:rFonts w:asciiTheme="minorHAnsi" w:hAnsiTheme="minorHAnsi" w:cstheme="minorHAnsi"/>
                <w:i/>
                <w:color w:val="000000"/>
                <w:sz w:val="21"/>
                <w:szCs w:val="21"/>
              </w:rPr>
              <w:t>days</w:t>
            </w:r>
            <w:proofErr w:type="spellEnd"/>
            <w:r w:rsidRPr="00B22076">
              <w:rPr>
                <w:rFonts w:asciiTheme="minorHAnsi" w:hAnsiTheme="minorHAnsi" w:cstheme="minorHAnsi"/>
                <w:i/>
                <w:color w:val="000000"/>
                <w:sz w:val="21"/>
                <w:szCs w:val="21"/>
              </w:rPr>
              <w:t>)</w:t>
            </w:r>
          </w:p>
        </w:tc>
        <w:tc>
          <w:tcPr>
            <w:tcW w:w="6666" w:type="dxa"/>
          </w:tcPr>
          <w:p w14:paraId="0A66F858"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Finalization and Validation of TE Inception Report; latest start of TE mission</w:t>
            </w:r>
          </w:p>
        </w:tc>
      </w:tr>
      <w:tr w:rsidR="00B22076" w:rsidRPr="003F0A88" w14:paraId="5F5F75A3" w14:textId="77777777" w:rsidTr="00017492">
        <w:tc>
          <w:tcPr>
            <w:tcW w:w="2689" w:type="dxa"/>
          </w:tcPr>
          <w:p w14:paraId="03339593"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05 </w:t>
            </w:r>
            <w:proofErr w:type="spellStart"/>
            <w:r w:rsidRPr="00B22076">
              <w:rPr>
                <w:rFonts w:asciiTheme="minorHAnsi" w:hAnsiTheme="minorHAnsi" w:cstheme="minorHAnsi"/>
                <w:i/>
                <w:color w:val="000000"/>
                <w:sz w:val="21"/>
                <w:szCs w:val="21"/>
              </w:rPr>
              <w:t>September</w:t>
            </w:r>
            <w:proofErr w:type="spellEnd"/>
            <w:r w:rsidRPr="00B22076">
              <w:rPr>
                <w:rFonts w:asciiTheme="minorHAnsi" w:hAnsiTheme="minorHAnsi" w:cstheme="minorHAnsi"/>
                <w:i/>
                <w:color w:val="000000"/>
                <w:sz w:val="21"/>
                <w:szCs w:val="21"/>
              </w:rPr>
              <w:t xml:space="preserve"> 2023 (1 </w:t>
            </w:r>
            <w:proofErr w:type="spellStart"/>
            <w:r w:rsidRPr="00B22076">
              <w:rPr>
                <w:rFonts w:asciiTheme="minorHAnsi" w:hAnsiTheme="minorHAnsi" w:cstheme="minorHAnsi"/>
                <w:i/>
                <w:color w:val="000000"/>
                <w:sz w:val="21"/>
                <w:szCs w:val="21"/>
              </w:rPr>
              <w:t>weeks</w:t>
            </w:r>
            <w:proofErr w:type="spellEnd"/>
            <w:r w:rsidRPr="00B22076">
              <w:rPr>
                <w:rFonts w:asciiTheme="minorHAnsi" w:hAnsiTheme="minorHAnsi" w:cstheme="minorHAnsi"/>
                <w:i/>
                <w:color w:val="000000"/>
                <w:sz w:val="21"/>
                <w:szCs w:val="21"/>
              </w:rPr>
              <w:t>)</w:t>
            </w:r>
          </w:p>
        </w:tc>
        <w:tc>
          <w:tcPr>
            <w:tcW w:w="6666" w:type="dxa"/>
          </w:tcPr>
          <w:p w14:paraId="6CFDCAF1"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TE mission: stakeholder meetings, interviews, field visits, etc.</w:t>
            </w:r>
          </w:p>
        </w:tc>
      </w:tr>
      <w:tr w:rsidR="00B22076" w:rsidRPr="003F0A88" w14:paraId="16659D79" w14:textId="77777777" w:rsidTr="00017492">
        <w:tc>
          <w:tcPr>
            <w:tcW w:w="2689" w:type="dxa"/>
          </w:tcPr>
          <w:p w14:paraId="6C30E952"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10 </w:t>
            </w:r>
            <w:proofErr w:type="spellStart"/>
            <w:r w:rsidRPr="00B22076">
              <w:rPr>
                <w:rFonts w:asciiTheme="minorHAnsi" w:hAnsiTheme="minorHAnsi" w:cstheme="minorHAnsi"/>
                <w:i/>
                <w:color w:val="000000"/>
                <w:sz w:val="21"/>
                <w:szCs w:val="21"/>
              </w:rPr>
              <w:t>September</w:t>
            </w:r>
            <w:proofErr w:type="spellEnd"/>
            <w:r w:rsidRPr="00B22076">
              <w:rPr>
                <w:rFonts w:asciiTheme="minorHAnsi" w:hAnsiTheme="minorHAnsi" w:cstheme="minorHAnsi"/>
                <w:i/>
                <w:color w:val="000000"/>
                <w:sz w:val="21"/>
                <w:szCs w:val="21"/>
              </w:rPr>
              <w:t xml:space="preserve"> 2023 (1 </w:t>
            </w:r>
            <w:proofErr w:type="spellStart"/>
            <w:r w:rsidRPr="00B22076">
              <w:rPr>
                <w:rFonts w:asciiTheme="minorHAnsi" w:hAnsiTheme="minorHAnsi" w:cstheme="minorHAnsi"/>
                <w:i/>
                <w:color w:val="000000"/>
                <w:sz w:val="21"/>
                <w:szCs w:val="21"/>
              </w:rPr>
              <w:t>day</w:t>
            </w:r>
            <w:proofErr w:type="spellEnd"/>
            <w:r w:rsidRPr="00B22076">
              <w:rPr>
                <w:rFonts w:asciiTheme="minorHAnsi" w:hAnsiTheme="minorHAnsi" w:cstheme="minorHAnsi"/>
                <w:i/>
                <w:color w:val="000000"/>
                <w:sz w:val="21"/>
                <w:szCs w:val="21"/>
              </w:rPr>
              <w:t xml:space="preserve">) </w:t>
            </w:r>
          </w:p>
        </w:tc>
        <w:tc>
          <w:tcPr>
            <w:tcW w:w="6666" w:type="dxa"/>
          </w:tcPr>
          <w:p w14:paraId="2B73D957"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Mission wrap-up meeting &amp; presentation of initial findings; earliest end of TE mission</w:t>
            </w:r>
          </w:p>
        </w:tc>
      </w:tr>
      <w:tr w:rsidR="00B22076" w:rsidRPr="003F0A88" w14:paraId="78E81CD4" w14:textId="77777777" w:rsidTr="00017492">
        <w:tc>
          <w:tcPr>
            <w:tcW w:w="2689" w:type="dxa"/>
          </w:tcPr>
          <w:p w14:paraId="5356EDA4"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10 </w:t>
            </w:r>
            <w:proofErr w:type="spellStart"/>
            <w:r w:rsidRPr="00B22076">
              <w:rPr>
                <w:rFonts w:asciiTheme="minorHAnsi" w:hAnsiTheme="minorHAnsi" w:cstheme="minorHAnsi"/>
                <w:i/>
                <w:color w:val="000000"/>
                <w:sz w:val="21"/>
                <w:szCs w:val="21"/>
              </w:rPr>
              <w:t>October</w:t>
            </w:r>
            <w:proofErr w:type="spellEnd"/>
            <w:r w:rsidRPr="00B22076">
              <w:rPr>
                <w:rFonts w:asciiTheme="minorHAnsi" w:hAnsiTheme="minorHAnsi" w:cstheme="minorHAnsi"/>
                <w:i/>
                <w:color w:val="000000"/>
                <w:sz w:val="21"/>
                <w:szCs w:val="21"/>
              </w:rPr>
              <w:t xml:space="preserve"> (1 </w:t>
            </w:r>
            <w:proofErr w:type="spellStart"/>
            <w:r w:rsidRPr="00B22076">
              <w:rPr>
                <w:rFonts w:asciiTheme="minorHAnsi" w:hAnsiTheme="minorHAnsi" w:cstheme="minorHAnsi"/>
                <w:i/>
                <w:color w:val="000000"/>
                <w:sz w:val="21"/>
                <w:szCs w:val="21"/>
              </w:rPr>
              <w:t>weeks</w:t>
            </w:r>
            <w:proofErr w:type="spellEnd"/>
            <w:r w:rsidRPr="00B22076">
              <w:rPr>
                <w:rFonts w:asciiTheme="minorHAnsi" w:hAnsiTheme="minorHAnsi" w:cstheme="minorHAnsi"/>
                <w:i/>
                <w:color w:val="000000"/>
                <w:sz w:val="21"/>
                <w:szCs w:val="21"/>
              </w:rPr>
              <w:t>)</w:t>
            </w:r>
          </w:p>
        </w:tc>
        <w:tc>
          <w:tcPr>
            <w:tcW w:w="6666" w:type="dxa"/>
          </w:tcPr>
          <w:p w14:paraId="48E79FBE"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Preparation of draft TE report</w:t>
            </w:r>
          </w:p>
        </w:tc>
      </w:tr>
      <w:tr w:rsidR="00B22076" w:rsidRPr="003F0A88" w14:paraId="17AD53B9" w14:textId="77777777" w:rsidTr="00017492">
        <w:tc>
          <w:tcPr>
            <w:tcW w:w="2689" w:type="dxa"/>
          </w:tcPr>
          <w:p w14:paraId="7BA6E4ED"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15 </w:t>
            </w:r>
            <w:proofErr w:type="spellStart"/>
            <w:r w:rsidRPr="00B22076">
              <w:rPr>
                <w:rFonts w:asciiTheme="minorHAnsi" w:hAnsiTheme="minorHAnsi" w:cstheme="minorHAnsi"/>
                <w:i/>
                <w:color w:val="000000"/>
                <w:sz w:val="21"/>
                <w:szCs w:val="21"/>
              </w:rPr>
              <w:t>October</w:t>
            </w:r>
            <w:proofErr w:type="spellEnd"/>
            <w:r w:rsidRPr="00B22076">
              <w:rPr>
                <w:rFonts w:asciiTheme="minorHAnsi" w:hAnsiTheme="minorHAnsi" w:cstheme="minorHAnsi"/>
                <w:i/>
                <w:color w:val="000000"/>
                <w:sz w:val="21"/>
                <w:szCs w:val="21"/>
              </w:rPr>
              <w:t xml:space="preserve"> 2023, 2023 (1 </w:t>
            </w:r>
            <w:proofErr w:type="spellStart"/>
            <w:r w:rsidRPr="00B22076">
              <w:rPr>
                <w:rFonts w:asciiTheme="minorHAnsi" w:hAnsiTheme="minorHAnsi" w:cstheme="minorHAnsi"/>
                <w:i/>
                <w:color w:val="000000"/>
                <w:sz w:val="21"/>
                <w:szCs w:val="21"/>
              </w:rPr>
              <w:t>weeks</w:t>
            </w:r>
            <w:proofErr w:type="spellEnd"/>
            <w:r w:rsidRPr="00B22076">
              <w:rPr>
                <w:rFonts w:asciiTheme="minorHAnsi" w:hAnsiTheme="minorHAnsi" w:cstheme="minorHAnsi"/>
                <w:i/>
                <w:color w:val="000000"/>
                <w:sz w:val="21"/>
                <w:szCs w:val="21"/>
              </w:rPr>
              <w:t>)</w:t>
            </w:r>
          </w:p>
        </w:tc>
        <w:tc>
          <w:tcPr>
            <w:tcW w:w="6666" w:type="dxa"/>
          </w:tcPr>
          <w:p w14:paraId="4CA9584D"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Circulation of draft TE report for comments</w:t>
            </w:r>
          </w:p>
        </w:tc>
      </w:tr>
      <w:tr w:rsidR="00B22076" w:rsidRPr="003F0A88" w14:paraId="4488B0D7" w14:textId="77777777" w:rsidTr="00017492">
        <w:tc>
          <w:tcPr>
            <w:tcW w:w="2689" w:type="dxa"/>
          </w:tcPr>
          <w:p w14:paraId="6F719A33"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25 </w:t>
            </w:r>
            <w:proofErr w:type="spellStart"/>
            <w:r w:rsidRPr="00B22076">
              <w:rPr>
                <w:rFonts w:asciiTheme="minorHAnsi" w:hAnsiTheme="minorHAnsi" w:cstheme="minorHAnsi"/>
                <w:i/>
                <w:color w:val="000000"/>
                <w:sz w:val="21"/>
                <w:szCs w:val="21"/>
              </w:rPr>
              <w:t>October</w:t>
            </w:r>
            <w:proofErr w:type="spellEnd"/>
            <w:r w:rsidRPr="00B22076">
              <w:rPr>
                <w:rFonts w:asciiTheme="minorHAnsi" w:hAnsiTheme="minorHAnsi" w:cstheme="minorHAnsi"/>
                <w:i/>
                <w:color w:val="000000"/>
                <w:sz w:val="21"/>
                <w:szCs w:val="21"/>
              </w:rPr>
              <w:t xml:space="preserve"> 2023, 2023 (3 </w:t>
            </w:r>
            <w:proofErr w:type="spellStart"/>
            <w:r w:rsidRPr="00B22076">
              <w:rPr>
                <w:rFonts w:asciiTheme="minorHAnsi" w:hAnsiTheme="minorHAnsi" w:cstheme="minorHAnsi"/>
                <w:i/>
                <w:color w:val="000000"/>
                <w:sz w:val="21"/>
                <w:szCs w:val="21"/>
              </w:rPr>
              <w:t>days</w:t>
            </w:r>
            <w:proofErr w:type="spellEnd"/>
            <w:r w:rsidRPr="00B22076">
              <w:rPr>
                <w:rFonts w:asciiTheme="minorHAnsi" w:hAnsiTheme="minorHAnsi" w:cstheme="minorHAnsi"/>
                <w:i/>
                <w:color w:val="000000"/>
                <w:sz w:val="21"/>
                <w:szCs w:val="21"/>
              </w:rPr>
              <w:t>)</w:t>
            </w:r>
          </w:p>
        </w:tc>
        <w:tc>
          <w:tcPr>
            <w:tcW w:w="6666" w:type="dxa"/>
          </w:tcPr>
          <w:p w14:paraId="743586FE"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Incorporation of comments on draft TE report into Audit Trail &amp; finalization of TE report </w:t>
            </w:r>
          </w:p>
        </w:tc>
      </w:tr>
      <w:tr w:rsidR="00B22076" w:rsidRPr="003F0A88" w14:paraId="4E3BA8F8" w14:textId="77777777" w:rsidTr="00017492">
        <w:tc>
          <w:tcPr>
            <w:tcW w:w="2689" w:type="dxa"/>
          </w:tcPr>
          <w:p w14:paraId="4AF4F79B"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30 </w:t>
            </w:r>
            <w:proofErr w:type="spellStart"/>
            <w:r w:rsidRPr="00B22076">
              <w:rPr>
                <w:rFonts w:asciiTheme="minorHAnsi" w:hAnsiTheme="minorHAnsi" w:cstheme="minorHAnsi"/>
                <w:i/>
                <w:color w:val="000000"/>
                <w:sz w:val="21"/>
                <w:szCs w:val="21"/>
              </w:rPr>
              <w:t>October</w:t>
            </w:r>
            <w:proofErr w:type="spellEnd"/>
            <w:r w:rsidRPr="00B22076">
              <w:rPr>
                <w:rFonts w:asciiTheme="minorHAnsi" w:hAnsiTheme="minorHAnsi" w:cstheme="minorHAnsi"/>
                <w:i/>
                <w:color w:val="000000"/>
                <w:sz w:val="21"/>
                <w:szCs w:val="21"/>
              </w:rPr>
              <w:t xml:space="preserve"> 2023, (1 </w:t>
            </w:r>
            <w:proofErr w:type="spellStart"/>
            <w:r w:rsidRPr="00B22076">
              <w:rPr>
                <w:rFonts w:asciiTheme="minorHAnsi" w:hAnsiTheme="minorHAnsi" w:cstheme="minorHAnsi"/>
                <w:i/>
                <w:color w:val="000000"/>
                <w:sz w:val="21"/>
                <w:szCs w:val="21"/>
              </w:rPr>
              <w:t>day</w:t>
            </w:r>
            <w:proofErr w:type="spellEnd"/>
            <w:r w:rsidRPr="00B22076">
              <w:rPr>
                <w:rFonts w:asciiTheme="minorHAnsi" w:hAnsiTheme="minorHAnsi" w:cstheme="minorHAnsi"/>
                <w:i/>
                <w:color w:val="000000"/>
                <w:sz w:val="21"/>
                <w:szCs w:val="21"/>
              </w:rPr>
              <w:t>)</w:t>
            </w:r>
          </w:p>
        </w:tc>
        <w:tc>
          <w:tcPr>
            <w:tcW w:w="6666" w:type="dxa"/>
          </w:tcPr>
          <w:p w14:paraId="32CBC46F"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Preparation and Issuance of Management Response</w:t>
            </w:r>
          </w:p>
        </w:tc>
      </w:tr>
      <w:tr w:rsidR="00B22076" w:rsidRPr="00B22076" w14:paraId="6CF868F4" w14:textId="77777777" w:rsidTr="00017492">
        <w:tc>
          <w:tcPr>
            <w:tcW w:w="2689" w:type="dxa"/>
          </w:tcPr>
          <w:p w14:paraId="61CE1958"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lastRenderedPageBreak/>
              <w:t xml:space="preserve">10 </w:t>
            </w:r>
            <w:proofErr w:type="spellStart"/>
            <w:r w:rsidRPr="00B22076">
              <w:rPr>
                <w:rFonts w:asciiTheme="minorHAnsi" w:hAnsiTheme="minorHAnsi" w:cstheme="minorHAnsi"/>
                <w:i/>
                <w:color w:val="000000"/>
                <w:sz w:val="21"/>
                <w:szCs w:val="21"/>
              </w:rPr>
              <w:t>October</w:t>
            </w:r>
            <w:proofErr w:type="spellEnd"/>
            <w:r w:rsidRPr="00B22076">
              <w:rPr>
                <w:rFonts w:asciiTheme="minorHAnsi" w:hAnsiTheme="minorHAnsi" w:cstheme="minorHAnsi"/>
                <w:i/>
                <w:color w:val="000000"/>
                <w:sz w:val="21"/>
                <w:szCs w:val="21"/>
              </w:rPr>
              <w:t xml:space="preserve"> 2023, (1 </w:t>
            </w:r>
            <w:proofErr w:type="spellStart"/>
            <w:r w:rsidRPr="00B22076">
              <w:rPr>
                <w:rFonts w:asciiTheme="minorHAnsi" w:hAnsiTheme="minorHAnsi" w:cstheme="minorHAnsi"/>
                <w:i/>
                <w:color w:val="000000"/>
                <w:sz w:val="21"/>
                <w:szCs w:val="21"/>
              </w:rPr>
              <w:t>day</w:t>
            </w:r>
            <w:proofErr w:type="spellEnd"/>
            <w:r w:rsidRPr="00B22076">
              <w:rPr>
                <w:rFonts w:asciiTheme="minorHAnsi" w:hAnsiTheme="minorHAnsi" w:cstheme="minorHAnsi"/>
                <w:i/>
                <w:color w:val="000000"/>
                <w:sz w:val="21"/>
                <w:szCs w:val="21"/>
              </w:rPr>
              <w:t>)</w:t>
            </w:r>
          </w:p>
        </w:tc>
        <w:tc>
          <w:tcPr>
            <w:tcW w:w="6666" w:type="dxa"/>
          </w:tcPr>
          <w:p w14:paraId="3AAF2A59" w14:textId="77777777" w:rsidR="00B22076" w:rsidRPr="00B22076" w:rsidRDefault="00B22076" w:rsidP="00017492">
            <w:pPr>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Concluding</w:t>
            </w:r>
            <w:proofErr w:type="spellEnd"/>
            <w:r w:rsidRPr="00B22076">
              <w:rPr>
                <w:rFonts w:asciiTheme="minorHAnsi" w:hAnsiTheme="minorHAnsi" w:cstheme="minorHAnsi"/>
                <w:color w:val="000000"/>
                <w:sz w:val="21"/>
                <w:szCs w:val="21"/>
              </w:rPr>
              <w:t xml:space="preserve"> Stakeholder Workshop (</w:t>
            </w:r>
            <w:proofErr w:type="spellStart"/>
            <w:r w:rsidRPr="00B22076">
              <w:rPr>
                <w:rFonts w:asciiTheme="minorHAnsi" w:hAnsiTheme="minorHAnsi" w:cstheme="minorHAnsi"/>
                <w:color w:val="000000"/>
                <w:sz w:val="21"/>
                <w:szCs w:val="21"/>
              </w:rPr>
              <w:t>optional</w:t>
            </w:r>
            <w:proofErr w:type="spellEnd"/>
            <w:r w:rsidRPr="00B22076">
              <w:rPr>
                <w:rFonts w:asciiTheme="minorHAnsi" w:hAnsiTheme="minorHAnsi" w:cstheme="minorHAnsi"/>
                <w:color w:val="000000"/>
                <w:sz w:val="21"/>
                <w:szCs w:val="21"/>
              </w:rPr>
              <w:t>)</w:t>
            </w:r>
          </w:p>
        </w:tc>
      </w:tr>
      <w:tr w:rsidR="00B22076" w:rsidRPr="003F0A88" w14:paraId="24D62D64" w14:textId="77777777" w:rsidTr="00017492">
        <w:tc>
          <w:tcPr>
            <w:tcW w:w="2689" w:type="dxa"/>
          </w:tcPr>
          <w:p w14:paraId="10DF4391" w14:textId="77777777" w:rsidR="00B22076" w:rsidRPr="00B22076" w:rsidRDefault="00B22076" w:rsidP="00017492">
            <w:pPr>
              <w:rPr>
                <w:rFonts w:asciiTheme="minorHAnsi" w:hAnsiTheme="minorHAnsi" w:cstheme="minorHAnsi"/>
                <w:i/>
                <w:color w:val="000000"/>
                <w:sz w:val="21"/>
                <w:szCs w:val="21"/>
              </w:rPr>
            </w:pPr>
            <w:r w:rsidRPr="00B22076">
              <w:rPr>
                <w:rFonts w:asciiTheme="minorHAnsi" w:hAnsiTheme="minorHAnsi" w:cstheme="minorHAnsi"/>
                <w:i/>
                <w:color w:val="000000"/>
                <w:sz w:val="21"/>
                <w:szCs w:val="21"/>
              </w:rPr>
              <w:t xml:space="preserve">30 </w:t>
            </w:r>
            <w:proofErr w:type="spellStart"/>
            <w:r w:rsidRPr="00B22076">
              <w:rPr>
                <w:rFonts w:asciiTheme="minorHAnsi" w:hAnsiTheme="minorHAnsi" w:cstheme="minorHAnsi"/>
                <w:i/>
                <w:color w:val="000000"/>
                <w:sz w:val="21"/>
                <w:szCs w:val="21"/>
              </w:rPr>
              <w:t>October</w:t>
            </w:r>
            <w:proofErr w:type="spellEnd"/>
            <w:r w:rsidRPr="00B22076">
              <w:rPr>
                <w:rFonts w:asciiTheme="minorHAnsi" w:hAnsiTheme="minorHAnsi" w:cstheme="minorHAnsi"/>
                <w:i/>
                <w:color w:val="000000"/>
                <w:sz w:val="21"/>
                <w:szCs w:val="21"/>
              </w:rPr>
              <w:t xml:space="preserve"> 2023 (3 </w:t>
            </w:r>
            <w:proofErr w:type="spellStart"/>
            <w:r w:rsidRPr="00B22076">
              <w:rPr>
                <w:rFonts w:asciiTheme="minorHAnsi" w:hAnsiTheme="minorHAnsi" w:cstheme="minorHAnsi"/>
                <w:i/>
                <w:color w:val="000000"/>
                <w:sz w:val="21"/>
                <w:szCs w:val="21"/>
              </w:rPr>
              <w:t>days</w:t>
            </w:r>
            <w:proofErr w:type="spellEnd"/>
            <w:r w:rsidRPr="00B22076">
              <w:rPr>
                <w:rFonts w:asciiTheme="minorHAnsi" w:hAnsiTheme="minorHAnsi" w:cstheme="minorHAnsi"/>
                <w:i/>
                <w:color w:val="000000"/>
                <w:sz w:val="21"/>
                <w:szCs w:val="21"/>
              </w:rPr>
              <w:t>)</w:t>
            </w:r>
          </w:p>
        </w:tc>
        <w:tc>
          <w:tcPr>
            <w:tcW w:w="6666" w:type="dxa"/>
          </w:tcPr>
          <w:p w14:paraId="602FCCF1"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Expected date of full TE completion</w:t>
            </w:r>
          </w:p>
        </w:tc>
      </w:tr>
      <w:bookmarkEnd w:id="288"/>
    </w:tbl>
    <w:p w14:paraId="47982820" w14:textId="77777777" w:rsidR="00B22076" w:rsidRPr="00B22076" w:rsidRDefault="00B22076" w:rsidP="00B22076">
      <w:pPr>
        <w:rPr>
          <w:rFonts w:asciiTheme="minorHAnsi" w:hAnsiTheme="minorHAnsi" w:cstheme="minorHAnsi"/>
          <w:sz w:val="18"/>
          <w:lang w:val="en-US"/>
        </w:rPr>
      </w:pPr>
    </w:p>
    <w:p w14:paraId="33482273" w14:textId="77777777" w:rsidR="00B22076" w:rsidRPr="00B22076" w:rsidRDefault="00B22076" w:rsidP="00B22076">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Options for site visits should be provided in the TE Inception Report.</w:t>
      </w:r>
    </w:p>
    <w:p w14:paraId="2315F283" w14:textId="77777777" w:rsidR="00B22076" w:rsidRPr="00B22076" w:rsidRDefault="00B22076" w:rsidP="00B22076">
      <w:pPr>
        <w:rPr>
          <w:rFonts w:asciiTheme="minorHAnsi" w:hAnsiTheme="minorHAnsi" w:cstheme="minorHAnsi"/>
          <w:color w:val="000000"/>
          <w:sz w:val="21"/>
          <w:szCs w:val="21"/>
          <w:lang w:val="en-US"/>
        </w:rPr>
      </w:pPr>
    </w:p>
    <w:p w14:paraId="715E72E9"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bCs/>
          <w:sz w:val="26"/>
          <w:szCs w:val="26"/>
        </w:rPr>
      </w:pPr>
      <w:r w:rsidRPr="00B22076">
        <w:rPr>
          <w:rFonts w:asciiTheme="minorHAnsi" w:hAnsiTheme="minorHAnsi" w:cstheme="minorHAnsi"/>
          <w:b/>
          <w:bCs/>
          <w:sz w:val="26"/>
          <w:szCs w:val="26"/>
        </w:rPr>
        <w:t>TE DELIVERABLES</w:t>
      </w:r>
    </w:p>
    <w:tbl>
      <w:tblPr>
        <w:tblStyle w:val="Grilledutableau"/>
        <w:tblW w:w="9355" w:type="dxa"/>
        <w:tblLook w:val="04A0" w:firstRow="1" w:lastRow="0" w:firstColumn="1" w:lastColumn="0" w:noHBand="0" w:noVBand="1"/>
      </w:tblPr>
      <w:tblGrid>
        <w:gridCol w:w="625"/>
        <w:gridCol w:w="1610"/>
        <w:gridCol w:w="2976"/>
        <w:gridCol w:w="1624"/>
        <w:gridCol w:w="2520"/>
      </w:tblGrid>
      <w:tr w:rsidR="00B22076" w:rsidRPr="00B22076" w14:paraId="12A50436" w14:textId="77777777" w:rsidTr="00B22076">
        <w:tc>
          <w:tcPr>
            <w:tcW w:w="625" w:type="dxa"/>
            <w:shd w:val="clear" w:color="auto" w:fill="404040" w:themeFill="text1" w:themeFillTint="BF"/>
          </w:tcPr>
          <w:p w14:paraId="4F6B4C61" w14:textId="77777777" w:rsidR="00B22076" w:rsidRPr="00B22076" w:rsidRDefault="00B22076" w:rsidP="00017492">
            <w:pPr>
              <w:rPr>
                <w:rFonts w:asciiTheme="minorHAnsi" w:hAnsiTheme="minorHAnsi" w:cstheme="minorHAnsi"/>
                <w:color w:val="FFFFFF" w:themeColor="background1"/>
                <w:sz w:val="21"/>
                <w:szCs w:val="21"/>
              </w:rPr>
            </w:pPr>
            <w:bookmarkStart w:id="289" w:name="_Hlk144890758"/>
            <w:r w:rsidRPr="00B22076">
              <w:rPr>
                <w:rFonts w:asciiTheme="minorHAnsi" w:hAnsiTheme="minorHAnsi" w:cstheme="minorHAnsi"/>
                <w:color w:val="FFFFFF" w:themeColor="background1"/>
                <w:sz w:val="21"/>
                <w:szCs w:val="21"/>
              </w:rPr>
              <w:t>#</w:t>
            </w:r>
          </w:p>
        </w:tc>
        <w:tc>
          <w:tcPr>
            <w:tcW w:w="1610" w:type="dxa"/>
            <w:shd w:val="clear" w:color="auto" w:fill="404040" w:themeFill="text1" w:themeFillTint="BF"/>
          </w:tcPr>
          <w:p w14:paraId="625E0944" w14:textId="77777777" w:rsidR="00B22076" w:rsidRPr="00B22076" w:rsidRDefault="00B22076" w:rsidP="00017492">
            <w:pPr>
              <w:rPr>
                <w:rFonts w:asciiTheme="minorHAnsi" w:hAnsiTheme="minorHAnsi" w:cstheme="minorHAnsi"/>
                <w:color w:val="FFFFFF" w:themeColor="background1"/>
                <w:sz w:val="21"/>
                <w:szCs w:val="21"/>
              </w:rPr>
            </w:pPr>
            <w:proofErr w:type="spellStart"/>
            <w:r w:rsidRPr="00B22076">
              <w:rPr>
                <w:rFonts w:asciiTheme="minorHAnsi" w:hAnsiTheme="minorHAnsi" w:cstheme="minorHAnsi"/>
                <w:color w:val="FFFFFF" w:themeColor="background1"/>
                <w:sz w:val="21"/>
                <w:szCs w:val="21"/>
              </w:rPr>
              <w:t>Deliverable</w:t>
            </w:r>
            <w:proofErr w:type="spellEnd"/>
          </w:p>
        </w:tc>
        <w:tc>
          <w:tcPr>
            <w:tcW w:w="2976" w:type="dxa"/>
            <w:shd w:val="clear" w:color="auto" w:fill="404040" w:themeFill="text1" w:themeFillTint="BF"/>
          </w:tcPr>
          <w:p w14:paraId="4C966259" w14:textId="77777777" w:rsidR="00B22076" w:rsidRPr="00B22076" w:rsidRDefault="00B22076" w:rsidP="00017492">
            <w:pPr>
              <w:rPr>
                <w:rFonts w:asciiTheme="minorHAnsi" w:hAnsiTheme="minorHAnsi" w:cstheme="minorHAnsi"/>
                <w:color w:val="FFFFFF" w:themeColor="background1"/>
                <w:sz w:val="21"/>
                <w:szCs w:val="21"/>
              </w:rPr>
            </w:pPr>
            <w:r w:rsidRPr="00B22076">
              <w:rPr>
                <w:rFonts w:asciiTheme="minorHAnsi" w:hAnsiTheme="minorHAnsi" w:cstheme="minorHAnsi"/>
                <w:color w:val="FFFFFF" w:themeColor="background1"/>
                <w:sz w:val="21"/>
                <w:szCs w:val="21"/>
              </w:rPr>
              <w:t>Description</w:t>
            </w:r>
          </w:p>
        </w:tc>
        <w:tc>
          <w:tcPr>
            <w:tcW w:w="1624" w:type="dxa"/>
            <w:shd w:val="clear" w:color="auto" w:fill="404040" w:themeFill="text1" w:themeFillTint="BF"/>
          </w:tcPr>
          <w:p w14:paraId="4047D8B5" w14:textId="77777777" w:rsidR="00B22076" w:rsidRPr="00B22076" w:rsidRDefault="00B22076" w:rsidP="00017492">
            <w:pPr>
              <w:rPr>
                <w:rFonts w:asciiTheme="minorHAnsi" w:hAnsiTheme="minorHAnsi" w:cstheme="minorHAnsi"/>
                <w:color w:val="FFFFFF" w:themeColor="background1"/>
                <w:sz w:val="21"/>
                <w:szCs w:val="21"/>
              </w:rPr>
            </w:pPr>
            <w:proofErr w:type="gramStart"/>
            <w:r w:rsidRPr="00B22076">
              <w:rPr>
                <w:rFonts w:asciiTheme="minorHAnsi" w:hAnsiTheme="minorHAnsi" w:cstheme="minorHAnsi"/>
                <w:color w:val="FFFFFF" w:themeColor="background1"/>
                <w:sz w:val="21"/>
                <w:szCs w:val="21"/>
              </w:rPr>
              <w:t>Timing</w:t>
            </w:r>
            <w:proofErr w:type="gramEnd"/>
          </w:p>
        </w:tc>
        <w:tc>
          <w:tcPr>
            <w:tcW w:w="2520" w:type="dxa"/>
            <w:shd w:val="clear" w:color="auto" w:fill="404040" w:themeFill="text1" w:themeFillTint="BF"/>
          </w:tcPr>
          <w:p w14:paraId="1F517292" w14:textId="77777777" w:rsidR="00B22076" w:rsidRPr="00B22076" w:rsidRDefault="00B22076" w:rsidP="00017492">
            <w:pPr>
              <w:rPr>
                <w:rFonts w:asciiTheme="minorHAnsi" w:hAnsiTheme="minorHAnsi" w:cstheme="minorHAnsi"/>
                <w:color w:val="FFFFFF" w:themeColor="background1"/>
                <w:sz w:val="21"/>
                <w:szCs w:val="21"/>
              </w:rPr>
            </w:pPr>
            <w:proofErr w:type="spellStart"/>
            <w:r w:rsidRPr="00B22076">
              <w:rPr>
                <w:rFonts w:asciiTheme="minorHAnsi" w:hAnsiTheme="minorHAnsi" w:cstheme="minorHAnsi"/>
                <w:color w:val="FFFFFF" w:themeColor="background1"/>
                <w:sz w:val="21"/>
                <w:szCs w:val="21"/>
              </w:rPr>
              <w:t>Responsibilities</w:t>
            </w:r>
            <w:proofErr w:type="spellEnd"/>
          </w:p>
        </w:tc>
      </w:tr>
      <w:tr w:rsidR="00B22076" w:rsidRPr="003F0A88" w14:paraId="01782EE1" w14:textId="77777777" w:rsidTr="00B22076">
        <w:tc>
          <w:tcPr>
            <w:tcW w:w="625" w:type="dxa"/>
          </w:tcPr>
          <w:p w14:paraId="5F9F55CB"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1</w:t>
            </w:r>
          </w:p>
        </w:tc>
        <w:tc>
          <w:tcPr>
            <w:tcW w:w="1610" w:type="dxa"/>
          </w:tcPr>
          <w:p w14:paraId="7EAB4634"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TE Inception Report</w:t>
            </w:r>
          </w:p>
        </w:tc>
        <w:tc>
          <w:tcPr>
            <w:tcW w:w="2976" w:type="dxa"/>
          </w:tcPr>
          <w:p w14:paraId="0BB12398"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TE team clarifies objectives, methodology and timing of the TE</w:t>
            </w:r>
          </w:p>
        </w:tc>
        <w:tc>
          <w:tcPr>
            <w:tcW w:w="1624" w:type="dxa"/>
          </w:tcPr>
          <w:p w14:paraId="25AF2482" w14:textId="77777777" w:rsidR="00B22076" w:rsidRPr="00B22076" w:rsidRDefault="00B22076" w:rsidP="00017492">
            <w:pPr>
              <w:jc w:val="center"/>
              <w:rPr>
                <w:rFonts w:asciiTheme="minorHAnsi" w:hAnsiTheme="minorHAnsi" w:cstheme="minorHAnsi"/>
                <w:color w:val="000000"/>
                <w:sz w:val="21"/>
                <w:szCs w:val="21"/>
              </w:rPr>
            </w:pPr>
            <w:r w:rsidRPr="00B22076">
              <w:rPr>
                <w:rFonts w:asciiTheme="minorHAnsi" w:hAnsiTheme="minorHAnsi" w:cstheme="minorHAnsi"/>
                <w:color w:val="000000"/>
                <w:sz w:val="21"/>
                <w:szCs w:val="21"/>
              </w:rPr>
              <w:t>15 August 2023</w:t>
            </w:r>
          </w:p>
        </w:tc>
        <w:tc>
          <w:tcPr>
            <w:tcW w:w="2520" w:type="dxa"/>
          </w:tcPr>
          <w:p w14:paraId="4B186219"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TE team submits Inception Report to Commissioning Unit and project management</w:t>
            </w:r>
          </w:p>
        </w:tc>
      </w:tr>
      <w:tr w:rsidR="00B22076" w:rsidRPr="003F0A88" w14:paraId="075FC862" w14:textId="77777777" w:rsidTr="00B22076">
        <w:tc>
          <w:tcPr>
            <w:tcW w:w="625" w:type="dxa"/>
          </w:tcPr>
          <w:p w14:paraId="7AAB2063"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2</w:t>
            </w:r>
          </w:p>
        </w:tc>
        <w:tc>
          <w:tcPr>
            <w:tcW w:w="1610" w:type="dxa"/>
          </w:tcPr>
          <w:p w14:paraId="12066E14" w14:textId="77777777" w:rsidR="00B22076" w:rsidRPr="00B22076" w:rsidRDefault="00B22076" w:rsidP="00017492">
            <w:pPr>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Presentation</w:t>
            </w:r>
            <w:proofErr w:type="spellEnd"/>
          </w:p>
        </w:tc>
        <w:tc>
          <w:tcPr>
            <w:tcW w:w="2976" w:type="dxa"/>
          </w:tcPr>
          <w:p w14:paraId="1BB9BAE0"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Initial </w:t>
            </w:r>
            <w:proofErr w:type="spellStart"/>
            <w:r w:rsidRPr="00B22076">
              <w:rPr>
                <w:rFonts w:asciiTheme="minorHAnsi" w:hAnsiTheme="minorHAnsi" w:cstheme="minorHAnsi"/>
                <w:color w:val="000000"/>
                <w:sz w:val="21"/>
                <w:szCs w:val="21"/>
              </w:rPr>
              <w:t>Findings</w:t>
            </w:r>
            <w:proofErr w:type="spellEnd"/>
          </w:p>
        </w:tc>
        <w:tc>
          <w:tcPr>
            <w:tcW w:w="1624" w:type="dxa"/>
          </w:tcPr>
          <w:p w14:paraId="3F42F366" w14:textId="77777777" w:rsidR="00B22076" w:rsidRPr="00B22076" w:rsidRDefault="00B22076" w:rsidP="00017492">
            <w:pPr>
              <w:jc w:val="center"/>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10 </w:t>
            </w:r>
            <w:proofErr w:type="spellStart"/>
            <w:r w:rsidRPr="00B22076">
              <w:rPr>
                <w:rFonts w:asciiTheme="minorHAnsi" w:hAnsiTheme="minorHAnsi" w:cstheme="minorHAnsi"/>
                <w:color w:val="000000"/>
                <w:sz w:val="21"/>
                <w:szCs w:val="21"/>
              </w:rPr>
              <w:t>September</w:t>
            </w:r>
            <w:proofErr w:type="spellEnd"/>
            <w:r w:rsidRPr="00B22076">
              <w:rPr>
                <w:rFonts w:asciiTheme="minorHAnsi" w:hAnsiTheme="minorHAnsi" w:cstheme="minorHAnsi"/>
                <w:color w:val="000000"/>
                <w:sz w:val="21"/>
                <w:szCs w:val="21"/>
              </w:rPr>
              <w:t xml:space="preserve"> 2023 </w:t>
            </w:r>
          </w:p>
        </w:tc>
        <w:tc>
          <w:tcPr>
            <w:tcW w:w="2520" w:type="dxa"/>
          </w:tcPr>
          <w:p w14:paraId="06806999"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TE team presents to Commissioning Unit and project management</w:t>
            </w:r>
          </w:p>
        </w:tc>
      </w:tr>
      <w:tr w:rsidR="00B22076" w:rsidRPr="003F0A88" w14:paraId="5E7D1DC5" w14:textId="77777777" w:rsidTr="00B22076">
        <w:tc>
          <w:tcPr>
            <w:tcW w:w="625" w:type="dxa"/>
          </w:tcPr>
          <w:p w14:paraId="00971B1E"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3</w:t>
            </w:r>
          </w:p>
        </w:tc>
        <w:tc>
          <w:tcPr>
            <w:tcW w:w="1610" w:type="dxa"/>
          </w:tcPr>
          <w:p w14:paraId="3FF7F443"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Draft TE Report</w:t>
            </w:r>
          </w:p>
        </w:tc>
        <w:tc>
          <w:tcPr>
            <w:tcW w:w="2976" w:type="dxa"/>
          </w:tcPr>
          <w:p w14:paraId="2662882F"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Full draft report </w:t>
            </w:r>
            <w:r w:rsidRPr="00B22076">
              <w:rPr>
                <w:rFonts w:asciiTheme="minorHAnsi" w:hAnsiTheme="minorHAnsi" w:cstheme="minorHAnsi"/>
                <w:i/>
                <w:color w:val="000000"/>
                <w:sz w:val="21"/>
                <w:szCs w:val="21"/>
                <w:lang w:val="en-US"/>
              </w:rPr>
              <w:t xml:space="preserve">(using guidelines on report content in </w:t>
            </w:r>
            <w:proofErr w:type="spellStart"/>
            <w:r w:rsidRPr="00B22076">
              <w:rPr>
                <w:rFonts w:asciiTheme="minorHAnsi" w:hAnsiTheme="minorHAnsi" w:cstheme="minorHAnsi"/>
                <w:i/>
                <w:color w:val="000000"/>
                <w:sz w:val="21"/>
                <w:szCs w:val="21"/>
                <w:lang w:val="en-US"/>
              </w:rPr>
              <w:t>ToR</w:t>
            </w:r>
            <w:proofErr w:type="spellEnd"/>
            <w:r w:rsidRPr="00B22076">
              <w:rPr>
                <w:rFonts w:asciiTheme="minorHAnsi" w:hAnsiTheme="minorHAnsi" w:cstheme="minorHAnsi"/>
                <w:i/>
                <w:color w:val="000000"/>
                <w:sz w:val="21"/>
                <w:szCs w:val="21"/>
                <w:lang w:val="en-US"/>
              </w:rPr>
              <w:t xml:space="preserve"> Annex C)</w:t>
            </w:r>
            <w:r w:rsidRPr="00B22076">
              <w:rPr>
                <w:rFonts w:asciiTheme="minorHAnsi" w:hAnsiTheme="minorHAnsi" w:cstheme="minorHAnsi"/>
                <w:color w:val="000000"/>
                <w:sz w:val="21"/>
                <w:szCs w:val="21"/>
                <w:lang w:val="en-US"/>
              </w:rPr>
              <w:t xml:space="preserve"> with annexes</w:t>
            </w:r>
          </w:p>
        </w:tc>
        <w:tc>
          <w:tcPr>
            <w:tcW w:w="1624" w:type="dxa"/>
          </w:tcPr>
          <w:p w14:paraId="2D0F29D9" w14:textId="77777777" w:rsidR="00B22076" w:rsidRPr="00B22076" w:rsidRDefault="00B22076" w:rsidP="00017492">
            <w:pPr>
              <w:jc w:val="center"/>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10 </w:t>
            </w:r>
            <w:proofErr w:type="spellStart"/>
            <w:r w:rsidRPr="00B22076">
              <w:rPr>
                <w:rFonts w:asciiTheme="minorHAnsi" w:hAnsiTheme="minorHAnsi" w:cstheme="minorHAnsi"/>
                <w:color w:val="000000"/>
                <w:sz w:val="21"/>
                <w:szCs w:val="21"/>
              </w:rPr>
              <w:t>October</w:t>
            </w:r>
            <w:proofErr w:type="spellEnd"/>
            <w:r w:rsidRPr="00B22076">
              <w:rPr>
                <w:rFonts w:asciiTheme="minorHAnsi" w:hAnsiTheme="minorHAnsi" w:cstheme="minorHAnsi"/>
                <w:color w:val="000000"/>
                <w:sz w:val="21"/>
                <w:szCs w:val="21"/>
              </w:rPr>
              <w:t xml:space="preserve"> 2023 </w:t>
            </w:r>
          </w:p>
        </w:tc>
        <w:tc>
          <w:tcPr>
            <w:tcW w:w="2520" w:type="dxa"/>
          </w:tcPr>
          <w:p w14:paraId="39C53B34"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TE team submits to Commissioning Unit; reviewed by RTA, Project Coordinating Unit, GEF OFP</w:t>
            </w:r>
          </w:p>
        </w:tc>
      </w:tr>
      <w:tr w:rsidR="00B22076" w:rsidRPr="003F0A88" w14:paraId="0D712D85" w14:textId="77777777" w:rsidTr="00B22076">
        <w:tc>
          <w:tcPr>
            <w:tcW w:w="625" w:type="dxa"/>
          </w:tcPr>
          <w:p w14:paraId="00EBED48"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5</w:t>
            </w:r>
          </w:p>
        </w:tc>
        <w:tc>
          <w:tcPr>
            <w:tcW w:w="1610" w:type="dxa"/>
          </w:tcPr>
          <w:p w14:paraId="75FA870B"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Final TE Report + Audit Trail</w:t>
            </w:r>
          </w:p>
        </w:tc>
        <w:tc>
          <w:tcPr>
            <w:tcW w:w="2976" w:type="dxa"/>
          </w:tcPr>
          <w:p w14:paraId="271BB16D"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Revised final report and TE Audit trail in which the TE details how all received comments have (and have not) been addressed in the final TE report </w:t>
            </w:r>
            <w:r w:rsidRPr="00B22076">
              <w:rPr>
                <w:rFonts w:asciiTheme="minorHAnsi" w:hAnsiTheme="minorHAnsi" w:cstheme="minorHAnsi"/>
                <w:i/>
                <w:color w:val="000000"/>
                <w:sz w:val="21"/>
                <w:szCs w:val="21"/>
                <w:lang w:val="en-US"/>
              </w:rPr>
              <w:t xml:space="preserve">(See template in </w:t>
            </w:r>
            <w:proofErr w:type="spellStart"/>
            <w:r w:rsidRPr="00B22076">
              <w:rPr>
                <w:rFonts w:asciiTheme="minorHAnsi" w:hAnsiTheme="minorHAnsi" w:cstheme="minorHAnsi"/>
                <w:i/>
                <w:color w:val="000000"/>
                <w:sz w:val="21"/>
                <w:szCs w:val="21"/>
                <w:lang w:val="en-US"/>
              </w:rPr>
              <w:t>ToR</w:t>
            </w:r>
            <w:proofErr w:type="spellEnd"/>
            <w:r w:rsidRPr="00B22076">
              <w:rPr>
                <w:rFonts w:asciiTheme="minorHAnsi" w:hAnsiTheme="minorHAnsi" w:cstheme="minorHAnsi"/>
                <w:i/>
                <w:color w:val="000000"/>
                <w:sz w:val="21"/>
                <w:szCs w:val="21"/>
                <w:lang w:val="en-US"/>
              </w:rPr>
              <w:t xml:space="preserve"> Annex H)</w:t>
            </w:r>
          </w:p>
        </w:tc>
        <w:tc>
          <w:tcPr>
            <w:tcW w:w="1624" w:type="dxa"/>
            <w:vMerge w:val="restart"/>
          </w:tcPr>
          <w:p w14:paraId="6C726E59" w14:textId="77777777" w:rsidR="00B22076" w:rsidRPr="00B22076" w:rsidRDefault="00B22076" w:rsidP="00017492">
            <w:pPr>
              <w:jc w:val="center"/>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30 </w:t>
            </w:r>
            <w:proofErr w:type="spellStart"/>
            <w:r w:rsidRPr="00B22076">
              <w:rPr>
                <w:rFonts w:asciiTheme="minorHAnsi" w:hAnsiTheme="minorHAnsi" w:cstheme="minorHAnsi"/>
                <w:color w:val="000000"/>
                <w:sz w:val="21"/>
                <w:szCs w:val="21"/>
              </w:rPr>
              <w:t>October</w:t>
            </w:r>
            <w:proofErr w:type="spellEnd"/>
            <w:r w:rsidRPr="00B22076">
              <w:rPr>
                <w:rFonts w:asciiTheme="minorHAnsi" w:hAnsiTheme="minorHAnsi" w:cstheme="minorHAnsi"/>
                <w:color w:val="000000"/>
                <w:sz w:val="21"/>
                <w:szCs w:val="21"/>
              </w:rPr>
              <w:t xml:space="preserve"> 2023</w:t>
            </w:r>
          </w:p>
        </w:tc>
        <w:tc>
          <w:tcPr>
            <w:tcW w:w="2520" w:type="dxa"/>
            <w:vMerge w:val="restart"/>
          </w:tcPr>
          <w:p w14:paraId="7D003EAB"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TE team submits both documents to the Commissioning Unit</w:t>
            </w:r>
          </w:p>
        </w:tc>
      </w:tr>
      <w:tr w:rsidR="00B22076" w:rsidRPr="003F0A88" w14:paraId="5696F1FA" w14:textId="77777777" w:rsidTr="00B22076">
        <w:tc>
          <w:tcPr>
            <w:tcW w:w="625" w:type="dxa"/>
          </w:tcPr>
          <w:p w14:paraId="49EC037C" w14:textId="77777777" w:rsidR="00B22076" w:rsidRPr="00B22076" w:rsidRDefault="00B22076" w:rsidP="00017492">
            <w:pPr>
              <w:rPr>
                <w:rFonts w:asciiTheme="minorHAnsi" w:hAnsiTheme="minorHAnsi" w:cstheme="minorHAnsi"/>
                <w:color w:val="000000"/>
                <w:sz w:val="21"/>
                <w:szCs w:val="21"/>
              </w:rPr>
            </w:pPr>
            <w:r w:rsidRPr="00B22076">
              <w:rPr>
                <w:rFonts w:asciiTheme="minorHAnsi" w:hAnsiTheme="minorHAnsi" w:cstheme="minorHAnsi"/>
                <w:color w:val="000000"/>
                <w:sz w:val="21"/>
                <w:szCs w:val="21"/>
              </w:rPr>
              <w:t>6</w:t>
            </w:r>
          </w:p>
        </w:tc>
        <w:tc>
          <w:tcPr>
            <w:tcW w:w="1610" w:type="dxa"/>
          </w:tcPr>
          <w:p w14:paraId="7E4E806A"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Evaluation brief and knowledge product</w:t>
            </w:r>
          </w:p>
        </w:tc>
        <w:tc>
          <w:tcPr>
            <w:tcW w:w="2976" w:type="dxa"/>
          </w:tcPr>
          <w:p w14:paraId="24A15094" w14:textId="77777777" w:rsidR="00B22076" w:rsidRPr="00B22076" w:rsidRDefault="00B22076" w:rsidP="00017492">
            <w:pPr>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4-pages knowledge product summarizing the findings and lessons learned</w:t>
            </w:r>
          </w:p>
        </w:tc>
        <w:tc>
          <w:tcPr>
            <w:tcW w:w="1624" w:type="dxa"/>
            <w:vMerge/>
          </w:tcPr>
          <w:p w14:paraId="5B9D1129" w14:textId="77777777" w:rsidR="00B22076" w:rsidRPr="00B22076" w:rsidRDefault="00B22076" w:rsidP="00017492">
            <w:pPr>
              <w:rPr>
                <w:rFonts w:asciiTheme="minorHAnsi" w:hAnsiTheme="minorHAnsi" w:cstheme="minorHAnsi"/>
                <w:color w:val="000000"/>
                <w:sz w:val="21"/>
                <w:szCs w:val="21"/>
                <w:lang w:val="en-US"/>
              </w:rPr>
            </w:pPr>
          </w:p>
        </w:tc>
        <w:tc>
          <w:tcPr>
            <w:tcW w:w="2520" w:type="dxa"/>
            <w:vMerge/>
          </w:tcPr>
          <w:p w14:paraId="33A8321B" w14:textId="77777777" w:rsidR="00B22076" w:rsidRPr="00B22076" w:rsidRDefault="00B22076" w:rsidP="00017492">
            <w:pPr>
              <w:rPr>
                <w:rFonts w:asciiTheme="minorHAnsi" w:hAnsiTheme="minorHAnsi" w:cstheme="minorHAnsi"/>
                <w:color w:val="000000"/>
                <w:sz w:val="21"/>
                <w:szCs w:val="21"/>
                <w:lang w:val="en-US"/>
              </w:rPr>
            </w:pPr>
          </w:p>
        </w:tc>
      </w:tr>
      <w:bookmarkEnd w:id="289"/>
    </w:tbl>
    <w:p w14:paraId="77CDD830" w14:textId="77777777" w:rsidR="00B22076" w:rsidRPr="00B22076" w:rsidRDefault="00B22076" w:rsidP="00B22076">
      <w:pPr>
        <w:jc w:val="both"/>
        <w:rPr>
          <w:rFonts w:asciiTheme="minorHAnsi" w:hAnsiTheme="minorHAnsi" w:cstheme="minorHAnsi"/>
          <w:color w:val="000000"/>
          <w:lang w:val="en-US"/>
        </w:rPr>
      </w:pPr>
    </w:p>
    <w:p w14:paraId="1F2029A0" w14:textId="512BBBA7" w:rsidR="00B22076" w:rsidRPr="00B22076" w:rsidRDefault="00B22076" w:rsidP="00B22076">
      <w:pPr>
        <w:jc w:val="both"/>
        <w:rPr>
          <w:rFonts w:asciiTheme="minorHAnsi" w:hAnsiTheme="minorHAnsi" w:cstheme="minorHAnsi"/>
          <w:color w:val="000000"/>
          <w:lang w:val="en-US"/>
        </w:rPr>
      </w:pPr>
      <w:r w:rsidRPr="00B22076">
        <w:rPr>
          <w:rFonts w:asciiTheme="minorHAnsi" w:hAnsiTheme="minorHAnsi" w:cstheme="minorHAnsi"/>
          <w:color w:val="000000"/>
          <w:sz w:val="21"/>
          <w:szCs w:val="21"/>
          <w:lang w:val="en-US"/>
        </w:rPr>
        <w:t>*All final TE reports will be quality assessed by the UNDP Independent Evaluation Office (IEO).</w:t>
      </w:r>
      <w:r w:rsidR="002000A2">
        <w:rPr>
          <w:rFonts w:asciiTheme="minorHAnsi" w:hAnsiTheme="minorHAnsi" w:cstheme="minorHAnsi"/>
          <w:color w:val="000000"/>
          <w:sz w:val="21"/>
          <w:szCs w:val="21"/>
          <w:lang w:val="en-US"/>
        </w:rPr>
        <w:t xml:space="preserve"> </w:t>
      </w:r>
      <w:r w:rsidRPr="00B22076">
        <w:rPr>
          <w:rFonts w:asciiTheme="minorHAnsi" w:hAnsiTheme="minorHAnsi" w:cstheme="minorHAnsi"/>
          <w:color w:val="000000"/>
          <w:sz w:val="21"/>
          <w:szCs w:val="21"/>
          <w:lang w:val="en-US"/>
        </w:rPr>
        <w:t>Details of the IEO’s quality assessment of decentralized evaluations can be found in Section 6 of the UNDP Evaluation Guidelines</w:t>
      </w:r>
      <w:r w:rsidRPr="00B22076">
        <w:rPr>
          <w:rFonts w:asciiTheme="minorHAnsi" w:hAnsiTheme="minorHAnsi" w:cstheme="minorHAnsi"/>
          <w:color w:val="000000"/>
          <w:lang w:val="en-US"/>
        </w:rPr>
        <w:t>.</w:t>
      </w:r>
      <w:r w:rsidRPr="00B22076">
        <w:rPr>
          <w:rStyle w:val="Appelnotedebasdep"/>
          <w:rFonts w:asciiTheme="minorHAnsi" w:hAnsiTheme="minorHAnsi" w:cstheme="minorHAnsi"/>
          <w:color w:val="000000"/>
        </w:rPr>
        <w:footnoteReference w:id="18"/>
      </w:r>
    </w:p>
    <w:p w14:paraId="2FE998F9" w14:textId="77777777" w:rsidR="00B22076" w:rsidRPr="00B22076" w:rsidRDefault="00B22076" w:rsidP="00B22076">
      <w:pPr>
        <w:jc w:val="both"/>
        <w:rPr>
          <w:rFonts w:asciiTheme="minorHAnsi" w:hAnsiTheme="minorHAnsi" w:cstheme="minorHAnsi"/>
          <w:color w:val="000000"/>
          <w:lang w:val="en-US"/>
        </w:rPr>
      </w:pPr>
    </w:p>
    <w:p w14:paraId="2F9E44A0"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bCs/>
          <w:sz w:val="26"/>
          <w:szCs w:val="26"/>
        </w:rPr>
      </w:pPr>
      <w:r w:rsidRPr="00B22076">
        <w:rPr>
          <w:rFonts w:asciiTheme="minorHAnsi" w:hAnsiTheme="minorHAnsi" w:cstheme="minorHAnsi"/>
          <w:b/>
          <w:bCs/>
          <w:sz w:val="26"/>
          <w:szCs w:val="26"/>
        </w:rPr>
        <w:t>TE ARRANGEMENTS</w:t>
      </w:r>
    </w:p>
    <w:p w14:paraId="65BB827E"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Commissioning Unit will contract the evaluators and ensure the timely provision of per diems and travel arrangements within the country for the TE team. The Project Team will be responsible for liaising with the TE team to provide all relevant documents, set up stakeholder interviews, and arrange field visits.</w:t>
      </w:r>
    </w:p>
    <w:p w14:paraId="658A09D7"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The consultants will report directly to the designated evaluation manager and focal point and work closely with the project team. Project staff will not participate in the meetings between consultants and evaluands. Limited administrative and logistical support will be provided. The consultant will use his own laptop and cell phone. </w:t>
      </w:r>
    </w:p>
    <w:p w14:paraId="7BA876C9"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sz w:val="21"/>
          <w:szCs w:val="21"/>
          <w:lang w:val="en-US"/>
        </w:rPr>
        <w:t xml:space="preserve">The evaluator is expected to follow a participatory and consultative approach that ensures close engagement with the evaluation managers, implementing partners and the project stakeholders. </w:t>
      </w:r>
      <w:r w:rsidRPr="00B22076">
        <w:rPr>
          <w:rFonts w:asciiTheme="minorHAnsi" w:hAnsiTheme="minorHAnsi" w:cstheme="minorHAnsi"/>
          <w:color w:val="000000"/>
          <w:sz w:val="21"/>
          <w:szCs w:val="21"/>
          <w:lang w:val="en-US"/>
        </w:rPr>
        <w:t xml:space="preserve">The evaluation manager will convene an </w:t>
      </w:r>
      <w:bookmarkStart w:id="290" w:name="_Hlk145514026"/>
      <w:r w:rsidRPr="00B22076">
        <w:rPr>
          <w:rFonts w:asciiTheme="minorHAnsi" w:hAnsiTheme="minorHAnsi" w:cstheme="minorHAnsi"/>
          <w:color w:val="000000"/>
          <w:sz w:val="21"/>
          <w:szCs w:val="21"/>
          <w:lang w:val="en-US"/>
        </w:rPr>
        <w:t xml:space="preserve">evaluation reference group </w:t>
      </w:r>
      <w:bookmarkStart w:id="291" w:name="_Hlk145514074"/>
      <w:bookmarkEnd w:id="290"/>
      <w:r w:rsidRPr="00B22076">
        <w:rPr>
          <w:rFonts w:asciiTheme="minorHAnsi" w:hAnsiTheme="minorHAnsi" w:cstheme="minorHAnsi"/>
          <w:color w:val="000000"/>
          <w:sz w:val="21"/>
          <w:szCs w:val="21"/>
          <w:lang w:val="en-US"/>
        </w:rPr>
        <w:t xml:space="preserve">comprising of technical experts from UNDP, donors, GEF RTA and implementing partners. This reference group will review the inception report and the draft evaluation report and provide detailed comments related to the quality of methodology, evidence collected, analysis and reporting. The reference group will also advise on the conformity of </w:t>
      </w:r>
      <w:r w:rsidRPr="00B22076">
        <w:rPr>
          <w:rFonts w:asciiTheme="minorHAnsi" w:hAnsiTheme="minorHAnsi" w:cstheme="minorHAnsi"/>
          <w:color w:val="000000"/>
          <w:sz w:val="21"/>
          <w:szCs w:val="21"/>
          <w:lang w:val="en-US"/>
        </w:rPr>
        <w:lastRenderedPageBreak/>
        <w:t xml:space="preserve">processes to the GEF, UNDP and UNEG standards. </w:t>
      </w:r>
      <w:bookmarkEnd w:id="291"/>
      <w:r w:rsidRPr="00B22076">
        <w:rPr>
          <w:rFonts w:asciiTheme="minorHAnsi" w:hAnsiTheme="minorHAnsi" w:cstheme="minorHAnsi"/>
          <w:color w:val="000000"/>
          <w:sz w:val="21"/>
          <w:szCs w:val="21"/>
          <w:lang w:val="en-US"/>
        </w:rPr>
        <w:t>Comments and changes by the evaluator in response to the draft report should be retained by the evaluator to show how they have addressed comments (audit trail). The ERG will also provide input to the development of the management responses and key actions recommended by the evaluation.</w:t>
      </w:r>
    </w:p>
    <w:p w14:paraId="60A5467D" w14:textId="77777777" w:rsidR="00B22076" w:rsidRPr="00B22076" w:rsidRDefault="00B22076" w:rsidP="00B22076">
      <w:pPr>
        <w:pStyle w:val="Corpsdetexte"/>
        <w:rPr>
          <w:rFonts w:asciiTheme="minorHAnsi" w:hAnsiTheme="minorHAnsi" w:cstheme="minorHAnsi"/>
          <w:color w:val="000000"/>
          <w:sz w:val="21"/>
          <w:szCs w:val="21"/>
        </w:rPr>
      </w:pPr>
      <w:bookmarkStart w:id="292" w:name="_Hlk145514115"/>
      <w:r w:rsidRPr="00B22076">
        <w:rPr>
          <w:rFonts w:asciiTheme="minorHAnsi" w:hAnsiTheme="minorHAnsi" w:cstheme="minorHAnsi"/>
          <w:color w:val="000000"/>
          <w:sz w:val="21"/>
          <w:szCs w:val="21"/>
        </w:rPr>
        <w:t>The final report will be approved by the evaluation commissioner.</w:t>
      </w:r>
      <w:bookmarkEnd w:id="292"/>
    </w:p>
    <w:p w14:paraId="3F8E0460" w14:textId="77777777" w:rsidR="00B22076" w:rsidRPr="00B22076" w:rsidRDefault="00B22076" w:rsidP="00B22076">
      <w:pPr>
        <w:pStyle w:val="Paragraphedeliste"/>
        <w:ind w:left="360"/>
        <w:jc w:val="both"/>
        <w:rPr>
          <w:rFonts w:asciiTheme="minorHAnsi" w:hAnsiTheme="minorHAnsi" w:cstheme="minorHAnsi"/>
          <w:b/>
          <w:bCs/>
          <w:sz w:val="26"/>
          <w:szCs w:val="26"/>
          <w:lang w:val="en-US"/>
        </w:rPr>
      </w:pPr>
    </w:p>
    <w:p w14:paraId="464A9DFB"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bCs/>
          <w:sz w:val="26"/>
          <w:szCs w:val="26"/>
        </w:rPr>
      </w:pPr>
      <w:r w:rsidRPr="00B22076">
        <w:rPr>
          <w:rFonts w:asciiTheme="minorHAnsi" w:hAnsiTheme="minorHAnsi" w:cstheme="minorHAnsi"/>
          <w:b/>
          <w:bCs/>
          <w:sz w:val="26"/>
          <w:szCs w:val="26"/>
        </w:rPr>
        <w:t>TE TEAM COMPOSITION</w:t>
      </w:r>
    </w:p>
    <w:p w14:paraId="379B8E7C"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 team of two independent evaluators will conduct the TE.</w:t>
      </w:r>
    </w:p>
    <w:p w14:paraId="65B5FEE4" w14:textId="77777777" w:rsidR="00B22076" w:rsidRPr="00B22076" w:rsidRDefault="00B22076" w:rsidP="00B22076">
      <w:pPr>
        <w:jc w:val="both"/>
        <w:rPr>
          <w:rFonts w:asciiTheme="minorHAnsi" w:hAnsiTheme="minorHAnsi" w:cstheme="minorHAnsi"/>
          <w:color w:val="000000"/>
          <w:sz w:val="21"/>
          <w:szCs w:val="21"/>
          <w:lang w:val="en-US"/>
        </w:rPr>
      </w:pPr>
      <w:bookmarkStart w:id="293" w:name="_Hlk138579197"/>
      <w:r w:rsidRPr="00B22076">
        <w:rPr>
          <w:rFonts w:asciiTheme="minorHAnsi" w:hAnsiTheme="minorHAnsi" w:cstheme="minorHAnsi"/>
          <w:color w:val="000000"/>
          <w:sz w:val="21"/>
          <w:szCs w:val="21"/>
          <w:lang w:val="en-US"/>
        </w:rPr>
        <w:t>The international consultant will be the team leader. He/she will be responsible for conducting stakeholder interviews, conducting field visits, and preparing and finalizing all initial and final evaluation reports in English. The international consultant is responsible for the timely delivery of all reports and will ensure the quality of the report in accordance with GEF and UNDP evaluation guidelines</w:t>
      </w:r>
      <w:bookmarkEnd w:id="293"/>
      <w:r w:rsidRPr="00B22076">
        <w:rPr>
          <w:rFonts w:asciiTheme="minorHAnsi" w:hAnsiTheme="minorHAnsi" w:cstheme="minorHAnsi"/>
          <w:color w:val="000000"/>
          <w:sz w:val="21"/>
          <w:szCs w:val="21"/>
          <w:lang w:val="en-US"/>
        </w:rPr>
        <w:t xml:space="preserve">. </w:t>
      </w:r>
    </w:p>
    <w:p w14:paraId="1200547C"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CO office will assist in identifying stakeholders and organizing bilateral and group consultations with stakeholders.</w:t>
      </w:r>
    </w:p>
    <w:p w14:paraId="31B5E2DA" w14:textId="1FDB07A9"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international should not have been involved in the preparation, formulation, and/or implementation of the project (including the drafting of the project document) and should not have any conflict of interest with the project activities.</w:t>
      </w:r>
      <w:r w:rsidR="002000A2">
        <w:rPr>
          <w:rFonts w:asciiTheme="minorHAnsi" w:hAnsiTheme="minorHAnsi" w:cstheme="minorHAnsi"/>
          <w:color w:val="000000"/>
          <w:sz w:val="21"/>
          <w:szCs w:val="21"/>
          <w:lang w:val="en-US"/>
        </w:rPr>
        <w:t xml:space="preserve"> </w:t>
      </w:r>
      <w:r w:rsidRPr="00B22076">
        <w:rPr>
          <w:rFonts w:asciiTheme="minorHAnsi" w:hAnsiTheme="minorHAnsi" w:cstheme="minorHAnsi"/>
          <w:color w:val="000000"/>
          <w:sz w:val="21"/>
          <w:szCs w:val="21"/>
          <w:lang w:val="en-US"/>
        </w:rPr>
        <w:t>The selection of evaluators will aim to maximize the overall qualities of the "team" in the following area:</w:t>
      </w:r>
    </w:p>
    <w:p w14:paraId="29CC9BD0" w14:textId="77777777" w:rsidR="00B22076" w:rsidRPr="00B22076" w:rsidRDefault="00B22076" w:rsidP="00B22076">
      <w:pPr>
        <w:jc w:val="both"/>
        <w:rPr>
          <w:rFonts w:asciiTheme="minorHAnsi" w:hAnsiTheme="minorHAnsi" w:cstheme="minorHAnsi"/>
          <w:color w:val="000000"/>
          <w:sz w:val="21"/>
          <w:szCs w:val="21"/>
        </w:rPr>
      </w:pPr>
      <w:r w:rsidRPr="00B22076">
        <w:rPr>
          <w:rFonts w:asciiTheme="minorHAnsi" w:hAnsiTheme="minorHAnsi" w:cstheme="minorHAnsi"/>
          <w:iCs/>
          <w:color w:val="000000"/>
          <w:sz w:val="21"/>
          <w:szCs w:val="21"/>
          <w:u w:val="single"/>
        </w:rPr>
        <w:t>Education</w:t>
      </w:r>
    </w:p>
    <w:p w14:paraId="29825381" w14:textId="77777777" w:rsidR="00B22076" w:rsidRPr="00B22076" w:rsidRDefault="00B22076" w:rsidP="00EA2D43">
      <w:pPr>
        <w:pStyle w:val="Paragraphedeliste"/>
        <w:numPr>
          <w:ilvl w:val="0"/>
          <w:numId w:val="5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Master’s degree or </w:t>
      </w:r>
      <w:proofErr w:type="spellStart"/>
      <w:r w:rsidRPr="00B22076">
        <w:rPr>
          <w:rFonts w:asciiTheme="minorHAnsi" w:hAnsiTheme="minorHAnsi" w:cstheme="minorHAnsi"/>
          <w:color w:val="000000"/>
          <w:sz w:val="21"/>
          <w:szCs w:val="21"/>
          <w:lang w:val="en-US"/>
        </w:rPr>
        <w:t>Phd</w:t>
      </w:r>
      <w:proofErr w:type="spellEnd"/>
      <w:r w:rsidRPr="00B22076">
        <w:rPr>
          <w:rFonts w:asciiTheme="minorHAnsi" w:hAnsiTheme="minorHAnsi" w:cstheme="minorHAnsi"/>
          <w:color w:val="000000"/>
          <w:sz w:val="21"/>
          <w:szCs w:val="21"/>
          <w:lang w:val="en-US"/>
        </w:rPr>
        <w:t xml:space="preserve"> in Natural Resources Management, Conservation or Marine Protected Areas Management, Fisheries, Coastal Zone Management, Environmental Sciences, or related fields of expertise </w:t>
      </w:r>
    </w:p>
    <w:p w14:paraId="07CA46A5" w14:textId="77777777" w:rsidR="00B22076" w:rsidRPr="00B22076" w:rsidRDefault="00B22076" w:rsidP="00B22076">
      <w:pPr>
        <w:jc w:val="both"/>
        <w:rPr>
          <w:rFonts w:asciiTheme="minorHAnsi" w:hAnsiTheme="minorHAnsi" w:cstheme="minorHAnsi"/>
          <w:iCs/>
          <w:color w:val="000000"/>
          <w:sz w:val="21"/>
          <w:szCs w:val="21"/>
          <w:u w:val="single"/>
        </w:rPr>
      </w:pPr>
      <w:proofErr w:type="spellStart"/>
      <w:r w:rsidRPr="00B22076">
        <w:rPr>
          <w:rFonts w:asciiTheme="minorHAnsi" w:hAnsiTheme="minorHAnsi" w:cstheme="minorHAnsi"/>
          <w:iCs/>
          <w:color w:val="000000"/>
          <w:sz w:val="21"/>
          <w:szCs w:val="21"/>
          <w:u w:val="single"/>
        </w:rPr>
        <w:t>Experience</w:t>
      </w:r>
      <w:proofErr w:type="spellEnd"/>
    </w:p>
    <w:p w14:paraId="7604E60E"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Relevant experience with results-based management evaluation methodologies.</w:t>
      </w:r>
    </w:p>
    <w:p w14:paraId="34FA972E"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Experience applying SMART indicators and reconstructing or validating baseline scenarios.</w:t>
      </w:r>
    </w:p>
    <w:p w14:paraId="0C868F5D"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sz w:val="21"/>
          <w:szCs w:val="21"/>
          <w:lang w:val="en-US"/>
        </w:rPr>
      </w:pPr>
      <w:r w:rsidRPr="00B22076">
        <w:rPr>
          <w:rFonts w:asciiTheme="minorHAnsi" w:hAnsiTheme="minorHAnsi" w:cstheme="minorHAnsi"/>
          <w:color w:val="000000"/>
          <w:sz w:val="21"/>
          <w:szCs w:val="21"/>
          <w:lang w:val="en-US"/>
        </w:rPr>
        <w:t>Competence in adaptive management, as applied to Climate Change, and Biodiversity.</w:t>
      </w:r>
    </w:p>
    <w:p w14:paraId="2136997C"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Experience in evaluating GEF projects.</w:t>
      </w:r>
    </w:p>
    <w:p w14:paraId="46AAF473"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sz w:val="21"/>
          <w:szCs w:val="21"/>
          <w:lang w:val="en-US"/>
        </w:rPr>
      </w:pPr>
      <w:r w:rsidRPr="00B22076">
        <w:rPr>
          <w:rFonts w:asciiTheme="minorHAnsi" w:hAnsiTheme="minorHAnsi" w:cstheme="minorHAnsi"/>
          <w:color w:val="000000"/>
          <w:sz w:val="21"/>
          <w:szCs w:val="21"/>
          <w:lang w:val="en-US"/>
        </w:rPr>
        <w:t xml:space="preserve">Experience working in east Africa. </w:t>
      </w:r>
    </w:p>
    <w:p w14:paraId="2770C7C8"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sz w:val="21"/>
          <w:szCs w:val="21"/>
          <w:lang w:val="en-US"/>
        </w:rPr>
      </w:pPr>
      <w:r w:rsidRPr="00B22076">
        <w:rPr>
          <w:rFonts w:asciiTheme="minorHAnsi" w:hAnsiTheme="minorHAnsi" w:cstheme="minorHAnsi"/>
          <w:color w:val="000000"/>
          <w:sz w:val="21"/>
          <w:szCs w:val="21"/>
          <w:lang w:val="en-US"/>
        </w:rPr>
        <w:t>Experience in relevant technical areas for at least</w:t>
      </w:r>
      <w:r w:rsidRPr="00B22076">
        <w:rPr>
          <w:rFonts w:asciiTheme="minorHAnsi" w:hAnsiTheme="minorHAnsi" w:cstheme="minorHAnsi"/>
          <w:sz w:val="21"/>
          <w:szCs w:val="21"/>
          <w:lang w:val="en-US"/>
        </w:rPr>
        <w:t xml:space="preserve"> </w:t>
      </w:r>
      <w:r w:rsidRPr="00B22076">
        <w:rPr>
          <w:rFonts w:asciiTheme="minorHAnsi" w:hAnsiTheme="minorHAnsi" w:cstheme="minorHAnsi"/>
          <w:i/>
          <w:color w:val="000000"/>
          <w:sz w:val="21"/>
          <w:szCs w:val="21"/>
          <w:lang w:val="en-US"/>
        </w:rPr>
        <w:t>7 years.</w:t>
      </w:r>
    </w:p>
    <w:p w14:paraId="2CACFBA1"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Demonstrated understanding of issues related to gender and</w:t>
      </w:r>
      <w:r w:rsidRPr="00B22076">
        <w:rPr>
          <w:rFonts w:asciiTheme="minorHAnsi" w:hAnsiTheme="minorHAnsi" w:cstheme="minorHAnsi"/>
          <w:sz w:val="21"/>
          <w:szCs w:val="21"/>
          <w:lang w:val="en-US"/>
        </w:rPr>
        <w:t xml:space="preserve"> environment, </w:t>
      </w:r>
      <w:r w:rsidRPr="00B22076">
        <w:rPr>
          <w:rFonts w:asciiTheme="minorHAnsi" w:hAnsiTheme="minorHAnsi" w:cstheme="minorHAnsi"/>
          <w:color w:val="000000"/>
          <w:sz w:val="21"/>
          <w:szCs w:val="21"/>
          <w:lang w:val="en-US"/>
        </w:rPr>
        <w:t>experience in gender responsive evaluation and analysis.</w:t>
      </w:r>
    </w:p>
    <w:p w14:paraId="033E1D45"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rPr>
      </w:pPr>
      <w:r w:rsidRPr="00B22076">
        <w:rPr>
          <w:rFonts w:asciiTheme="minorHAnsi" w:hAnsiTheme="minorHAnsi" w:cstheme="minorHAnsi"/>
          <w:color w:val="000000"/>
          <w:sz w:val="21"/>
          <w:szCs w:val="21"/>
        </w:rPr>
        <w:t xml:space="preserve">Excellent communication </w:t>
      </w:r>
      <w:proofErr w:type="spellStart"/>
      <w:r w:rsidRPr="00B22076">
        <w:rPr>
          <w:rFonts w:asciiTheme="minorHAnsi" w:hAnsiTheme="minorHAnsi" w:cstheme="minorHAnsi"/>
          <w:color w:val="000000"/>
          <w:sz w:val="21"/>
          <w:szCs w:val="21"/>
        </w:rPr>
        <w:t>skills</w:t>
      </w:r>
      <w:proofErr w:type="spellEnd"/>
      <w:r w:rsidRPr="00B22076">
        <w:rPr>
          <w:rFonts w:asciiTheme="minorHAnsi" w:hAnsiTheme="minorHAnsi" w:cstheme="minorHAnsi"/>
          <w:color w:val="000000"/>
          <w:sz w:val="21"/>
          <w:szCs w:val="21"/>
        </w:rPr>
        <w:t>.</w:t>
      </w:r>
    </w:p>
    <w:p w14:paraId="00F58203"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Demonstrable</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analytical</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skills</w:t>
      </w:r>
      <w:proofErr w:type="spellEnd"/>
      <w:r w:rsidRPr="00B22076">
        <w:rPr>
          <w:rFonts w:asciiTheme="minorHAnsi" w:hAnsiTheme="minorHAnsi" w:cstheme="minorHAnsi"/>
          <w:color w:val="000000"/>
          <w:sz w:val="21"/>
          <w:szCs w:val="21"/>
        </w:rPr>
        <w:t>.</w:t>
      </w:r>
    </w:p>
    <w:p w14:paraId="65896B6E"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Project evaluation/review experience within United Nations system will be considered an asset.</w:t>
      </w:r>
    </w:p>
    <w:p w14:paraId="63EB5097" w14:textId="77777777" w:rsidR="00B22076" w:rsidRPr="00B22076" w:rsidRDefault="00B22076" w:rsidP="00B22076">
      <w:pPr>
        <w:jc w:val="both"/>
        <w:rPr>
          <w:rFonts w:asciiTheme="minorHAnsi" w:hAnsiTheme="minorHAnsi" w:cstheme="minorHAnsi"/>
          <w:iCs/>
          <w:color w:val="000000"/>
          <w:sz w:val="21"/>
          <w:szCs w:val="21"/>
          <w:u w:val="single"/>
        </w:rPr>
      </w:pPr>
      <w:proofErr w:type="spellStart"/>
      <w:r w:rsidRPr="00B22076">
        <w:rPr>
          <w:rFonts w:asciiTheme="minorHAnsi" w:hAnsiTheme="minorHAnsi" w:cstheme="minorHAnsi"/>
          <w:iCs/>
          <w:color w:val="000000"/>
          <w:sz w:val="21"/>
          <w:szCs w:val="21"/>
          <w:u w:val="single"/>
        </w:rPr>
        <w:t>Language</w:t>
      </w:r>
      <w:proofErr w:type="spellEnd"/>
    </w:p>
    <w:p w14:paraId="557FA4B2"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Fluency in written and spoken English.</w:t>
      </w:r>
    </w:p>
    <w:p w14:paraId="1CDE1376" w14:textId="77777777" w:rsidR="00B22076" w:rsidRPr="00B22076" w:rsidRDefault="00B22076" w:rsidP="00EA2D43">
      <w:pPr>
        <w:pStyle w:val="Paragraphedeliste"/>
        <w:numPr>
          <w:ilvl w:val="0"/>
          <w:numId w:val="59"/>
        </w:numPr>
        <w:spacing w:after="160" w:line="259" w:lineRule="auto"/>
        <w:contextualSpacing/>
        <w:rPr>
          <w:rFonts w:asciiTheme="minorHAnsi" w:hAnsiTheme="minorHAnsi" w:cstheme="minorHAnsi"/>
          <w:i/>
          <w:iCs/>
          <w:color w:val="000000"/>
          <w:sz w:val="21"/>
          <w:szCs w:val="21"/>
          <w:lang w:val="en-US"/>
        </w:rPr>
      </w:pPr>
      <w:r w:rsidRPr="00B22076">
        <w:rPr>
          <w:rFonts w:asciiTheme="minorHAnsi" w:hAnsiTheme="minorHAnsi" w:cstheme="minorHAnsi"/>
          <w:i/>
          <w:iCs/>
          <w:color w:val="000000"/>
          <w:sz w:val="21"/>
          <w:szCs w:val="21"/>
          <w:lang w:val="en-US"/>
        </w:rPr>
        <w:t xml:space="preserve">Proficiency in French </w:t>
      </w:r>
      <w:bookmarkStart w:id="294" w:name="_Hlk138579254"/>
      <w:r w:rsidRPr="00B22076">
        <w:rPr>
          <w:rFonts w:asciiTheme="minorHAnsi" w:hAnsiTheme="minorHAnsi" w:cstheme="minorHAnsi"/>
          <w:sz w:val="20"/>
          <w:szCs w:val="20"/>
          <w:lang w:val="en-US"/>
        </w:rPr>
        <w:t>with good report-writing skills is essential. Samples of previously written work should be submitted with the application.</w:t>
      </w:r>
    </w:p>
    <w:p w14:paraId="0E9D64B2" w14:textId="77777777" w:rsidR="00B22076" w:rsidRPr="00B22076" w:rsidRDefault="00B22076" w:rsidP="00B22076">
      <w:pPr>
        <w:spacing w:line="276" w:lineRule="auto"/>
        <w:jc w:val="both"/>
        <w:rPr>
          <w:rFonts w:asciiTheme="minorHAnsi" w:hAnsiTheme="minorHAnsi" w:cstheme="minorHAnsi"/>
          <w:iCs/>
          <w:color w:val="000000"/>
          <w:sz w:val="21"/>
          <w:szCs w:val="21"/>
          <w:u w:val="single"/>
        </w:rPr>
      </w:pPr>
      <w:proofErr w:type="spellStart"/>
      <w:r w:rsidRPr="00B22076">
        <w:rPr>
          <w:rFonts w:asciiTheme="minorHAnsi" w:hAnsiTheme="minorHAnsi" w:cstheme="minorHAnsi"/>
          <w:iCs/>
          <w:color w:val="000000"/>
          <w:sz w:val="21"/>
          <w:szCs w:val="21"/>
          <w:u w:val="single"/>
        </w:rPr>
        <w:t>Required</w:t>
      </w:r>
      <w:proofErr w:type="spellEnd"/>
      <w:r w:rsidRPr="00B22076">
        <w:rPr>
          <w:rFonts w:asciiTheme="minorHAnsi" w:hAnsiTheme="minorHAnsi" w:cstheme="minorHAnsi"/>
          <w:iCs/>
          <w:color w:val="000000"/>
          <w:sz w:val="21"/>
          <w:szCs w:val="21"/>
          <w:u w:val="single"/>
        </w:rPr>
        <w:t xml:space="preserve"> </w:t>
      </w:r>
      <w:proofErr w:type="spellStart"/>
      <w:r w:rsidRPr="00B22076">
        <w:rPr>
          <w:rFonts w:asciiTheme="minorHAnsi" w:hAnsiTheme="minorHAnsi" w:cstheme="minorHAnsi"/>
          <w:iCs/>
          <w:color w:val="000000"/>
          <w:sz w:val="21"/>
          <w:szCs w:val="21"/>
          <w:u w:val="single"/>
        </w:rPr>
        <w:t>Competencies</w:t>
      </w:r>
      <w:proofErr w:type="spellEnd"/>
    </w:p>
    <w:p w14:paraId="472CB770" w14:textId="77777777" w:rsidR="00B22076" w:rsidRPr="00B22076" w:rsidRDefault="00B22076" w:rsidP="00EA2D43">
      <w:pPr>
        <w:pStyle w:val="Paragraphedeliste"/>
        <w:numPr>
          <w:ilvl w:val="0"/>
          <w:numId w:val="6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Demonstrates commitment to the UN values and ethical standards.</w:t>
      </w:r>
    </w:p>
    <w:p w14:paraId="19861510" w14:textId="77777777" w:rsidR="00B22076" w:rsidRPr="00B22076" w:rsidRDefault="00B22076" w:rsidP="00EA2D43">
      <w:pPr>
        <w:pStyle w:val="Paragraphedeliste"/>
        <w:numPr>
          <w:ilvl w:val="0"/>
          <w:numId w:val="6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Displays cultural, gender, religion, race, nationality, and age sensitivity and adaptability. </w:t>
      </w:r>
    </w:p>
    <w:p w14:paraId="47E2C454" w14:textId="77777777" w:rsidR="00B22076" w:rsidRPr="00B22076" w:rsidRDefault="00B22076" w:rsidP="00EA2D43">
      <w:pPr>
        <w:pStyle w:val="Paragraphedeliste"/>
        <w:numPr>
          <w:ilvl w:val="0"/>
          <w:numId w:val="6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Treats all people fairly and with impartiality.</w:t>
      </w:r>
    </w:p>
    <w:p w14:paraId="6192A939" w14:textId="77777777" w:rsidR="00B22076" w:rsidRPr="00B22076" w:rsidRDefault="00B22076" w:rsidP="00EA2D43">
      <w:pPr>
        <w:pStyle w:val="Paragraphedeliste"/>
        <w:numPr>
          <w:ilvl w:val="0"/>
          <w:numId w:val="6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Good communication, presentation and report writing skills, </w:t>
      </w:r>
    </w:p>
    <w:p w14:paraId="5272E053" w14:textId="77777777" w:rsidR="00B22076" w:rsidRPr="00B22076" w:rsidRDefault="00B22076" w:rsidP="00EA2D43">
      <w:pPr>
        <w:pStyle w:val="Paragraphedeliste"/>
        <w:numPr>
          <w:ilvl w:val="0"/>
          <w:numId w:val="6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Ability to work under pressure and meet deadlines.</w:t>
      </w:r>
    </w:p>
    <w:p w14:paraId="1C14AA38" w14:textId="77777777" w:rsidR="00B22076" w:rsidRPr="00B22076" w:rsidRDefault="00B22076" w:rsidP="00EA2D43">
      <w:pPr>
        <w:pStyle w:val="Paragraphedeliste"/>
        <w:numPr>
          <w:ilvl w:val="0"/>
          <w:numId w:val="69"/>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Experience managing research and evaluation teams.</w:t>
      </w:r>
    </w:p>
    <w:p w14:paraId="5FD2E68E" w14:textId="77777777" w:rsidR="00B22076" w:rsidRPr="00B22076" w:rsidRDefault="00B22076" w:rsidP="00B22076">
      <w:pPr>
        <w:rPr>
          <w:rFonts w:asciiTheme="minorHAnsi" w:hAnsiTheme="minorHAnsi" w:cstheme="minorHAnsi"/>
          <w:i/>
          <w:iCs/>
          <w:color w:val="000000"/>
          <w:sz w:val="21"/>
          <w:szCs w:val="21"/>
          <w:lang w:val="en-US"/>
        </w:rPr>
      </w:pPr>
      <w:r w:rsidRPr="00B22076">
        <w:rPr>
          <w:rFonts w:asciiTheme="minorHAnsi" w:hAnsiTheme="minorHAnsi" w:cstheme="minorHAnsi"/>
          <w:color w:val="000000"/>
          <w:sz w:val="21"/>
          <w:szCs w:val="21"/>
          <w:lang w:val="en-US"/>
        </w:rPr>
        <w:t>Client‐oriented and open to feedback</w:t>
      </w:r>
    </w:p>
    <w:bookmarkEnd w:id="294"/>
    <w:p w14:paraId="38E3C8FA" w14:textId="77777777" w:rsidR="00B22076" w:rsidRPr="00B22076" w:rsidRDefault="00B22076" w:rsidP="00B22076">
      <w:pPr>
        <w:rPr>
          <w:rFonts w:asciiTheme="minorHAnsi" w:hAnsiTheme="minorHAnsi" w:cstheme="minorHAnsi"/>
          <w:lang w:val="en-US"/>
        </w:rPr>
      </w:pPr>
    </w:p>
    <w:p w14:paraId="15A1EE2C"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sz w:val="30"/>
          <w:szCs w:val="30"/>
        </w:rPr>
      </w:pPr>
      <w:r w:rsidRPr="00B22076">
        <w:rPr>
          <w:rFonts w:asciiTheme="minorHAnsi" w:hAnsiTheme="minorHAnsi" w:cstheme="minorHAnsi"/>
          <w:b/>
          <w:bCs/>
          <w:sz w:val="26"/>
          <w:szCs w:val="26"/>
        </w:rPr>
        <w:lastRenderedPageBreak/>
        <w:t>EVALUATOR ETHICS</w:t>
      </w:r>
    </w:p>
    <w:p w14:paraId="003ACF2D"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TE team will be held to the highest ethical standards and is required to sign a code of conduct upon acceptance of the assignment. This evaluation will be conducted in accordance with the principles outlined in the UNEG ‘Ethical Guidelines for Evaluation’. The evaluator must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5380EA4F" w14:textId="77777777" w:rsidR="00B22076" w:rsidRPr="00B22076" w:rsidRDefault="00B22076" w:rsidP="00B22076">
      <w:pPr>
        <w:jc w:val="both"/>
        <w:rPr>
          <w:rFonts w:asciiTheme="minorHAnsi" w:hAnsiTheme="minorHAnsi" w:cstheme="minorHAnsi"/>
          <w:color w:val="000000"/>
          <w:sz w:val="21"/>
          <w:szCs w:val="21"/>
          <w:lang w:val="en-US"/>
        </w:rPr>
      </w:pPr>
    </w:p>
    <w:p w14:paraId="6B2AA5DF"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bCs/>
          <w:sz w:val="26"/>
          <w:szCs w:val="26"/>
        </w:rPr>
      </w:pPr>
      <w:r w:rsidRPr="00B22076">
        <w:rPr>
          <w:rFonts w:asciiTheme="minorHAnsi" w:hAnsiTheme="minorHAnsi" w:cstheme="minorHAnsi"/>
          <w:b/>
          <w:bCs/>
          <w:sz w:val="26"/>
          <w:szCs w:val="26"/>
        </w:rPr>
        <w:t>PAYMENT SCHEDULE</w:t>
      </w:r>
    </w:p>
    <w:p w14:paraId="5E2A4283" w14:textId="77777777" w:rsidR="00B22076" w:rsidRPr="00B22076" w:rsidRDefault="00B22076" w:rsidP="00B22076">
      <w:pPr>
        <w:pStyle w:val="Paragraphedeliste"/>
        <w:ind w:left="360"/>
        <w:jc w:val="both"/>
        <w:rPr>
          <w:rFonts w:asciiTheme="minorHAnsi" w:hAnsiTheme="minorHAnsi" w:cstheme="minorHAnsi"/>
          <w:b/>
          <w:bCs/>
          <w:sz w:val="8"/>
          <w:szCs w:val="6"/>
        </w:rPr>
      </w:pPr>
    </w:p>
    <w:p w14:paraId="16469666" w14:textId="77777777" w:rsidR="00B22076" w:rsidRPr="00B22076" w:rsidRDefault="00B22076" w:rsidP="00EA2D43">
      <w:pPr>
        <w:pStyle w:val="Paragraphedeliste"/>
        <w:numPr>
          <w:ilvl w:val="0"/>
          <w:numId w:val="59"/>
        </w:numPr>
        <w:spacing w:after="160" w:line="259" w:lineRule="auto"/>
        <w:contextualSpacing/>
        <w:jc w:val="both"/>
        <w:rPr>
          <w:rFonts w:asciiTheme="minorHAnsi" w:hAnsiTheme="minorHAnsi" w:cstheme="minorHAnsi"/>
          <w:sz w:val="21"/>
          <w:szCs w:val="21"/>
          <w:lang w:val="en-US"/>
        </w:rPr>
      </w:pPr>
      <w:r w:rsidRPr="00B22076">
        <w:rPr>
          <w:rFonts w:asciiTheme="minorHAnsi" w:hAnsiTheme="minorHAnsi" w:cstheme="minorHAnsi"/>
          <w:sz w:val="21"/>
          <w:szCs w:val="21"/>
          <w:lang w:val="en-US"/>
        </w:rPr>
        <w:t xml:space="preserve">20% payment upon </w:t>
      </w:r>
      <w:r w:rsidRPr="00B22076">
        <w:rPr>
          <w:rFonts w:asciiTheme="minorHAnsi" w:hAnsiTheme="minorHAnsi" w:cstheme="minorHAnsi"/>
          <w:color w:val="000000"/>
          <w:sz w:val="21"/>
          <w:szCs w:val="21"/>
          <w:lang w:val="en-US"/>
        </w:rPr>
        <w:t>satisfactory delivery of the final TE Inception Report and approval by the Commissioning Unit</w:t>
      </w:r>
    </w:p>
    <w:p w14:paraId="2D0495BB" w14:textId="77777777" w:rsidR="00B22076" w:rsidRPr="00B22076" w:rsidRDefault="00B22076" w:rsidP="00EA2D43">
      <w:pPr>
        <w:pStyle w:val="Paragraphedeliste"/>
        <w:numPr>
          <w:ilvl w:val="0"/>
          <w:numId w:val="59"/>
        </w:numPr>
        <w:spacing w:after="160" w:line="259" w:lineRule="auto"/>
        <w:contextualSpacing/>
        <w:jc w:val="both"/>
        <w:rPr>
          <w:rFonts w:asciiTheme="minorHAnsi" w:hAnsiTheme="minorHAnsi" w:cstheme="minorHAnsi"/>
          <w:sz w:val="21"/>
          <w:szCs w:val="21"/>
          <w:lang w:val="en-US"/>
        </w:rPr>
      </w:pPr>
      <w:r w:rsidRPr="00B22076">
        <w:rPr>
          <w:rFonts w:asciiTheme="minorHAnsi" w:hAnsiTheme="minorHAnsi" w:cstheme="minorHAnsi"/>
          <w:color w:val="000000"/>
          <w:sz w:val="21"/>
          <w:szCs w:val="21"/>
          <w:lang w:val="en-US"/>
        </w:rPr>
        <w:t>40% payment upon satisfactory delivery of the draft TE report to the Commissioning Unit</w:t>
      </w:r>
    </w:p>
    <w:p w14:paraId="6E1F4FF7" w14:textId="65C0DFA1" w:rsidR="00B22076" w:rsidRPr="00B22076" w:rsidRDefault="00B22076" w:rsidP="00EA2D43">
      <w:pPr>
        <w:pStyle w:val="Paragraphedeliste"/>
        <w:numPr>
          <w:ilvl w:val="0"/>
          <w:numId w:val="59"/>
        </w:numPr>
        <w:spacing w:after="160" w:line="259" w:lineRule="auto"/>
        <w:contextualSpacing/>
        <w:jc w:val="both"/>
        <w:rPr>
          <w:rFonts w:asciiTheme="minorHAnsi" w:hAnsiTheme="minorHAnsi" w:cstheme="minorHAnsi"/>
          <w:sz w:val="21"/>
          <w:szCs w:val="21"/>
          <w:lang w:val="en-US"/>
        </w:rPr>
      </w:pPr>
      <w:r w:rsidRPr="00B22076">
        <w:rPr>
          <w:rFonts w:asciiTheme="minorHAnsi" w:hAnsiTheme="minorHAnsi" w:cstheme="minorHAnsi"/>
          <w:sz w:val="21"/>
          <w:szCs w:val="21"/>
          <w:lang w:val="en-US"/>
        </w:rPr>
        <w:t xml:space="preserve">40% payment </w:t>
      </w:r>
      <w:r w:rsidRPr="00B22076">
        <w:rPr>
          <w:rFonts w:asciiTheme="minorHAnsi" w:hAnsiTheme="minorHAnsi" w:cstheme="minorHAnsi"/>
          <w:color w:val="000000"/>
          <w:sz w:val="21"/>
          <w:szCs w:val="21"/>
          <w:lang w:val="en-US"/>
        </w:rPr>
        <w:t>upon satisfactory delivery of the final TE report and approval by the Commissioning Unit and RTA (via signatures on the TE Report Clearance Form) and delivery of completed TE Audit Trail</w:t>
      </w:r>
    </w:p>
    <w:p w14:paraId="424B99DC" w14:textId="77777777" w:rsidR="00B22076" w:rsidRPr="00B22076" w:rsidRDefault="00B22076" w:rsidP="00B22076">
      <w:pPr>
        <w:pStyle w:val="Paragraphedeliste"/>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Criteria for issuing the final payment of 40%</w:t>
      </w:r>
      <w:r w:rsidRPr="00B22076">
        <w:rPr>
          <w:rStyle w:val="Appelnotedebasdep"/>
          <w:rFonts w:asciiTheme="minorHAnsi" w:hAnsiTheme="minorHAnsi" w:cstheme="minorHAnsi"/>
          <w:color w:val="000000"/>
          <w:sz w:val="21"/>
          <w:szCs w:val="21"/>
        </w:rPr>
        <w:footnoteReference w:id="19"/>
      </w:r>
      <w:r w:rsidRPr="00B22076">
        <w:rPr>
          <w:rFonts w:asciiTheme="minorHAnsi" w:hAnsiTheme="minorHAnsi" w:cstheme="minorHAnsi"/>
          <w:color w:val="000000"/>
          <w:sz w:val="21"/>
          <w:szCs w:val="21"/>
          <w:lang w:val="en-US"/>
        </w:rPr>
        <w:t>:</w:t>
      </w:r>
    </w:p>
    <w:p w14:paraId="695A72BF" w14:textId="77777777" w:rsidR="00B22076" w:rsidRPr="00B22076" w:rsidRDefault="00B22076" w:rsidP="00EA2D43">
      <w:pPr>
        <w:pStyle w:val="Paragraphedeliste"/>
        <w:numPr>
          <w:ilvl w:val="0"/>
          <w:numId w:val="66"/>
        </w:numPr>
        <w:ind w:left="117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final TE report includes all requirements outlined in the TE TOR and is in accordance with the TE guidance.</w:t>
      </w:r>
    </w:p>
    <w:p w14:paraId="4DF103D2" w14:textId="77777777" w:rsidR="00B22076" w:rsidRPr="00B22076" w:rsidRDefault="00B22076" w:rsidP="00EA2D43">
      <w:pPr>
        <w:pStyle w:val="Paragraphedeliste"/>
        <w:numPr>
          <w:ilvl w:val="0"/>
          <w:numId w:val="66"/>
        </w:numPr>
        <w:ind w:left="117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final TE report is clearly written, logically organized, and is specific for this project (i.e. text has not been cut &amp; pasted from other TE reports).</w:t>
      </w:r>
    </w:p>
    <w:p w14:paraId="322C617D" w14:textId="77777777" w:rsidR="00B22076" w:rsidRPr="00B22076" w:rsidRDefault="00B22076" w:rsidP="00EA2D43">
      <w:pPr>
        <w:pStyle w:val="Paragraphedeliste"/>
        <w:numPr>
          <w:ilvl w:val="0"/>
          <w:numId w:val="66"/>
        </w:numPr>
        <w:spacing w:before="120" w:after="160" w:line="252" w:lineRule="auto"/>
        <w:ind w:left="1170"/>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The Audit Trail includes responses to and justification for each comment listed.</w:t>
      </w:r>
    </w:p>
    <w:p w14:paraId="6BA4B5D9" w14:textId="77777777" w:rsidR="00B22076" w:rsidRPr="00B22076" w:rsidRDefault="00B22076" w:rsidP="00B22076">
      <w:pPr>
        <w:pStyle w:val="Paragraphedeliste"/>
        <w:spacing w:before="120" w:line="252" w:lineRule="auto"/>
        <w:ind w:left="1170"/>
        <w:jc w:val="both"/>
        <w:rPr>
          <w:rFonts w:asciiTheme="minorHAnsi" w:hAnsiTheme="minorHAnsi" w:cstheme="minorHAnsi"/>
          <w:color w:val="000000"/>
          <w:sz w:val="21"/>
          <w:szCs w:val="21"/>
          <w:lang w:val="en-US"/>
        </w:rPr>
      </w:pPr>
    </w:p>
    <w:p w14:paraId="28E143F0" w14:textId="77777777" w:rsidR="00B22076" w:rsidRPr="00B22076" w:rsidRDefault="00B22076" w:rsidP="00EA2D43">
      <w:pPr>
        <w:pStyle w:val="Paragraphedeliste"/>
        <w:numPr>
          <w:ilvl w:val="0"/>
          <w:numId w:val="58"/>
        </w:numPr>
        <w:spacing w:after="160" w:line="259" w:lineRule="auto"/>
        <w:ind w:left="360"/>
        <w:contextualSpacing/>
        <w:jc w:val="both"/>
        <w:rPr>
          <w:rFonts w:asciiTheme="minorHAnsi" w:hAnsiTheme="minorHAnsi" w:cstheme="minorHAnsi"/>
          <w:b/>
          <w:sz w:val="30"/>
          <w:szCs w:val="30"/>
        </w:rPr>
      </w:pPr>
      <w:r w:rsidRPr="00B22076">
        <w:rPr>
          <w:rFonts w:asciiTheme="minorHAnsi" w:hAnsiTheme="minorHAnsi" w:cstheme="minorHAnsi"/>
          <w:b/>
          <w:bCs/>
          <w:sz w:val="26"/>
          <w:szCs w:val="26"/>
        </w:rPr>
        <w:t>APPLICATION PROCESS</w:t>
      </w:r>
      <w:r w:rsidRPr="00B22076">
        <w:rPr>
          <w:rStyle w:val="Appelnotedebasdep"/>
          <w:rFonts w:asciiTheme="minorHAnsi" w:hAnsiTheme="minorHAnsi" w:cstheme="minorHAnsi"/>
          <w:szCs w:val="14"/>
        </w:rPr>
        <w:footnoteReference w:id="20"/>
      </w:r>
    </w:p>
    <w:p w14:paraId="64F81CA3" w14:textId="77777777" w:rsidR="00B22076" w:rsidRPr="00B22076" w:rsidRDefault="00B22076" w:rsidP="00B22076">
      <w:pPr>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Recommended</w:t>
      </w:r>
      <w:proofErr w:type="spellEnd"/>
      <w:r w:rsidRPr="00B22076">
        <w:rPr>
          <w:rFonts w:asciiTheme="minorHAnsi" w:hAnsiTheme="minorHAnsi" w:cstheme="minorHAnsi"/>
          <w:color w:val="000000"/>
          <w:sz w:val="21"/>
          <w:szCs w:val="21"/>
        </w:rPr>
        <w:t xml:space="preserve"> </w:t>
      </w:r>
      <w:proofErr w:type="spellStart"/>
      <w:r w:rsidRPr="00B22076">
        <w:rPr>
          <w:rFonts w:asciiTheme="minorHAnsi" w:hAnsiTheme="minorHAnsi" w:cstheme="minorHAnsi"/>
          <w:color w:val="000000"/>
          <w:sz w:val="21"/>
          <w:szCs w:val="21"/>
        </w:rPr>
        <w:t>Presentation</w:t>
      </w:r>
      <w:proofErr w:type="spellEnd"/>
      <w:r w:rsidRPr="00B22076">
        <w:rPr>
          <w:rFonts w:asciiTheme="minorHAnsi" w:hAnsiTheme="minorHAnsi" w:cstheme="minorHAnsi"/>
          <w:color w:val="000000"/>
          <w:sz w:val="21"/>
          <w:szCs w:val="21"/>
        </w:rPr>
        <w:t xml:space="preserve"> of </w:t>
      </w:r>
      <w:proofErr w:type="spellStart"/>
      <w:r w:rsidRPr="00B22076">
        <w:rPr>
          <w:rFonts w:asciiTheme="minorHAnsi" w:hAnsiTheme="minorHAnsi" w:cstheme="minorHAnsi"/>
          <w:color w:val="000000"/>
          <w:sz w:val="21"/>
          <w:szCs w:val="21"/>
        </w:rPr>
        <w:t>Proposal</w:t>
      </w:r>
      <w:proofErr w:type="spellEnd"/>
      <w:r w:rsidRPr="00B22076">
        <w:rPr>
          <w:rFonts w:asciiTheme="minorHAnsi" w:hAnsiTheme="minorHAnsi" w:cstheme="minorHAnsi"/>
          <w:color w:val="000000"/>
          <w:sz w:val="21"/>
          <w:szCs w:val="21"/>
        </w:rPr>
        <w:t>:</w:t>
      </w:r>
    </w:p>
    <w:p w14:paraId="1D6F79E0" w14:textId="77777777" w:rsidR="00B22076" w:rsidRPr="00B22076" w:rsidRDefault="00B22076" w:rsidP="00EA2D43">
      <w:pPr>
        <w:pStyle w:val="Paragraphedeliste"/>
        <w:numPr>
          <w:ilvl w:val="0"/>
          <w:numId w:val="6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b/>
          <w:color w:val="000000"/>
          <w:sz w:val="21"/>
          <w:szCs w:val="21"/>
          <w:lang w:val="en-US"/>
        </w:rPr>
        <w:t>Letter of Confirmation of Interest and Availability</w:t>
      </w:r>
      <w:r w:rsidRPr="00B22076">
        <w:rPr>
          <w:rFonts w:asciiTheme="minorHAnsi" w:hAnsiTheme="minorHAnsi" w:cstheme="minorHAnsi"/>
          <w:color w:val="000000"/>
          <w:sz w:val="21"/>
          <w:szCs w:val="21"/>
          <w:lang w:val="en-US"/>
        </w:rPr>
        <w:t xml:space="preserve"> using the </w:t>
      </w:r>
      <w:hyperlink r:id="rId25" w:history="1">
        <w:r w:rsidRPr="00B22076">
          <w:rPr>
            <w:rFonts w:asciiTheme="minorHAnsi" w:hAnsiTheme="minorHAnsi" w:cstheme="minorHAnsi"/>
            <w:color w:val="0000FF"/>
            <w:sz w:val="21"/>
            <w:szCs w:val="21"/>
            <w:u w:val="single"/>
            <w:lang w:val="en-US"/>
          </w:rPr>
          <w:t>template</w:t>
        </w:r>
      </w:hyperlink>
      <w:r w:rsidRPr="00B22076">
        <w:rPr>
          <w:rFonts w:asciiTheme="minorHAnsi" w:hAnsiTheme="minorHAnsi" w:cstheme="minorHAnsi"/>
          <w:color w:val="000000"/>
          <w:sz w:val="21"/>
          <w:szCs w:val="21"/>
          <w:vertAlign w:val="superscript"/>
        </w:rPr>
        <w:footnoteReference w:id="21"/>
      </w:r>
      <w:r w:rsidRPr="00B22076">
        <w:rPr>
          <w:rFonts w:asciiTheme="minorHAnsi" w:hAnsiTheme="minorHAnsi" w:cstheme="minorHAnsi"/>
          <w:color w:val="000000"/>
          <w:sz w:val="21"/>
          <w:szCs w:val="21"/>
          <w:lang w:val="en-US"/>
        </w:rPr>
        <w:t xml:space="preserve"> provided by UNDP;</w:t>
      </w:r>
    </w:p>
    <w:p w14:paraId="58A345FD" w14:textId="77777777" w:rsidR="00B22076" w:rsidRPr="00B22076" w:rsidRDefault="00B22076" w:rsidP="00EA2D43">
      <w:pPr>
        <w:pStyle w:val="Paragraphedeliste"/>
        <w:numPr>
          <w:ilvl w:val="0"/>
          <w:numId w:val="6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b/>
          <w:color w:val="000000"/>
          <w:sz w:val="21"/>
          <w:szCs w:val="21"/>
          <w:lang w:val="en-US"/>
        </w:rPr>
        <w:t>CV</w:t>
      </w:r>
      <w:r w:rsidRPr="00B22076">
        <w:rPr>
          <w:rFonts w:asciiTheme="minorHAnsi" w:hAnsiTheme="minorHAnsi" w:cstheme="minorHAnsi"/>
          <w:color w:val="000000"/>
          <w:sz w:val="21"/>
          <w:szCs w:val="21"/>
          <w:lang w:val="en-US"/>
        </w:rPr>
        <w:t xml:space="preserve"> and a </w:t>
      </w:r>
      <w:r w:rsidRPr="00B22076">
        <w:rPr>
          <w:rFonts w:asciiTheme="minorHAnsi" w:hAnsiTheme="minorHAnsi" w:cstheme="minorHAnsi"/>
          <w:b/>
          <w:color w:val="000000"/>
          <w:sz w:val="21"/>
          <w:szCs w:val="21"/>
          <w:lang w:val="en-US"/>
        </w:rPr>
        <w:t>Personal History Form</w:t>
      </w:r>
      <w:r w:rsidRPr="00B22076">
        <w:rPr>
          <w:rFonts w:asciiTheme="minorHAnsi" w:hAnsiTheme="minorHAnsi" w:cstheme="minorHAnsi"/>
          <w:color w:val="000000"/>
          <w:sz w:val="21"/>
          <w:szCs w:val="21"/>
          <w:lang w:val="en-US"/>
        </w:rPr>
        <w:t xml:space="preserve"> (</w:t>
      </w:r>
      <w:hyperlink r:id="rId26" w:history="1">
        <w:r w:rsidRPr="00B22076">
          <w:rPr>
            <w:rFonts w:asciiTheme="minorHAnsi" w:hAnsiTheme="minorHAnsi" w:cstheme="minorHAnsi"/>
            <w:color w:val="0000FF"/>
            <w:sz w:val="21"/>
            <w:szCs w:val="21"/>
            <w:u w:val="single"/>
            <w:lang w:val="en-US"/>
          </w:rPr>
          <w:t>P11 form</w:t>
        </w:r>
      </w:hyperlink>
      <w:r w:rsidRPr="00B22076">
        <w:rPr>
          <w:rFonts w:asciiTheme="minorHAnsi" w:hAnsiTheme="minorHAnsi" w:cstheme="minorHAnsi"/>
          <w:color w:val="000000"/>
          <w:sz w:val="21"/>
          <w:szCs w:val="21"/>
          <w:vertAlign w:val="superscript"/>
        </w:rPr>
        <w:footnoteReference w:id="22"/>
      </w:r>
      <w:r w:rsidRPr="00B22076">
        <w:rPr>
          <w:rFonts w:asciiTheme="minorHAnsi" w:hAnsiTheme="minorHAnsi" w:cstheme="minorHAnsi"/>
          <w:color w:val="000000"/>
          <w:sz w:val="21"/>
          <w:szCs w:val="21"/>
          <w:lang w:val="en-US"/>
        </w:rPr>
        <w:t>);</w:t>
      </w:r>
    </w:p>
    <w:p w14:paraId="0AC0DCEC" w14:textId="77777777" w:rsidR="00B22076" w:rsidRPr="00B22076" w:rsidRDefault="00B22076" w:rsidP="00EA2D43">
      <w:pPr>
        <w:pStyle w:val="Paragraphedeliste"/>
        <w:numPr>
          <w:ilvl w:val="0"/>
          <w:numId w:val="6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 xml:space="preserve">Brief description </w:t>
      </w:r>
      <w:r w:rsidRPr="00B22076">
        <w:rPr>
          <w:rFonts w:asciiTheme="minorHAnsi" w:hAnsiTheme="minorHAnsi" w:cstheme="minorHAnsi"/>
          <w:b/>
          <w:color w:val="000000"/>
          <w:sz w:val="21"/>
          <w:szCs w:val="21"/>
          <w:lang w:val="en-US"/>
        </w:rPr>
        <w:t>of approach to work/technical proposal</w:t>
      </w:r>
      <w:r w:rsidRPr="00B22076">
        <w:rPr>
          <w:rFonts w:asciiTheme="minorHAnsi" w:hAnsiTheme="minorHAnsi" w:cstheme="minorHAnsi"/>
          <w:sz w:val="21"/>
          <w:szCs w:val="21"/>
          <w:lang w:val="en-US"/>
        </w:rPr>
        <w:t xml:space="preserve"> </w:t>
      </w:r>
      <w:r w:rsidRPr="00B22076">
        <w:rPr>
          <w:rFonts w:asciiTheme="minorHAnsi" w:hAnsiTheme="minorHAnsi" w:cstheme="minorHAnsi"/>
          <w:color w:val="000000"/>
          <w:sz w:val="21"/>
          <w:szCs w:val="21"/>
          <w:lang w:val="en-US"/>
        </w:rPr>
        <w:t>of why the individual considers him/herself as the most suitable for the assignment, and a proposed methodology on how they will approach and complete the assignment; (max 1 page)</w:t>
      </w:r>
    </w:p>
    <w:p w14:paraId="23E7ED54" w14:textId="77777777" w:rsidR="00B22076" w:rsidRPr="00B22076" w:rsidRDefault="00B22076" w:rsidP="00EA2D43">
      <w:pPr>
        <w:pStyle w:val="Paragraphedeliste"/>
        <w:numPr>
          <w:ilvl w:val="0"/>
          <w:numId w:val="60"/>
        </w:numPr>
        <w:spacing w:after="160" w:line="259" w:lineRule="auto"/>
        <w:contextualSpacing/>
        <w:jc w:val="both"/>
        <w:rPr>
          <w:rFonts w:asciiTheme="minorHAnsi" w:hAnsiTheme="minorHAnsi" w:cstheme="minorHAnsi"/>
          <w:color w:val="000000"/>
          <w:sz w:val="21"/>
          <w:szCs w:val="21"/>
          <w:lang w:val="en-US"/>
        </w:rPr>
      </w:pPr>
      <w:r w:rsidRPr="00B22076">
        <w:rPr>
          <w:rFonts w:asciiTheme="minorHAnsi" w:hAnsiTheme="minorHAnsi" w:cstheme="minorHAnsi"/>
          <w:b/>
          <w:color w:val="000000"/>
          <w:sz w:val="21"/>
          <w:szCs w:val="21"/>
          <w:lang w:val="en-US"/>
        </w:rPr>
        <w:t>Financial Proposal</w:t>
      </w:r>
      <w:r w:rsidRPr="00B22076">
        <w:rPr>
          <w:rFonts w:asciiTheme="minorHAnsi" w:hAnsiTheme="minorHAnsi" w:cstheme="minorHAnsi"/>
          <w:color w:val="000000"/>
          <w:sz w:val="21"/>
          <w:szCs w:val="21"/>
          <w:lang w:val="en-US"/>
        </w:rPr>
        <w:t xml:space="preserve"> that indicates the all-inclusive fixed total contract price and all other travel related costs (such as flight ticket, per diem, </w:t>
      </w:r>
      <w:proofErr w:type="spellStart"/>
      <w:r w:rsidRPr="00B22076">
        <w:rPr>
          <w:rFonts w:asciiTheme="minorHAnsi" w:hAnsiTheme="minorHAnsi" w:cstheme="minorHAnsi"/>
          <w:color w:val="000000"/>
          <w:sz w:val="21"/>
          <w:szCs w:val="21"/>
          <w:lang w:val="en-US"/>
        </w:rPr>
        <w:t>etc</w:t>
      </w:r>
      <w:proofErr w:type="spellEnd"/>
      <w:r w:rsidRPr="00B22076">
        <w:rPr>
          <w:rFonts w:asciiTheme="minorHAnsi" w:hAnsiTheme="minorHAnsi" w:cstheme="minorHAnsi"/>
          <w:color w:val="000000"/>
          <w:sz w:val="21"/>
          <w:szCs w:val="21"/>
          <w:lang w:val="en-US"/>
        </w:rPr>
        <w:t xml:space="preserve">), supported by a breakdown of costs, as per template attached to the </w:t>
      </w:r>
      <w:hyperlink r:id="rId27" w:history="1">
        <w:r w:rsidRPr="00B22076">
          <w:rPr>
            <w:rStyle w:val="Lienhypertexte"/>
            <w:rFonts w:asciiTheme="minorHAnsi" w:hAnsiTheme="minorHAnsi" w:cstheme="minorHAnsi"/>
            <w:sz w:val="21"/>
            <w:szCs w:val="21"/>
            <w:lang w:val="en-US"/>
          </w:rPr>
          <w:t>Letter of Confirmation of Interest template</w:t>
        </w:r>
      </w:hyperlink>
      <w:r w:rsidRPr="00B22076">
        <w:rPr>
          <w:rFonts w:asciiTheme="minorHAnsi" w:hAnsiTheme="minorHAnsi" w:cstheme="minorHAnsi"/>
          <w:color w:val="000000"/>
          <w:sz w:val="21"/>
          <w:szCs w:val="21"/>
          <w:lang w:val="en-US"/>
        </w:rPr>
        <w:t xml:space="preserve">. If an applicant is employed by an organization/company/institution, and he/she expects his/her employer to charge a </w:t>
      </w:r>
      <w:r w:rsidRPr="00B22076">
        <w:rPr>
          <w:rFonts w:asciiTheme="minorHAnsi" w:hAnsiTheme="minorHAnsi" w:cstheme="minorHAnsi"/>
          <w:color w:val="000000"/>
          <w:sz w:val="21"/>
          <w:szCs w:val="21"/>
          <w:lang w:val="en-US"/>
        </w:rPr>
        <w:lastRenderedPageBreak/>
        <w:t>management fee in the process of releasing him/her to UNDP under Reimbursable Loan Agreement (RLA), the applicant must indicate at this point, and ensure that all such costs are duly incorporated in the financial proposal submitted to UNDP.</w:t>
      </w:r>
    </w:p>
    <w:p w14:paraId="13886DB6" w14:textId="2955FDB3"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color w:val="000000"/>
          <w:sz w:val="21"/>
          <w:szCs w:val="21"/>
          <w:lang w:val="en-US"/>
        </w:rPr>
        <w:t>All application materials should be submitted to the address (insert mailing address) in a sealed envelope indicating the following reference “Consultant for Terminal Evaluation of Mitigating key sector pressures on marine and coastal biodiversity and further strengthening the national system of marine protected areas in Djibouti” or by email at the following address ONLY</w:t>
      </w:r>
      <w:r w:rsidR="003F0A88">
        <w:rPr>
          <w:rFonts w:asciiTheme="minorHAnsi" w:hAnsiTheme="minorHAnsi" w:cstheme="minorHAnsi"/>
          <w:color w:val="000000"/>
          <w:sz w:val="21"/>
          <w:szCs w:val="21"/>
          <w:lang w:val="en-US"/>
        </w:rPr>
        <w:t xml:space="preserve"> </w:t>
      </w:r>
      <w:r w:rsidRPr="00B22076">
        <w:rPr>
          <w:rFonts w:asciiTheme="minorHAnsi" w:hAnsiTheme="minorHAnsi" w:cstheme="minorHAnsi"/>
          <w:color w:val="000000"/>
          <w:sz w:val="21"/>
          <w:szCs w:val="21"/>
          <w:lang w:val="en-US"/>
        </w:rPr>
        <w:t>by</w:t>
      </w:r>
      <w:r w:rsidR="002000A2">
        <w:rPr>
          <w:rFonts w:asciiTheme="minorHAnsi" w:hAnsiTheme="minorHAnsi" w:cstheme="minorHAnsi"/>
          <w:color w:val="000000"/>
          <w:sz w:val="21"/>
          <w:szCs w:val="21"/>
          <w:lang w:val="en-US"/>
        </w:rPr>
        <w:t xml:space="preserve"> </w:t>
      </w:r>
      <w:r w:rsidRPr="00B22076">
        <w:rPr>
          <w:rFonts w:asciiTheme="minorHAnsi" w:hAnsiTheme="minorHAnsi" w:cstheme="minorHAnsi"/>
          <w:b/>
          <w:bCs/>
          <w:color w:val="000000"/>
          <w:sz w:val="21"/>
          <w:szCs w:val="21"/>
          <w:lang w:val="en-US"/>
        </w:rPr>
        <w:t xml:space="preserve">July 13, </w:t>
      </w:r>
      <w:proofErr w:type="gramStart"/>
      <w:r w:rsidRPr="00B22076">
        <w:rPr>
          <w:rFonts w:asciiTheme="minorHAnsi" w:hAnsiTheme="minorHAnsi" w:cstheme="minorHAnsi"/>
          <w:b/>
          <w:bCs/>
          <w:color w:val="000000"/>
          <w:sz w:val="21"/>
          <w:szCs w:val="21"/>
          <w:lang w:val="en-US"/>
        </w:rPr>
        <w:t>2023</w:t>
      </w:r>
      <w:proofErr w:type="gramEnd"/>
      <w:r w:rsidRPr="00B22076">
        <w:rPr>
          <w:rFonts w:asciiTheme="minorHAnsi" w:hAnsiTheme="minorHAnsi" w:cstheme="minorHAnsi"/>
          <w:color w:val="000000"/>
          <w:sz w:val="21"/>
          <w:szCs w:val="21"/>
          <w:lang w:val="en-US"/>
        </w:rPr>
        <w:t xml:space="preserve"> </w:t>
      </w:r>
      <w:r w:rsidRPr="00B22076">
        <w:rPr>
          <w:rStyle w:val="atendertext1"/>
          <w:rFonts w:asciiTheme="minorHAnsi" w:eastAsiaTheme="majorEastAsia" w:hAnsiTheme="minorHAnsi" w:cstheme="minorHAnsi"/>
          <w:b/>
          <w:bCs/>
          <w:lang w:val="en-US"/>
        </w:rPr>
        <w:t>12:00 PM New York time</w:t>
      </w:r>
      <w:r w:rsidRPr="00B22076">
        <w:rPr>
          <w:rFonts w:asciiTheme="minorHAnsi" w:hAnsiTheme="minorHAnsi" w:cstheme="minorHAnsi"/>
          <w:color w:val="000000"/>
          <w:sz w:val="21"/>
          <w:szCs w:val="21"/>
          <w:lang w:val="en-US"/>
        </w:rPr>
        <w:t xml:space="preserve"> Incomplete applications will be excluded from further consideration.</w:t>
      </w:r>
    </w:p>
    <w:p w14:paraId="73E58973" w14:textId="77777777" w:rsidR="00B22076" w:rsidRPr="00B22076" w:rsidRDefault="00B22076" w:rsidP="00B22076">
      <w:pPr>
        <w:jc w:val="both"/>
        <w:rPr>
          <w:rFonts w:asciiTheme="minorHAnsi" w:hAnsiTheme="minorHAnsi" w:cstheme="minorHAnsi"/>
          <w:color w:val="000000"/>
          <w:sz w:val="21"/>
          <w:szCs w:val="21"/>
          <w:lang w:val="en-US"/>
        </w:rPr>
      </w:pPr>
      <w:r w:rsidRPr="00B22076">
        <w:rPr>
          <w:rFonts w:asciiTheme="minorHAnsi" w:hAnsiTheme="minorHAnsi" w:cstheme="minorHAnsi"/>
          <w:b/>
          <w:color w:val="000000"/>
          <w:sz w:val="21"/>
          <w:szCs w:val="21"/>
          <w:lang w:val="en-US"/>
        </w:rPr>
        <w:t>Criteria for Evaluation of Proposal:</w:t>
      </w:r>
      <w:r w:rsidRPr="00B22076">
        <w:rPr>
          <w:rFonts w:asciiTheme="minorHAnsi" w:hAnsiTheme="minorHAnsi" w:cstheme="minorHAnsi"/>
          <w:color w:val="000000"/>
          <w:sz w:val="21"/>
          <w:szCs w:val="21"/>
          <w:lang w:val="en-US"/>
        </w:rPr>
        <w:t xml:space="preserve"> Only those applications which are responsive and compliant will be evaluated. Offers will be evaluated according to the Combined Scoring method – where the educational background and experience on similar assignments will be weighted at 70% and the price proposal will weigh as 30% of the total scoring. The applicant receiving the Highest Combined Score that has also accepted UNDP’s General Terms and Conditions will be awarded the contract.</w:t>
      </w:r>
    </w:p>
    <w:p w14:paraId="1325A043" w14:textId="77777777" w:rsidR="00B22076" w:rsidRPr="00B22076" w:rsidRDefault="00B22076" w:rsidP="00B22076">
      <w:pPr>
        <w:jc w:val="both"/>
        <w:rPr>
          <w:rFonts w:asciiTheme="minorHAnsi" w:hAnsiTheme="minorHAnsi" w:cstheme="minorHAnsi"/>
          <w:sz w:val="21"/>
          <w:szCs w:val="21"/>
          <w:lang w:val="en-US"/>
        </w:rPr>
      </w:pPr>
    </w:p>
    <w:p w14:paraId="47D6F2AB" w14:textId="77777777" w:rsidR="00B22076" w:rsidRPr="00B22076" w:rsidRDefault="00B22076" w:rsidP="00EA2D43">
      <w:pPr>
        <w:pStyle w:val="Paragraphedeliste"/>
        <w:numPr>
          <w:ilvl w:val="0"/>
          <w:numId w:val="58"/>
        </w:numPr>
        <w:spacing w:after="160" w:line="259" w:lineRule="auto"/>
        <w:ind w:left="360"/>
        <w:contextualSpacing/>
        <w:rPr>
          <w:rFonts w:asciiTheme="minorHAnsi" w:hAnsiTheme="minorHAnsi" w:cstheme="minorHAnsi"/>
          <w:b/>
          <w:bCs/>
          <w:sz w:val="26"/>
          <w:szCs w:val="26"/>
        </w:rPr>
      </w:pPr>
      <w:r w:rsidRPr="00B22076">
        <w:rPr>
          <w:rFonts w:asciiTheme="minorHAnsi" w:hAnsiTheme="minorHAnsi" w:cstheme="minorHAnsi"/>
          <w:b/>
          <w:bCs/>
          <w:sz w:val="26"/>
          <w:szCs w:val="26"/>
        </w:rPr>
        <w:t>TOR ANNEXES</w:t>
      </w:r>
    </w:p>
    <w:p w14:paraId="1C28678F"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lang w:val="en-US"/>
        </w:rPr>
      </w:pP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A: Project Logical/Results Framework</w:t>
      </w:r>
    </w:p>
    <w:p w14:paraId="55199FD5"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lang w:val="en-US"/>
        </w:rPr>
      </w:pP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B: Project Information Package to be reviewed by TE </w:t>
      </w:r>
      <w:proofErr w:type="gramStart"/>
      <w:r w:rsidRPr="00B22076">
        <w:rPr>
          <w:rFonts w:asciiTheme="minorHAnsi" w:hAnsiTheme="minorHAnsi" w:cstheme="minorHAnsi"/>
          <w:color w:val="000000"/>
          <w:sz w:val="21"/>
          <w:szCs w:val="21"/>
          <w:lang w:val="en-US"/>
        </w:rPr>
        <w:t>team</w:t>
      </w:r>
      <w:proofErr w:type="gramEnd"/>
    </w:p>
    <w:p w14:paraId="531581C6"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lang w:val="en-US"/>
        </w:rPr>
      </w:pP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C: Content of the TE report</w:t>
      </w:r>
    </w:p>
    <w:p w14:paraId="7B206922"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ToR</w:t>
      </w:r>
      <w:proofErr w:type="spellEnd"/>
      <w:r w:rsidRPr="00B22076">
        <w:rPr>
          <w:rFonts w:asciiTheme="minorHAnsi" w:hAnsiTheme="minorHAnsi" w:cstheme="minorHAnsi"/>
          <w:color w:val="000000"/>
          <w:sz w:val="21"/>
          <w:szCs w:val="21"/>
        </w:rPr>
        <w:t xml:space="preserve"> Annex D: Evaluation </w:t>
      </w:r>
      <w:proofErr w:type="spellStart"/>
      <w:r w:rsidRPr="00B22076">
        <w:rPr>
          <w:rFonts w:asciiTheme="minorHAnsi" w:hAnsiTheme="minorHAnsi" w:cstheme="minorHAnsi"/>
          <w:color w:val="000000"/>
          <w:sz w:val="21"/>
          <w:szCs w:val="21"/>
        </w:rPr>
        <w:t>Criteria</w:t>
      </w:r>
      <w:proofErr w:type="spellEnd"/>
      <w:r w:rsidRPr="00B22076">
        <w:rPr>
          <w:rFonts w:asciiTheme="minorHAnsi" w:hAnsiTheme="minorHAnsi" w:cstheme="minorHAnsi"/>
          <w:color w:val="000000"/>
          <w:sz w:val="21"/>
          <w:szCs w:val="21"/>
        </w:rPr>
        <w:t xml:space="preserve"> Matrix </w:t>
      </w:r>
      <w:proofErr w:type="spellStart"/>
      <w:r w:rsidRPr="00B22076">
        <w:rPr>
          <w:rFonts w:asciiTheme="minorHAnsi" w:hAnsiTheme="minorHAnsi" w:cstheme="minorHAnsi"/>
          <w:color w:val="000000"/>
          <w:sz w:val="21"/>
          <w:szCs w:val="21"/>
        </w:rPr>
        <w:t>template</w:t>
      </w:r>
      <w:proofErr w:type="spellEnd"/>
    </w:p>
    <w:p w14:paraId="256E463F"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lang w:val="en-US"/>
        </w:rPr>
      </w:pP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E: UNEG Code of Conduct for Evaluators</w:t>
      </w:r>
    </w:p>
    <w:p w14:paraId="1289B356"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ToR</w:t>
      </w:r>
      <w:proofErr w:type="spellEnd"/>
      <w:r w:rsidRPr="00B22076">
        <w:rPr>
          <w:rFonts w:asciiTheme="minorHAnsi" w:hAnsiTheme="minorHAnsi" w:cstheme="minorHAnsi"/>
          <w:color w:val="000000"/>
          <w:sz w:val="21"/>
          <w:szCs w:val="21"/>
        </w:rPr>
        <w:t xml:space="preserve"> Annex F: TE Rating </w:t>
      </w:r>
      <w:proofErr w:type="spellStart"/>
      <w:r w:rsidRPr="00B22076">
        <w:rPr>
          <w:rFonts w:asciiTheme="minorHAnsi" w:hAnsiTheme="minorHAnsi" w:cstheme="minorHAnsi"/>
          <w:color w:val="000000"/>
          <w:sz w:val="21"/>
          <w:szCs w:val="21"/>
        </w:rPr>
        <w:t>Scales</w:t>
      </w:r>
      <w:proofErr w:type="spellEnd"/>
    </w:p>
    <w:p w14:paraId="47B1928E"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lang w:val="en-US"/>
        </w:rPr>
      </w:pPr>
      <w:proofErr w:type="spellStart"/>
      <w:r w:rsidRPr="00B22076">
        <w:rPr>
          <w:rFonts w:asciiTheme="minorHAnsi" w:hAnsiTheme="minorHAnsi" w:cstheme="minorHAnsi"/>
          <w:color w:val="000000"/>
          <w:sz w:val="21"/>
          <w:szCs w:val="21"/>
          <w:lang w:val="en-US"/>
        </w:rPr>
        <w:t>ToR</w:t>
      </w:r>
      <w:proofErr w:type="spellEnd"/>
      <w:r w:rsidRPr="00B22076">
        <w:rPr>
          <w:rFonts w:asciiTheme="minorHAnsi" w:hAnsiTheme="minorHAnsi" w:cstheme="minorHAnsi"/>
          <w:color w:val="000000"/>
          <w:sz w:val="21"/>
          <w:szCs w:val="21"/>
          <w:lang w:val="en-US"/>
        </w:rPr>
        <w:t xml:space="preserve"> Annex G: TE Report Clearance Form</w:t>
      </w:r>
    </w:p>
    <w:p w14:paraId="025020CA" w14:textId="77777777" w:rsidR="00B22076" w:rsidRPr="00B22076" w:rsidRDefault="00B22076" w:rsidP="00EA2D43">
      <w:pPr>
        <w:pStyle w:val="Paragraphedeliste"/>
        <w:numPr>
          <w:ilvl w:val="0"/>
          <w:numId w:val="62"/>
        </w:numPr>
        <w:spacing w:after="160" w:line="259" w:lineRule="auto"/>
        <w:contextualSpacing/>
        <w:rPr>
          <w:rFonts w:asciiTheme="minorHAnsi" w:hAnsiTheme="minorHAnsi" w:cstheme="minorHAnsi"/>
          <w:color w:val="000000"/>
          <w:sz w:val="21"/>
          <w:szCs w:val="21"/>
        </w:rPr>
      </w:pPr>
      <w:proofErr w:type="spellStart"/>
      <w:r w:rsidRPr="00B22076">
        <w:rPr>
          <w:rFonts w:asciiTheme="minorHAnsi" w:hAnsiTheme="minorHAnsi" w:cstheme="minorHAnsi"/>
          <w:color w:val="000000"/>
          <w:sz w:val="21"/>
          <w:szCs w:val="21"/>
        </w:rPr>
        <w:t>ToR</w:t>
      </w:r>
      <w:proofErr w:type="spellEnd"/>
      <w:r w:rsidRPr="00B22076">
        <w:rPr>
          <w:rFonts w:asciiTheme="minorHAnsi" w:hAnsiTheme="minorHAnsi" w:cstheme="minorHAnsi"/>
          <w:color w:val="000000"/>
          <w:sz w:val="21"/>
          <w:szCs w:val="21"/>
        </w:rPr>
        <w:t xml:space="preserve"> Annex H: TE Audit Trail</w:t>
      </w:r>
    </w:p>
    <w:p w14:paraId="279BBBD1" w14:textId="77777777" w:rsidR="00B22076" w:rsidRDefault="00B22076">
      <w:pPr>
        <w:spacing w:after="200" w:line="276" w:lineRule="auto"/>
        <w:rPr>
          <w:rFonts w:asciiTheme="minorHAnsi" w:hAnsiTheme="minorHAnsi" w:cstheme="minorHAnsi"/>
          <w:b/>
          <w:kern w:val="28"/>
          <w:sz w:val="28"/>
          <w:szCs w:val="28"/>
          <w:lang w:val="en-US" w:eastAsia="en-GB"/>
        </w:rPr>
      </w:pPr>
    </w:p>
    <w:p w14:paraId="4901FE5A" w14:textId="77777777" w:rsidR="00B22076" w:rsidRDefault="00B22076">
      <w:pPr>
        <w:spacing w:after="200" w:line="276" w:lineRule="auto"/>
        <w:rPr>
          <w:rFonts w:asciiTheme="minorHAnsi" w:hAnsiTheme="minorHAnsi" w:cstheme="minorHAnsi"/>
          <w:b/>
          <w:kern w:val="28"/>
          <w:sz w:val="28"/>
          <w:szCs w:val="28"/>
          <w:lang w:eastAsia="en-GB"/>
        </w:rPr>
      </w:pPr>
      <w:r>
        <w:br w:type="page"/>
      </w:r>
    </w:p>
    <w:p w14:paraId="1800EB2D" w14:textId="77777777" w:rsidR="00D93632" w:rsidRDefault="00D93632" w:rsidP="002A056D">
      <w:pPr>
        <w:pStyle w:val="Titre2-BIOTOPE"/>
        <w:numPr>
          <w:ilvl w:val="0"/>
          <w:numId w:val="0"/>
        </w:numPr>
        <w:ind w:left="720"/>
        <w:rPr>
          <w:lang w:val="fr-FR"/>
        </w:rPr>
        <w:sectPr w:rsidR="00D93632" w:rsidSect="00C368EC">
          <w:pgSz w:w="11906" w:h="16838"/>
          <w:pgMar w:top="1418" w:right="1418" w:bottom="1418" w:left="1418" w:header="709" w:footer="709" w:gutter="0"/>
          <w:cols w:space="708"/>
          <w:docGrid w:linePitch="360"/>
        </w:sectPr>
      </w:pPr>
    </w:p>
    <w:p w14:paraId="767EC814" w14:textId="61C7CCA0" w:rsidR="00DB0DAE" w:rsidRPr="00D93632" w:rsidRDefault="002A056D" w:rsidP="002A056D">
      <w:pPr>
        <w:pStyle w:val="Titre2-BIOTOPE"/>
        <w:numPr>
          <w:ilvl w:val="0"/>
          <w:numId w:val="0"/>
        </w:numPr>
        <w:ind w:left="720"/>
      </w:pPr>
      <w:bookmarkStart w:id="295" w:name="_Toc162602405"/>
      <w:r w:rsidRPr="00D93632">
        <w:lastRenderedPageBreak/>
        <w:t xml:space="preserve">Annex 2: </w:t>
      </w:r>
      <w:r w:rsidR="00DB0DAE" w:rsidRPr="00D93632">
        <w:t>Project Logical/Results Framework</w:t>
      </w:r>
      <w:bookmarkEnd w:id="295"/>
    </w:p>
    <w:p w14:paraId="0881C298" w14:textId="77777777" w:rsidR="00D93632" w:rsidRDefault="00D93632" w:rsidP="00D93632">
      <w:pPr>
        <w:rPr>
          <w:i/>
          <w:szCs w:val="20"/>
          <w:highlight w:val="green"/>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8"/>
      </w:tblGrid>
      <w:tr w:rsidR="00D93632" w:rsidRPr="003F0A88" w14:paraId="03E866F4" w14:textId="77777777" w:rsidTr="00D93632">
        <w:trPr>
          <w:trHeight w:val="295"/>
        </w:trPr>
        <w:tc>
          <w:tcPr>
            <w:tcW w:w="13608" w:type="dxa"/>
            <w:shd w:val="pct12" w:color="auto" w:fill="auto"/>
          </w:tcPr>
          <w:p w14:paraId="7513039A" w14:textId="77777777" w:rsidR="00D93632" w:rsidRPr="003E209B" w:rsidRDefault="00D93632" w:rsidP="00017492">
            <w:pPr>
              <w:rPr>
                <w:bCs/>
                <w:sz w:val="18"/>
                <w:szCs w:val="18"/>
                <w:lang w:val="en-ZA"/>
              </w:rPr>
            </w:pPr>
            <w:r w:rsidRPr="003E209B">
              <w:rPr>
                <w:b/>
                <w:sz w:val="18"/>
                <w:szCs w:val="18"/>
                <w:lang w:val="en-ZA"/>
              </w:rPr>
              <w:t xml:space="preserve">This project will contribute to the following Sustainable Development Goal (s): </w:t>
            </w:r>
          </w:p>
          <w:p w14:paraId="757E2899" w14:textId="388A70F2" w:rsidR="00D93632" w:rsidRPr="003E209B" w:rsidRDefault="00D93632" w:rsidP="00017492">
            <w:pPr>
              <w:pStyle w:val="NumberedParasPIF"/>
              <w:numPr>
                <w:ilvl w:val="0"/>
                <w:numId w:val="0"/>
              </w:numPr>
              <w:rPr>
                <w:rFonts w:ascii="Calibri" w:hAnsi="Calibri"/>
                <w:sz w:val="18"/>
                <w:szCs w:val="20"/>
                <w:lang w:val="en-ZA"/>
              </w:rPr>
            </w:pPr>
            <w:r w:rsidRPr="003E209B">
              <w:rPr>
                <w:rFonts w:ascii="Calibri" w:hAnsi="Calibri"/>
                <w:sz w:val="18"/>
                <w:szCs w:val="20"/>
              </w:rPr>
              <w:t xml:space="preserve">Goal 1 ending poverty: through rural development opportunities provided by community-engagement and livelihood improvement interventions at several MPAs and adjacent areas e.g. through community-management, learning, income generating activities from eco-tourism, possibly sustainable reef fish collection, mariculture food-for-work opportunities </w:t>
            </w:r>
            <w:proofErr w:type="spellStart"/>
            <w:proofErr w:type="gramStart"/>
            <w:r w:rsidRPr="003E209B">
              <w:rPr>
                <w:rFonts w:ascii="Calibri" w:hAnsi="Calibri"/>
                <w:sz w:val="18"/>
                <w:szCs w:val="20"/>
              </w:rPr>
              <w:t>a.o.</w:t>
            </w:r>
            <w:proofErr w:type="spellEnd"/>
            <w:r w:rsidRPr="003E209B">
              <w:rPr>
                <w:rFonts w:ascii="Calibri" w:hAnsi="Calibri"/>
                <w:sz w:val="18"/>
                <w:szCs w:val="20"/>
              </w:rPr>
              <w:t>.</w:t>
            </w:r>
            <w:proofErr w:type="gramEnd"/>
            <w:r w:rsidRPr="003E209B">
              <w:rPr>
                <w:rFonts w:ascii="Calibri" w:hAnsi="Calibri"/>
                <w:sz w:val="18"/>
                <w:szCs w:val="20"/>
              </w:rPr>
              <w:t xml:space="preserve"> </w:t>
            </w:r>
            <w:proofErr w:type="gramStart"/>
            <w:r w:rsidRPr="003E209B">
              <w:rPr>
                <w:rFonts w:ascii="Calibri" w:hAnsi="Calibri"/>
                <w:sz w:val="18"/>
                <w:szCs w:val="20"/>
              </w:rPr>
              <w:t>Furthermore</w:t>
            </w:r>
            <w:proofErr w:type="gramEnd"/>
            <w:r w:rsidRPr="003E209B">
              <w:rPr>
                <w:rFonts w:ascii="Calibri" w:hAnsi="Calibri"/>
                <w:sz w:val="18"/>
                <w:szCs w:val="20"/>
              </w:rPr>
              <w:t xml:space="preserve"> the project touches on Goal 2 - food security and Goal 8 -decent work and economic growth.</w:t>
            </w:r>
            <w:r w:rsidR="00B97CF6">
              <w:rPr>
                <w:rFonts w:ascii="Calibri" w:hAnsi="Calibri"/>
                <w:sz w:val="18"/>
                <w:szCs w:val="20"/>
              </w:rPr>
              <w:t xml:space="preserve"> </w:t>
            </w:r>
            <w:r w:rsidRPr="003E209B">
              <w:rPr>
                <w:rFonts w:ascii="Calibri" w:hAnsi="Calibri"/>
                <w:sz w:val="18"/>
                <w:szCs w:val="20"/>
              </w:rPr>
              <w:t xml:space="preserve">Goals 12 Sustainable Consumption and Production patterns will address both, reducing demand for unsustainable fishing, pollution and other threats posed in the maritime areas of Djibouti and the port. Goal 14 Life below Water: Numerous efforts are made through the project to improve marine ecosystem and biodiversity management through the improvement of management effectiveness of existing MPAs as well as the expansion of the MPA network and area. Goal 16 Peaceful and inclusive development: is especially embedded into project through brokering a multi-stakeholder interface, including local communities, </w:t>
            </w:r>
            <w:proofErr w:type="gramStart"/>
            <w:r w:rsidRPr="003E209B">
              <w:rPr>
                <w:rFonts w:ascii="Calibri" w:hAnsi="Calibri"/>
                <w:sz w:val="18"/>
                <w:szCs w:val="20"/>
              </w:rPr>
              <w:t>government</w:t>
            </w:r>
            <w:proofErr w:type="gramEnd"/>
            <w:r w:rsidRPr="003E209B">
              <w:rPr>
                <w:rFonts w:ascii="Calibri" w:hAnsi="Calibri"/>
                <w:sz w:val="18"/>
                <w:szCs w:val="20"/>
              </w:rPr>
              <w:t xml:space="preserve"> and private sector, national and international. </w:t>
            </w:r>
          </w:p>
        </w:tc>
      </w:tr>
      <w:tr w:rsidR="00D93632" w:rsidRPr="003F0A88" w14:paraId="67A7F244" w14:textId="77777777" w:rsidTr="00D93632">
        <w:trPr>
          <w:trHeight w:val="277"/>
        </w:trPr>
        <w:tc>
          <w:tcPr>
            <w:tcW w:w="13608" w:type="dxa"/>
            <w:shd w:val="pct12" w:color="auto" w:fill="auto"/>
          </w:tcPr>
          <w:p w14:paraId="05C24B60" w14:textId="6DD70320" w:rsidR="00D93632" w:rsidRPr="003E209B" w:rsidRDefault="00D93632" w:rsidP="00017492">
            <w:pPr>
              <w:rPr>
                <w:b/>
                <w:bCs/>
                <w:sz w:val="18"/>
                <w:szCs w:val="18"/>
                <w:lang w:val="en-ZA"/>
              </w:rPr>
            </w:pPr>
            <w:r w:rsidRPr="003E209B">
              <w:rPr>
                <w:b/>
                <w:bCs/>
                <w:sz w:val="18"/>
                <w:szCs w:val="18"/>
                <w:lang w:val="en-ZA"/>
              </w:rPr>
              <w:t xml:space="preserve">This project will contribute to the following country outcome included in the </w:t>
            </w:r>
            <w:bookmarkStart w:id="296" w:name="_Hlk145514415"/>
            <w:r w:rsidRPr="003E209B">
              <w:rPr>
                <w:b/>
                <w:bCs/>
                <w:sz w:val="18"/>
                <w:szCs w:val="18"/>
                <w:lang w:val="en-ZA"/>
              </w:rPr>
              <w:t>UNDAF/Country Programme Document</w:t>
            </w:r>
            <w:bookmarkEnd w:id="296"/>
            <w:r w:rsidRPr="003E209B">
              <w:rPr>
                <w:b/>
                <w:bCs/>
                <w:sz w:val="18"/>
                <w:szCs w:val="18"/>
                <w:lang w:val="en-ZA"/>
              </w:rPr>
              <w:t>:</w:t>
            </w:r>
            <w:r w:rsidR="00B97CF6">
              <w:rPr>
                <w:b/>
                <w:bCs/>
                <w:sz w:val="18"/>
                <w:szCs w:val="18"/>
                <w:lang w:val="en-ZA"/>
              </w:rPr>
              <w:t xml:space="preserve"> </w:t>
            </w:r>
          </w:p>
          <w:p w14:paraId="09D26637" w14:textId="77777777" w:rsidR="00D93632" w:rsidRPr="003E209B" w:rsidRDefault="00D93632" w:rsidP="00017492">
            <w:pPr>
              <w:pStyle w:val="NumberedParasPIF"/>
              <w:numPr>
                <w:ilvl w:val="0"/>
                <w:numId w:val="0"/>
              </w:numPr>
              <w:rPr>
                <w:b/>
                <w:sz w:val="18"/>
                <w:lang w:val="en-ZA"/>
              </w:rPr>
            </w:pPr>
            <w:r w:rsidRPr="00B42C9F">
              <w:rPr>
                <w:rFonts w:ascii="Calibri" w:hAnsi="Calibri"/>
                <w:sz w:val="18"/>
                <w:szCs w:val="20"/>
              </w:rPr>
              <w:t>Focal Area 3: Resilience of populations to natural hazards and food insecurity</w:t>
            </w:r>
          </w:p>
        </w:tc>
      </w:tr>
      <w:tr w:rsidR="00D93632" w:rsidRPr="003F0A88" w14:paraId="61007D32" w14:textId="77777777" w:rsidTr="00D93632">
        <w:trPr>
          <w:trHeight w:val="526"/>
        </w:trPr>
        <w:tc>
          <w:tcPr>
            <w:tcW w:w="13608" w:type="dxa"/>
            <w:shd w:val="pct12" w:color="auto" w:fill="auto"/>
          </w:tcPr>
          <w:p w14:paraId="310613F0" w14:textId="77777777" w:rsidR="00D93632" w:rsidRPr="003E209B" w:rsidRDefault="00D93632" w:rsidP="00017492">
            <w:pPr>
              <w:rPr>
                <w:rFonts w:cs="Arial"/>
                <w:i/>
                <w:sz w:val="18"/>
                <w:szCs w:val="18"/>
                <w:lang w:val="en-ZA"/>
              </w:rPr>
            </w:pPr>
            <w:bookmarkStart w:id="297" w:name="_Hlk145514455"/>
            <w:r w:rsidRPr="003E209B">
              <w:rPr>
                <w:b/>
                <w:bCs/>
                <w:sz w:val="18"/>
                <w:szCs w:val="18"/>
                <w:lang w:val="en-ZA"/>
              </w:rPr>
              <w:t>This project will be linked to the following output of the UNDP Strategic Plan 2014-2017:</w:t>
            </w:r>
            <w:r w:rsidRPr="003E209B">
              <w:rPr>
                <w:rFonts w:cs="Arial"/>
                <w:i/>
                <w:sz w:val="18"/>
                <w:szCs w:val="18"/>
                <w:lang w:val="en-ZA"/>
              </w:rPr>
              <w:t xml:space="preserve"> </w:t>
            </w:r>
          </w:p>
          <w:p w14:paraId="5137B3FB" w14:textId="49CB536C" w:rsidR="00D93632" w:rsidRPr="003E209B" w:rsidRDefault="00D93632" w:rsidP="00017492">
            <w:pPr>
              <w:rPr>
                <w:rFonts w:cs="Arial"/>
                <w:i/>
                <w:sz w:val="18"/>
                <w:szCs w:val="18"/>
                <w:lang w:val="en-ZA"/>
              </w:rPr>
            </w:pPr>
            <w:r w:rsidRPr="00D93632">
              <w:rPr>
                <w:rFonts w:cs="Arial"/>
                <w:sz w:val="18"/>
                <w:szCs w:val="18"/>
                <w:lang w:val="en-US"/>
              </w:rPr>
              <w:t>Output 2.5:</w:t>
            </w:r>
            <w:r w:rsidR="00B97CF6">
              <w:rPr>
                <w:rFonts w:cs="Arial"/>
                <w:sz w:val="18"/>
                <w:szCs w:val="18"/>
                <w:lang w:val="en-US"/>
              </w:rPr>
              <w:t xml:space="preserve"> </w:t>
            </w:r>
            <w:r w:rsidRPr="00D93632">
              <w:rPr>
                <w:rFonts w:cs="Arial"/>
                <w:sz w:val="18"/>
                <w:szCs w:val="18"/>
                <w:lang w:val="en-US"/>
              </w:rPr>
              <w:t xml:space="preserve">Legal and regulatory frameworks, policies and institutions enabled to ensure the conservation, sustainable use, and access and benefit sharing of natural resources, </w:t>
            </w:r>
            <w:proofErr w:type="gramStart"/>
            <w:r w:rsidRPr="00D93632">
              <w:rPr>
                <w:rFonts w:cs="Arial"/>
                <w:sz w:val="18"/>
                <w:szCs w:val="18"/>
                <w:lang w:val="en-US"/>
              </w:rPr>
              <w:t>biodiversity</w:t>
            </w:r>
            <w:proofErr w:type="gramEnd"/>
            <w:r w:rsidRPr="00D93632">
              <w:rPr>
                <w:rFonts w:cs="Arial"/>
                <w:sz w:val="18"/>
                <w:szCs w:val="18"/>
                <w:lang w:val="en-US"/>
              </w:rPr>
              <w:t xml:space="preserve"> and ecosystems, in line with international conventions and national legislation.</w:t>
            </w:r>
            <w:bookmarkEnd w:id="297"/>
          </w:p>
        </w:tc>
      </w:tr>
    </w:tbl>
    <w:p w14:paraId="6ACFDF46" w14:textId="77777777" w:rsidR="00D93632" w:rsidRPr="00D93632" w:rsidRDefault="00D93632" w:rsidP="00D93632">
      <w:pPr>
        <w:rPr>
          <w:sz w:val="2"/>
          <w:szCs w:val="2"/>
          <w:highlight w:val="green"/>
          <w:lang w:val="en-US"/>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1701"/>
        <w:gridCol w:w="1701"/>
        <w:gridCol w:w="1559"/>
        <w:gridCol w:w="3402"/>
      </w:tblGrid>
      <w:tr w:rsidR="00D93632" w:rsidRPr="003E209B" w14:paraId="6893BC3B" w14:textId="77777777" w:rsidTr="00D93632">
        <w:trPr>
          <w:trHeight w:val="143"/>
          <w:tblHeader/>
        </w:trPr>
        <w:tc>
          <w:tcPr>
            <w:tcW w:w="2268" w:type="dxa"/>
            <w:shd w:val="pct12" w:color="auto" w:fill="auto"/>
          </w:tcPr>
          <w:p w14:paraId="43B560CA" w14:textId="77777777" w:rsidR="00D93632" w:rsidRPr="00D93632" w:rsidRDefault="00D93632" w:rsidP="00017492">
            <w:pPr>
              <w:jc w:val="center"/>
              <w:rPr>
                <w:b/>
                <w:bCs/>
                <w:sz w:val="18"/>
                <w:szCs w:val="18"/>
                <w:lang w:val="en-US"/>
              </w:rPr>
            </w:pPr>
          </w:p>
        </w:tc>
        <w:tc>
          <w:tcPr>
            <w:tcW w:w="2977" w:type="dxa"/>
            <w:shd w:val="pct12" w:color="auto" w:fill="auto"/>
          </w:tcPr>
          <w:p w14:paraId="204EEFA4" w14:textId="77777777" w:rsidR="00D93632" w:rsidRPr="003E209B" w:rsidRDefault="00D93632" w:rsidP="00017492">
            <w:pPr>
              <w:jc w:val="center"/>
              <w:rPr>
                <w:b/>
                <w:bCs/>
                <w:sz w:val="18"/>
                <w:szCs w:val="18"/>
              </w:rPr>
            </w:pPr>
            <w:r w:rsidRPr="003E209B">
              <w:rPr>
                <w:b/>
                <w:bCs/>
                <w:sz w:val="18"/>
                <w:szCs w:val="18"/>
              </w:rPr>
              <w:t xml:space="preserve">Objective and </w:t>
            </w:r>
            <w:proofErr w:type="spellStart"/>
            <w:r w:rsidRPr="003E209B">
              <w:rPr>
                <w:b/>
                <w:bCs/>
                <w:sz w:val="18"/>
                <w:szCs w:val="18"/>
              </w:rPr>
              <w:t>Outcome</w:t>
            </w:r>
            <w:proofErr w:type="spellEnd"/>
            <w:r w:rsidRPr="003E209B">
              <w:rPr>
                <w:b/>
                <w:bCs/>
                <w:sz w:val="18"/>
                <w:szCs w:val="18"/>
              </w:rPr>
              <w:t xml:space="preserve"> </w:t>
            </w:r>
            <w:proofErr w:type="spellStart"/>
            <w:r w:rsidRPr="003E209B">
              <w:rPr>
                <w:b/>
                <w:bCs/>
                <w:sz w:val="18"/>
                <w:szCs w:val="18"/>
              </w:rPr>
              <w:t>Indicators</w:t>
            </w:r>
            <w:proofErr w:type="spellEnd"/>
          </w:p>
        </w:tc>
        <w:tc>
          <w:tcPr>
            <w:tcW w:w="1701" w:type="dxa"/>
            <w:shd w:val="pct12" w:color="auto" w:fill="auto"/>
          </w:tcPr>
          <w:p w14:paraId="0F4C1A48" w14:textId="77777777" w:rsidR="00D93632" w:rsidRPr="003E209B" w:rsidRDefault="00D93632" w:rsidP="00017492">
            <w:pPr>
              <w:jc w:val="center"/>
              <w:rPr>
                <w:b/>
                <w:bCs/>
                <w:sz w:val="18"/>
                <w:szCs w:val="18"/>
              </w:rPr>
            </w:pPr>
            <w:r w:rsidRPr="003E209B">
              <w:rPr>
                <w:b/>
                <w:bCs/>
                <w:sz w:val="18"/>
                <w:szCs w:val="18"/>
              </w:rPr>
              <w:t xml:space="preserve">Baseline </w:t>
            </w:r>
          </w:p>
        </w:tc>
        <w:tc>
          <w:tcPr>
            <w:tcW w:w="1701" w:type="dxa"/>
            <w:shd w:val="pct12" w:color="auto" w:fill="auto"/>
          </w:tcPr>
          <w:p w14:paraId="7598FC5E" w14:textId="77777777" w:rsidR="00D93632" w:rsidRPr="003E209B" w:rsidRDefault="00D93632" w:rsidP="00017492">
            <w:pPr>
              <w:jc w:val="center"/>
              <w:rPr>
                <w:b/>
                <w:bCs/>
                <w:sz w:val="18"/>
                <w:szCs w:val="18"/>
              </w:rPr>
            </w:pPr>
            <w:proofErr w:type="spellStart"/>
            <w:r w:rsidRPr="003E209B">
              <w:rPr>
                <w:b/>
                <w:bCs/>
                <w:sz w:val="18"/>
                <w:szCs w:val="18"/>
              </w:rPr>
              <w:t>Mid-term</w:t>
            </w:r>
            <w:proofErr w:type="spellEnd"/>
            <w:r w:rsidRPr="003E209B">
              <w:rPr>
                <w:b/>
                <w:bCs/>
                <w:sz w:val="18"/>
                <w:szCs w:val="18"/>
              </w:rPr>
              <w:t xml:space="preserve"> Target</w:t>
            </w:r>
          </w:p>
        </w:tc>
        <w:tc>
          <w:tcPr>
            <w:tcW w:w="1559" w:type="dxa"/>
            <w:shd w:val="pct12" w:color="auto" w:fill="auto"/>
          </w:tcPr>
          <w:p w14:paraId="0916958B" w14:textId="77777777" w:rsidR="00D93632" w:rsidRPr="003E209B" w:rsidRDefault="00D93632" w:rsidP="00017492">
            <w:pPr>
              <w:jc w:val="center"/>
              <w:rPr>
                <w:b/>
                <w:bCs/>
                <w:sz w:val="18"/>
                <w:szCs w:val="18"/>
              </w:rPr>
            </w:pPr>
            <w:r w:rsidRPr="003E209B">
              <w:rPr>
                <w:b/>
                <w:bCs/>
                <w:sz w:val="18"/>
                <w:szCs w:val="18"/>
              </w:rPr>
              <w:t>End of Project Target</w:t>
            </w:r>
          </w:p>
        </w:tc>
        <w:tc>
          <w:tcPr>
            <w:tcW w:w="3402" w:type="dxa"/>
            <w:shd w:val="pct12" w:color="auto" w:fill="auto"/>
          </w:tcPr>
          <w:p w14:paraId="42739E7B" w14:textId="77777777" w:rsidR="00D93632" w:rsidRPr="003E209B" w:rsidRDefault="00D93632" w:rsidP="00017492">
            <w:pPr>
              <w:jc w:val="center"/>
              <w:rPr>
                <w:b/>
                <w:bCs/>
                <w:sz w:val="18"/>
                <w:szCs w:val="18"/>
              </w:rPr>
            </w:pPr>
            <w:r w:rsidRPr="003E209B">
              <w:rPr>
                <w:b/>
                <w:bCs/>
                <w:sz w:val="18"/>
                <w:szCs w:val="18"/>
              </w:rPr>
              <w:t>Assumptions</w:t>
            </w:r>
          </w:p>
        </w:tc>
      </w:tr>
      <w:tr w:rsidR="00D93632" w:rsidRPr="003F0A88" w14:paraId="5F23B1EB" w14:textId="77777777" w:rsidTr="00D93632">
        <w:trPr>
          <w:trHeight w:val="143"/>
        </w:trPr>
        <w:tc>
          <w:tcPr>
            <w:tcW w:w="2268" w:type="dxa"/>
            <w:vMerge w:val="restart"/>
            <w:shd w:val="pct12" w:color="auto" w:fill="auto"/>
          </w:tcPr>
          <w:p w14:paraId="06A924B0" w14:textId="77777777" w:rsidR="00D93632" w:rsidRPr="00D93632" w:rsidRDefault="00D93632" w:rsidP="00017492">
            <w:pPr>
              <w:rPr>
                <w:rFonts w:cs="Calibri"/>
                <w:b/>
                <w:bCs/>
                <w:color w:val="000000"/>
                <w:sz w:val="18"/>
                <w:szCs w:val="18"/>
                <w:lang w:val="en-US"/>
              </w:rPr>
            </w:pPr>
            <w:r w:rsidRPr="00D93632">
              <w:rPr>
                <w:rFonts w:cs="Calibri"/>
                <w:b/>
                <w:bCs/>
                <w:color w:val="000000"/>
                <w:sz w:val="18"/>
                <w:szCs w:val="18"/>
                <w:lang w:val="en-US"/>
              </w:rPr>
              <w:t>Objective:</w:t>
            </w:r>
          </w:p>
          <w:p w14:paraId="21F13414" w14:textId="77777777" w:rsidR="00D93632" w:rsidRPr="00D93632" w:rsidRDefault="00D93632" w:rsidP="00017492">
            <w:pPr>
              <w:rPr>
                <w:rFonts w:cs="Calibri"/>
                <w:b/>
                <w:bCs/>
                <w:color w:val="000000"/>
                <w:sz w:val="18"/>
                <w:szCs w:val="18"/>
                <w:lang w:val="en-US"/>
              </w:rPr>
            </w:pPr>
            <w:r w:rsidRPr="00093163">
              <w:rPr>
                <w:sz w:val="18"/>
                <w:szCs w:val="18"/>
                <w:lang w:val="en-CA"/>
              </w:rPr>
              <w:t>Enhance the resilience of Djibouti’s marine biodiversity through increasing institutional capacity, enhancing financial sustainability and management effectiveness of the MPA system, and mainstreaming marine biodiversity into key maritime sectors</w:t>
            </w:r>
            <w:r w:rsidRPr="00D93632">
              <w:rPr>
                <w:rFonts w:cs="Calibri"/>
                <w:b/>
                <w:bCs/>
                <w:color w:val="000000"/>
                <w:sz w:val="18"/>
                <w:szCs w:val="18"/>
                <w:lang w:val="en-US"/>
              </w:rPr>
              <w:t xml:space="preserve"> </w:t>
            </w:r>
          </w:p>
        </w:tc>
        <w:tc>
          <w:tcPr>
            <w:tcW w:w="2977" w:type="dxa"/>
          </w:tcPr>
          <w:p w14:paraId="3D67A953" w14:textId="720074BC" w:rsidR="00D93632" w:rsidRPr="00D93632" w:rsidRDefault="00D93632" w:rsidP="00017492">
            <w:pPr>
              <w:rPr>
                <w:rFonts w:cs="Calibri"/>
                <w:bCs/>
                <w:sz w:val="18"/>
                <w:szCs w:val="18"/>
                <w:lang w:val="en-US"/>
              </w:rPr>
            </w:pPr>
            <w:r w:rsidRPr="00D93632">
              <w:rPr>
                <w:rFonts w:cs="Calibri"/>
                <w:b/>
                <w:bCs/>
                <w:sz w:val="18"/>
                <w:szCs w:val="18"/>
                <w:lang w:val="en-US"/>
              </w:rPr>
              <w:t>Indicator 1.</w:t>
            </w:r>
            <w:r w:rsidR="00B97CF6">
              <w:rPr>
                <w:rFonts w:cs="Calibri"/>
                <w:b/>
                <w:bCs/>
                <w:sz w:val="18"/>
                <w:szCs w:val="18"/>
                <w:lang w:val="en-US"/>
              </w:rPr>
              <w:t xml:space="preserve"> </w:t>
            </w:r>
            <w:r w:rsidRPr="00D93632">
              <w:rPr>
                <w:rFonts w:cs="Calibri"/>
                <w:bCs/>
                <w:sz w:val="18"/>
                <w:szCs w:val="18"/>
                <w:lang w:val="en-US"/>
              </w:rPr>
              <w:t>Good status maintenance or positive trends in marine and coastal indicator species: records of whale sharks, population density and size of grouper species and napoleon wrasse, records of dugong, sea turtle nesting tracks and successful nesting attempts, and seabird numbers</w:t>
            </w:r>
          </w:p>
        </w:tc>
        <w:tc>
          <w:tcPr>
            <w:tcW w:w="1701" w:type="dxa"/>
          </w:tcPr>
          <w:p w14:paraId="4CD7A89F" w14:textId="77777777" w:rsidR="00D93632" w:rsidRPr="00D93632" w:rsidRDefault="00D93632" w:rsidP="00017492">
            <w:pPr>
              <w:rPr>
                <w:rFonts w:cs="Calibri"/>
                <w:bCs/>
                <w:sz w:val="18"/>
                <w:szCs w:val="18"/>
                <w:lang w:val="en-US"/>
              </w:rPr>
            </w:pPr>
            <w:r w:rsidRPr="00D93632">
              <w:rPr>
                <w:rFonts w:cs="Calibri"/>
                <w:bCs/>
                <w:sz w:val="18"/>
                <w:szCs w:val="18"/>
                <w:lang w:val="en-US"/>
              </w:rPr>
              <w:t>To be defined at project start, considering also recent surveys from Cousteau Society and KAI Marine.</w:t>
            </w:r>
          </w:p>
        </w:tc>
        <w:tc>
          <w:tcPr>
            <w:tcW w:w="1701" w:type="dxa"/>
          </w:tcPr>
          <w:p w14:paraId="086CC2F1" w14:textId="77777777" w:rsidR="00D93632" w:rsidRPr="003E209B" w:rsidRDefault="00D93632" w:rsidP="00017492">
            <w:pPr>
              <w:rPr>
                <w:rFonts w:cs="Calibri"/>
                <w:bCs/>
                <w:sz w:val="18"/>
                <w:szCs w:val="18"/>
              </w:rPr>
            </w:pPr>
            <w:proofErr w:type="spellStart"/>
            <w:r w:rsidRPr="003E209B">
              <w:rPr>
                <w:rFonts w:cs="Calibri"/>
                <w:bCs/>
                <w:sz w:val="18"/>
                <w:szCs w:val="18"/>
              </w:rPr>
              <w:t>Maintained</w:t>
            </w:r>
            <w:proofErr w:type="spellEnd"/>
            <w:r w:rsidRPr="003E209B">
              <w:rPr>
                <w:rFonts w:cs="Calibri"/>
                <w:bCs/>
                <w:sz w:val="18"/>
                <w:szCs w:val="18"/>
              </w:rPr>
              <w:t xml:space="preserve"> </w:t>
            </w:r>
          </w:p>
        </w:tc>
        <w:tc>
          <w:tcPr>
            <w:tcW w:w="1559" w:type="dxa"/>
          </w:tcPr>
          <w:p w14:paraId="4F7F4F99" w14:textId="77777777" w:rsidR="00D93632" w:rsidRPr="003E209B" w:rsidRDefault="00D93632" w:rsidP="00017492">
            <w:pPr>
              <w:rPr>
                <w:rFonts w:cs="Calibri"/>
                <w:bCs/>
                <w:sz w:val="18"/>
                <w:szCs w:val="18"/>
              </w:rPr>
            </w:pPr>
            <w:proofErr w:type="spellStart"/>
            <w:r w:rsidRPr="003E209B">
              <w:rPr>
                <w:rFonts w:cs="Calibri"/>
                <w:bCs/>
                <w:sz w:val="18"/>
                <w:szCs w:val="18"/>
              </w:rPr>
              <w:t>Maintained</w:t>
            </w:r>
            <w:proofErr w:type="spellEnd"/>
            <w:r w:rsidRPr="003E209B">
              <w:rPr>
                <w:rFonts w:cs="Calibri"/>
                <w:bCs/>
                <w:sz w:val="18"/>
                <w:szCs w:val="18"/>
              </w:rPr>
              <w:t xml:space="preserve"> to +10%</w:t>
            </w:r>
          </w:p>
        </w:tc>
        <w:tc>
          <w:tcPr>
            <w:tcW w:w="3402" w:type="dxa"/>
          </w:tcPr>
          <w:p w14:paraId="621D7553" w14:textId="77777777" w:rsidR="00D93632" w:rsidRPr="00D93632" w:rsidRDefault="00D93632" w:rsidP="00017492">
            <w:pPr>
              <w:rPr>
                <w:rFonts w:cs="Calibri"/>
                <w:bCs/>
                <w:sz w:val="18"/>
                <w:szCs w:val="18"/>
                <w:lang w:val="en-US"/>
              </w:rPr>
            </w:pPr>
            <w:r w:rsidRPr="00D93632">
              <w:rPr>
                <w:rFonts w:cs="Calibri"/>
                <w:bCs/>
                <w:sz w:val="18"/>
                <w:szCs w:val="18"/>
                <w:lang w:val="en-US"/>
              </w:rPr>
              <w:t xml:space="preserve">Science teams can be </w:t>
            </w:r>
            <w:proofErr w:type="spellStart"/>
            <w:r w:rsidRPr="00D93632">
              <w:rPr>
                <w:rFonts w:cs="Calibri"/>
                <w:bCs/>
                <w:sz w:val="18"/>
                <w:szCs w:val="18"/>
                <w:lang w:val="en-US"/>
              </w:rPr>
              <w:t>mobilised</w:t>
            </w:r>
            <w:proofErr w:type="spellEnd"/>
            <w:r w:rsidRPr="00D93632">
              <w:rPr>
                <w:rFonts w:cs="Calibri"/>
                <w:bCs/>
                <w:sz w:val="18"/>
                <w:szCs w:val="18"/>
                <w:lang w:val="en-US"/>
              </w:rPr>
              <w:t xml:space="preserve"> using same survey </w:t>
            </w:r>
            <w:proofErr w:type="gramStart"/>
            <w:r w:rsidRPr="00D93632">
              <w:rPr>
                <w:rFonts w:cs="Calibri"/>
                <w:bCs/>
                <w:sz w:val="18"/>
                <w:szCs w:val="18"/>
                <w:lang w:val="en-US"/>
              </w:rPr>
              <w:t>standards</w:t>
            </w:r>
            <w:proofErr w:type="gramEnd"/>
          </w:p>
          <w:p w14:paraId="1F2ADBB4" w14:textId="77777777" w:rsidR="00D93632" w:rsidRPr="00D93632" w:rsidRDefault="00D93632" w:rsidP="00017492">
            <w:pPr>
              <w:rPr>
                <w:rFonts w:cs="Calibri"/>
                <w:bCs/>
                <w:sz w:val="18"/>
                <w:szCs w:val="18"/>
                <w:lang w:val="en-US"/>
              </w:rPr>
            </w:pPr>
          </w:p>
          <w:p w14:paraId="4A3B471B" w14:textId="77777777" w:rsidR="00D93632" w:rsidRPr="00D93632" w:rsidRDefault="00D93632" w:rsidP="00017492">
            <w:pPr>
              <w:rPr>
                <w:rFonts w:cs="Calibri"/>
                <w:bCs/>
                <w:sz w:val="18"/>
                <w:szCs w:val="18"/>
                <w:lang w:val="en-US"/>
              </w:rPr>
            </w:pPr>
            <w:r w:rsidRPr="00D93632">
              <w:rPr>
                <w:rFonts w:cs="Calibri"/>
                <w:bCs/>
                <w:sz w:val="18"/>
                <w:szCs w:val="18"/>
                <w:lang w:val="en-US"/>
              </w:rPr>
              <w:t>Maintenance of the largely good conservation status would be a success given the mounting pressures</w:t>
            </w:r>
          </w:p>
        </w:tc>
      </w:tr>
      <w:tr w:rsidR="00D93632" w:rsidRPr="003F0A88" w14:paraId="5B65FA3E" w14:textId="77777777" w:rsidTr="00D93632">
        <w:trPr>
          <w:trHeight w:val="143"/>
        </w:trPr>
        <w:tc>
          <w:tcPr>
            <w:tcW w:w="2268" w:type="dxa"/>
            <w:vMerge/>
            <w:shd w:val="pct12" w:color="auto" w:fill="auto"/>
          </w:tcPr>
          <w:p w14:paraId="776D7FC6" w14:textId="77777777" w:rsidR="00D93632" w:rsidRPr="00D93632" w:rsidRDefault="00D93632" w:rsidP="00017492">
            <w:pPr>
              <w:rPr>
                <w:rFonts w:cs="Calibri"/>
                <w:b/>
                <w:bCs/>
                <w:color w:val="000000"/>
                <w:sz w:val="18"/>
                <w:szCs w:val="18"/>
                <w:lang w:val="en-US"/>
              </w:rPr>
            </w:pPr>
          </w:p>
        </w:tc>
        <w:tc>
          <w:tcPr>
            <w:tcW w:w="2977" w:type="dxa"/>
          </w:tcPr>
          <w:p w14:paraId="3ECBD55A" w14:textId="77777777" w:rsidR="00D93632" w:rsidRPr="00D93632" w:rsidRDefault="00D93632" w:rsidP="00017492">
            <w:pPr>
              <w:rPr>
                <w:rFonts w:cs="Calibri"/>
                <w:b/>
                <w:bCs/>
                <w:sz w:val="18"/>
                <w:szCs w:val="18"/>
                <w:lang w:val="en-US"/>
              </w:rPr>
            </w:pPr>
            <w:r w:rsidRPr="00D93632">
              <w:rPr>
                <w:rFonts w:cs="Calibri"/>
                <w:b/>
                <w:bCs/>
                <w:sz w:val="18"/>
                <w:szCs w:val="18"/>
                <w:lang w:val="en-US"/>
              </w:rPr>
              <w:t xml:space="preserve">Indicator 2. </w:t>
            </w:r>
            <w:r w:rsidRPr="00D93632">
              <w:rPr>
                <w:rFonts w:cs="Calibri"/>
                <w:bCs/>
                <w:sz w:val="18"/>
                <w:szCs w:val="18"/>
                <w:lang w:val="en-US"/>
              </w:rPr>
              <w:t xml:space="preserve">Coral reef health status in MPAs as measured by: Proportion of benthic habitat covered by live coral assemblages, versus bleached corals, </w:t>
            </w:r>
            <w:proofErr w:type="gramStart"/>
            <w:r w:rsidRPr="00D93632">
              <w:rPr>
                <w:rFonts w:cs="Calibri"/>
                <w:bCs/>
                <w:sz w:val="18"/>
                <w:szCs w:val="18"/>
                <w:lang w:val="en-US"/>
              </w:rPr>
              <w:t>algae</w:t>
            </w:r>
            <w:proofErr w:type="gramEnd"/>
            <w:r w:rsidRPr="00D93632">
              <w:rPr>
                <w:rFonts w:cs="Calibri"/>
                <w:bCs/>
                <w:sz w:val="18"/>
                <w:szCs w:val="18"/>
                <w:lang w:val="en-US"/>
              </w:rPr>
              <w:t xml:space="preserve"> and non-living substrate (transects); # of coral recruits per m2; grazer fish diversity and abundance.</w:t>
            </w:r>
          </w:p>
        </w:tc>
        <w:tc>
          <w:tcPr>
            <w:tcW w:w="1701" w:type="dxa"/>
          </w:tcPr>
          <w:p w14:paraId="2CC4B271" w14:textId="77777777" w:rsidR="00D93632" w:rsidRPr="00D93632" w:rsidRDefault="00D93632" w:rsidP="00017492">
            <w:pPr>
              <w:rPr>
                <w:rFonts w:cs="Calibri"/>
                <w:bCs/>
                <w:sz w:val="18"/>
                <w:szCs w:val="18"/>
                <w:lang w:val="en-US"/>
              </w:rPr>
            </w:pPr>
            <w:r w:rsidRPr="00D93632">
              <w:rPr>
                <w:rFonts w:cs="Calibri"/>
                <w:bCs/>
                <w:sz w:val="18"/>
                <w:szCs w:val="18"/>
                <w:lang w:val="en-US"/>
              </w:rPr>
              <w:t>To be defined at project start, considering also recent surveys from Cousteau Society and KAI Marine.</w:t>
            </w:r>
          </w:p>
          <w:p w14:paraId="10FE5D3D" w14:textId="77777777" w:rsidR="00D93632" w:rsidRPr="00D93632" w:rsidRDefault="00D93632" w:rsidP="00017492">
            <w:pPr>
              <w:rPr>
                <w:rFonts w:cs="Calibri"/>
                <w:bCs/>
                <w:sz w:val="18"/>
                <w:szCs w:val="18"/>
                <w:lang w:val="en-US"/>
              </w:rPr>
            </w:pPr>
          </w:p>
        </w:tc>
        <w:tc>
          <w:tcPr>
            <w:tcW w:w="1701" w:type="dxa"/>
          </w:tcPr>
          <w:p w14:paraId="094BABE1" w14:textId="77777777" w:rsidR="00D93632" w:rsidRPr="003E209B" w:rsidRDefault="00D93632" w:rsidP="00017492">
            <w:pPr>
              <w:rPr>
                <w:rFonts w:cs="Calibri"/>
                <w:bCs/>
                <w:sz w:val="18"/>
                <w:szCs w:val="18"/>
              </w:rPr>
            </w:pPr>
            <w:proofErr w:type="spellStart"/>
            <w:r w:rsidRPr="003E209B">
              <w:rPr>
                <w:rFonts w:cs="Calibri"/>
                <w:bCs/>
                <w:sz w:val="18"/>
                <w:szCs w:val="18"/>
              </w:rPr>
              <w:t>Maintained</w:t>
            </w:r>
            <w:proofErr w:type="spellEnd"/>
          </w:p>
          <w:p w14:paraId="370D8B7D" w14:textId="77777777" w:rsidR="00D93632" w:rsidRPr="003E209B" w:rsidRDefault="00D93632" w:rsidP="00017492">
            <w:pPr>
              <w:rPr>
                <w:rFonts w:cs="Calibri"/>
                <w:bCs/>
                <w:sz w:val="18"/>
                <w:szCs w:val="18"/>
              </w:rPr>
            </w:pPr>
          </w:p>
        </w:tc>
        <w:tc>
          <w:tcPr>
            <w:tcW w:w="1559" w:type="dxa"/>
          </w:tcPr>
          <w:p w14:paraId="1DAD0F75" w14:textId="77777777" w:rsidR="00D93632" w:rsidRPr="003E209B" w:rsidRDefault="00D93632" w:rsidP="00017492">
            <w:pPr>
              <w:rPr>
                <w:rFonts w:cs="Calibri"/>
                <w:bCs/>
                <w:sz w:val="18"/>
                <w:szCs w:val="18"/>
              </w:rPr>
            </w:pPr>
            <w:proofErr w:type="spellStart"/>
            <w:r w:rsidRPr="003E209B">
              <w:rPr>
                <w:rFonts w:cs="Calibri"/>
                <w:bCs/>
                <w:sz w:val="18"/>
                <w:szCs w:val="18"/>
              </w:rPr>
              <w:t>Maintained</w:t>
            </w:r>
            <w:proofErr w:type="spellEnd"/>
            <w:r w:rsidRPr="003E209B">
              <w:rPr>
                <w:rFonts w:cs="Calibri"/>
                <w:bCs/>
                <w:sz w:val="18"/>
                <w:szCs w:val="18"/>
              </w:rPr>
              <w:t xml:space="preserve"> to +10%</w:t>
            </w:r>
          </w:p>
          <w:p w14:paraId="1336B534" w14:textId="77777777" w:rsidR="00D93632" w:rsidRPr="003E209B" w:rsidRDefault="00D93632" w:rsidP="00017492">
            <w:pPr>
              <w:rPr>
                <w:rFonts w:cs="Calibri"/>
                <w:bCs/>
                <w:sz w:val="18"/>
                <w:szCs w:val="18"/>
              </w:rPr>
            </w:pPr>
          </w:p>
        </w:tc>
        <w:tc>
          <w:tcPr>
            <w:tcW w:w="3402" w:type="dxa"/>
          </w:tcPr>
          <w:p w14:paraId="34D23A1F" w14:textId="77777777" w:rsidR="00D93632" w:rsidRPr="00D93632" w:rsidRDefault="00D93632" w:rsidP="00017492">
            <w:pPr>
              <w:rPr>
                <w:rFonts w:cs="Calibri"/>
                <w:bCs/>
                <w:sz w:val="18"/>
                <w:szCs w:val="18"/>
                <w:lang w:val="en-US"/>
              </w:rPr>
            </w:pPr>
            <w:r w:rsidRPr="00D93632">
              <w:rPr>
                <w:rFonts w:cs="Calibri"/>
                <w:bCs/>
                <w:sz w:val="18"/>
                <w:szCs w:val="18"/>
                <w:lang w:val="en-US"/>
              </w:rPr>
              <w:t xml:space="preserve">Science teams can be </w:t>
            </w:r>
            <w:proofErr w:type="spellStart"/>
            <w:r w:rsidRPr="00D93632">
              <w:rPr>
                <w:rFonts w:cs="Calibri"/>
                <w:bCs/>
                <w:sz w:val="18"/>
                <w:szCs w:val="18"/>
                <w:lang w:val="en-US"/>
              </w:rPr>
              <w:t>mobilised</w:t>
            </w:r>
            <w:proofErr w:type="spellEnd"/>
            <w:r w:rsidRPr="00D93632">
              <w:rPr>
                <w:rFonts w:cs="Calibri"/>
                <w:bCs/>
                <w:sz w:val="18"/>
                <w:szCs w:val="18"/>
                <w:lang w:val="en-US"/>
              </w:rPr>
              <w:t xml:space="preserve"> using same survey </w:t>
            </w:r>
            <w:proofErr w:type="gramStart"/>
            <w:r w:rsidRPr="00D93632">
              <w:rPr>
                <w:rFonts w:cs="Calibri"/>
                <w:bCs/>
                <w:sz w:val="18"/>
                <w:szCs w:val="18"/>
                <w:lang w:val="en-US"/>
              </w:rPr>
              <w:t>standards</w:t>
            </w:r>
            <w:proofErr w:type="gramEnd"/>
          </w:p>
          <w:p w14:paraId="000C93E1" w14:textId="77777777" w:rsidR="00D93632" w:rsidRPr="00D93632" w:rsidRDefault="00D93632" w:rsidP="00017492">
            <w:pPr>
              <w:rPr>
                <w:rFonts w:cs="Calibri"/>
                <w:bCs/>
                <w:sz w:val="18"/>
                <w:szCs w:val="18"/>
                <w:lang w:val="en-US"/>
              </w:rPr>
            </w:pPr>
          </w:p>
          <w:p w14:paraId="7D91BF54" w14:textId="77777777" w:rsidR="00D93632" w:rsidRPr="00D93632" w:rsidRDefault="00D93632" w:rsidP="00017492">
            <w:pPr>
              <w:rPr>
                <w:rFonts w:cs="Calibri"/>
                <w:bCs/>
                <w:sz w:val="18"/>
                <w:szCs w:val="18"/>
                <w:lang w:val="en-US"/>
              </w:rPr>
            </w:pPr>
            <w:r w:rsidRPr="00D93632">
              <w:rPr>
                <w:rFonts w:cs="Calibri"/>
                <w:bCs/>
                <w:sz w:val="18"/>
                <w:szCs w:val="18"/>
                <w:lang w:val="en-US"/>
              </w:rPr>
              <w:t>Maintenance of the largely good conservation status would be a success given the mounting pressures</w:t>
            </w:r>
          </w:p>
        </w:tc>
      </w:tr>
      <w:tr w:rsidR="00D93632" w:rsidRPr="003F0A88" w14:paraId="0FFC4FB6" w14:textId="77777777" w:rsidTr="00D93632">
        <w:trPr>
          <w:trHeight w:val="143"/>
        </w:trPr>
        <w:tc>
          <w:tcPr>
            <w:tcW w:w="2268" w:type="dxa"/>
            <w:vMerge w:val="restart"/>
            <w:shd w:val="pct12" w:color="auto" w:fill="auto"/>
          </w:tcPr>
          <w:p w14:paraId="723E0665" w14:textId="77777777" w:rsidR="00D93632" w:rsidRPr="00D93632" w:rsidRDefault="00D93632" w:rsidP="00017492">
            <w:pPr>
              <w:rPr>
                <w:rFonts w:cs="Calibri"/>
                <w:b/>
                <w:bCs/>
                <w:color w:val="000000"/>
                <w:sz w:val="18"/>
                <w:szCs w:val="18"/>
                <w:lang w:val="en-US"/>
              </w:rPr>
            </w:pPr>
            <w:r w:rsidRPr="00D93632">
              <w:rPr>
                <w:rFonts w:cs="Calibri"/>
                <w:b/>
                <w:bCs/>
                <w:color w:val="000000"/>
                <w:sz w:val="18"/>
                <w:szCs w:val="18"/>
                <w:lang w:val="en-US"/>
              </w:rPr>
              <w:t>Outcome 1.1:</w:t>
            </w:r>
          </w:p>
          <w:p w14:paraId="508843C8" w14:textId="77777777" w:rsidR="00D93632" w:rsidRPr="00093163" w:rsidRDefault="00D93632" w:rsidP="00017492">
            <w:pPr>
              <w:rPr>
                <w:sz w:val="18"/>
                <w:szCs w:val="18"/>
                <w:lang w:val="en-CA"/>
              </w:rPr>
            </w:pPr>
            <w:r w:rsidRPr="00D57190">
              <w:rPr>
                <w:sz w:val="18"/>
                <w:szCs w:val="18"/>
                <w:lang w:val="en-CA"/>
              </w:rPr>
              <w:t xml:space="preserve">A unit dedicated to the management of MPAs is institutionalized within the restructured MHUPE, has adequate capacities for planning, coordinating, </w:t>
            </w:r>
            <w:r w:rsidRPr="00D57190">
              <w:rPr>
                <w:sz w:val="18"/>
                <w:szCs w:val="18"/>
                <w:lang w:val="en-CA"/>
              </w:rPr>
              <w:lastRenderedPageBreak/>
              <w:t xml:space="preserve">managing, </w:t>
            </w:r>
            <w:proofErr w:type="gramStart"/>
            <w:r w:rsidRPr="00D57190">
              <w:rPr>
                <w:sz w:val="18"/>
                <w:szCs w:val="18"/>
                <w:lang w:val="en-CA"/>
              </w:rPr>
              <w:t>monitoring</w:t>
            </w:r>
            <w:proofErr w:type="gramEnd"/>
            <w:r w:rsidRPr="00D57190">
              <w:rPr>
                <w:sz w:val="18"/>
                <w:szCs w:val="18"/>
                <w:lang w:val="en-CA"/>
              </w:rPr>
              <w:t xml:space="preserve"> and evaluating the system of MPAs in collaboration with relevant stakeholders, and is supported in its mission by capacitated collaborators in line with their responsibilities, especially regarding law enforcement.</w:t>
            </w:r>
          </w:p>
        </w:tc>
        <w:tc>
          <w:tcPr>
            <w:tcW w:w="2977" w:type="dxa"/>
          </w:tcPr>
          <w:p w14:paraId="169D2980" w14:textId="77777777" w:rsidR="00D93632" w:rsidRPr="00D93632" w:rsidRDefault="00D93632" w:rsidP="00017492">
            <w:pPr>
              <w:rPr>
                <w:rFonts w:cs="Calibri"/>
                <w:bCs/>
                <w:sz w:val="18"/>
                <w:szCs w:val="18"/>
                <w:lang w:val="en-US"/>
              </w:rPr>
            </w:pPr>
            <w:r w:rsidRPr="00D93632">
              <w:rPr>
                <w:rFonts w:cs="Calibri"/>
                <w:b/>
                <w:bCs/>
                <w:sz w:val="18"/>
                <w:szCs w:val="18"/>
                <w:lang w:val="en-US"/>
              </w:rPr>
              <w:lastRenderedPageBreak/>
              <w:t xml:space="preserve">Indicator 3. </w:t>
            </w:r>
            <w:r w:rsidRPr="003E209B">
              <w:rPr>
                <w:rFonts w:cs="Calibri"/>
                <w:sz w:val="18"/>
                <w:szCs w:val="18"/>
                <w:lang w:val="en-CA"/>
              </w:rPr>
              <w:t xml:space="preserve">Scores of the Capacity Development Scorecard (CDS) for PA Systems (individual, institutional and systemic capacities in PA management) </w:t>
            </w:r>
          </w:p>
        </w:tc>
        <w:tc>
          <w:tcPr>
            <w:tcW w:w="1701" w:type="dxa"/>
          </w:tcPr>
          <w:p w14:paraId="264DBECF" w14:textId="77777777" w:rsidR="00D93632" w:rsidRPr="00D93632" w:rsidRDefault="00D93632" w:rsidP="00017492">
            <w:pPr>
              <w:rPr>
                <w:rFonts w:cs="Calibri"/>
                <w:bCs/>
                <w:sz w:val="18"/>
                <w:szCs w:val="18"/>
                <w:lang w:val="en-US"/>
              </w:rPr>
            </w:pPr>
            <w:r w:rsidRPr="00D93632">
              <w:rPr>
                <w:rFonts w:cs="Calibri"/>
                <w:bCs/>
                <w:sz w:val="18"/>
                <w:szCs w:val="18"/>
                <w:lang w:val="en-US"/>
              </w:rPr>
              <w:t>Systemic capacity: 9/27 (33.3%)</w:t>
            </w:r>
          </w:p>
          <w:p w14:paraId="0F9DE498" w14:textId="77777777" w:rsidR="00D93632" w:rsidRPr="00D93632" w:rsidRDefault="00D93632" w:rsidP="00017492">
            <w:pPr>
              <w:rPr>
                <w:rFonts w:cs="Calibri"/>
                <w:bCs/>
                <w:sz w:val="18"/>
                <w:szCs w:val="18"/>
                <w:lang w:val="en-US"/>
              </w:rPr>
            </w:pPr>
          </w:p>
          <w:p w14:paraId="37574315" w14:textId="77DE8437" w:rsidR="00D93632" w:rsidRPr="00D93632" w:rsidRDefault="00D93632" w:rsidP="00017492">
            <w:pPr>
              <w:rPr>
                <w:rFonts w:cs="Calibri"/>
                <w:bCs/>
                <w:sz w:val="18"/>
                <w:szCs w:val="18"/>
                <w:lang w:val="en-US"/>
              </w:rPr>
            </w:pPr>
            <w:r w:rsidRPr="00D93632">
              <w:rPr>
                <w:rFonts w:cs="Calibri"/>
                <w:bCs/>
                <w:sz w:val="18"/>
                <w:szCs w:val="18"/>
                <w:lang w:val="en-US"/>
              </w:rPr>
              <w:t>Institutional capacity:</w:t>
            </w:r>
            <w:r w:rsidR="00B97CF6">
              <w:rPr>
                <w:rFonts w:cs="Calibri"/>
                <w:bCs/>
                <w:sz w:val="18"/>
                <w:szCs w:val="18"/>
                <w:lang w:val="en-US"/>
              </w:rPr>
              <w:t xml:space="preserve"> </w:t>
            </w:r>
            <w:r w:rsidRPr="00D93632">
              <w:rPr>
                <w:rFonts w:cs="Calibri"/>
                <w:bCs/>
                <w:sz w:val="18"/>
                <w:szCs w:val="18"/>
                <w:lang w:val="en-US"/>
              </w:rPr>
              <w:t>17/45 (37.8 %)</w:t>
            </w:r>
          </w:p>
          <w:p w14:paraId="29B54862" w14:textId="77777777" w:rsidR="00D93632" w:rsidRPr="00D93632" w:rsidRDefault="00D93632" w:rsidP="00017492">
            <w:pPr>
              <w:rPr>
                <w:rFonts w:cs="Calibri"/>
                <w:bCs/>
                <w:sz w:val="18"/>
                <w:szCs w:val="18"/>
                <w:lang w:val="en-US"/>
              </w:rPr>
            </w:pPr>
          </w:p>
          <w:p w14:paraId="2AA6A395" w14:textId="77777777" w:rsidR="00D93632" w:rsidRPr="00D93632" w:rsidRDefault="00D93632" w:rsidP="00017492">
            <w:pPr>
              <w:rPr>
                <w:rFonts w:cs="Calibri"/>
                <w:bCs/>
                <w:sz w:val="18"/>
                <w:szCs w:val="18"/>
                <w:lang w:val="en-US"/>
              </w:rPr>
            </w:pPr>
            <w:r w:rsidRPr="00D93632">
              <w:rPr>
                <w:rFonts w:cs="Calibri"/>
                <w:bCs/>
                <w:sz w:val="18"/>
                <w:szCs w:val="18"/>
                <w:lang w:val="en-US"/>
              </w:rPr>
              <w:lastRenderedPageBreak/>
              <w:t>Individual capacity: 5/21 (23.8%)</w:t>
            </w:r>
          </w:p>
          <w:p w14:paraId="55DE45A6" w14:textId="77777777" w:rsidR="00D93632" w:rsidRPr="00D93632" w:rsidRDefault="00D93632" w:rsidP="00017492">
            <w:pPr>
              <w:rPr>
                <w:rFonts w:cs="Calibri"/>
                <w:bCs/>
                <w:sz w:val="18"/>
                <w:szCs w:val="18"/>
                <w:lang w:val="en-US"/>
              </w:rPr>
            </w:pPr>
          </w:p>
          <w:p w14:paraId="4B22C5D3" w14:textId="77777777" w:rsidR="00D93632" w:rsidRPr="003E209B" w:rsidRDefault="00D93632" w:rsidP="00017492">
            <w:pPr>
              <w:rPr>
                <w:rFonts w:cs="Calibri"/>
                <w:bCs/>
                <w:sz w:val="18"/>
                <w:szCs w:val="18"/>
              </w:rPr>
            </w:pPr>
            <w:r w:rsidRPr="003E209B">
              <w:rPr>
                <w:rFonts w:cs="Calibri"/>
                <w:bCs/>
                <w:sz w:val="18"/>
                <w:szCs w:val="18"/>
              </w:rPr>
              <w:t>Total: 31/93 (33.3%)</w:t>
            </w:r>
          </w:p>
        </w:tc>
        <w:tc>
          <w:tcPr>
            <w:tcW w:w="1701" w:type="dxa"/>
          </w:tcPr>
          <w:p w14:paraId="100C054C" w14:textId="77777777" w:rsidR="00D93632" w:rsidRPr="003E209B" w:rsidRDefault="00D93632" w:rsidP="00017492">
            <w:pPr>
              <w:rPr>
                <w:rFonts w:cs="Calibri"/>
                <w:bCs/>
                <w:sz w:val="18"/>
                <w:szCs w:val="18"/>
              </w:rPr>
            </w:pPr>
            <w:r w:rsidRPr="003E209B">
              <w:rPr>
                <w:rFonts w:cs="Calibri"/>
                <w:sz w:val="18"/>
                <w:szCs w:val="18"/>
                <w:lang w:val="en-CA"/>
              </w:rPr>
              <w:lastRenderedPageBreak/>
              <w:t>+15% over baseline</w:t>
            </w:r>
          </w:p>
        </w:tc>
        <w:tc>
          <w:tcPr>
            <w:tcW w:w="1559" w:type="dxa"/>
          </w:tcPr>
          <w:p w14:paraId="3833FFB0" w14:textId="77777777" w:rsidR="00D93632" w:rsidRPr="003E209B" w:rsidRDefault="00D93632" w:rsidP="00017492">
            <w:pPr>
              <w:rPr>
                <w:rFonts w:cs="Calibri"/>
                <w:bCs/>
                <w:sz w:val="18"/>
                <w:szCs w:val="18"/>
              </w:rPr>
            </w:pPr>
            <w:r w:rsidRPr="003E209B">
              <w:rPr>
                <w:rFonts w:cs="Calibri"/>
                <w:sz w:val="18"/>
                <w:szCs w:val="18"/>
                <w:lang w:val="en-CA"/>
              </w:rPr>
              <w:t>+30% over baseline</w:t>
            </w:r>
          </w:p>
        </w:tc>
        <w:tc>
          <w:tcPr>
            <w:tcW w:w="3402" w:type="dxa"/>
          </w:tcPr>
          <w:p w14:paraId="3DE4DCED" w14:textId="78153ED1" w:rsidR="00D93632" w:rsidRPr="00D93632" w:rsidRDefault="00D93632" w:rsidP="00017492">
            <w:pPr>
              <w:rPr>
                <w:rFonts w:cs="Calibri"/>
                <w:bCs/>
                <w:sz w:val="18"/>
                <w:szCs w:val="18"/>
                <w:lang w:val="en-US"/>
              </w:rPr>
            </w:pPr>
            <w:r w:rsidRPr="00D93632">
              <w:rPr>
                <w:sz w:val="18"/>
                <w:lang w:val="en-US"/>
              </w:rPr>
              <w:t>Improved operational and HR investments will add significantly to improving CDS.</w:t>
            </w:r>
            <w:r w:rsidR="00B97CF6">
              <w:rPr>
                <w:sz w:val="18"/>
                <w:lang w:val="en-US"/>
              </w:rPr>
              <w:t xml:space="preserve"> </w:t>
            </w:r>
          </w:p>
        </w:tc>
      </w:tr>
      <w:tr w:rsidR="00D93632" w:rsidRPr="003F0A88" w14:paraId="21AC8637" w14:textId="77777777" w:rsidTr="00D93632">
        <w:trPr>
          <w:trHeight w:val="143"/>
        </w:trPr>
        <w:tc>
          <w:tcPr>
            <w:tcW w:w="2268" w:type="dxa"/>
            <w:vMerge/>
            <w:shd w:val="pct12" w:color="auto" w:fill="auto"/>
          </w:tcPr>
          <w:p w14:paraId="5D8AA3E6" w14:textId="77777777" w:rsidR="00D93632" w:rsidRPr="00D93632" w:rsidRDefault="00D93632" w:rsidP="00017492">
            <w:pPr>
              <w:rPr>
                <w:rFonts w:cs="Calibri"/>
                <w:b/>
                <w:bCs/>
                <w:color w:val="000000"/>
                <w:sz w:val="18"/>
                <w:szCs w:val="18"/>
                <w:lang w:val="en-US"/>
              </w:rPr>
            </w:pPr>
          </w:p>
        </w:tc>
        <w:tc>
          <w:tcPr>
            <w:tcW w:w="2977" w:type="dxa"/>
          </w:tcPr>
          <w:p w14:paraId="2ABEA3E5" w14:textId="77777777" w:rsidR="00D93632" w:rsidRPr="00D93632" w:rsidRDefault="00D93632" w:rsidP="00017492">
            <w:pPr>
              <w:rPr>
                <w:rFonts w:cs="Calibri"/>
                <w:bCs/>
                <w:sz w:val="18"/>
                <w:szCs w:val="18"/>
                <w:lang w:val="en-US"/>
              </w:rPr>
            </w:pPr>
            <w:r w:rsidRPr="00D93632">
              <w:rPr>
                <w:rFonts w:cs="Calibri"/>
                <w:b/>
                <w:bCs/>
                <w:sz w:val="18"/>
                <w:szCs w:val="18"/>
                <w:lang w:val="en-US"/>
              </w:rPr>
              <w:t xml:space="preserve">Indicator 4. </w:t>
            </w:r>
            <w:r w:rsidRPr="00D93632">
              <w:rPr>
                <w:rFonts w:cs="Calibri"/>
                <w:bCs/>
                <w:sz w:val="18"/>
                <w:szCs w:val="18"/>
                <w:lang w:val="en-US"/>
              </w:rPr>
              <w:t>Established management structures and gender HR</w:t>
            </w:r>
          </w:p>
          <w:p w14:paraId="6EA24CE6" w14:textId="77777777" w:rsidR="00D93632" w:rsidRPr="003E209B" w:rsidRDefault="00D93632" w:rsidP="00EA2D43">
            <w:pPr>
              <w:numPr>
                <w:ilvl w:val="0"/>
                <w:numId w:val="83"/>
              </w:numPr>
              <w:rPr>
                <w:rFonts w:cs="Calibri"/>
                <w:bCs/>
                <w:sz w:val="18"/>
                <w:szCs w:val="18"/>
              </w:rPr>
            </w:pPr>
            <w:r w:rsidRPr="003E209B">
              <w:rPr>
                <w:rFonts w:cs="Calibri"/>
                <w:bCs/>
                <w:sz w:val="18"/>
                <w:szCs w:val="18"/>
              </w:rPr>
              <w:t xml:space="preserve">MPA management unit </w:t>
            </w:r>
            <w:proofErr w:type="spellStart"/>
            <w:r w:rsidRPr="003E209B">
              <w:rPr>
                <w:rFonts w:cs="Calibri"/>
                <w:bCs/>
                <w:sz w:val="18"/>
                <w:szCs w:val="18"/>
              </w:rPr>
              <w:t>officially</w:t>
            </w:r>
            <w:proofErr w:type="spellEnd"/>
            <w:r w:rsidRPr="003E209B">
              <w:rPr>
                <w:rFonts w:cs="Calibri"/>
                <w:bCs/>
                <w:sz w:val="18"/>
                <w:szCs w:val="18"/>
              </w:rPr>
              <w:t xml:space="preserve"> </w:t>
            </w:r>
            <w:proofErr w:type="spellStart"/>
            <w:r w:rsidRPr="003E209B">
              <w:rPr>
                <w:rFonts w:cs="Calibri"/>
                <w:bCs/>
                <w:sz w:val="18"/>
                <w:szCs w:val="18"/>
              </w:rPr>
              <w:t>established</w:t>
            </w:r>
            <w:proofErr w:type="spellEnd"/>
            <w:r w:rsidRPr="003E209B">
              <w:rPr>
                <w:rFonts w:cs="Calibri"/>
                <w:bCs/>
                <w:sz w:val="18"/>
                <w:szCs w:val="18"/>
              </w:rPr>
              <w:t xml:space="preserve"> </w:t>
            </w:r>
          </w:p>
          <w:p w14:paraId="636D030C" w14:textId="77777777" w:rsidR="00D93632" w:rsidRPr="00D93632" w:rsidRDefault="00D93632" w:rsidP="00EA2D43">
            <w:pPr>
              <w:numPr>
                <w:ilvl w:val="0"/>
                <w:numId w:val="83"/>
              </w:numPr>
              <w:rPr>
                <w:rFonts w:cs="Calibri"/>
                <w:bCs/>
                <w:sz w:val="18"/>
                <w:szCs w:val="18"/>
                <w:lang w:val="en-US"/>
              </w:rPr>
            </w:pPr>
            <w:r w:rsidRPr="00D93632">
              <w:rPr>
                <w:rFonts w:cs="Calibri"/>
                <w:bCs/>
                <w:sz w:val="18"/>
                <w:szCs w:val="18"/>
                <w:lang w:val="en-US"/>
              </w:rPr>
              <w:t xml:space="preserve">Number of professional staff (male/female) </w:t>
            </w:r>
          </w:p>
        </w:tc>
        <w:tc>
          <w:tcPr>
            <w:tcW w:w="1701" w:type="dxa"/>
          </w:tcPr>
          <w:p w14:paraId="681AC7FC" w14:textId="77777777" w:rsidR="00D93632" w:rsidRPr="003E209B" w:rsidRDefault="00D93632" w:rsidP="00EA2D43">
            <w:pPr>
              <w:numPr>
                <w:ilvl w:val="0"/>
                <w:numId w:val="84"/>
              </w:numPr>
              <w:jc w:val="both"/>
              <w:rPr>
                <w:rFonts w:cs="Calibri"/>
                <w:bCs/>
                <w:sz w:val="18"/>
                <w:szCs w:val="18"/>
              </w:rPr>
            </w:pPr>
            <w:r w:rsidRPr="003E209B">
              <w:rPr>
                <w:rFonts w:cs="Calibri"/>
                <w:bCs/>
                <w:sz w:val="18"/>
                <w:szCs w:val="18"/>
              </w:rPr>
              <w:t xml:space="preserve">No Unit </w:t>
            </w:r>
          </w:p>
          <w:p w14:paraId="66770C93" w14:textId="77777777" w:rsidR="00D93632" w:rsidRPr="003E209B" w:rsidRDefault="00D93632" w:rsidP="00017492">
            <w:pPr>
              <w:ind w:left="360"/>
              <w:rPr>
                <w:rFonts w:cs="Calibri"/>
                <w:bCs/>
                <w:sz w:val="18"/>
                <w:szCs w:val="18"/>
              </w:rPr>
            </w:pPr>
          </w:p>
          <w:p w14:paraId="002A512D" w14:textId="77777777" w:rsidR="00D93632" w:rsidRPr="003E209B" w:rsidRDefault="00D93632" w:rsidP="00EA2D43">
            <w:pPr>
              <w:numPr>
                <w:ilvl w:val="0"/>
                <w:numId w:val="84"/>
              </w:numPr>
              <w:jc w:val="both"/>
              <w:rPr>
                <w:rFonts w:cs="Calibri"/>
                <w:bCs/>
                <w:sz w:val="18"/>
                <w:szCs w:val="18"/>
              </w:rPr>
            </w:pPr>
            <w:proofErr w:type="spellStart"/>
            <w:r w:rsidRPr="003E209B">
              <w:rPr>
                <w:rFonts w:cs="Calibri"/>
                <w:bCs/>
                <w:sz w:val="18"/>
                <w:szCs w:val="18"/>
              </w:rPr>
              <w:t>Female</w:t>
            </w:r>
            <w:proofErr w:type="spellEnd"/>
            <w:r w:rsidRPr="003E209B">
              <w:rPr>
                <w:rFonts w:cs="Calibri"/>
                <w:bCs/>
                <w:sz w:val="18"/>
                <w:szCs w:val="18"/>
              </w:rPr>
              <w:t>: 0</w:t>
            </w:r>
          </w:p>
          <w:p w14:paraId="7278E2CB" w14:textId="77777777" w:rsidR="00D93632" w:rsidRPr="003E209B" w:rsidRDefault="00D93632" w:rsidP="00017492">
            <w:pPr>
              <w:ind w:left="360"/>
              <w:rPr>
                <w:rFonts w:cs="Calibri"/>
                <w:bCs/>
                <w:sz w:val="18"/>
                <w:szCs w:val="18"/>
              </w:rPr>
            </w:pPr>
            <w:r w:rsidRPr="003E209B">
              <w:rPr>
                <w:rFonts w:cs="Calibri"/>
                <w:bCs/>
                <w:sz w:val="18"/>
                <w:szCs w:val="18"/>
              </w:rPr>
              <w:t xml:space="preserve">Male: 0 </w:t>
            </w:r>
          </w:p>
          <w:p w14:paraId="22A16F79" w14:textId="77777777" w:rsidR="00D93632" w:rsidRPr="003E209B" w:rsidRDefault="00D93632" w:rsidP="00017492">
            <w:pPr>
              <w:rPr>
                <w:rFonts w:cs="Calibri"/>
                <w:bCs/>
                <w:sz w:val="18"/>
                <w:szCs w:val="18"/>
              </w:rPr>
            </w:pPr>
          </w:p>
        </w:tc>
        <w:tc>
          <w:tcPr>
            <w:tcW w:w="1701" w:type="dxa"/>
          </w:tcPr>
          <w:p w14:paraId="263E4236" w14:textId="77777777" w:rsidR="00D93632" w:rsidRPr="003E209B" w:rsidRDefault="00D93632" w:rsidP="00EA2D43">
            <w:pPr>
              <w:numPr>
                <w:ilvl w:val="0"/>
                <w:numId w:val="39"/>
              </w:numPr>
              <w:jc w:val="both"/>
              <w:rPr>
                <w:rFonts w:cs="Calibri"/>
                <w:bCs/>
                <w:sz w:val="18"/>
                <w:szCs w:val="18"/>
              </w:rPr>
            </w:pPr>
            <w:r w:rsidRPr="003E209B">
              <w:rPr>
                <w:rFonts w:cs="Calibri"/>
                <w:bCs/>
                <w:sz w:val="18"/>
                <w:szCs w:val="18"/>
              </w:rPr>
              <w:t xml:space="preserve"> Unit </w:t>
            </w:r>
            <w:proofErr w:type="spellStart"/>
            <w:r w:rsidRPr="003E209B">
              <w:rPr>
                <w:rFonts w:cs="Calibri"/>
                <w:bCs/>
                <w:sz w:val="18"/>
                <w:szCs w:val="18"/>
              </w:rPr>
              <w:t>operational</w:t>
            </w:r>
            <w:proofErr w:type="spellEnd"/>
            <w:r w:rsidRPr="003E209B">
              <w:rPr>
                <w:rFonts w:cs="Calibri"/>
                <w:bCs/>
                <w:sz w:val="18"/>
                <w:szCs w:val="18"/>
              </w:rPr>
              <w:t xml:space="preserve"> </w:t>
            </w:r>
          </w:p>
          <w:p w14:paraId="3D7ECF82" w14:textId="77777777" w:rsidR="00D93632" w:rsidRPr="003E209B" w:rsidRDefault="00D93632" w:rsidP="00017492">
            <w:pPr>
              <w:ind w:left="360"/>
              <w:rPr>
                <w:rFonts w:cs="Calibri"/>
                <w:bCs/>
                <w:sz w:val="18"/>
                <w:szCs w:val="18"/>
              </w:rPr>
            </w:pPr>
          </w:p>
          <w:p w14:paraId="44EB896A" w14:textId="77777777" w:rsidR="00D93632" w:rsidRPr="003E209B" w:rsidRDefault="00D93632" w:rsidP="00EA2D43">
            <w:pPr>
              <w:numPr>
                <w:ilvl w:val="0"/>
                <w:numId w:val="39"/>
              </w:numPr>
              <w:jc w:val="both"/>
              <w:rPr>
                <w:rFonts w:cs="Calibri"/>
                <w:bCs/>
                <w:sz w:val="18"/>
                <w:szCs w:val="18"/>
              </w:rPr>
            </w:pPr>
            <w:proofErr w:type="spellStart"/>
            <w:r w:rsidRPr="003E209B">
              <w:rPr>
                <w:rFonts w:cs="Calibri"/>
                <w:bCs/>
                <w:sz w:val="18"/>
                <w:szCs w:val="18"/>
              </w:rPr>
              <w:t>Female</w:t>
            </w:r>
            <w:proofErr w:type="spellEnd"/>
            <w:r w:rsidRPr="003E209B">
              <w:rPr>
                <w:rFonts w:cs="Calibri"/>
                <w:bCs/>
                <w:sz w:val="18"/>
                <w:szCs w:val="18"/>
              </w:rPr>
              <w:t>: 2</w:t>
            </w:r>
          </w:p>
          <w:p w14:paraId="1B038386" w14:textId="77777777" w:rsidR="00D93632" w:rsidRPr="003E209B" w:rsidRDefault="00D93632" w:rsidP="00017492">
            <w:pPr>
              <w:ind w:left="360"/>
              <w:rPr>
                <w:rFonts w:cs="Calibri"/>
                <w:bCs/>
                <w:sz w:val="18"/>
                <w:szCs w:val="18"/>
              </w:rPr>
            </w:pPr>
            <w:r w:rsidRPr="003E209B">
              <w:rPr>
                <w:rFonts w:cs="Calibri"/>
                <w:bCs/>
                <w:sz w:val="18"/>
                <w:szCs w:val="18"/>
              </w:rPr>
              <w:t>Male: 2</w:t>
            </w:r>
          </w:p>
          <w:p w14:paraId="70D96140" w14:textId="77777777" w:rsidR="00D93632" w:rsidRPr="003E209B" w:rsidRDefault="00D93632" w:rsidP="00017492">
            <w:pPr>
              <w:ind w:left="360"/>
              <w:rPr>
                <w:rFonts w:cs="Calibri"/>
                <w:bCs/>
                <w:sz w:val="18"/>
                <w:szCs w:val="18"/>
              </w:rPr>
            </w:pPr>
          </w:p>
        </w:tc>
        <w:tc>
          <w:tcPr>
            <w:tcW w:w="1559" w:type="dxa"/>
          </w:tcPr>
          <w:p w14:paraId="5E74CF95" w14:textId="77777777" w:rsidR="00D93632" w:rsidRPr="00D93632" w:rsidRDefault="00D93632" w:rsidP="00EA2D43">
            <w:pPr>
              <w:numPr>
                <w:ilvl w:val="0"/>
                <w:numId w:val="40"/>
              </w:numPr>
              <w:rPr>
                <w:rFonts w:cs="Calibri"/>
                <w:bCs/>
                <w:sz w:val="18"/>
                <w:szCs w:val="18"/>
                <w:lang w:val="en-US"/>
              </w:rPr>
            </w:pPr>
            <w:r w:rsidRPr="00D93632">
              <w:rPr>
                <w:rFonts w:cs="Calibri"/>
                <w:bCs/>
                <w:sz w:val="18"/>
                <w:szCs w:val="18"/>
                <w:lang w:val="en-US"/>
              </w:rPr>
              <w:t xml:space="preserve">Unit operational and with recurrent budget </w:t>
            </w:r>
          </w:p>
          <w:p w14:paraId="424C605E" w14:textId="77777777" w:rsidR="00D93632" w:rsidRPr="00D93632" w:rsidRDefault="00D93632" w:rsidP="00017492">
            <w:pPr>
              <w:ind w:left="360"/>
              <w:rPr>
                <w:rFonts w:cs="Calibri"/>
                <w:bCs/>
                <w:sz w:val="18"/>
                <w:szCs w:val="18"/>
                <w:lang w:val="en-US"/>
              </w:rPr>
            </w:pPr>
          </w:p>
          <w:p w14:paraId="0719DCCE" w14:textId="77777777" w:rsidR="00D93632" w:rsidRPr="003E209B" w:rsidRDefault="00D93632" w:rsidP="00EA2D43">
            <w:pPr>
              <w:numPr>
                <w:ilvl w:val="0"/>
                <w:numId w:val="40"/>
              </w:numPr>
              <w:jc w:val="both"/>
              <w:rPr>
                <w:rFonts w:cs="Calibri"/>
                <w:bCs/>
                <w:sz w:val="18"/>
                <w:szCs w:val="18"/>
              </w:rPr>
            </w:pPr>
            <w:proofErr w:type="spellStart"/>
            <w:r w:rsidRPr="003E209B">
              <w:rPr>
                <w:rFonts w:cs="Calibri"/>
                <w:bCs/>
                <w:sz w:val="18"/>
                <w:szCs w:val="18"/>
              </w:rPr>
              <w:t>Female</w:t>
            </w:r>
            <w:proofErr w:type="spellEnd"/>
            <w:r w:rsidRPr="003E209B">
              <w:rPr>
                <w:rFonts w:cs="Calibri"/>
                <w:bCs/>
                <w:sz w:val="18"/>
                <w:szCs w:val="18"/>
              </w:rPr>
              <w:t>: &gt;4</w:t>
            </w:r>
          </w:p>
          <w:p w14:paraId="06387879" w14:textId="77777777" w:rsidR="00D93632" w:rsidRPr="003E209B" w:rsidRDefault="00D93632" w:rsidP="00017492">
            <w:pPr>
              <w:ind w:left="360"/>
              <w:rPr>
                <w:rFonts w:cs="Calibri"/>
                <w:bCs/>
                <w:sz w:val="18"/>
                <w:szCs w:val="18"/>
              </w:rPr>
            </w:pPr>
            <w:r w:rsidRPr="003E209B">
              <w:rPr>
                <w:rFonts w:cs="Calibri"/>
                <w:bCs/>
                <w:sz w:val="18"/>
                <w:szCs w:val="18"/>
              </w:rPr>
              <w:t>Male: &gt;4</w:t>
            </w:r>
          </w:p>
        </w:tc>
        <w:tc>
          <w:tcPr>
            <w:tcW w:w="3402" w:type="dxa"/>
          </w:tcPr>
          <w:p w14:paraId="3F725ED2" w14:textId="77777777" w:rsidR="00D93632" w:rsidRPr="00D93632" w:rsidRDefault="00D93632" w:rsidP="00017492">
            <w:pPr>
              <w:rPr>
                <w:rFonts w:cs="Calibri"/>
                <w:bCs/>
                <w:sz w:val="18"/>
                <w:szCs w:val="18"/>
                <w:lang w:val="en-US"/>
              </w:rPr>
            </w:pPr>
            <w:r w:rsidRPr="00D93632">
              <w:rPr>
                <w:rFonts w:cs="Calibri"/>
                <w:bCs/>
                <w:sz w:val="18"/>
                <w:szCs w:val="18"/>
                <w:lang w:val="en-US"/>
              </w:rPr>
              <w:t xml:space="preserve">Gender strategy will be implemented within MHUPE. </w:t>
            </w:r>
          </w:p>
        </w:tc>
      </w:tr>
      <w:tr w:rsidR="00D93632" w:rsidRPr="003F0A88" w14:paraId="787476A8" w14:textId="77777777" w:rsidTr="00D93632">
        <w:trPr>
          <w:trHeight w:val="143"/>
        </w:trPr>
        <w:tc>
          <w:tcPr>
            <w:tcW w:w="2268" w:type="dxa"/>
            <w:vMerge w:val="restart"/>
            <w:shd w:val="pct12" w:color="auto" w:fill="auto"/>
          </w:tcPr>
          <w:p w14:paraId="72A5C358" w14:textId="77777777" w:rsidR="00D93632" w:rsidRPr="00D93632" w:rsidRDefault="00D93632" w:rsidP="00017492">
            <w:pPr>
              <w:rPr>
                <w:rFonts w:cs="Calibri"/>
                <w:b/>
                <w:bCs/>
                <w:color w:val="000000"/>
                <w:sz w:val="18"/>
                <w:szCs w:val="18"/>
                <w:lang w:val="en-US"/>
              </w:rPr>
            </w:pPr>
            <w:r w:rsidRPr="00D93632">
              <w:rPr>
                <w:rFonts w:cs="Calibri"/>
                <w:b/>
                <w:bCs/>
                <w:color w:val="000000"/>
                <w:sz w:val="18"/>
                <w:szCs w:val="18"/>
                <w:lang w:val="en-US"/>
              </w:rPr>
              <w:t xml:space="preserve">Outcome 1.2: </w:t>
            </w:r>
          </w:p>
          <w:p w14:paraId="5C43FF3A" w14:textId="77777777" w:rsidR="00D93632" w:rsidRPr="00D93632" w:rsidRDefault="00D93632" w:rsidP="00017492">
            <w:pPr>
              <w:rPr>
                <w:rFonts w:cs="Calibri"/>
                <w:bCs/>
                <w:color w:val="000000"/>
                <w:sz w:val="18"/>
                <w:szCs w:val="18"/>
                <w:lang w:val="en-US"/>
              </w:rPr>
            </w:pPr>
            <w:r w:rsidRPr="00D93632">
              <w:rPr>
                <w:rFonts w:cs="Calibri"/>
                <w:bCs/>
                <w:color w:val="000000"/>
                <w:sz w:val="18"/>
                <w:szCs w:val="18"/>
                <w:lang w:val="en-US"/>
              </w:rPr>
              <w:t>Strengthened MPA management effectiveness allows engagement with a wide range of stakeholders, including those economic sectors having adverse impacts on marine and coastal biodiversity related to port developments and operations, including maritime traffic.</w:t>
            </w:r>
          </w:p>
          <w:p w14:paraId="37A34271" w14:textId="77777777" w:rsidR="00D93632" w:rsidRPr="00D93632" w:rsidRDefault="00D93632" w:rsidP="00017492">
            <w:pPr>
              <w:rPr>
                <w:rFonts w:cs="Calibri"/>
                <w:bCs/>
                <w:color w:val="000000"/>
                <w:sz w:val="18"/>
                <w:szCs w:val="18"/>
                <w:lang w:val="en-US"/>
              </w:rPr>
            </w:pPr>
          </w:p>
        </w:tc>
        <w:tc>
          <w:tcPr>
            <w:tcW w:w="2977" w:type="dxa"/>
          </w:tcPr>
          <w:p w14:paraId="0D38B1E2" w14:textId="77777777" w:rsidR="00D93632" w:rsidRPr="00D93632" w:rsidRDefault="00D93632" w:rsidP="00017492">
            <w:pPr>
              <w:rPr>
                <w:rFonts w:cs="Calibri"/>
                <w:bCs/>
                <w:sz w:val="18"/>
                <w:szCs w:val="18"/>
                <w:lang w:val="en-US"/>
              </w:rPr>
            </w:pPr>
            <w:r w:rsidRPr="00D93632">
              <w:rPr>
                <w:rFonts w:cs="Calibri"/>
                <w:b/>
                <w:bCs/>
                <w:sz w:val="18"/>
                <w:szCs w:val="18"/>
                <w:lang w:val="en-US"/>
              </w:rPr>
              <w:t xml:space="preserve">Indicator 5. </w:t>
            </w:r>
            <w:r w:rsidRPr="00D93632">
              <w:rPr>
                <w:rFonts w:cs="Calibri"/>
                <w:bCs/>
                <w:sz w:val="18"/>
                <w:szCs w:val="18"/>
                <w:lang w:val="en-US"/>
              </w:rPr>
              <w:t xml:space="preserve">Number of key impact sector partners </w:t>
            </w:r>
          </w:p>
          <w:p w14:paraId="530CF3DB" w14:textId="77777777" w:rsidR="00D93632" w:rsidRPr="003E209B" w:rsidRDefault="00D93632" w:rsidP="00EA2D43">
            <w:pPr>
              <w:numPr>
                <w:ilvl w:val="0"/>
                <w:numId w:val="34"/>
              </w:numPr>
              <w:rPr>
                <w:rFonts w:cs="Calibri"/>
                <w:bCs/>
                <w:sz w:val="18"/>
                <w:szCs w:val="18"/>
              </w:rPr>
            </w:pPr>
            <w:proofErr w:type="spellStart"/>
            <w:r w:rsidRPr="003E209B">
              <w:rPr>
                <w:rFonts w:cs="Calibri"/>
                <w:bCs/>
                <w:sz w:val="18"/>
                <w:szCs w:val="18"/>
              </w:rPr>
              <w:t>participating</w:t>
            </w:r>
            <w:proofErr w:type="spellEnd"/>
            <w:r w:rsidRPr="003E209B">
              <w:rPr>
                <w:rFonts w:cs="Calibri"/>
                <w:bCs/>
                <w:sz w:val="18"/>
                <w:szCs w:val="18"/>
              </w:rPr>
              <w:t xml:space="preserve"> in multi stakeholder </w:t>
            </w:r>
            <w:proofErr w:type="spellStart"/>
            <w:r w:rsidRPr="003E209B">
              <w:rPr>
                <w:rFonts w:cs="Calibri"/>
                <w:bCs/>
                <w:sz w:val="18"/>
                <w:szCs w:val="18"/>
              </w:rPr>
              <w:t>committee</w:t>
            </w:r>
            <w:proofErr w:type="spellEnd"/>
            <w:r w:rsidRPr="003E209B">
              <w:rPr>
                <w:rFonts w:cs="Calibri"/>
                <w:bCs/>
                <w:sz w:val="18"/>
                <w:szCs w:val="18"/>
              </w:rPr>
              <w:t xml:space="preserve"> </w:t>
            </w:r>
          </w:p>
          <w:p w14:paraId="32F400B6" w14:textId="4915CCF0" w:rsidR="00D93632" w:rsidRPr="00D93632" w:rsidRDefault="00D93632" w:rsidP="00EA2D43">
            <w:pPr>
              <w:numPr>
                <w:ilvl w:val="0"/>
                <w:numId w:val="34"/>
              </w:numPr>
              <w:rPr>
                <w:rFonts w:cs="Calibri"/>
                <w:bCs/>
                <w:sz w:val="18"/>
                <w:szCs w:val="18"/>
                <w:lang w:val="en-US"/>
              </w:rPr>
            </w:pPr>
            <w:r w:rsidRPr="00D93632">
              <w:rPr>
                <w:rFonts w:cs="Calibri"/>
                <w:bCs/>
                <w:sz w:val="18"/>
                <w:szCs w:val="18"/>
                <w:lang w:val="en-US"/>
              </w:rPr>
              <w:t>contributing to sustainable financial mechanism</w:t>
            </w:r>
            <w:r w:rsidR="00B97CF6">
              <w:rPr>
                <w:rFonts w:cs="Calibri"/>
                <w:bCs/>
                <w:sz w:val="18"/>
                <w:szCs w:val="18"/>
                <w:lang w:val="en-US"/>
              </w:rPr>
              <w:t xml:space="preserve"> </w:t>
            </w:r>
          </w:p>
        </w:tc>
        <w:tc>
          <w:tcPr>
            <w:tcW w:w="1701" w:type="dxa"/>
          </w:tcPr>
          <w:p w14:paraId="55CC0C06" w14:textId="77777777" w:rsidR="00D93632" w:rsidRPr="00D93632" w:rsidRDefault="00D93632" w:rsidP="00EA2D43">
            <w:pPr>
              <w:numPr>
                <w:ilvl w:val="0"/>
                <w:numId w:val="85"/>
              </w:numPr>
              <w:rPr>
                <w:rFonts w:cs="Calibri"/>
                <w:bCs/>
                <w:sz w:val="18"/>
                <w:szCs w:val="18"/>
                <w:lang w:val="en-US"/>
              </w:rPr>
            </w:pPr>
            <w:r w:rsidRPr="00D93632">
              <w:rPr>
                <w:rFonts w:cs="Calibri"/>
                <w:bCs/>
                <w:sz w:val="18"/>
                <w:szCs w:val="18"/>
                <w:lang w:val="en-US"/>
              </w:rPr>
              <w:t>No multi-stakeholder committee in place.</w:t>
            </w:r>
          </w:p>
          <w:p w14:paraId="0FF62E14" w14:textId="77777777" w:rsidR="00D93632" w:rsidRPr="00D93632" w:rsidRDefault="00D93632" w:rsidP="00EA2D43">
            <w:pPr>
              <w:numPr>
                <w:ilvl w:val="0"/>
                <w:numId w:val="85"/>
              </w:numPr>
              <w:rPr>
                <w:rFonts w:cs="Calibri"/>
                <w:bCs/>
                <w:sz w:val="18"/>
                <w:szCs w:val="18"/>
                <w:lang w:val="en-US"/>
              </w:rPr>
            </w:pPr>
            <w:r w:rsidRPr="00D93632">
              <w:rPr>
                <w:rFonts w:cs="Calibri"/>
                <w:bCs/>
                <w:sz w:val="18"/>
                <w:szCs w:val="18"/>
                <w:lang w:val="en-US"/>
              </w:rPr>
              <w:t xml:space="preserve">No partners supporting PA finance </w:t>
            </w:r>
          </w:p>
        </w:tc>
        <w:tc>
          <w:tcPr>
            <w:tcW w:w="1701" w:type="dxa"/>
          </w:tcPr>
          <w:p w14:paraId="72527E51" w14:textId="77777777" w:rsidR="00D93632" w:rsidRPr="003E209B" w:rsidRDefault="00D93632" w:rsidP="00EA2D43">
            <w:pPr>
              <w:numPr>
                <w:ilvl w:val="0"/>
                <w:numId w:val="41"/>
              </w:numPr>
              <w:rPr>
                <w:rFonts w:cs="Calibri"/>
                <w:bCs/>
                <w:sz w:val="18"/>
                <w:szCs w:val="18"/>
              </w:rPr>
            </w:pPr>
            <w:r>
              <w:rPr>
                <w:rFonts w:cs="Calibri"/>
                <w:bCs/>
                <w:sz w:val="18"/>
                <w:szCs w:val="18"/>
              </w:rPr>
              <w:t>5</w:t>
            </w:r>
            <w:r w:rsidRPr="003E209B">
              <w:rPr>
                <w:rFonts w:cs="Calibri"/>
                <w:bCs/>
                <w:sz w:val="18"/>
                <w:szCs w:val="18"/>
              </w:rPr>
              <w:t xml:space="preserve"> </w:t>
            </w:r>
            <w:proofErr w:type="spellStart"/>
            <w:r w:rsidRPr="003E209B">
              <w:rPr>
                <w:rFonts w:cs="Calibri"/>
                <w:bCs/>
                <w:sz w:val="18"/>
                <w:szCs w:val="18"/>
              </w:rPr>
              <w:t>partners</w:t>
            </w:r>
            <w:proofErr w:type="spellEnd"/>
            <w:r w:rsidRPr="003E209B">
              <w:rPr>
                <w:rFonts w:cs="Calibri"/>
                <w:bCs/>
                <w:sz w:val="18"/>
                <w:szCs w:val="18"/>
              </w:rPr>
              <w:t xml:space="preserve"> </w:t>
            </w:r>
            <w:proofErr w:type="spellStart"/>
            <w:r w:rsidRPr="003E209B">
              <w:rPr>
                <w:rFonts w:cs="Calibri"/>
                <w:bCs/>
                <w:sz w:val="18"/>
                <w:szCs w:val="18"/>
              </w:rPr>
              <w:t>actively</w:t>
            </w:r>
            <w:proofErr w:type="spellEnd"/>
            <w:r w:rsidRPr="003E209B">
              <w:rPr>
                <w:rFonts w:cs="Calibri"/>
                <w:bCs/>
                <w:sz w:val="18"/>
                <w:szCs w:val="18"/>
              </w:rPr>
              <w:t xml:space="preserve"> </w:t>
            </w:r>
            <w:proofErr w:type="spellStart"/>
            <w:r w:rsidRPr="003E209B">
              <w:rPr>
                <w:rFonts w:cs="Calibri"/>
                <w:bCs/>
                <w:sz w:val="18"/>
                <w:szCs w:val="18"/>
              </w:rPr>
              <w:t>involved</w:t>
            </w:r>
            <w:proofErr w:type="spellEnd"/>
            <w:r w:rsidRPr="003E209B">
              <w:rPr>
                <w:rFonts w:cs="Calibri"/>
                <w:bCs/>
                <w:sz w:val="18"/>
                <w:szCs w:val="18"/>
              </w:rPr>
              <w:t xml:space="preserve"> </w:t>
            </w:r>
          </w:p>
          <w:p w14:paraId="61C4ED73" w14:textId="77777777" w:rsidR="00D93632" w:rsidRPr="003E209B" w:rsidRDefault="00D93632" w:rsidP="00EA2D43">
            <w:pPr>
              <w:numPr>
                <w:ilvl w:val="0"/>
                <w:numId w:val="41"/>
              </w:numPr>
              <w:rPr>
                <w:rFonts w:cs="Calibri"/>
                <w:bCs/>
                <w:sz w:val="18"/>
                <w:szCs w:val="18"/>
              </w:rPr>
            </w:pPr>
            <w:r w:rsidRPr="003E209B">
              <w:rPr>
                <w:rFonts w:cs="Calibri"/>
                <w:bCs/>
                <w:sz w:val="18"/>
                <w:szCs w:val="18"/>
              </w:rPr>
              <w:t xml:space="preserve">3 </w:t>
            </w:r>
            <w:proofErr w:type="spellStart"/>
            <w:r w:rsidRPr="003E209B">
              <w:rPr>
                <w:rFonts w:cs="Calibri"/>
                <w:bCs/>
                <w:sz w:val="18"/>
                <w:szCs w:val="18"/>
              </w:rPr>
              <w:t>financing</w:t>
            </w:r>
            <w:proofErr w:type="spellEnd"/>
            <w:r w:rsidRPr="003E209B">
              <w:rPr>
                <w:rFonts w:cs="Calibri"/>
                <w:bCs/>
                <w:sz w:val="18"/>
                <w:szCs w:val="18"/>
              </w:rPr>
              <w:t xml:space="preserve"> </w:t>
            </w:r>
            <w:proofErr w:type="spellStart"/>
            <w:r w:rsidRPr="003E209B">
              <w:rPr>
                <w:rFonts w:cs="Calibri"/>
                <w:bCs/>
                <w:sz w:val="18"/>
                <w:szCs w:val="18"/>
              </w:rPr>
              <w:t>partners</w:t>
            </w:r>
            <w:proofErr w:type="spellEnd"/>
            <w:r w:rsidRPr="003E209B">
              <w:rPr>
                <w:rFonts w:cs="Calibri"/>
                <w:bCs/>
                <w:sz w:val="18"/>
                <w:szCs w:val="18"/>
              </w:rPr>
              <w:t xml:space="preserve"> </w:t>
            </w:r>
          </w:p>
        </w:tc>
        <w:tc>
          <w:tcPr>
            <w:tcW w:w="1559" w:type="dxa"/>
          </w:tcPr>
          <w:p w14:paraId="5AD630B7" w14:textId="77777777" w:rsidR="00D93632" w:rsidRPr="003E209B" w:rsidRDefault="00D93632" w:rsidP="00EA2D43">
            <w:pPr>
              <w:numPr>
                <w:ilvl w:val="0"/>
                <w:numId w:val="42"/>
              </w:numPr>
              <w:rPr>
                <w:rFonts w:cs="Calibri"/>
                <w:bCs/>
                <w:sz w:val="18"/>
                <w:szCs w:val="18"/>
              </w:rPr>
            </w:pPr>
            <w:r>
              <w:rPr>
                <w:rFonts w:cs="Calibri"/>
                <w:bCs/>
                <w:sz w:val="18"/>
                <w:szCs w:val="18"/>
              </w:rPr>
              <w:t>1</w:t>
            </w:r>
            <w:r w:rsidRPr="003E209B">
              <w:rPr>
                <w:rFonts w:cs="Calibri"/>
                <w:bCs/>
                <w:sz w:val="18"/>
                <w:szCs w:val="18"/>
              </w:rPr>
              <w:t xml:space="preserve">0 </w:t>
            </w:r>
            <w:proofErr w:type="spellStart"/>
            <w:r w:rsidRPr="003E209B">
              <w:rPr>
                <w:rFonts w:cs="Calibri"/>
                <w:bCs/>
                <w:sz w:val="18"/>
                <w:szCs w:val="18"/>
              </w:rPr>
              <w:t>partners</w:t>
            </w:r>
            <w:proofErr w:type="spellEnd"/>
            <w:r w:rsidRPr="003E209B">
              <w:rPr>
                <w:rFonts w:cs="Calibri"/>
                <w:bCs/>
                <w:sz w:val="18"/>
                <w:szCs w:val="18"/>
              </w:rPr>
              <w:t xml:space="preserve"> </w:t>
            </w:r>
            <w:proofErr w:type="spellStart"/>
            <w:r w:rsidRPr="003E209B">
              <w:rPr>
                <w:rFonts w:cs="Calibri"/>
                <w:bCs/>
                <w:sz w:val="18"/>
                <w:szCs w:val="18"/>
              </w:rPr>
              <w:t>actively</w:t>
            </w:r>
            <w:proofErr w:type="spellEnd"/>
            <w:r w:rsidRPr="003E209B">
              <w:rPr>
                <w:rFonts w:cs="Calibri"/>
                <w:bCs/>
                <w:sz w:val="18"/>
                <w:szCs w:val="18"/>
              </w:rPr>
              <w:t xml:space="preserve"> </w:t>
            </w:r>
            <w:proofErr w:type="spellStart"/>
            <w:r w:rsidRPr="003E209B">
              <w:rPr>
                <w:rFonts w:cs="Calibri"/>
                <w:bCs/>
                <w:sz w:val="18"/>
                <w:szCs w:val="18"/>
              </w:rPr>
              <w:t>involved</w:t>
            </w:r>
            <w:proofErr w:type="spellEnd"/>
            <w:r w:rsidRPr="003E209B">
              <w:rPr>
                <w:rFonts w:cs="Calibri"/>
                <w:bCs/>
                <w:sz w:val="18"/>
                <w:szCs w:val="18"/>
              </w:rPr>
              <w:t xml:space="preserve"> </w:t>
            </w:r>
          </w:p>
          <w:p w14:paraId="6617B172" w14:textId="77777777" w:rsidR="00D93632" w:rsidRPr="003E209B" w:rsidRDefault="00D93632" w:rsidP="00EA2D43">
            <w:pPr>
              <w:numPr>
                <w:ilvl w:val="0"/>
                <w:numId w:val="42"/>
              </w:numPr>
              <w:rPr>
                <w:rFonts w:cs="Calibri"/>
                <w:bCs/>
                <w:sz w:val="18"/>
                <w:szCs w:val="18"/>
              </w:rPr>
            </w:pPr>
            <w:r w:rsidRPr="003E209B">
              <w:rPr>
                <w:rFonts w:cs="Calibri"/>
                <w:bCs/>
                <w:sz w:val="18"/>
                <w:szCs w:val="18"/>
              </w:rPr>
              <w:t xml:space="preserve">6 </w:t>
            </w:r>
            <w:proofErr w:type="spellStart"/>
            <w:r w:rsidRPr="003E209B">
              <w:rPr>
                <w:rFonts w:cs="Calibri"/>
                <w:bCs/>
                <w:sz w:val="18"/>
                <w:szCs w:val="18"/>
              </w:rPr>
              <w:t>financing</w:t>
            </w:r>
            <w:proofErr w:type="spellEnd"/>
            <w:r w:rsidRPr="003E209B">
              <w:rPr>
                <w:rFonts w:cs="Calibri"/>
                <w:bCs/>
                <w:sz w:val="18"/>
                <w:szCs w:val="18"/>
              </w:rPr>
              <w:t xml:space="preserve"> </w:t>
            </w:r>
            <w:proofErr w:type="spellStart"/>
            <w:r w:rsidRPr="003E209B">
              <w:rPr>
                <w:rFonts w:cs="Calibri"/>
                <w:bCs/>
                <w:sz w:val="18"/>
                <w:szCs w:val="18"/>
              </w:rPr>
              <w:t>partners</w:t>
            </w:r>
            <w:proofErr w:type="spellEnd"/>
          </w:p>
        </w:tc>
        <w:tc>
          <w:tcPr>
            <w:tcW w:w="3402" w:type="dxa"/>
          </w:tcPr>
          <w:p w14:paraId="35FF61DE" w14:textId="77777777" w:rsidR="00D93632" w:rsidRPr="00D93632" w:rsidRDefault="00D93632" w:rsidP="00017492">
            <w:pPr>
              <w:rPr>
                <w:rFonts w:cs="Calibri"/>
                <w:bCs/>
                <w:sz w:val="18"/>
                <w:szCs w:val="18"/>
                <w:lang w:val="en-US"/>
              </w:rPr>
            </w:pPr>
            <w:r w:rsidRPr="00D93632">
              <w:rPr>
                <w:rFonts w:cs="Calibri"/>
                <w:bCs/>
                <w:sz w:val="18"/>
                <w:szCs w:val="18"/>
                <w:lang w:val="en-US"/>
              </w:rPr>
              <w:t>Partners are actively participating and giving this project and its subject matter a high priority.</w:t>
            </w:r>
          </w:p>
          <w:p w14:paraId="215A5A5E" w14:textId="77777777" w:rsidR="00D93632" w:rsidRPr="00D93632" w:rsidRDefault="00D93632" w:rsidP="00017492">
            <w:pPr>
              <w:rPr>
                <w:rFonts w:cs="Calibri"/>
                <w:bCs/>
                <w:sz w:val="18"/>
                <w:szCs w:val="18"/>
                <w:lang w:val="en-US"/>
              </w:rPr>
            </w:pPr>
          </w:p>
          <w:p w14:paraId="22497E06" w14:textId="04FE3544" w:rsidR="00D93632" w:rsidRPr="00D93632" w:rsidRDefault="00D93632" w:rsidP="00017492">
            <w:pPr>
              <w:rPr>
                <w:rFonts w:cs="Calibri"/>
                <w:bCs/>
                <w:sz w:val="18"/>
                <w:szCs w:val="18"/>
                <w:lang w:val="en-US"/>
              </w:rPr>
            </w:pPr>
            <w:r w:rsidRPr="00D93632">
              <w:rPr>
                <w:rFonts w:cs="Calibri"/>
                <w:bCs/>
                <w:sz w:val="18"/>
                <w:szCs w:val="18"/>
                <w:lang w:val="en-US"/>
              </w:rPr>
              <w:t>Highest political support is rendered to increase convening power.</w:t>
            </w:r>
            <w:r w:rsidR="00B97CF6">
              <w:rPr>
                <w:rFonts w:cs="Calibri"/>
                <w:bCs/>
                <w:sz w:val="18"/>
                <w:szCs w:val="18"/>
                <w:lang w:val="en-US"/>
              </w:rPr>
              <w:t xml:space="preserve"> </w:t>
            </w:r>
          </w:p>
        </w:tc>
      </w:tr>
      <w:tr w:rsidR="00D93632" w:rsidRPr="003F0A88" w14:paraId="2D33807D" w14:textId="77777777" w:rsidTr="00D93632">
        <w:trPr>
          <w:trHeight w:val="143"/>
        </w:trPr>
        <w:tc>
          <w:tcPr>
            <w:tcW w:w="2268" w:type="dxa"/>
            <w:vMerge/>
            <w:shd w:val="pct12" w:color="auto" w:fill="auto"/>
          </w:tcPr>
          <w:p w14:paraId="26F8FA00" w14:textId="77777777" w:rsidR="00D93632" w:rsidRPr="00D93632" w:rsidRDefault="00D93632" w:rsidP="00017492">
            <w:pPr>
              <w:rPr>
                <w:rFonts w:cs="Calibri"/>
                <w:b/>
                <w:bCs/>
                <w:color w:val="000000"/>
                <w:sz w:val="18"/>
                <w:szCs w:val="18"/>
                <w:lang w:val="en-US"/>
              </w:rPr>
            </w:pPr>
          </w:p>
        </w:tc>
        <w:tc>
          <w:tcPr>
            <w:tcW w:w="2977" w:type="dxa"/>
          </w:tcPr>
          <w:p w14:paraId="389BAC4A" w14:textId="77777777" w:rsidR="00D93632" w:rsidRPr="00D93632" w:rsidRDefault="00D93632" w:rsidP="00017492">
            <w:pPr>
              <w:rPr>
                <w:rFonts w:cs="Calibri"/>
                <w:b/>
                <w:bCs/>
                <w:sz w:val="18"/>
                <w:szCs w:val="18"/>
                <w:lang w:val="en-US"/>
              </w:rPr>
            </w:pPr>
            <w:r w:rsidRPr="00D93632">
              <w:rPr>
                <w:rFonts w:cs="Calibri"/>
                <w:b/>
                <w:bCs/>
                <w:sz w:val="18"/>
                <w:szCs w:val="18"/>
                <w:lang w:val="en-US"/>
              </w:rPr>
              <w:t xml:space="preserve">Indicator 6. </w:t>
            </w:r>
            <w:r w:rsidRPr="00D93632">
              <w:rPr>
                <w:rFonts w:cs="Calibri"/>
                <w:bCs/>
                <w:sz w:val="18"/>
                <w:szCs w:val="18"/>
                <w:lang w:val="en-US"/>
              </w:rPr>
              <w:t># of partners in key impact sectors who are effectively implementing and enforcing sectoral management plans in accordance with the Marine Spatial Plan including marine BD and MPA considerations</w:t>
            </w:r>
          </w:p>
        </w:tc>
        <w:tc>
          <w:tcPr>
            <w:tcW w:w="1701" w:type="dxa"/>
          </w:tcPr>
          <w:p w14:paraId="472D6800" w14:textId="77777777" w:rsidR="00D93632" w:rsidRPr="00D93632" w:rsidRDefault="00D93632" w:rsidP="00017492">
            <w:pPr>
              <w:rPr>
                <w:rFonts w:cs="Calibri"/>
                <w:bCs/>
                <w:sz w:val="18"/>
                <w:szCs w:val="18"/>
                <w:lang w:val="en-US"/>
              </w:rPr>
            </w:pPr>
            <w:r w:rsidRPr="00D93632">
              <w:rPr>
                <w:rFonts w:cs="Calibri"/>
                <w:bCs/>
                <w:sz w:val="18"/>
                <w:szCs w:val="18"/>
                <w:lang w:val="en-US"/>
              </w:rPr>
              <w:t xml:space="preserve">0 partners in key impact sectors </w:t>
            </w:r>
          </w:p>
        </w:tc>
        <w:tc>
          <w:tcPr>
            <w:tcW w:w="1701" w:type="dxa"/>
          </w:tcPr>
          <w:p w14:paraId="33FBAF07" w14:textId="77777777" w:rsidR="00D93632" w:rsidRPr="00D93632" w:rsidRDefault="00D93632" w:rsidP="00017492">
            <w:pPr>
              <w:rPr>
                <w:rFonts w:cs="Calibri"/>
                <w:bCs/>
                <w:sz w:val="18"/>
                <w:szCs w:val="18"/>
                <w:lang w:val="en-US"/>
              </w:rPr>
            </w:pPr>
            <w:r w:rsidRPr="00D93632">
              <w:rPr>
                <w:rFonts w:cs="Calibri"/>
                <w:bCs/>
                <w:sz w:val="18"/>
                <w:szCs w:val="18"/>
                <w:lang w:val="en-US"/>
              </w:rPr>
              <w:t>5 partners in key impact sectors</w:t>
            </w:r>
          </w:p>
        </w:tc>
        <w:tc>
          <w:tcPr>
            <w:tcW w:w="1559" w:type="dxa"/>
          </w:tcPr>
          <w:p w14:paraId="59767004" w14:textId="77777777" w:rsidR="00D93632" w:rsidRPr="00D93632" w:rsidRDefault="00D93632" w:rsidP="00017492">
            <w:pPr>
              <w:rPr>
                <w:rFonts w:cs="Calibri"/>
                <w:bCs/>
                <w:sz w:val="18"/>
                <w:szCs w:val="18"/>
                <w:lang w:val="en-US"/>
              </w:rPr>
            </w:pPr>
            <w:r w:rsidRPr="00D93632">
              <w:rPr>
                <w:rFonts w:cs="Calibri"/>
                <w:bCs/>
                <w:sz w:val="18"/>
                <w:szCs w:val="18"/>
                <w:lang w:val="en-US"/>
              </w:rPr>
              <w:t>15 partners in key impact sectors</w:t>
            </w:r>
          </w:p>
        </w:tc>
        <w:tc>
          <w:tcPr>
            <w:tcW w:w="3402" w:type="dxa"/>
          </w:tcPr>
          <w:p w14:paraId="2FB42671" w14:textId="77777777" w:rsidR="00D93632" w:rsidRPr="00D93632" w:rsidRDefault="00D93632" w:rsidP="00017492">
            <w:pPr>
              <w:rPr>
                <w:rFonts w:cs="Calibri"/>
                <w:bCs/>
                <w:sz w:val="18"/>
                <w:szCs w:val="18"/>
                <w:lang w:val="en-US"/>
              </w:rPr>
            </w:pPr>
            <w:r w:rsidRPr="00D93632">
              <w:rPr>
                <w:rFonts w:cs="Calibri"/>
                <w:bCs/>
                <w:sz w:val="18"/>
                <w:szCs w:val="18"/>
                <w:lang w:val="en-US"/>
              </w:rPr>
              <w:t>MSP is successfully finalized and expanded in scope from initial IUCN-IGAD-BMP study.</w:t>
            </w:r>
          </w:p>
        </w:tc>
      </w:tr>
      <w:tr w:rsidR="00D93632" w:rsidRPr="003F0A88" w14:paraId="62257446" w14:textId="77777777" w:rsidTr="00D93632">
        <w:trPr>
          <w:trHeight w:val="143"/>
        </w:trPr>
        <w:tc>
          <w:tcPr>
            <w:tcW w:w="2268" w:type="dxa"/>
            <w:vMerge/>
            <w:shd w:val="pct12" w:color="auto" w:fill="auto"/>
          </w:tcPr>
          <w:p w14:paraId="2BD5012C" w14:textId="77777777" w:rsidR="00D93632" w:rsidRPr="00D93632" w:rsidRDefault="00D93632" w:rsidP="00017492">
            <w:pPr>
              <w:rPr>
                <w:rFonts w:cs="Calibri"/>
                <w:b/>
                <w:bCs/>
                <w:color w:val="000000"/>
                <w:sz w:val="18"/>
                <w:szCs w:val="18"/>
                <w:lang w:val="en-US"/>
              </w:rPr>
            </w:pPr>
          </w:p>
        </w:tc>
        <w:tc>
          <w:tcPr>
            <w:tcW w:w="2977" w:type="dxa"/>
          </w:tcPr>
          <w:p w14:paraId="259AAC95" w14:textId="77777777" w:rsidR="00D93632" w:rsidRPr="00D93632" w:rsidRDefault="00D93632" w:rsidP="00017492">
            <w:pPr>
              <w:rPr>
                <w:rFonts w:cs="Calibri"/>
                <w:b/>
                <w:bCs/>
                <w:sz w:val="18"/>
                <w:szCs w:val="18"/>
                <w:lang w:val="en-US"/>
              </w:rPr>
            </w:pPr>
            <w:r w:rsidRPr="00D93632">
              <w:rPr>
                <w:rFonts w:cs="Calibri"/>
                <w:b/>
                <w:bCs/>
                <w:sz w:val="18"/>
                <w:szCs w:val="18"/>
                <w:lang w:val="en-US"/>
              </w:rPr>
              <w:t xml:space="preserve">Indicator 7. </w:t>
            </w:r>
            <w:r w:rsidRPr="00D93632">
              <w:rPr>
                <w:rFonts w:cs="Calibri"/>
                <w:bCs/>
                <w:sz w:val="18"/>
                <w:szCs w:val="18"/>
                <w:lang w:val="en-US"/>
              </w:rPr>
              <w:t xml:space="preserve">Key impact sector policies/ strategies/ </w:t>
            </w:r>
            <w:r w:rsidRPr="003E209B">
              <w:rPr>
                <w:rFonts w:cs="Calibri"/>
                <w:sz w:val="18"/>
                <w:szCs w:val="18"/>
                <w:lang w:val="en-CA"/>
              </w:rPr>
              <w:t>regulatory</w:t>
            </w:r>
            <w:r>
              <w:rPr>
                <w:rFonts w:cs="Calibri"/>
                <w:sz w:val="18"/>
                <w:szCs w:val="18"/>
                <w:lang w:val="en-CA"/>
              </w:rPr>
              <w:t xml:space="preserve"> frameworks that </w:t>
            </w:r>
            <w:r w:rsidRPr="0018242C">
              <w:rPr>
                <w:rFonts w:cs="Calibri"/>
                <w:i/>
                <w:sz w:val="18"/>
                <w:szCs w:val="18"/>
                <w:lang w:val="en-CA"/>
              </w:rPr>
              <w:t>effectively</w:t>
            </w:r>
            <w:r>
              <w:rPr>
                <w:rFonts w:cs="Calibri"/>
                <w:sz w:val="18"/>
                <w:szCs w:val="18"/>
                <w:lang w:val="en-CA"/>
              </w:rPr>
              <w:t xml:space="preserve"> </w:t>
            </w:r>
            <w:r w:rsidRPr="003E209B">
              <w:rPr>
                <w:rFonts w:cs="Calibri"/>
                <w:sz w:val="18"/>
                <w:szCs w:val="18"/>
                <w:lang w:val="en-CA"/>
              </w:rPr>
              <w:t>incorpor</w:t>
            </w:r>
            <w:r>
              <w:rPr>
                <w:rFonts w:cs="Calibri"/>
                <w:sz w:val="18"/>
                <w:szCs w:val="18"/>
                <w:lang w:val="en-CA"/>
              </w:rPr>
              <w:t xml:space="preserve">ate the Marine Spatial Plan and marine biodiversity and MPA </w:t>
            </w:r>
            <w:proofErr w:type="gramStart"/>
            <w:r>
              <w:rPr>
                <w:rFonts w:cs="Calibri"/>
                <w:sz w:val="18"/>
                <w:szCs w:val="18"/>
                <w:lang w:val="en-CA"/>
              </w:rPr>
              <w:t>considerations</w:t>
            </w:r>
            <w:proofErr w:type="gramEnd"/>
          </w:p>
          <w:p w14:paraId="39DBA16D" w14:textId="77777777" w:rsidR="00D93632" w:rsidRDefault="00D93632" w:rsidP="00EA2D43">
            <w:pPr>
              <w:numPr>
                <w:ilvl w:val="0"/>
                <w:numId w:val="35"/>
              </w:numPr>
              <w:rPr>
                <w:rFonts w:cs="Calibri"/>
                <w:bCs/>
                <w:sz w:val="18"/>
                <w:szCs w:val="18"/>
              </w:rPr>
            </w:pPr>
            <w:r>
              <w:rPr>
                <w:rFonts w:cs="Calibri"/>
                <w:bCs/>
                <w:sz w:val="18"/>
                <w:szCs w:val="18"/>
              </w:rPr>
              <w:t xml:space="preserve"># </w:t>
            </w:r>
            <w:proofErr w:type="spellStart"/>
            <w:r>
              <w:rPr>
                <w:rFonts w:cs="Calibri"/>
                <w:bCs/>
                <w:sz w:val="18"/>
                <w:szCs w:val="18"/>
              </w:rPr>
              <w:t>adopted</w:t>
            </w:r>
            <w:proofErr w:type="spellEnd"/>
          </w:p>
          <w:p w14:paraId="39CCAF82" w14:textId="77777777" w:rsidR="00D93632" w:rsidRPr="003E209B" w:rsidRDefault="00D93632" w:rsidP="00EA2D43">
            <w:pPr>
              <w:numPr>
                <w:ilvl w:val="0"/>
                <w:numId w:val="35"/>
              </w:numPr>
              <w:rPr>
                <w:rFonts w:cs="Calibri"/>
                <w:sz w:val="18"/>
                <w:szCs w:val="18"/>
                <w:lang w:val="en-CA"/>
              </w:rPr>
            </w:pPr>
            <w:r>
              <w:rPr>
                <w:rFonts w:cs="Calibri"/>
                <w:bCs/>
                <w:sz w:val="18"/>
                <w:szCs w:val="18"/>
              </w:rPr>
              <w:t xml:space="preserve"># </w:t>
            </w:r>
            <w:proofErr w:type="spellStart"/>
            <w:r>
              <w:rPr>
                <w:rFonts w:cs="Calibri"/>
                <w:bCs/>
                <w:sz w:val="18"/>
                <w:szCs w:val="18"/>
              </w:rPr>
              <w:t>effectively</w:t>
            </w:r>
            <w:proofErr w:type="spellEnd"/>
            <w:r>
              <w:rPr>
                <w:rFonts w:cs="Calibri"/>
                <w:bCs/>
                <w:sz w:val="18"/>
                <w:szCs w:val="18"/>
              </w:rPr>
              <w:t xml:space="preserve"> </w:t>
            </w:r>
            <w:proofErr w:type="spellStart"/>
            <w:r>
              <w:rPr>
                <w:rFonts w:cs="Calibri"/>
                <w:bCs/>
                <w:sz w:val="18"/>
                <w:szCs w:val="18"/>
              </w:rPr>
              <w:t>implemented</w:t>
            </w:r>
            <w:proofErr w:type="spellEnd"/>
          </w:p>
        </w:tc>
        <w:tc>
          <w:tcPr>
            <w:tcW w:w="1701" w:type="dxa"/>
          </w:tcPr>
          <w:p w14:paraId="7C75F10E" w14:textId="77777777" w:rsidR="00D93632" w:rsidRDefault="00D93632" w:rsidP="00EA2D43">
            <w:pPr>
              <w:numPr>
                <w:ilvl w:val="0"/>
                <w:numId w:val="86"/>
              </w:numPr>
              <w:rPr>
                <w:rFonts w:cs="Calibri"/>
                <w:bCs/>
                <w:sz w:val="18"/>
                <w:szCs w:val="18"/>
              </w:rPr>
            </w:pPr>
            <w:r>
              <w:rPr>
                <w:rFonts w:cs="Calibri"/>
                <w:bCs/>
                <w:sz w:val="18"/>
                <w:szCs w:val="18"/>
              </w:rPr>
              <w:t xml:space="preserve">0 </w:t>
            </w:r>
            <w:proofErr w:type="spellStart"/>
            <w:r>
              <w:rPr>
                <w:rFonts w:cs="Calibri"/>
                <w:bCs/>
                <w:sz w:val="18"/>
                <w:szCs w:val="18"/>
              </w:rPr>
              <w:t>adopted</w:t>
            </w:r>
            <w:proofErr w:type="spellEnd"/>
          </w:p>
          <w:p w14:paraId="53AD9654" w14:textId="77777777" w:rsidR="00D93632" w:rsidRPr="0018242C" w:rsidRDefault="00D93632" w:rsidP="00EA2D43">
            <w:pPr>
              <w:numPr>
                <w:ilvl w:val="0"/>
                <w:numId w:val="86"/>
              </w:numPr>
              <w:rPr>
                <w:rFonts w:cs="Calibri"/>
                <w:bCs/>
                <w:sz w:val="18"/>
                <w:szCs w:val="18"/>
              </w:rPr>
            </w:pPr>
            <w:r>
              <w:rPr>
                <w:rFonts w:cs="Calibri"/>
                <w:bCs/>
                <w:sz w:val="18"/>
                <w:szCs w:val="18"/>
              </w:rPr>
              <w:t>0</w:t>
            </w:r>
            <w:r w:rsidRPr="0018242C">
              <w:rPr>
                <w:rFonts w:cs="Calibri"/>
                <w:bCs/>
                <w:sz w:val="18"/>
                <w:szCs w:val="18"/>
              </w:rPr>
              <w:t xml:space="preserve"> </w:t>
            </w:r>
            <w:proofErr w:type="spellStart"/>
            <w:r w:rsidRPr="0018242C">
              <w:rPr>
                <w:rFonts w:cs="Calibri"/>
                <w:bCs/>
                <w:sz w:val="18"/>
                <w:szCs w:val="18"/>
              </w:rPr>
              <w:t>effectively</w:t>
            </w:r>
            <w:proofErr w:type="spellEnd"/>
            <w:r w:rsidRPr="0018242C">
              <w:rPr>
                <w:rFonts w:cs="Calibri"/>
                <w:bCs/>
                <w:sz w:val="18"/>
                <w:szCs w:val="18"/>
              </w:rPr>
              <w:t xml:space="preserve"> </w:t>
            </w:r>
            <w:proofErr w:type="spellStart"/>
            <w:r w:rsidRPr="0018242C">
              <w:rPr>
                <w:rFonts w:cs="Calibri"/>
                <w:bCs/>
                <w:sz w:val="18"/>
                <w:szCs w:val="18"/>
              </w:rPr>
              <w:t>implemented</w:t>
            </w:r>
            <w:proofErr w:type="spellEnd"/>
          </w:p>
        </w:tc>
        <w:tc>
          <w:tcPr>
            <w:tcW w:w="1701" w:type="dxa"/>
          </w:tcPr>
          <w:p w14:paraId="456CF240" w14:textId="77777777" w:rsidR="00D93632" w:rsidRDefault="00D93632" w:rsidP="00EA2D43">
            <w:pPr>
              <w:numPr>
                <w:ilvl w:val="0"/>
                <w:numId w:val="86"/>
              </w:numPr>
              <w:rPr>
                <w:rFonts w:cs="Calibri"/>
                <w:bCs/>
                <w:sz w:val="18"/>
                <w:szCs w:val="18"/>
              </w:rPr>
            </w:pPr>
            <w:r>
              <w:rPr>
                <w:rFonts w:cs="Calibri"/>
                <w:bCs/>
                <w:sz w:val="18"/>
                <w:szCs w:val="18"/>
              </w:rPr>
              <w:t xml:space="preserve">2 </w:t>
            </w:r>
            <w:proofErr w:type="spellStart"/>
            <w:r>
              <w:rPr>
                <w:rFonts w:cs="Calibri"/>
                <w:bCs/>
                <w:sz w:val="18"/>
                <w:szCs w:val="18"/>
              </w:rPr>
              <w:t>adopted</w:t>
            </w:r>
            <w:proofErr w:type="spellEnd"/>
          </w:p>
          <w:p w14:paraId="7F966400" w14:textId="77777777" w:rsidR="00D93632" w:rsidRPr="0018242C" w:rsidRDefault="00D93632" w:rsidP="00EA2D43">
            <w:pPr>
              <w:numPr>
                <w:ilvl w:val="0"/>
                <w:numId w:val="86"/>
              </w:numPr>
              <w:rPr>
                <w:rFonts w:cs="Calibri"/>
                <w:bCs/>
                <w:sz w:val="18"/>
                <w:szCs w:val="18"/>
              </w:rPr>
            </w:pPr>
            <w:r>
              <w:rPr>
                <w:rFonts w:cs="Calibri"/>
                <w:bCs/>
                <w:sz w:val="18"/>
                <w:szCs w:val="18"/>
              </w:rPr>
              <w:t xml:space="preserve">1 </w:t>
            </w:r>
            <w:proofErr w:type="spellStart"/>
            <w:r w:rsidRPr="0018242C">
              <w:rPr>
                <w:rFonts w:cs="Calibri"/>
                <w:bCs/>
                <w:sz w:val="18"/>
                <w:szCs w:val="18"/>
              </w:rPr>
              <w:t>effectively</w:t>
            </w:r>
            <w:proofErr w:type="spellEnd"/>
            <w:r w:rsidRPr="0018242C">
              <w:rPr>
                <w:rFonts w:cs="Calibri"/>
                <w:bCs/>
                <w:sz w:val="18"/>
                <w:szCs w:val="18"/>
              </w:rPr>
              <w:t xml:space="preserve"> </w:t>
            </w:r>
            <w:proofErr w:type="spellStart"/>
            <w:r w:rsidRPr="0018242C">
              <w:rPr>
                <w:rFonts w:cs="Calibri"/>
                <w:bCs/>
                <w:sz w:val="18"/>
                <w:szCs w:val="18"/>
              </w:rPr>
              <w:t>implemented</w:t>
            </w:r>
            <w:proofErr w:type="spellEnd"/>
          </w:p>
        </w:tc>
        <w:tc>
          <w:tcPr>
            <w:tcW w:w="1559" w:type="dxa"/>
          </w:tcPr>
          <w:p w14:paraId="478763A3" w14:textId="77777777" w:rsidR="00D93632" w:rsidRDefault="00D93632" w:rsidP="00EA2D43">
            <w:pPr>
              <w:numPr>
                <w:ilvl w:val="0"/>
                <w:numId w:val="86"/>
              </w:numPr>
              <w:rPr>
                <w:rFonts w:cs="Calibri"/>
                <w:bCs/>
                <w:sz w:val="18"/>
                <w:szCs w:val="18"/>
              </w:rPr>
            </w:pPr>
            <w:r>
              <w:rPr>
                <w:rFonts w:cs="Calibri"/>
                <w:bCs/>
                <w:sz w:val="18"/>
                <w:szCs w:val="18"/>
              </w:rPr>
              <w:t xml:space="preserve">4 </w:t>
            </w:r>
            <w:proofErr w:type="spellStart"/>
            <w:r>
              <w:rPr>
                <w:rFonts w:cs="Calibri"/>
                <w:bCs/>
                <w:sz w:val="18"/>
                <w:szCs w:val="18"/>
              </w:rPr>
              <w:t>adopted</w:t>
            </w:r>
            <w:proofErr w:type="spellEnd"/>
          </w:p>
          <w:p w14:paraId="300645FF" w14:textId="77777777" w:rsidR="00D93632" w:rsidRPr="0018242C" w:rsidRDefault="00D93632" w:rsidP="00EA2D43">
            <w:pPr>
              <w:numPr>
                <w:ilvl w:val="0"/>
                <w:numId w:val="86"/>
              </w:numPr>
              <w:rPr>
                <w:rFonts w:cs="Calibri"/>
                <w:bCs/>
                <w:sz w:val="18"/>
                <w:szCs w:val="18"/>
              </w:rPr>
            </w:pPr>
            <w:r>
              <w:rPr>
                <w:rFonts w:cs="Calibri"/>
                <w:bCs/>
                <w:sz w:val="18"/>
                <w:szCs w:val="18"/>
              </w:rPr>
              <w:t>2</w:t>
            </w:r>
            <w:r w:rsidRPr="0018242C">
              <w:rPr>
                <w:rFonts w:cs="Calibri"/>
                <w:bCs/>
                <w:sz w:val="18"/>
                <w:szCs w:val="18"/>
              </w:rPr>
              <w:t xml:space="preserve"> </w:t>
            </w:r>
            <w:proofErr w:type="spellStart"/>
            <w:r w:rsidRPr="0018242C">
              <w:rPr>
                <w:rFonts w:cs="Calibri"/>
                <w:bCs/>
                <w:sz w:val="18"/>
                <w:szCs w:val="18"/>
              </w:rPr>
              <w:t>effectively</w:t>
            </w:r>
            <w:proofErr w:type="spellEnd"/>
            <w:r w:rsidRPr="0018242C">
              <w:rPr>
                <w:rFonts w:cs="Calibri"/>
                <w:bCs/>
                <w:sz w:val="18"/>
                <w:szCs w:val="18"/>
              </w:rPr>
              <w:t xml:space="preserve"> </w:t>
            </w:r>
            <w:proofErr w:type="spellStart"/>
            <w:r w:rsidRPr="0018242C">
              <w:rPr>
                <w:rFonts w:cs="Calibri"/>
                <w:bCs/>
                <w:sz w:val="18"/>
                <w:szCs w:val="18"/>
              </w:rPr>
              <w:t>implemented</w:t>
            </w:r>
            <w:proofErr w:type="spellEnd"/>
          </w:p>
        </w:tc>
        <w:tc>
          <w:tcPr>
            <w:tcW w:w="3402" w:type="dxa"/>
          </w:tcPr>
          <w:p w14:paraId="7BB8230C" w14:textId="494E2573" w:rsidR="00D93632" w:rsidRPr="00D93632" w:rsidRDefault="00D93632" w:rsidP="00017492">
            <w:pPr>
              <w:rPr>
                <w:rFonts w:cs="Calibri"/>
                <w:bCs/>
                <w:sz w:val="18"/>
                <w:szCs w:val="18"/>
                <w:lang w:val="en-US"/>
              </w:rPr>
            </w:pPr>
            <w:r w:rsidRPr="00D93632">
              <w:rPr>
                <w:rFonts w:cs="Calibri"/>
                <w:bCs/>
                <w:sz w:val="18"/>
                <w:szCs w:val="18"/>
                <w:lang w:val="en-US"/>
              </w:rPr>
              <w:t>Development/ review cycles of key instruments fall within the project implementation period.</w:t>
            </w:r>
            <w:r w:rsidR="00B97CF6">
              <w:rPr>
                <w:rFonts w:cs="Calibri"/>
                <w:bCs/>
                <w:sz w:val="18"/>
                <w:szCs w:val="18"/>
                <w:lang w:val="en-US"/>
              </w:rPr>
              <w:t xml:space="preserve"> </w:t>
            </w:r>
          </w:p>
        </w:tc>
      </w:tr>
      <w:tr w:rsidR="00D93632" w:rsidRPr="003F0A88" w14:paraId="5CBC9027" w14:textId="77777777" w:rsidTr="00D93632">
        <w:trPr>
          <w:trHeight w:val="143"/>
        </w:trPr>
        <w:tc>
          <w:tcPr>
            <w:tcW w:w="2268" w:type="dxa"/>
            <w:shd w:val="pct12" w:color="auto" w:fill="auto"/>
          </w:tcPr>
          <w:p w14:paraId="51EA9771" w14:textId="77777777" w:rsidR="00D93632" w:rsidRPr="00D93632" w:rsidRDefault="00D93632" w:rsidP="00017492">
            <w:pPr>
              <w:spacing w:before="20" w:after="20"/>
              <w:rPr>
                <w:rFonts w:cs="Calibri"/>
                <w:b/>
                <w:bCs/>
                <w:color w:val="000000"/>
                <w:sz w:val="18"/>
                <w:szCs w:val="18"/>
                <w:lang w:val="en-US"/>
              </w:rPr>
            </w:pPr>
            <w:r w:rsidRPr="00D93632">
              <w:rPr>
                <w:rFonts w:cs="Calibri"/>
                <w:b/>
                <w:bCs/>
                <w:color w:val="000000"/>
                <w:sz w:val="18"/>
                <w:szCs w:val="18"/>
                <w:lang w:val="en-US"/>
              </w:rPr>
              <w:t>Outcome 2.1:</w:t>
            </w:r>
          </w:p>
          <w:p w14:paraId="2FC0A71D" w14:textId="77777777" w:rsidR="00D93632" w:rsidRPr="00D93632" w:rsidRDefault="00D93632" w:rsidP="00017492">
            <w:pPr>
              <w:spacing w:before="20" w:after="20"/>
              <w:rPr>
                <w:rFonts w:cs="Calibri"/>
                <w:bCs/>
                <w:color w:val="000000"/>
                <w:sz w:val="18"/>
                <w:szCs w:val="18"/>
                <w:lang w:val="en-US"/>
              </w:rPr>
            </w:pPr>
            <w:r w:rsidRPr="00D93632">
              <w:rPr>
                <w:rFonts w:cs="Calibri"/>
                <w:bCs/>
                <w:color w:val="000000"/>
                <w:sz w:val="18"/>
                <w:szCs w:val="18"/>
                <w:lang w:val="en-US"/>
              </w:rPr>
              <w:t xml:space="preserve">Djibouti’s MPA system expanded to add the Gulf of </w:t>
            </w:r>
            <w:proofErr w:type="spellStart"/>
            <w:r w:rsidRPr="00D93632">
              <w:rPr>
                <w:rFonts w:cs="Calibri"/>
                <w:bCs/>
                <w:color w:val="000000"/>
                <w:sz w:val="18"/>
                <w:szCs w:val="18"/>
                <w:lang w:val="en-US"/>
              </w:rPr>
              <w:t>Ghoubet</w:t>
            </w:r>
            <w:proofErr w:type="spellEnd"/>
            <w:r w:rsidRPr="00D93632">
              <w:rPr>
                <w:rFonts w:cs="Calibri"/>
                <w:bCs/>
                <w:color w:val="000000"/>
                <w:sz w:val="18"/>
                <w:szCs w:val="18"/>
                <w:lang w:val="en-US"/>
              </w:rPr>
              <w:t xml:space="preserve"> and the marine/ coastal stretch of </w:t>
            </w:r>
            <w:proofErr w:type="spellStart"/>
            <w:r w:rsidRPr="00D93632">
              <w:rPr>
                <w:rFonts w:cs="Calibri"/>
                <w:bCs/>
                <w:color w:val="000000"/>
                <w:sz w:val="18"/>
                <w:szCs w:val="18"/>
                <w:lang w:val="en-US"/>
              </w:rPr>
              <w:t>Sagallou</w:t>
            </w:r>
            <w:proofErr w:type="spellEnd"/>
            <w:r w:rsidRPr="00D93632">
              <w:rPr>
                <w:rFonts w:cs="Calibri"/>
                <w:bCs/>
                <w:color w:val="000000"/>
                <w:sz w:val="18"/>
                <w:szCs w:val="18"/>
                <w:lang w:val="en-US"/>
              </w:rPr>
              <w:t xml:space="preserve">/ Kalaf to the adjacent already-existing Arta Plage </w:t>
            </w:r>
            <w:r w:rsidRPr="00D93632">
              <w:rPr>
                <w:rFonts w:cs="Calibri"/>
                <w:bCs/>
                <w:color w:val="000000"/>
                <w:sz w:val="18"/>
                <w:szCs w:val="18"/>
                <w:lang w:val="en-US"/>
              </w:rPr>
              <w:lastRenderedPageBreak/>
              <w:t>MPA to form one large management unit; another unit of marine protected area will be established at Sable Blanc and Ras Ali.</w:t>
            </w:r>
          </w:p>
        </w:tc>
        <w:tc>
          <w:tcPr>
            <w:tcW w:w="2977" w:type="dxa"/>
          </w:tcPr>
          <w:p w14:paraId="0CD7CDF1" w14:textId="77777777" w:rsidR="00D93632" w:rsidRPr="00D93632" w:rsidRDefault="00D93632" w:rsidP="00017492">
            <w:pPr>
              <w:rPr>
                <w:rFonts w:cs="Calibri"/>
                <w:bCs/>
                <w:sz w:val="18"/>
                <w:szCs w:val="18"/>
                <w:lang w:val="en-US"/>
              </w:rPr>
            </w:pPr>
            <w:r w:rsidRPr="00D93632">
              <w:rPr>
                <w:rFonts w:cs="Calibri"/>
                <w:b/>
                <w:bCs/>
                <w:sz w:val="18"/>
                <w:szCs w:val="18"/>
                <w:lang w:val="en-US"/>
              </w:rPr>
              <w:lastRenderedPageBreak/>
              <w:t xml:space="preserve">Indicator 8. </w:t>
            </w:r>
            <w:r w:rsidRPr="00D93632">
              <w:rPr>
                <w:rFonts w:cs="Calibri"/>
                <w:bCs/>
                <w:sz w:val="18"/>
                <w:szCs w:val="18"/>
                <w:lang w:val="en-US"/>
              </w:rPr>
              <w:t>Area (ha) of coastal and marine habitats (coral reef, mangrove, seascapes, etc.) covered by the legally designated marine PA system of Djibouti</w:t>
            </w:r>
          </w:p>
        </w:tc>
        <w:tc>
          <w:tcPr>
            <w:tcW w:w="1701" w:type="dxa"/>
          </w:tcPr>
          <w:p w14:paraId="4E045830" w14:textId="77777777" w:rsidR="00D93632" w:rsidRPr="00D93632" w:rsidRDefault="00D93632" w:rsidP="00017492">
            <w:pPr>
              <w:rPr>
                <w:rFonts w:cs="Calibri"/>
                <w:bCs/>
                <w:sz w:val="18"/>
                <w:szCs w:val="18"/>
                <w:lang w:val="en-US"/>
              </w:rPr>
            </w:pPr>
            <w:r w:rsidRPr="00D93632">
              <w:rPr>
                <w:rFonts w:cs="Calibri"/>
                <w:bCs/>
                <w:sz w:val="18"/>
                <w:szCs w:val="18"/>
                <w:lang w:val="en-US"/>
              </w:rPr>
              <w:t>51,880 ha in 3 already-</w:t>
            </w:r>
            <w:proofErr w:type="spellStart"/>
            <w:r w:rsidRPr="00D93632">
              <w:rPr>
                <w:rFonts w:cs="Calibri"/>
                <w:bCs/>
                <w:sz w:val="18"/>
                <w:szCs w:val="18"/>
                <w:lang w:val="en-US"/>
              </w:rPr>
              <w:t>gazetted</w:t>
            </w:r>
            <w:proofErr w:type="spellEnd"/>
            <w:r w:rsidRPr="00D93632">
              <w:rPr>
                <w:rFonts w:cs="Calibri"/>
                <w:bCs/>
                <w:sz w:val="18"/>
                <w:szCs w:val="18"/>
                <w:lang w:val="en-US"/>
              </w:rPr>
              <w:t xml:space="preserve"> MPAs </w:t>
            </w:r>
          </w:p>
        </w:tc>
        <w:tc>
          <w:tcPr>
            <w:tcW w:w="1701" w:type="dxa"/>
          </w:tcPr>
          <w:p w14:paraId="17B807C6" w14:textId="47046B42" w:rsidR="00D93632" w:rsidRPr="003E209B" w:rsidRDefault="00D93632" w:rsidP="00017492">
            <w:pPr>
              <w:rPr>
                <w:rFonts w:cs="Calibri"/>
                <w:sz w:val="18"/>
                <w:szCs w:val="18"/>
                <w:lang w:val="en-CA"/>
              </w:rPr>
            </w:pPr>
            <w:r w:rsidRPr="003E209B">
              <w:rPr>
                <w:rFonts w:cs="Calibri"/>
                <w:sz w:val="18"/>
                <w:szCs w:val="18"/>
                <w:lang w:val="en-CA"/>
              </w:rPr>
              <w:t>1 new area legally added to the MPA estate (new MPA of Arta Plage), expanding the MPA estate by 7,040</w:t>
            </w:r>
            <w:r w:rsidR="00B97CF6">
              <w:rPr>
                <w:rFonts w:cs="Calibri"/>
                <w:sz w:val="18"/>
                <w:szCs w:val="18"/>
                <w:lang w:val="en-CA"/>
              </w:rPr>
              <w:t xml:space="preserve"> </w:t>
            </w:r>
            <w:r w:rsidRPr="003E209B">
              <w:rPr>
                <w:rFonts w:cs="Calibri"/>
                <w:sz w:val="18"/>
                <w:szCs w:val="18"/>
                <w:lang w:val="en-CA"/>
              </w:rPr>
              <w:t xml:space="preserve">ha to </w:t>
            </w:r>
            <w:r w:rsidRPr="003E209B">
              <w:rPr>
                <w:rFonts w:cs="Calibri"/>
                <w:sz w:val="18"/>
                <w:szCs w:val="18"/>
                <w:lang w:val="en-CA"/>
              </w:rPr>
              <w:lastRenderedPageBreak/>
              <w:t xml:space="preserve">a total coverage of 58,920 ha </w:t>
            </w:r>
          </w:p>
        </w:tc>
        <w:tc>
          <w:tcPr>
            <w:tcW w:w="1559" w:type="dxa"/>
          </w:tcPr>
          <w:p w14:paraId="0A0F04B5" w14:textId="77777777" w:rsidR="00D93632" w:rsidRPr="00D93632" w:rsidRDefault="00D93632" w:rsidP="00017492">
            <w:pPr>
              <w:rPr>
                <w:rFonts w:cs="Calibri"/>
                <w:bCs/>
                <w:sz w:val="18"/>
                <w:szCs w:val="18"/>
                <w:lang w:val="en-US"/>
              </w:rPr>
            </w:pPr>
            <w:r w:rsidRPr="003E209B">
              <w:rPr>
                <w:rFonts w:cs="Calibri"/>
                <w:sz w:val="18"/>
                <w:szCs w:val="18"/>
                <w:lang w:val="en-CA"/>
              </w:rPr>
              <w:lastRenderedPageBreak/>
              <w:t xml:space="preserve">3 further new areas legally added to the MPA estate, expanding the MPA estate by a total of 31,675 ha to a total </w:t>
            </w:r>
            <w:r w:rsidRPr="003E209B">
              <w:rPr>
                <w:rFonts w:cs="Calibri"/>
                <w:sz w:val="18"/>
                <w:szCs w:val="18"/>
                <w:lang w:val="en-CA"/>
              </w:rPr>
              <w:lastRenderedPageBreak/>
              <w:t xml:space="preserve">coverage of 83,555 ha </w:t>
            </w:r>
          </w:p>
        </w:tc>
        <w:tc>
          <w:tcPr>
            <w:tcW w:w="3402" w:type="dxa"/>
          </w:tcPr>
          <w:p w14:paraId="7D345C0E" w14:textId="77777777" w:rsidR="00D93632" w:rsidRPr="00D93632" w:rsidRDefault="00D93632" w:rsidP="00017492">
            <w:pPr>
              <w:rPr>
                <w:rFonts w:cs="Calibri"/>
                <w:bCs/>
                <w:sz w:val="18"/>
                <w:szCs w:val="18"/>
                <w:lang w:val="en-US"/>
              </w:rPr>
            </w:pPr>
            <w:r w:rsidRPr="00D93632">
              <w:rPr>
                <w:rFonts w:cs="Calibri"/>
                <w:bCs/>
                <w:sz w:val="18"/>
                <w:szCs w:val="18"/>
                <w:lang w:val="en-US"/>
              </w:rPr>
              <w:lastRenderedPageBreak/>
              <w:t>Formal gazettement of new MPAs will be fast tracked. Political willingness to declare these new CMPAs remains</w:t>
            </w:r>
          </w:p>
        </w:tc>
      </w:tr>
      <w:tr w:rsidR="00D93632" w:rsidRPr="003F0A88" w14:paraId="5F3D440C" w14:textId="77777777" w:rsidTr="00D93632">
        <w:trPr>
          <w:trHeight w:val="143"/>
        </w:trPr>
        <w:tc>
          <w:tcPr>
            <w:tcW w:w="2268" w:type="dxa"/>
            <w:shd w:val="pct12" w:color="auto" w:fill="auto"/>
          </w:tcPr>
          <w:p w14:paraId="48F306CD" w14:textId="77777777" w:rsidR="00D93632" w:rsidRPr="00D57190" w:rsidRDefault="00D93632" w:rsidP="00017492">
            <w:pPr>
              <w:spacing w:before="20"/>
              <w:rPr>
                <w:b/>
                <w:sz w:val="18"/>
                <w:szCs w:val="18"/>
                <w:lang w:val="en-CA"/>
              </w:rPr>
            </w:pPr>
            <w:r w:rsidRPr="00D57190">
              <w:rPr>
                <w:b/>
                <w:sz w:val="18"/>
                <w:szCs w:val="18"/>
                <w:lang w:val="en-CA"/>
              </w:rPr>
              <w:t>Outcome 2.2:</w:t>
            </w:r>
          </w:p>
          <w:p w14:paraId="2E58D01F" w14:textId="77777777" w:rsidR="00D93632" w:rsidRPr="00613114" w:rsidRDefault="00D93632" w:rsidP="00017492">
            <w:pPr>
              <w:spacing w:after="120"/>
              <w:rPr>
                <w:b/>
                <w:sz w:val="18"/>
                <w:szCs w:val="18"/>
                <w:lang w:val="en-CA"/>
              </w:rPr>
            </w:pPr>
            <w:r w:rsidRPr="00D57190">
              <w:rPr>
                <w:sz w:val="18"/>
                <w:szCs w:val="18"/>
                <w:lang w:val="en-CA"/>
              </w:rPr>
              <w:t>Increased management effectiveness for Djibouti’s MPAs provides greater protection to globally significant habitats and species over approx. 83,555 ha of seascape.</w:t>
            </w:r>
          </w:p>
        </w:tc>
        <w:tc>
          <w:tcPr>
            <w:tcW w:w="2977" w:type="dxa"/>
          </w:tcPr>
          <w:p w14:paraId="20351373" w14:textId="77777777" w:rsidR="00D93632" w:rsidRPr="00D93632" w:rsidRDefault="00D93632" w:rsidP="00017492">
            <w:pPr>
              <w:rPr>
                <w:rFonts w:cs="Calibri"/>
                <w:bCs/>
                <w:sz w:val="18"/>
                <w:szCs w:val="18"/>
                <w:lang w:val="en-US"/>
              </w:rPr>
            </w:pPr>
            <w:r w:rsidRPr="00D93632">
              <w:rPr>
                <w:rFonts w:cs="Calibri"/>
                <w:b/>
                <w:bCs/>
                <w:sz w:val="18"/>
                <w:szCs w:val="18"/>
                <w:lang w:val="en-US"/>
              </w:rPr>
              <w:t xml:space="preserve">Indicator 9. </w:t>
            </w:r>
            <w:r w:rsidRPr="00D93632">
              <w:rPr>
                <w:rFonts w:cs="Calibri"/>
                <w:bCs/>
                <w:sz w:val="18"/>
                <w:szCs w:val="18"/>
                <w:lang w:val="en-US"/>
              </w:rPr>
              <w:t xml:space="preserve">Improved management effectiveness of MPAs evidenced by increased METT Score </w:t>
            </w:r>
          </w:p>
          <w:p w14:paraId="2F37E29E" w14:textId="77777777" w:rsidR="00D93632" w:rsidRPr="00D93632" w:rsidRDefault="00D93632" w:rsidP="00017492">
            <w:pPr>
              <w:rPr>
                <w:rFonts w:cs="Calibri"/>
                <w:bCs/>
                <w:sz w:val="18"/>
                <w:szCs w:val="18"/>
                <w:lang w:val="en-US"/>
              </w:rPr>
            </w:pPr>
          </w:p>
        </w:tc>
        <w:tc>
          <w:tcPr>
            <w:tcW w:w="1701" w:type="dxa"/>
          </w:tcPr>
          <w:p w14:paraId="0DFD97F3" w14:textId="2FBCAF87" w:rsidR="00D93632" w:rsidRPr="003E209B" w:rsidRDefault="00D93632" w:rsidP="00017492">
            <w:pPr>
              <w:rPr>
                <w:rFonts w:cs="Calibri"/>
                <w:bCs/>
                <w:sz w:val="18"/>
                <w:szCs w:val="18"/>
                <w:highlight w:val="yellow"/>
                <w:lang w:val="pt-PT"/>
              </w:rPr>
            </w:pPr>
            <w:r w:rsidRPr="00867BD6">
              <w:rPr>
                <w:rFonts w:cs="Calibri"/>
                <w:sz w:val="18"/>
                <w:szCs w:val="18"/>
                <w:lang w:val="pt-PT"/>
              </w:rPr>
              <w:t xml:space="preserve">Septs-Freres: 34/96. </w:t>
            </w:r>
            <w:r w:rsidRPr="003E209B">
              <w:rPr>
                <w:rFonts w:cs="Calibri"/>
                <w:sz w:val="18"/>
                <w:szCs w:val="18"/>
                <w:lang w:val="pt-PT"/>
              </w:rPr>
              <w:t>Moucha-Maskali: 34//96. Haramous-Douda: 36/96;</w:t>
            </w:r>
            <w:r w:rsidR="00B97CF6">
              <w:rPr>
                <w:rFonts w:cs="Calibri"/>
                <w:sz w:val="18"/>
                <w:szCs w:val="18"/>
                <w:lang w:val="pt-PT"/>
              </w:rPr>
              <w:t xml:space="preserve"> </w:t>
            </w:r>
            <w:r w:rsidRPr="003E209B">
              <w:rPr>
                <w:rFonts w:cs="Calibri"/>
                <w:sz w:val="18"/>
                <w:szCs w:val="18"/>
                <w:lang w:val="pt-PT"/>
              </w:rPr>
              <w:t>Arta: 31/96. Ghoubet El Karab: 21/96. S</w:t>
            </w:r>
            <w:r>
              <w:rPr>
                <w:rFonts w:cs="Calibri"/>
                <w:sz w:val="18"/>
                <w:szCs w:val="18"/>
                <w:lang w:val="pt-PT"/>
              </w:rPr>
              <w:t>agallou</w:t>
            </w:r>
            <w:r w:rsidRPr="003E209B">
              <w:rPr>
                <w:rFonts w:cs="Calibri"/>
                <w:sz w:val="18"/>
                <w:szCs w:val="18"/>
                <w:lang w:val="pt-PT"/>
              </w:rPr>
              <w:t>-Kalaf: 19/96. Sable Blanc: 24/96</w:t>
            </w:r>
          </w:p>
        </w:tc>
        <w:tc>
          <w:tcPr>
            <w:tcW w:w="1701" w:type="dxa"/>
          </w:tcPr>
          <w:p w14:paraId="54BB02DE" w14:textId="77777777" w:rsidR="00D93632" w:rsidRPr="003E209B" w:rsidRDefault="00D93632" w:rsidP="00017492">
            <w:pPr>
              <w:rPr>
                <w:rFonts w:cs="Calibri"/>
                <w:bCs/>
                <w:sz w:val="18"/>
                <w:szCs w:val="18"/>
                <w:lang w:val="x-none"/>
              </w:rPr>
            </w:pPr>
            <w:r w:rsidRPr="003E209B">
              <w:rPr>
                <w:rFonts w:cs="Calibri"/>
                <w:sz w:val="18"/>
                <w:szCs w:val="18"/>
                <w:lang w:val="pt-PT"/>
              </w:rPr>
              <w:t>Septs-Freres: 40/96. Moucha-Maskali: 40/96. Haramous-Douda: 40/96. Arta: 40/96. Ghoubet El Karab: 35/96. S</w:t>
            </w:r>
            <w:r>
              <w:rPr>
                <w:rFonts w:cs="Calibri"/>
                <w:sz w:val="18"/>
                <w:szCs w:val="18"/>
                <w:lang w:val="pt-PT"/>
              </w:rPr>
              <w:t>agallou</w:t>
            </w:r>
            <w:r w:rsidRPr="003E209B">
              <w:rPr>
                <w:rFonts w:cs="Calibri"/>
                <w:sz w:val="18"/>
                <w:szCs w:val="18"/>
                <w:lang w:val="pt-PT"/>
              </w:rPr>
              <w:t>-Kalaf: 35/96</w:t>
            </w:r>
          </w:p>
        </w:tc>
        <w:tc>
          <w:tcPr>
            <w:tcW w:w="1559" w:type="dxa"/>
          </w:tcPr>
          <w:p w14:paraId="2569E454" w14:textId="77777777" w:rsidR="00D93632" w:rsidRPr="003E209B" w:rsidRDefault="00D93632" w:rsidP="00017492">
            <w:pPr>
              <w:rPr>
                <w:rFonts w:cs="Calibri"/>
                <w:bCs/>
                <w:sz w:val="18"/>
                <w:szCs w:val="18"/>
              </w:rPr>
            </w:pPr>
            <w:r w:rsidRPr="003E209B">
              <w:rPr>
                <w:rFonts w:cs="Calibri"/>
                <w:sz w:val="18"/>
                <w:szCs w:val="18"/>
                <w:lang w:val="pt-PT"/>
              </w:rPr>
              <w:t xml:space="preserve">Septs-Freres: 55/96. Moucha-Maskali: 55/96. Haramous-Douda: 55/96. Arta: 55/96. </w:t>
            </w:r>
            <w:proofErr w:type="spellStart"/>
            <w:r w:rsidRPr="003E209B">
              <w:rPr>
                <w:rFonts w:cs="Calibri"/>
                <w:sz w:val="18"/>
                <w:szCs w:val="18"/>
              </w:rPr>
              <w:t>Ghoubet</w:t>
            </w:r>
            <w:proofErr w:type="spellEnd"/>
            <w:r w:rsidRPr="003E209B">
              <w:rPr>
                <w:rFonts w:cs="Calibri"/>
                <w:sz w:val="18"/>
                <w:szCs w:val="18"/>
              </w:rPr>
              <w:t xml:space="preserve"> El </w:t>
            </w:r>
            <w:proofErr w:type="spellStart"/>
            <w:r w:rsidRPr="003E209B">
              <w:rPr>
                <w:rFonts w:cs="Calibri"/>
                <w:sz w:val="18"/>
                <w:szCs w:val="18"/>
              </w:rPr>
              <w:t>Karab</w:t>
            </w:r>
            <w:proofErr w:type="spellEnd"/>
            <w:r w:rsidRPr="003E209B">
              <w:rPr>
                <w:rFonts w:cs="Calibri"/>
                <w:sz w:val="18"/>
                <w:szCs w:val="18"/>
              </w:rPr>
              <w:t xml:space="preserve">: 45/96. </w:t>
            </w:r>
            <w:proofErr w:type="spellStart"/>
            <w:r w:rsidRPr="003E209B">
              <w:rPr>
                <w:rFonts w:cs="Calibri"/>
                <w:sz w:val="18"/>
                <w:szCs w:val="18"/>
              </w:rPr>
              <w:t>S</w:t>
            </w:r>
            <w:r>
              <w:rPr>
                <w:rFonts w:cs="Calibri"/>
                <w:sz w:val="18"/>
                <w:szCs w:val="18"/>
              </w:rPr>
              <w:t>agallou</w:t>
            </w:r>
            <w:r w:rsidRPr="003E209B">
              <w:rPr>
                <w:rFonts w:cs="Calibri"/>
                <w:sz w:val="18"/>
                <w:szCs w:val="18"/>
              </w:rPr>
              <w:t>-Kalaf</w:t>
            </w:r>
            <w:proofErr w:type="spellEnd"/>
            <w:r w:rsidRPr="003E209B">
              <w:rPr>
                <w:rFonts w:cs="Calibri"/>
                <w:sz w:val="18"/>
                <w:szCs w:val="18"/>
              </w:rPr>
              <w:t>: 45/96.</w:t>
            </w:r>
            <w:r w:rsidRPr="003E209B">
              <w:rPr>
                <w:rFonts w:cs="Calibri"/>
                <w:sz w:val="18"/>
                <w:szCs w:val="18"/>
                <w:lang w:val="pt-PT"/>
              </w:rPr>
              <w:t xml:space="preserve"> Sable Blanc: 45/96.</w:t>
            </w:r>
          </w:p>
        </w:tc>
        <w:tc>
          <w:tcPr>
            <w:tcW w:w="3402" w:type="dxa"/>
          </w:tcPr>
          <w:p w14:paraId="6A6930A5" w14:textId="77777777" w:rsidR="00D93632" w:rsidRPr="005D4ABD" w:rsidRDefault="00D93632" w:rsidP="00017492">
            <w:pPr>
              <w:spacing w:after="120"/>
              <w:rPr>
                <w:sz w:val="18"/>
                <w:lang w:val="en-US"/>
              </w:rPr>
            </w:pPr>
            <w:r w:rsidRPr="005D4ABD">
              <w:rPr>
                <w:sz w:val="18"/>
                <w:lang w:val="en-US"/>
              </w:rPr>
              <w:t xml:space="preserve">Improved infrastructure, management and surveillance investments will add significantly to improving METT. </w:t>
            </w:r>
          </w:p>
          <w:p w14:paraId="607C2ABE" w14:textId="77777777" w:rsidR="00D93632" w:rsidRPr="005D4ABD" w:rsidRDefault="00D93632" w:rsidP="00017492">
            <w:pPr>
              <w:spacing w:after="120"/>
              <w:rPr>
                <w:sz w:val="18"/>
                <w:lang w:val="en-US"/>
              </w:rPr>
            </w:pPr>
            <w:r w:rsidRPr="005D4ABD">
              <w:rPr>
                <w:sz w:val="18"/>
                <w:lang w:val="en-US"/>
              </w:rPr>
              <w:t xml:space="preserve">MPAs considered important management tools for seascape and not degraded to paper parks. </w:t>
            </w:r>
          </w:p>
          <w:p w14:paraId="16809E15" w14:textId="34C345F8" w:rsidR="00D93632" w:rsidRPr="005D4ABD" w:rsidRDefault="00D93632" w:rsidP="00017492">
            <w:pPr>
              <w:spacing w:after="120"/>
              <w:rPr>
                <w:rFonts w:cs="Calibri"/>
                <w:bCs/>
                <w:sz w:val="18"/>
                <w:szCs w:val="18"/>
                <w:lang w:val="en-US"/>
              </w:rPr>
            </w:pPr>
            <w:r w:rsidRPr="005D4ABD">
              <w:rPr>
                <w:sz w:val="18"/>
                <w:lang w:val="en-US"/>
              </w:rPr>
              <w:t>Political support of MPAs increased.</w:t>
            </w:r>
            <w:r w:rsidR="00B97CF6">
              <w:rPr>
                <w:sz w:val="18"/>
                <w:lang w:val="en-US"/>
              </w:rPr>
              <w:t xml:space="preserve"> </w:t>
            </w:r>
          </w:p>
        </w:tc>
      </w:tr>
      <w:tr w:rsidR="00D93632" w:rsidRPr="003F0A88" w14:paraId="2664B9E9" w14:textId="77777777" w:rsidTr="00D93632">
        <w:trPr>
          <w:trHeight w:val="143"/>
        </w:trPr>
        <w:tc>
          <w:tcPr>
            <w:tcW w:w="2268" w:type="dxa"/>
            <w:vMerge w:val="restart"/>
            <w:shd w:val="pct12" w:color="auto" w:fill="auto"/>
          </w:tcPr>
          <w:p w14:paraId="4C6877F2" w14:textId="77777777" w:rsidR="00D93632" w:rsidRPr="00D57190" w:rsidRDefault="00D93632" w:rsidP="00017492">
            <w:pPr>
              <w:spacing w:before="20"/>
              <w:rPr>
                <w:b/>
                <w:iCs/>
                <w:sz w:val="18"/>
                <w:szCs w:val="18"/>
                <w:lang w:val="en-CA"/>
              </w:rPr>
            </w:pPr>
            <w:r w:rsidRPr="00D57190">
              <w:rPr>
                <w:b/>
                <w:sz w:val="18"/>
                <w:szCs w:val="18"/>
                <w:lang w:val="en-CA"/>
              </w:rPr>
              <w:t xml:space="preserve">Outcome </w:t>
            </w:r>
            <w:r w:rsidRPr="00D57190">
              <w:rPr>
                <w:b/>
                <w:iCs/>
                <w:sz w:val="18"/>
                <w:szCs w:val="18"/>
                <w:lang w:val="en-CA"/>
              </w:rPr>
              <w:t>2.3:</w:t>
            </w:r>
          </w:p>
          <w:p w14:paraId="5ECE54DB" w14:textId="77777777" w:rsidR="00D93632" w:rsidRPr="00611214" w:rsidRDefault="00D93632" w:rsidP="00017492">
            <w:pPr>
              <w:spacing w:after="120"/>
              <w:rPr>
                <w:sz w:val="18"/>
                <w:szCs w:val="18"/>
                <w:lang w:val="en-CA"/>
              </w:rPr>
            </w:pPr>
            <w:r w:rsidRPr="00D57190">
              <w:rPr>
                <w:iCs/>
                <w:sz w:val="18"/>
                <w:szCs w:val="18"/>
                <w:lang w:val="en-CA"/>
              </w:rPr>
              <w:t>Direct and indirect benefits to local communities and stakeholders create tangible incentives to support marine biodiversity conservation objectives, most notably through the development of sustainable and MPA-compatible artisanal fisheries and tourism.</w:t>
            </w:r>
          </w:p>
        </w:tc>
        <w:tc>
          <w:tcPr>
            <w:tcW w:w="2977" w:type="dxa"/>
          </w:tcPr>
          <w:p w14:paraId="2C9A3C83" w14:textId="77777777" w:rsidR="00D93632" w:rsidRPr="003E209B" w:rsidRDefault="00D93632" w:rsidP="00017492">
            <w:pPr>
              <w:rPr>
                <w:rFonts w:cs="Calibri"/>
                <w:b/>
                <w:bCs/>
                <w:sz w:val="18"/>
                <w:szCs w:val="18"/>
              </w:rPr>
            </w:pPr>
            <w:r w:rsidRPr="003E209B">
              <w:rPr>
                <w:rFonts w:cs="Calibri"/>
                <w:b/>
                <w:bCs/>
                <w:sz w:val="18"/>
                <w:szCs w:val="18"/>
              </w:rPr>
              <w:t xml:space="preserve">Indicator </w:t>
            </w:r>
            <w:r>
              <w:rPr>
                <w:rFonts w:cs="Calibri"/>
                <w:b/>
                <w:bCs/>
                <w:sz w:val="18"/>
                <w:szCs w:val="18"/>
              </w:rPr>
              <w:t>10</w:t>
            </w:r>
            <w:r w:rsidRPr="003E209B">
              <w:rPr>
                <w:rFonts w:cs="Calibri"/>
                <w:b/>
                <w:bCs/>
                <w:sz w:val="18"/>
                <w:szCs w:val="18"/>
              </w:rPr>
              <w:t xml:space="preserve">. </w:t>
            </w:r>
            <w:proofErr w:type="spellStart"/>
            <w:r w:rsidRPr="003E209B">
              <w:rPr>
                <w:rFonts w:cs="Calibri"/>
                <w:bCs/>
                <w:sz w:val="18"/>
                <w:szCs w:val="18"/>
              </w:rPr>
              <w:t>Number</w:t>
            </w:r>
            <w:proofErr w:type="spellEnd"/>
            <w:r w:rsidRPr="003E209B">
              <w:rPr>
                <w:rFonts w:cs="Calibri"/>
                <w:bCs/>
                <w:sz w:val="18"/>
                <w:szCs w:val="18"/>
              </w:rPr>
              <w:t xml:space="preserve"> and revenue of</w:t>
            </w:r>
          </w:p>
          <w:p w14:paraId="34103718" w14:textId="77777777" w:rsidR="00D93632" w:rsidRPr="003E209B" w:rsidRDefault="00D93632" w:rsidP="00EA2D43">
            <w:pPr>
              <w:numPr>
                <w:ilvl w:val="0"/>
                <w:numId w:val="36"/>
              </w:numPr>
              <w:rPr>
                <w:rFonts w:cs="Calibri"/>
                <w:bCs/>
                <w:sz w:val="18"/>
                <w:szCs w:val="18"/>
              </w:rPr>
            </w:pPr>
            <w:proofErr w:type="spellStart"/>
            <w:r w:rsidRPr="003E209B">
              <w:rPr>
                <w:rFonts w:cs="Calibri"/>
                <w:bCs/>
                <w:sz w:val="18"/>
                <w:szCs w:val="18"/>
              </w:rPr>
              <w:t>biodiversity-friendly</w:t>
            </w:r>
            <w:proofErr w:type="spellEnd"/>
            <w:r w:rsidRPr="003E209B">
              <w:rPr>
                <w:rFonts w:cs="Calibri"/>
                <w:bCs/>
                <w:sz w:val="18"/>
                <w:szCs w:val="18"/>
              </w:rPr>
              <w:t xml:space="preserve"> artisanal </w:t>
            </w:r>
            <w:proofErr w:type="spellStart"/>
            <w:r w:rsidRPr="003E209B">
              <w:rPr>
                <w:rFonts w:cs="Calibri"/>
                <w:bCs/>
                <w:sz w:val="18"/>
                <w:szCs w:val="18"/>
              </w:rPr>
              <w:t>fishermen</w:t>
            </w:r>
            <w:proofErr w:type="spellEnd"/>
            <w:r w:rsidRPr="003E209B">
              <w:rPr>
                <w:rFonts w:cs="Calibri"/>
                <w:bCs/>
                <w:sz w:val="18"/>
                <w:szCs w:val="18"/>
              </w:rPr>
              <w:t xml:space="preserve"> and</w:t>
            </w:r>
          </w:p>
          <w:p w14:paraId="6D1E74D3" w14:textId="77777777" w:rsidR="00D93632" w:rsidRPr="003E209B" w:rsidRDefault="00D93632" w:rsidP="00EA2D43">
            <w:pPr>
              <w:numPr>
                <w:ilvl w:val="0"/>
                <w:numId w:val="36"/>
              </w:numPr>
              <w:rPr>
                <w:rFonts w:cs="Calibri"/>
                <w:bCs/>
                <w:sz w:val="18"/>
                <w:szCs w:val="18"/>
              </w:rPr>
            </w:pPr>
            <w:proofErr w:type="spellStart"/>
            <w:r w:rsidRPr="003E209B">
              <w:rPr>
                <w:rFonts w:cs="Calibri"/>
                <w:bCs/>
                <w:sz w:val="18"/>
                <w:szCs w:val="18"/>
              </w:rPr>
              <w:t>community</w:t>
            </w:r>
            <w:proofErr w:type="spellEnd"/>
            <w:r w:rsidRPr="003E209B">
              <w:rPr>
                <w:rFonts w:cs="Calibri"/>
                <w:bCs/>
                <w:sz w:val="18"/>
                <w:szCs w:val="18"/>
              </w:rPr>
              <w:t xml:space="preserve"> </w:t>
            </w:r>
            <w:proofErr w:type="spellStart"/>
            <w:r w:rsidRPr="003E209B">
              <w:rPr>
                <w:rFonts w:cs="Calibri"/>
                <w:bCs/>
                <w:sz w:val="18"/>
                <w:szCs w:val="18"/>
              </w:rPr>
              <w:t>based</w:t>
            </w:r>
            <w:proofErr w:type="spellEnd"/>
            <w:r w:rsidRPr="003E209B">
              <w:rPr>
                <w:rFonts w:cs="Calibri"/>
                <w:bCs/>
                <w:sz w:val="18"/>
                <w:szCs w:val="18"/>
              </w:rPr>
              <w:t xml:space="preserve"> </w:t>
            </w:r>
            <w:proofErr w:type="spellStart"/>
            <w:r w:rsidRPr="003E209B">
              <w:rPr>
                <w:rFonts w:cs="Calibri"/>
                <w:bCs/>
                <w:sz w:val="18"/>
                <w:szCs w:val="18"/>
              </w:rPr>
              <w:t>tourism</w:t>
            </w:r>
            <w:proofErr w:type="spellEnd"/>
            <w:r w:rsidRPr="003E209B">
              <w:rPr>
                <w:rFonts w:cs="Calibri"/>
                <w:bCs/>
                <w:sz w:val="18"/>
                <w:szCs w:val="18"/>
              </w:rPr>
              <w:t xml:space="preserve"> businesses</w:t>
            </w:r>
          </w:p>
        </w:tc>
        <w:tc>
          <w:tcPr>
            <w:tcW w:w="1701" w:type="dxa"/>
          </w:tcPr>
          <w:p w14:paraId="4474AC14" w14:textId="77777777" w:rsidR="00D93632" w:rsidRPr="005D4ABD" w:rsidRDefault="00D93632" w:rsidP="00017492">
            <w:pPr>
              <w:rPr>
                <w:rFonts w:cs="Calibri"/>
                <w:bCs/>
                <w:sz w:val="18"/>
                <w:szCs w:val="18"/>
                <w:lang w:val="en-US"/>
              </w:rPr>
            </w:pPr>
            <w:r w:rsidRPr="005D4ABD">
              <w:rPr>
                <w:rFonts w:cs="Calibri"/>
                <w:bCs/>
                <w:sz w:val="18"/>
                <w:szCs w:val="18"/>
                <w:lang w:val="en-US"/>
              </w:rPr>
              <w:t>To be defined at project start</w:t>
            </w:r>
          </w:p>
        </w:tc>
        <w:tc>
          <w:tcPr>
            <w:tcW w:w="1701" w:type="dxa"/>
          </w:tcPr>
          <w:p w14:paraId="4AFA449F" w14:textId="77777777" w:rsidR="00D93632" w:rsidRPr="005D4ABD" w:rsidRDefault="00D93632" w:rsidP="00017492">
            <w:pPr>
              <w:rPr>
                <w:rFonts w:cs="Calibri"/>
                <w:bCs/>
                <w:sz w:val="18"/>
                <w:szCs w:val="18"/>
                <w:lang w:val="en-US"/>
              </w:rPr>
            </w:pPr>
            <w:r w:rsidRPr="005D4ABD">
              <w:rPr>
                <w:rFonts w:cs="Calibri"/>
                <w:bCs/>
                <w:sz w:val="18"/>
                <w:szCs w:val="18"/>
                <w:lang w:val="en-US"/>
              </w:rPr>
              <w:t>Numbers increased by 5+5</w:t>
            </w:r>
          </w:p>
          <w:p w14:paraId="7E275AEE" w14:textId="77777777" w:rsidR="00D93632" w:rsidRPr="005D4ABD" w:rsidRDefault="00D93632" w:rsidP="00017492">
            <w:pPr>
              <w:rPr>
                <w:rFonts w:cs="Calibri"/>
                <w:bCs/>
                <w:sz w:val="18"/>
                <w:szCs w:val="18"/>
                <w:lang w:val="en-US"/>
              </w:rPr>
            </w:pPr>
          </w:p>
          <w:p w14:paraId="46D84E21" w14:textId="77777777" w:rsidR="00D93632" w:rsidRPr="005D4ABD" w:rsidRDefault="00D93632" w:rsidP="00017492">
            <w:pPr>
              <w:rPr>
                <w:rFonts w:cs="Calibri"/>
                <w:bCs/>
                <w:sz w:val="18"/>
                <w:szCs w:val="18"/>
                <w:lang w:val="en-US"/>
              </w:rPr>
            </w:pPr>
            <w:r w:rsidRPr="005D4ABD">
              <w:rPr>
                <w:rFonts w:cs="Calibri"/>
                <w:bCs/>
                <w:sz w:val="18"/>
                <w:szCs w:val="18"/>
                <w:lang w:val="en-US"/>
              </w:rPr>
              <w:t>Revenue represents one regular monthly salary per fishermen and tourism business</w:t>
            </w:r>
          </w:p>
        </w:tc>
        <w:tc>
          <w:tcPr>
            <w:tcW w:w="1559" w:type="dxa"/>
          </w:tcPr>
          <w:p w14:paraId="733A1097" w14:textId="77777777" w:rsidR="00D93632" w:rsidRPr="005D4ABD" w:rsidRDefault="00D93632" w:rsidP="00017492">
            <w:pPr>
              <w:rPr>
                <w:rFonts w:cs="Calibri"/>
                <w:bCs/>
                <w:sz w:val="18"/>
                <w:szCs w:val="18"/>
                <w:lang w:val="en-US"/>
              </w:rPr>
            </w:pPr>
            <w:r w:rsidRPr="005D4ABD">
              <w:rPr>
                <w:rFonts w:cs="Calibri"/>
                <w:bCs/>
                <w:sz w:val="18"/>
                <w:szCs w:val="18"/>
                <w:lang w:val="en-US"/>
              </w:rPr>
              <w:t>Numbers increased by 10+10</w:t>
            </w:r>
          </w:p>
          <w:p w14:paraId="159B716F" w14:textId="77777777" w:rsidR="00D93632" w:rsidRPr="005D4ABD" w:rsidRDefault="00D93632" w:rsidP="00017492">
            <w:pPr>
              <w:rPr>
                <w:rFonts w:cs="Calibri"/>
                <w:bCs/>
                <w:sz w:val="18"/>
                <w:szCs w:val="18"/>
                <w:lang w:val="en-US"/>
              </w:rPr>
            </w:pPr>
          </w:p>
          <w:p w14:paraId="075B7D7A" w14:textId="77777777" w:rsidR="00D93632" w:rsidRPr="005D4ABD" w:rsidRDefault="00D93632" w:rsidP="00017492">
            <w:pPr>
              <w:rPr>
                <w:rFonts w:cs="Calibri"/>
                <w:bCs/>
                <w:sz w:val="18"/>
                <w:szCs w:val="18"/>
                <w:lang w:val="en-US"/>
              </w:rPr>
            </w:pPr>
            <w:r w:rsidRPr="005D4ABD">
              <w:rPr>
                <w:rFonts w:cs="Calibri"/>
                <w:bCs/>
                <w:sz w:val="18"/>
                <w:szCs w:val="18"/>
                <w:lang w:val="en-US"/>
              </w:rPr>
              <w:t>Revenue represents 3 regular monthly salaries per fishermen and tourism business</w:t>
            </w:r>
          </w:p>
        </w:tc>
        <w:tc>
          <w:tcPr>
            <w:tcW w:w="3402" w:type="dxa"/>
          </w:tcPr>
          <w:p w14:paraId="5BE9761A" w14:textId="77777777" w:rsidR="00D93632" w:rsidRPr="005D4ABD" w:rsidRDefault="00D93632" w:rsidP="00017492">
            <w:pPr>
              <w:rPr>
                <w:rFonts w:cs="Calibri"/>
                <w:bCs/>
                <w:sz w:val="18"/>
                <w:szCs w:val="18"/>
                <w:lang w:val="en-US"/>
              </w:rPr>
            </w:pPr>
          </w:p>
        </w:tc>
      </w:tr>
      <w:tr w:rsidR="00D93632" w:rsidRPr="003F0A88" w14:paraId="1DE22B15" w14:textId="77777777" w:rsidTr="00D93632">
        <w:trPr>
          <w:trHeight w:val="143"/>
        </w:trPr>
        <w:tc>
          <w:tcPr>
            <w:tcW w:w="2268" w:type="dxa"/>
            <w:vMerge/>
            <w:shd w:val="pct12" w:color="auto" w:fill="auto"/>
          </w:tcPr>
          <w:p w14:paraId="013CD9CB" w14:textId="77777777" w:rsidR="00D93632" w:rsidRPr="00093163" w:rsidRDefault="00D93632" w:rsidP="00017492">
            <w:pPr>
              <w:spacing w:before="20" w:after="120"/>
              <w:rPr>
                <w:b/>
                <w:sz w:val="18"/>
                <w:szCs w:val="18"/>
                <w:lang w:val="en-CA"/>
              </w:rPr>
            </w:pPr>
          </w:p>
        </w:tc>
        <w:tc>
          <w:tcPr>
            <w:tcW w:w="2977" w:type="dxa"/>
          </w:tcPr>
          <w:p w14:paraId="167BF26D" w14:textId="77777777" w:rsidR="00D93632" w:rsidRPr="005D4ABD" w:rsidRDefault="00D93632" w:rsidP="00017492">
            <w:pPr>
              <w:rPr>
                <w:rFonts w:cs="Calibri"/>
                <w:bCs/>
                <w:sz w:val="18"/>
                <w:szCs w:val="18"/>
                <w:lang w:val="en-US"/>
              </w:rPr>
            </w:pPr>
            <w:r w:rsidRPr="005D4ABD">
              <w:rPr>
                <w:rFonts w:cs="Calibri"/>
                <w:b/>
                <w:bCs/>
                <w:sz w:val="18"/>
                <w:szCs w:val="18"/>
                <w:lang w:val="en-US"/>
              </w:rPr>
              <w:t xml:space="preserve">Indicator 11. </w:t>
            </w:r>
            <w:r w:rsidRPr="005D4ABD">
              <w:rPr>
                <w:rFonts w:cs="Calibri"/>
                <w:bCs/>
                <w:sz w:val="18"/>
                <w:szCs w:val="18"/>
                <w:lang w:val="en-US"/>
              </w:rPr>
              <w:t>Number of male and female beneficiaries</w:t>
            </w:r>
          </w:p>
        </w:tc>
        <w:tc>
          <w:tcPr>
            <w:tcW w:w="1701" w:type="dxa"/>
          </w:tcPr>
          <w:p w14:paraId="2C10037C" w14:textId="77777777" w:rsidR="00D93632" w:rsidRPr="003E209B" w:rsidRDefault="00D93632" w:rsidP="00017492">
            <w:pPr>
              <w:rPr>
                <w:rFonts w:cs="Calibri"/>
                <w:bCs/>
                <w:sz w:val="18"/>
                <w:szCs w:val="18"/>
              </w:rPr>
            </w:pPr>
            <w:r w:rsidRPr="003E209B">
              <w:rPr>
                <w:rFonts w:cs="Calibri"/>
                <w:bCs/>
                <w:sz w:val="18"/>
                <w:szCs w:val="18"/>
              </w:rPr>
              <w:t>0</w:t>
            </w:r>
          </w:p>
        </w:tc>
        <w:tc>
          <w:tcPr>
            <w:tcW w:w="1701" w:type="dxa"/>
          </w:tcPr>
          <w:p w14:paraId="7D6280C0" w14:textId="77777777" w:rsidR="00D93632" w:rsidRPr="003E209B" w:rsidRDefault="00D93632" w:rsidP="00017492">
            <w:pPr>
              <w:rPr>
                <w:rFonts w:cs="Calibri"/>
                <w:bCs/>
                <w:sz w:val="18"/>
                <w:szCs w:val="18"/>
              </w:rPr>
            </w:pPr>
            <w:r w:rsidRPr="003E209B">
              <w:rPr>
                <w:rFonts w:cs="Calibri"/>
                <w:bCs/>
                <w:sz w:val="18"/>
                <w:szCs w:val="18"/>
              </w:rPr>
              <w:t xml:space="preserve">300 male+300 </w:t>
            </w:r>
            <w:proofErr w:type="spellStart"/>
            <w:r w:rsidRPr="003E209B">
              <w:rPr>
                <w:rFonts w:cs="Calibri"/>
                <w:bCs/>
                <w:sz w:val="18"/>
                <w:szCs w:val="18"/>
              </w:rPr>
              <w:t>female</w:t>
            </w:r>
            <w:proofErr w:type="spellEnd"/>
          </w:p>
        </w:tc>
        <w:tc>
          <w:tcPr>
            <w:tcW w:w="1559" w:type="dxa"/>
          </w:tcPr>
          <w:p w14:paraId="46F23FFF" w14:textId="77777777" w:rsidR="00D93632" w:rsidRPr="003E209B" w:rsidRDefault="00D93632" w:rsidP="00017492">
            <w:pPr>
              <w:rPr>
                <w:rFonts w:cs="Calibri"/>
                <w:bCs/>
                <w:sz w:val="18"/>
                <w:szCs w:val="18"/>
              </w:rPr>
            </w:pPr>
            <w:r w:rsidRPr="003E209B">
              <w:rPr>
                <w:rFonts w:cs="Calibri"/>
                <w:bCs/>
                <w:sz w:val="18"/>
                <w:szCs w:val="18"/>
              </w:rPr>
              <w:t xml:space="preserve">1000 male+1000 </w:t>
            </w:r>
            <w:proofErr w:type="spellStart"/>
            <w:r w:rsidRPr="003E209B">
              <w:rPr>
                <w:rFonts w:cs="Calibri"/>
                <w:bCs/>
                <w:sz w:val="18"/>
                <w:szCs w:val="18"/>
              </w:rPr>
              <w:t>female</w:t>
            </w:r>
            <w:proofErr w:type="spellEnd"/>
          </w:p>
        </w:tc>
        <w:tc>
          <w:tcPr>
            <w:tcW w:w="3402" w:type="dxa"/>
          </w:tcPr>
          <w:p w14:paraId="568DEDA1" w14:textId="7A4C6F49" w:rsidR="00D93632" w:rsidRPr="005D4ABD" w:rsidRDefault="00D93632" w:rsidP="00017492">
            <w:pPr>
              <w:rPr>
                <w:rFonts w:cs="Calibri"/>
                <w:bCs/>
                <w:sz w:val="18"/>
                <w:szCs w:val="18"/>
                <w:lang w:val="en-US"/>
              </w:rPr>
            </w:pPr>
            <w:r w:rsidRPr="005D4ABD">
              <w:rPr>
                <w:rFonts w:cs="Calibri"/>
                <w:bCs/>
                <w:sz w:val="18"/>
                <w:szCs w:val="18"/>
                <w:lang w:val="en-US"/>
              </w:rPr>
              <w:t>Demonstration projects are executed with partners and beneficiaries esp. from local communities.</w:t>
            </w:r>
            <w:r w:rsidR="00B97CF6">
              <w:rPr>
                <w:rFonts w:cs="Calibri"/>
                <w:bCs/>
                <w:sz w:val="18"/>
                <w:szCs w:val="18"/>
                <w:lang w:val="en-US"/>
              </w:rPr>
              <w:t xml:space="preserve"> </w:t>
            </w:r>
          </w:p>
        </w:tc>
      </w:tr>
      <w:tr w:rsidR="00D93632" w:rsidRPr="003F0A88" w14:paraId="5BD01F2E" w14:textId="77777777" w:rsidTr="00D93632">
        <w:trPr>
          <w:trHeight w:val="143"/>
        </w:trPr>
        <w:tc>
          <w:tcPr>
            <w:tcW w:w="2268" w:type="dxa"/>
            <w:vMerge w:val="restart"/>
            <w:shd w:val="pct12" w:color="auto" w:fill="auto"/>
          </w:tcPr>
          <w:p w14:paraId="089B8632" w14:textId="77777777" w:rsidR="00D93632" w:rsidRPr="00584AF3" w:rsidRDefault="00D93632" w:rsidP="00017492">
            <w:pPr>
              <w:spacing w:before="20"/>
              <w:rPr>
                <w:sz w:val="18"/>
                <w:szCs w:val="18"/>
                <w:lang w:val="en-CA"/>
              </w:rPr>
            </w:pPr>
            <w:r w:rsidRPr="00584AF3">
              <w:rPr>
                <w:b/>
                <w:sz w:val="18"/>
                <w:szCs w:val="18"/>
                <w:lang w:val="en-CA"/>
              </w:rPr>
              <w:t>Outcome 3.1:</w:t>
            </w:r>
          </w:p>
          <w:p w14:paraId="5177DD2B" w14:textId="77777777" w:rsidR="00D93632" w:rsidRPr="00EE682F" w:rsidRDefault="00D93632" w:rsidP="00017492">
            <w:pPr>
              <w:spacing w:after="120"/>
              <w:rPr>
                <w:sz w:val="18"/>
                <w:szCs w:val="18"/>
                <w:lang w:val="en-CA"/>
              </w:rPr>
            </w:pPr>
            <w:r w:rsidRPr="00584AF3">
              <w:rPr>
                <w:sz w:val="18"/>
                <w:szCs w:val="18"/>
                <w:lang w:val="en-CA"/>
              </w:rPr>
              <w:t>National Environment Fund (or an alternative mechanism/ structure) is set up, captures income from national sources and disburses regular financing towards the national PA system, helping to reduce the financing gap.</w:t>
            </w:r>
          </w:p>
        </w:tc>
        <w:tc>
          <w:tcPr>
            <w:tcW w:w="2977" w:type="dxa"/>
          </w:tcPr>
          <w:p w14:paraId="7E6C8C84" w14:textId="47200E8E" w:rsidR="00D93632" w:rsidRPr="005D4ABD" w:rsidRDefault="00D93632" w:rsidP="00017492">
            <w:pPr>
              <w:rPr>
                <w:rFonts w:cs="Calibri"/>
                <w:bCs/>
                <w:sz w:val="18"/>
                <w:szCs w:val="18"/>
                <w:lang w:val="en-US"/>
              </w:rPr>
            </w:pPr>
            <w:r w:rsidRPr="005D4ABD">
              <w:rPr>
                <w:rFonts w:cs="Calibri"/>
                <w:b/>
                <w:bCs/>
                <w:sz w:val="18"/>
                <w:szCs w:val="18"/>
                <w:lang w:val="en-US"/>
              </w:rPr>
              <w:t>Indicator 12.</w:t>
            </w:r>
            <w:r w:rsidR="00B97CF6">
              <w:rPr>
                <w:rFonts w:cs="Calibri"/>
                <w:b/>
                <w:bCs/>
                <w:sz w:val="18"/>
                <w:szCs w:val="18"/>
                <w:lang w:val="en-US"/>
              </w:rPr>
              <w:t xml:space="preserve"> </w:t>
            </w:r>
            <w:r w:rsidRPr="005D4ABD">
              <w:rPr>
                <w:rFonts w:cs="Calibri"/>
                <w:bCs/>
                <w:sz w:val="18"/>
                <w:szCs w:val="18"/>
                <w:lang w:val="en-US"/>
              </w:rPr>
              <w:t>Funding gap for management of MPAs, as evidenced by the Financial Score Card</w:t>
            </w:r>
          </w:p>
        </w:tc>
        <w:tc>
          <w:tcPr>
            <w:tcW w:w="1701" w:type="dxa"/>
          </w:tcPr>
          <w:p w14:paraId="25579240" w14:textId="77777777" w:rsidR="00D93632" w:rsidRPr="005D4ABD" w:rsidRDefault="00D93632" w:rsidP="00017492">
            <w:pPr>
              <w:rPr>
                <w:rFonts w:cs="Calibri"/>
                <w:bCs/>
                <w:sz w:val="18"/>
                <w:szCs w:val="18"/>
                <w:lang w:val="en-US"/>
              </w:rPr>
            </w:pPr>
            <w:r w:rsidRPr="005D4ABD">
              <w:rPr>
                <w:rFonts w:cs="Calibri"/>
                <w:bCs/>
                <w:sz w:val="18"/>
                <w:szCs w:val="18"/>
                <w:lang w:val="en-US"/>
              </w:rPr>
              <w:t>$100,623/</w:t>
            </w:r>
            <w:proofErr w:type="spellStart"/>
            <w:r w:rsidRPr="005D4ABD">
              <w:rPr>
                <w:rFonts w:cs="Calibri"/>
                <w:bCs/>
                <w:sz w:val="18"/>
                <w:szCs w:val="18"/>
                <w:lang w:val="en-US"/>
              </w:rPr>
              <w:t>yr</w:t>
            </w:r>
            <w:proofErr w:type="spellEnd"/>
            <w:r w:rsidRPr="005D4ABD">
              <w:rPr>
                <w:rFonts w:cs="Calibri"/>
                <w:bCs/>
                <w:sz w:val="18"/>
                <w:szCs w:val="18"/>
                <w:lang w:val="en-US"/>
              </w:rPr>
              <w:t xml:space="preserve"> gap under Basic Scenario</w:t>
            </w:r>
          </w:p>
          <w:p w14:paraId="2B92631D" w14:textId="77777777" w:rsidR="00D93632" w:rsidRPr="005D4ABD" w:rsidRDefault="00D93632" w:rsidP="00017492">
            <w:pPr>
              <w:rPr>
                <w:rFonts w:cs="Calibri"/>
                <w:bCs/>
                <w:sz w:val="18"/>
                <w:szCs w:val="18"/>
                <w:lang w:val="en-US"/>
              </w:rPr>
            </w:pPr>
          </w:p>
          <w:p w14:paraId="29F11C6A" w14:textId="77777777" w:rsidR="00D93632" w:rsidRPr="005D4ABD" w:rsidRDefault="00D93632" w:rsidP="00017492">
            <w:pPr>
              <w:rPr>
                <w:rFonts w:cs="Calibri"/>
                <w:bCs/>
                <w:sz w:val="18"/>
                <w:szCs w:val="18"/>
                <w:highlight w:val="magenta"/>
                <w:lang w:val="en-US"/>
              </w:rPr>
            </w:pPr>
            <w:r w:rsidRPr="005D4ABD">
              <w:rPr>
                <w:rFonts w:cs="Calibri"/>
                <w:bCs/>
                <w:sz w:val="18"/>
                <w:szCs w:val="18"/>
                <w:lang w:val="en-US"/>
              </w:rPr>
              <w:t>$2,996,623/</w:t>
            </w:r>
            <w:proofErr w:type="spellStart"/>
            <w:r w:rsidRPr="005D4ABD">
              <w:rPr>
                <w:rFonts w:cs="Calibri"/>
                <w:bCs/>
                <w:sz w:val="18"/>
                <w:szCs w:val="18"/>
                <w:lang w:val="en-US"/>
              </w:rPr>
              <w:t>yr</w:t>
            </w:r>
            <w:proofErr w:type="spellEnd"/>
            <w:r w:rsidRPr="005D4ABD">
              <w:rPr>
                <w:rFonts w:cs="Calibri"/>
                <w:bCs/>
                <w:sz w:val="18"/>
                <w:szCs w:val="18"/>
                <w:lang w:val="en-US"/>
              </w:rPr>
              <w:t xml:space="preserve"> gap under Optimal Scenario</w:t>
            </w:r>
          </w:p>
        </w:tc>
        <w:tc>
          <w:tcPr>
            <w:tcW w:w="1701" w:type="dxa"/>
          </w:tcPr>
          <w:p w14:paraId="21DBCFEC" w14:textId="77777777" w:rsidR="00D93632" w:rsidRPr="005D4ABD" w:rsidRDefault="00D93632" w:rsidP="00017492">
            <w:pPr>
              <w:rPr>
                <w:rFonts w:cs="Calibri"/>
                <w:bCs/>
                <w:sz w:val="18"/>
                <w:szCs w:val="18"/>
                <w:lang w:val="en-US"/>
              </w:rPr>
            </w:pPr>
            <w:r w:rsidRPr="005D4ABD">
              <w:rPr>
                <w:rFonts w:cs="Calibri"/>
                <w:bCs/>
                <w:sz w:val="18"/>
                <w:szCs w:val="18"/>
                <w:lang w:val="en-US"/>
              </w:rPr>
              <w:t>$0/</w:t>
            </w:r>
            <w:proofErr w:type="spellStart"/>
            <w:r w:rsidRPr="005D4ABD">
              <w:rPr>
                <w:rFonts w:cs="Calibri"/>
                <w:bCs/>
                <w:sz w:val="18"/>
                <w:szCs w:val="18"/>
                <w:lang w:val="en-US"/>
              </w:rPr>
              <w:t>yr</w:t>
            </w:r>
            <w:proofErr w:type="spellEnd"/>
            <w:r w:rsidRPr="005D4ABD">
              <w:rPr>
                <w:rFonts w:cs="Calibri"/>
                <w:bCs/>
                <w:sz w:val="18"/>
                <w:szCs w:val="18"/>
                <w:lang w:val="en-US"/>
              </w:rPr>
              <w:t xml:space="preserve"> gap under Basic Scenario</w:t>
            </w:r>
          </w:p>
          <w:p w14:paraId="08C45A2B" w14:textId="77777777" w:rsidR="00D93632" w:rsidRPr="005D4ABD" w:rsidRDefault="00D93632" w:rsidP="00017492">
            <w:pPr>
              <w:rPr>
                <w:rFonts w:cs="Calibri"/>
                <w:bCs/>
                <w:sz w:val="18"/>
                <w:szCs w:val="18"/>
                <w:lang w:val="en-US"/>
              </w:rPr>
            </w:pPr>
          </w:p>
          <w:p w14:paraId="6FC3D765" w14:textId="77777777" w:rsidR="00D93632" w:rsidRPr="005D4ABD" w:rsidRDefault="00D93632" w:rsidP="00017492">
            <w:pPr>
              <w:rPr>
                <w:rFonts w:cs="Calibri"/>
                <w:bCs/>
                <w:sz w:val="18"/>
                <w:szCs w:val="18"/>
                <w:highlight w:val="magenta"/>
                <w:lang w:val="en-US"/>
              </w:rPr>
            </w:pPr>
            <w:r w:rsidRPr="005D4ABD">
              <w:rPr>
                <w:rFonts w:cs="Calibri"/>
                <w:bCs/>
                <w:sz w:val="18"/>
                <w:szCs w:val="18"/>
                <w:lang w:val="en-US"/>
              </w:rPr>
              <w:t>$2,000,000/</w:t>
            </w:r>
            <w:proofErr w:type="spellStart"/>
            <w:r w:rsidRPr="005D4ABD">
              <w:rPr>
                <w:rFonts w:cs="Calibri"/>
                <w:bCs/>
                <w:sz w:val="18"/>
                <w:szCs w:val="18"/>
                <w:lang w:val="en-US"/>
              </w:rPr>
              <w:t>yr</w:t>
            </w:r>
            <w:proofErr w:type="spellEnd"/>
            <w:r w:rsidRPr="005D4ABD">
              <w:rPr>
                <w:rFonts w:cs="Calibri"/>
                <w:bCs/>
                <w:sz w:val="18"/>
                <w:szCs w:val="18"/>
                <w:lang w:val="en-US"/>
              </w:rPr>
              <w:t xml:space="preserve"> gap under Optimal Scenario</w:t>
            </w:r>
          </w:p>
        </w:tc>
        <w:tc>
          <w:tcPr>
            <w:tcW w:w="1559" w:type="dxa"/>
          </w:tcPr>
          <w:p w14:paraId="472B2B3D" w14:textId="77777777" w:rsidR="00D93632" w:rsidRPr="005D4ABD" w:rsidRDefault="00D93632" w:rsidP="00017492">
            <w:pPr>
              <w:rPr>
                <w:rFonts w:cs="Calibri"/>
                <w:bCs/>
                <w:sz w:val="18"/>
                <w:szCs w:val="18"/>
                <w:lang w:val="en-US"/>
              </w:rPr>
            </w:pPr>
            <w:r w:rsidRPr="005D4ABD">
              <w:rPr>
                <w:rFonts w:cs="Calibri"/>
                <w:bCs/>
                <w:sz w:val="18"/>
                <w:szCs w:val="18"/>
                <w:lang w:val="en-US"/>
              </w:rPr>
              <w:t>$0/</w:t>
            </w:r>
            <w:proofErr w:type="spellStart"/>
            <w:r w:rsidRPr="005D4ABD">
              <w:rPr>
                <w:rFonts w:cs="Calibri"/>
                <w:bCs/>
                <w:sz w:val="18"/>
                <w:szCs w:val="18"/>
                <w:lang w:val="en-US"/>
              </w:rPr>
              <w:t>yr</w:t>
            </w:r>
            <w:proofErr w:type="spellEnd"/>
            <w:r w:rsidRPr="005D4ABD">
              <w:rPr>
                <w:rFonts w:cs="Calibri"/>
                <w:bCs/>
                <w:sz w:val="18"/>
                <w:szCs w:val="18"/>
                <w:lang w:val="en-US"/>
              </w:rPr>
              <w:t xml:space="preserve"> gap under Basic Scenario</w:t>
            </w:r>
          </w:p>
          <w:p w14:paraId="5E268C37" w14:textId="77777777" w:rsidR="00D93632" w:rsidRPr="005D4ABD" w:rsidRDefault="00D93632" w:rsidP="00017492">
            <w:pPr>
              <w:rPr>
                <w:rFonts w:cs="Calibri"/>
                <w:bCs/>
                <w:sz w:val="18"/>
                <w:szCs w:val="18"/>
                <w:lang w:val="en-US"/>
              </w:rPr>
            </w:pPr>
          </w:p>
          <w:p w14:paraId="07DDF7A5" w14:textId="77777777" w:rsidR="00D93632" w:rsidRPr="005D4ABD" w:rsidRDefault="00D93632" w:rsidP="00017492">
            <w:pPr>
              <w:rPr>
                <w:rFonts w:cs="Calibri"/>
                <w:bCs/>
                <w:sz w:val="18"/>
                <w:szCs w:val="18"/>
                <w:highlight w:val="magenta"/>
                <w:lang w:val="en-US"/>
              </w:rPr>
            </w:pPr>
            <w:r w:rsidRPr="005D4ABD">
              <w:rPr>
                <w:rFonts w:cs="Calibri"/>
                <w:bCs/>
                <w:sz w:val="18"/>
                <w:szCs w:val="18"/>
                <w:lang w:val="en-US"/>
              </w:rPr>
              <w:t>$1,000,000/</w:t>
            </w:r>
            <w:proofErr w:type="spellStart"/>
            <w:r w:rsidRPr="005D4ABD">
              <w:rPr>
                <w:rFonts w:cs="Calibri"/>
                <w:bCs/>
                <w:sz w:val="18"/>
                <w:szCs w:val="18"/>
                <w:lang w:val="en-US"/>
              </w:rPr>
              <w:t>yr</w:t>
            </w:r>
            <w:proofErr w:type="spellEnd"/>
            <w:r w:rsidRPr="005D4ABD">
              <w:rPr>
                <w:rFonts w:cs="Calibri"/>
                <w:bCs/>
                <w:sz w:val="18"/>
                <w:szCs w:val="18"/>
                <w:lang w:val="en-US"/>
              </w:rPr>
              <w:t xml:space="preserve"> gap under Optimal Scenario</w:t>
            </w:r>
          </w:p>
        </w:tc>
        <w:tc>
          <w:tcPr>
            <w:tcW w:w="3402" w:type="dxa"/>
          </w:tcPr>
          <w:p w14:paraId="69722A5D" w14:textId="77777777" w:rsidR="00D93632" w:rsidRPr="005D4ABD" w:rsidRDefault="00D93632" w:rsidP="00017492">
            <w:pPr>
              <w:rPr>
                <w:rFonts w:cs="Calibri"/>
                <w:bCs/>
                <w:sz w:val="18"/>
                <w:szCs w:val="18"/>
                <w:lang w:val="en-US"/>
              </w:rPr>
            </w:pPr>
            <w:r w:rsidRPr="005D4ABD">
              <w:rPr>
                <w:rFonts w:cs="Calibri"/>
                <w:bCs/>
                <w:sz w:val="18"/>
                <w:szCs w:val="18"/>
                <w:lang w:val="en-US"/>
              </w:rPr>
              <w:t xml:space="preserve">Stand-alone and independent funding mechanism will be pursued, or at least a dedicated </w:t>
            </w:r>
            <w:proofErr w:type="spellStart"/>
            <w:r w:rsidRPr="005D4ABD">
              <w:rPr>
                <w:rFonts w:cs="Calibri"/>
                <w:bCs/>
                <w:sz w:val="18"/>
                <w:szCs w:val="18"/>
                <w:lang w:val="en-US"/>
              </w:rPr>
              <w:t>financiancg</w:t>
            </w:r>
            <w:proofErr w:type="spellEnd"/>
            <w:r w:rsidRPr="005D4ABD">
              <w:rPr>
                <w:rFonts w:cs="Calibri"/>
                <w:bCs/>
                <w:sz w:val="18"/>
                <w:szCs w:val="18"/>
                <w:lang w:val="en-US"/>
              </w:rPr>
              <w:t xml:space="preserve"> line for marine (protected) areas will be included in overall National Environmental Fund. </w:t>
            </w:r>
          </w:p>
        </w:tc>
      </w:tr>
      <w:tr w:rsidR="00D93632" w:rsidRPr="003E295C" w14:paraId="0C92CE9D" w14:textId="77777777" w:rsidTr="00D93632">
        <w:trPr>
          <w:trHeight w:val="143"/>
        </w:trPr>
        <w:tc>
          <w:tcPr>
            <w:tcW w:w="2268" w:type="dxa"/>
            <w:vMerge/>
            <w:shd w:val="pct12" w:color="auto" w:fill="auto"/>
          </w:tcPr>
          <w:p w14:paraId="5A49090B" w14:textId="77777777" w:rsidR="00D93632" w:rsidRPr="0059027F" w:rsidRDefault="00D93632" w:rsidP="00017492">
            <w:pPr>
              <w:spacing w:before="20"/>
              <w:rPr>
                <w:b/>
                <w:sz w:val="18"/>
                <w:szCs w:val="18"/>
                <w:highlight w:val="magenta"/>
                <w:lang w:val="en-CA"/>
              </w:rPr>
            </w:pPr>
          </w:p>
        </w:tc>
        <w:tc>
          <w:tcPr>
            <w:tcW w:w="2977" w:type="dxa"/>
          </w:tcPr>
          <w:p w14:paraId="3EECC2F6" w14:textId="77777777" w:rsidR="00D93632" w:rsidRPr="003E209B" w:rsidRDefault="00D93632" w:rsidP="00017492">
            <w:pPr>
              <w:rPr>
                <w:rFonts w:cs="Calibri"/>
                <w:b/>
                <w:bCs/>
                <w:sz w:val="18"/>
                <w:szCs w:val="18"/>
              </w:rPr>
            </w:pPr>
            <w:r>
              <w:rPr>
                <w:rFonts w:cs="Calibri"/>
                <w:b/>
                <w:bCs/>
                <w:sz w:val="18"/>
                <w:szCs w:val="18"/>
              </w:rPr>
              <w:t>Indicator 13</w:t>
            </w:r>
            <w:r w:rsidRPr="003E209B">
              <w:rPr>
                <w:rFonts w:cs="Calibri"/>
                <w:b/>
                <w:bCs/>
                <w:sz w:val="18"/>
                <w:szCs w:val="18"/>
              </w:rPr>
              <w:t xml:space="preserve">. </w:t>
            </w:r>
            <w:r w:rsidRPr="003E209B">
              <w:rPr>
                <w:rFonts w:cs="Calibri"/>
                <w:bCs/>
                <w:sz w:val="18"/>
                <w:szCs w:val="18"/>
              </w:rPr>
              <w:t xml:space="preserve">Financial </w:t>
            </w:r>
            <w:proofErr w:type="spellStart"/>
            <w:r w:rsidRPr="003E209B">
              <w:rPr>
                <w:rFonts w:cs="Calibri"/>
                <w:bCs/>
                <w:sz w:val="18"/>
                <w:szCs w:val="18"/>
              </w:rPr>
              <w:t>Scorecard</w:t>
            </w:r>
            <w:proofErr w:type="spellEnd"/>
            <w:r w:rsidRPr="003E209B">
              <w:rPr>
                <w:rFonts w:cs="Calibri"/>
                <w:bCs/>
                <w:sz w:val="18"/>
                <w:szCs w:val="18"/>
              </w:rPr>
              <w:t xml:space="preserve"> Score</w:t>
            </w:r>
          </w:p>
        </w:tc>
        <w:tc>
          <w:tcPr>
            <w:tcW w:w="1701" w:type="dxa"/>
          </w:tcPr>
          <w:p w14:paraId="1C003AA6" w14:textId="77777777" w:rsidR="00D93632" w:rsidRPr="003E209B" w:rsidRDefault="00D93632" w:rsidP="00017492">
            <w:pPr>
              <w:rPr>
                <w:rFonts w:cs="Calibri"/>
                <w:bCs/>
                <w:sz w:val="18"/>
                <w:szCs w:val="18"/>
              </w:rPr>
            </w:pPr>
            <w:r w:rsidRPr="003E209B">
              <w:rPr>
                <w:rFonts w:cs="Calibri"/>
                <w:bCs/>
                <w:sz w:val="18"/>
                <w:szCs w:val="18"/>
              </w:rPr>
              <w:t>22/225 (10%)</w:t>
            </w:r>
          </w:p>
        </w:tc>
        <w:tc>
          <w:tcPr>
            <w:tcW w:w="1701" w:type="dxa"/>
          </w:tcPr>
          <w:p w14:paraId="4FD6BFA1" w14:textId="77777777" w:rsidR="00D93632" w:rsidRPr="003E209B" w:rsidRDefault="00D93632" w:rsidP="00017492">
            <w:pPr>
              <w:rPr>
                <w:rFonts w:cs="Calibri"/>
                <w:bCs/>
                <w:sz w:val="18"/>
                <w:szCs w:val="18"/>
              </w:rPr>
            </w:pPr>
            <w:r w:rsidRPr="003E209B">
              <w:rPr>
                <w:rFonts w:cs="Calibri"/>
                <w:bCs/>
                <w:sz w:val="18"/>
                <w:szCs w:val="18"/>
              </w:rPr>
              <w:t xml:space="preserve">40/225 </w:t>
            </w:r>
          </w:p>
        </w:tc>
        <w:tc>
          <w:tcPr>
            <w:tcW w:w="1559" w:type="dxa"/>
          </w:tcPr>
          <w:p w14:paraId="7C826EB5" w14:textId="77777777" w:rsidR="00D93632" w:rsidRPr="003E209B" w:rsidRDefault="00D93632" w:rsidP="00017492">
            <w:pPr>
              <w:rPr>
                <w:rFonts w:cs="Calibri"/>
                <w:bCs/>
                <w:sz w:val="18"/>
                <w:szCs w:val="18"/>
              </w:rPr>
            </w:pPr>
            <w:r w:rsidRPr="003E209B">
              <w:rPr>
                <w:rFonts w:cs="Calibri"/>
                <w:bCs/>
                <w:sz w:val="18"/>
                <w:szCs w:val="18"/>
              </w:rPr>
              <w:t>80/225</w:t>
            </w:r>
          </w:p>
        </w:tc>
        <w:tc>
          <w:tcPr>
            <w:tcW w:w="3402" w:type="dxa"/>
          </w:tcPr>
          <w:p w14:paraId="32DE132F" w14:textId="77777777" w:rsidR="00D93632" w:rsidRPr="003E209B" w:rsidRDefault="00D93632" w:rsidP="00017492">
            <w:pPr>
              <w:rPr>
                <w:rFonts w:cs="Calibri"/>
                <w:bCs/>
                <w:sz w:val="18"/>
                <w:szCs w:val="18"/>
              </w:rPr>
            </w:pPr>
          </w:p>
        </w:tc>
      </w:tr>
      <w:tr w:rsidR="00D93632" w:rsidRPr="003E295C" w14:paraId="51D7DD8E" w14:textId="77777777" w:rsidTr="00D93632">
        <w:trPr>
          <w:trHeight w:val="143"/>
        </w:trPr>
        <w:tc>
          <w:tcPr>
            <w:tcW w:w="2268" w:type="dxa"/>
            <w:vMerge w:val="restart"/>
            <w:shd w:val="pct12" w:color="auto" w:fill="auto"/>
          </w:tcPr>
          <w:p w14:paraId="770D1D05" w14:textId="77777777" w:rsidR="00D93632" w:rsidRPr="007F5263" w:rsidRDefault="00D93632" w:rsidP="00017492">
            <w:pPr>
              <w:rPr>
                <w:b/>
                <w:sz w:val="18"/>
                <w:szCs w:val="18"/>
                <w:lang w:val="en-ZA"/>
              </w:rPr>
            </w:pPr>
            <w:r w:rsidRPr="007F5263">
              <w:rPr>
                <w:b/>
                <w:sz w:val="18"/>
                <w:szCs w:val="18"/>
                <w:lang w:val="en-ZA"/>
              </w:rPr>
              <w:t xml:space="preserve">Outcome 4.1. </w:t>
            </w:r>
          </w:p>
          <w:p w14:paraId="4D1F4DAA" w14:textId="77777777" w:rsidR="00D93632" w:rsidRPr="00EA322C" w:rsidRDefault="00D93632" w:rsidP="00017492">
            <w:pPr>
              <w:rPr>
                <w:sz w:val="18"/>
                <w:szCs w:val="18"/>
                <w:lang w:val="en-ZA"/>
              </w:rPr>
            </w:pPr>
            <w:r w:rsidRPr="007F5263">
              <w:rPr>
                <w:sz w:val="18"/>
                <w:szCs w:val="18"/>
                <w:lang w:val="en-ZA"/>
              </w:rPr>
              <w:lastRenderedPageBreak/>
              <w:t>Rigorous M&amp;E allows</w:t>
            </w:r>
            <w:r>
              <w:rPr>
                <w:sz w:val="18"/>
                <w:szCs w:val="18"/>
                <w:lang w:val="en-ZA"/>
              </w:rPr>
              <w:t xml:space="preserve"> effective adaptive management </w:t>
            </w:r>
            <w:r w:rsidRPr="007F5263">
              <w:rPr>
                <w:sz w:val="18"/>
                <w:szCs w:val="18"/>
                <w:lang w:val="en-ZA"/>
              </w:rPr>
              <w:t>during project implementation</w:t>
            </w:r>
          </w:p>
        </w:tc>
        <w:tc>
          <w:tcPr>
            <w:tcW w:w="2977" w:type="dxa"/>
          </w:tcPr>
          <w:p w14:paraId="44F34E8C" w14:textId="77777777" w:rsidR="00D93632" w:rsidRPr="004923E8" w:rsidRDefault="00D93632" w:rsidP="00017492">
            <w:pPr>
              <w:rPr>
                <w:rFonts w:cs="Calibri"/>
                <w:b/>
                <w:bCs/>
                <w:sz w:val="18"/>
                <w:szCs w:val="18"/>
              </w:rPr>
            </w:pPr>
            <w:r w:rsidRPr="003E209B">
              <w:rPr>
                <w:rFonts w:cs="Calibri"/>
                <w:b/>
                <w:bCs/>
                <w:sz w:val="18"/>
                <w:szCs w:val="18"/>
              </w:rPr>
              <w:lastRenderedPageBreak/>
              <w:t>Indicator 1</w:t>
            </w:r>
            <w:r>
              <w:rPr>
                <w:rFonts w:cs="Calibri"/>
                <w:b/>
                <w:bCs/>
                <w:sz w:val="18"/>
                <w:szCs w:val="18"/>
              </w:rPr>
              <w:t>4</w:t>
            </w:r>
            <w:r w:rsidRPr="003E209B">
              <w:rPr>
                <w:rFonts w:cs="Calibri"/>
                <w:b/>
                <w:bCs/>
                <w:sz w:val="18"/>
                <w:szCs w:val="18"/>
              </w:rPr>
              <w:t xml:space="preserve">. </w:t>
            </w:r>
            <w:r>
              <w:rPr>
                <w:rFonts w:cs="Calibri"/>
                <w:bCs/>
                <w:sz w:val="18"/>
                <w:szCs w:val="18"/>
              </w:rPr>
              <w:t xml:space="preserve">Project </w:t>
            </w:r>
            <w:proofErr w:type="spellStart"/>
            <w:r>
              <w:rPr>
                <w:rFonts w:cs="Calibri"/>
                <w:bCs/>
                <w:sz w:val="18"/>
                <w:szCs w:val="18"/>
              </w:rPr>
              <w:t>Implementation</w:t>
            </w:r>
            <w:proofErr w:type="spellEnd"/>
            <w:r>
              <w:rPr>
                <w:rFonts w:cs="Calibri"/>
                <w:bCs/>
                <w:sz w:val="18"/>
                <w:szCs w:val="18"/>
              </w:rPr>
              <w:t xml:space="preserve"> Report/</w:t>
            </w:r>
            <w:r w:rsidRPr="00C46D9D">
              <w:rPr>
                <w:rFonts w:cs="Calibri"/>
                <w:bCs/>
                <w:sz w:val="18"/>
                <w:szCs w:val="18"/>
              </w:rPr>
              <w:t>PIR</w:t>
            </w:r>
          </w:p>
          <w:p w14:paraId="451917E4" w14:textId="77777777" w:rsidR="00D93632" w:rsidRPr="005D4ABD" w:rsidRDefault="00D93632" w:rsidP="00EA2D43">
            <w:pPr>
              <w:numPr>
                <w:ilvl w:val="0"/>
                <w:numId w:val="37"/>
              </w:numPr>
              <w:rPr>
                <w:rFonts w:cs="Calibri"/>
                <w:sz w:val="18"/>
                <w:szCs w:val="18"/>
                <w:lang w:val="en-US"/>
              </w:rPr>
            </w:pPr>
            <w:r w:rsidRPr="005D4ABD">
              <w:rPr>
                <w:rFonts w:cs="Calibri"/>
                <w:bCs/>
                <w:sz w:val="18"/>
                <w:szCs w:val="18"/>
                <w:lang w:val="en-US"/>
              </w:rPr>
              <w:lastRenderedPageBreak/>
              <w:t>PIR quality as per independent evaluator</w:t>
            </w:r>
          </w:p>
          <w:p w14:paraId="6EB66728" w14:textId="77777777" w:rsidR="00D93632" w:rsidRPr="005D4ABD" w:rsidRDefault="00D93632" w:rsidP="00EA2D43">
            <w:pPr>
              <w:numPr>
                <w:ilvl w:val="0"/>
                <w:numId w:val="37"/>
              </w:numPr>
              <w:rPr>
                <w:rFonts w:cs="Calibri"/>
                <w:sz w:val="18"/>
                <w:szCs w:val="18"/>
                <w:lang w:val="en-US"/>
              </w:rPr>
            </w:pPr>
            <w:r w:rsidRPr="005D4ABD">
              <w:rPr>
                <w:rFonts w:cs="Calibri"/>
                <w:bCs/>
                <w:sz w:val="18"/>
                <w:szCs w:val="18"/>
                <w:lang w:val="en-US"/>
              </w:rPr>
              <w:t>RTA PIR recommendations reflected in project management</w:t>
            </w:r>
          </w:p>
        </w:tc>
        <w:tc>
          <w:tcPr>
            <w:tcW w:w="1701" w:type="dxa"/>
          </w:tcPr>
          <w:p w14:paraId="66A067DC" w14:textId="77777777" w:rsidR="00D93632" w:rsidRPr="003E209B" w:rsidRDefault="00D93632" w:rsidP="00017492">
            <w:r w:rsidRPr="003E209B">
              <w:rPr>
                <w:rFonts w:cs="Calibri"/>
                <w:bCs/>
                <w:sz w:val="18"/>
                <w:szCs w:val="18"/>
              </w:rPr>
              <w:lastRenderedPageBreak/>
              <w:t>N/A</w:t>
            </w:r>
          </w:p>
        </w:tc>
        <w:tc>
          <w:tcPr>
            <w:tcW w:w="1701" w:type="dxa"/>
          </w:tcPr>
          <w:p w14:paraId="32BD465A" w14:textId="77777777" w:rsidR="00D93632" w:rsidRPr="005D4ABD" w:rsidRDefault="00D93632" w:rsidP="00017492">
            <w:pPr>
              <w:rPr>
                <w:rFonts w:cs="Calibri"/>
                <w:bCs/>
                <w:sz w:val="18"/>
                <w:szCs w:val="18"/>
                <w:lang w:val="en-US"/>
              </w:rPr>
            </w:pPr>
            <w:r w:rsidRPr="005D4ABD">
              <w:rPr>
                <w:rFonts w:cs="Calibri"/>
                <w:bCs/>
                <w:sz w:val="18"/>
                <w:szCs w:val="18"/>
                <w:lang w:val="en-US"/>
              </w:rPr>
              <w:t>At least S</w:t>
            </w:r>
          </w:p>
          <w:p w14:paraId="2240C5F6" w14:textId="77777777" w:rsidR="00D93632" w:rsidRPr="005D4ABD" w:rsidRDefault="00D93632" w:rsidP="00017492">
            <w:pPr>
              <w:rPr>
                <w:lang w:val="en-US"/>
              </w:rPr>
            </w:pPr>
            <w:r w:rsidRPr="005D4ABD">
              <w:rPr>
                <w:rFonts w:cs="Calibri"/>
                <w:bCs/>
                <w:sz w:val="18"/>
                <w:szCs w:val="18"/>
                <w:lang w:val="en-US"/>
              </w:rPr>
              <w:t>RTA rating positive</w:t>
            </w:r>
          </w:p>
        </w:tc>
        <w:tc>
          <w:tcPr>
            <w:tcW w:w="1559" w:type="dxa"/>
          </w:tcPr>
          <w:p w14:paraId="29F72AFC" w14:textId="77777777" w:rsidR="00D93632" w:rsidRPr="003E209B" w:rsidRDefault="00D93632" w:rsidP="00017492">
            <w:pPr>
              <w:rPr>
                <w:rFonts w:cs="Calibri"/>
                <w:bCs/>
                <w:sz w:val="18"/>
                <w:szCs w:val="18"/>
              </w:rPr>
            </w:pPr>
            <w:r w:rsidRPr="003E209B">
              <w:rPr>
                <w:rFonts w:cs="Calibri"/>
                <w:bCs/>
                <w:sz w:val="18"/>
                <w:szCs w:val="18"/>
              </w:rPr>
              <w:t>HS</w:t>
            </w:r>
          </w:p>
          <w:p w14:paraId="0A38DD5E" w14:textId="77777777" w:rsidR="00D93632" w:rsidRPr="003E209B" w:rsidRDefault="00D93632" w:rsidP="00017492">
            <w:r w:rsidRPr="003E209B">
              <w:rPr>
                <w:rFonts w:cs="Calibri"/>
                <w:bCs/>
                <w:sz w:val="18"/>
                <w:szCs w:val="18"/>
              </w:rPr>
              <w:lastRenderedPageBreak/>
              <w:t>RTA rating positive</w:t>
            </w:r>
          </w:p>
        </w:tc>
        <w:tc>
          <w:tcPr>
            <w:tcW w:w="3402" w:type="dxa"/>
          </w:tcPr>
          <w:p w14:paraId="42910E21" w14:textId="77777777" w:rsidR="00D93632" w:rsidRPr="003E209B" w:rsidRDefault="00D93632" w:rsidP="00017492"/>
        </w:tc>
      </w:tr>
      <w:tr w:rsidR="00D93632" w:rsidRPr="00A96B63" w14:paraId="4615D57F" w14:textId="77777777" w:rsidTr="00D93632">
        <w:trPr>
          <w:trHeight w:val="143"/>
        </w:trPr>
        <w:tc>
          <w:tcPr>
            <w:tcW w:w="2268" w:type="dxa"/>
            <w:vMerge/>
            <w:shd w:val="pct12" w:color="auto" w:fill="auto"/>
          </w:tcPr>
          <w:p w14:paraId="615B7B0F" w14:textId="77777777" w:rsidR="00D93632" w:rsidRPr="003E295C" w:rsidRDefault="00D93632" w:rsidP="00017492">
            <w:pPr>
              <w:rPr>
                <w:b/>
                <w:bCs/>
                <w:sz w:val="18"/>
                <w:szCs w:val="18"/>
                <w:highlight w:val="green"/>
              </w:rPr>
            </w:pPr>
          </w:p>
        </w:tc>
        <w:tc>
          <w:tcPr>
            <w:tcW w:w="2977" w:type="dxa"/>
          </w:tcPr>
          <w:p w14:paraId="0D8CCC90" w14:textId="77777777" w:rsidR="00D93632" w:rsidRPr="00D93632" w:rsidRDefault="00D93632" w:rsidP="00017492">
            <w:pPr>
              <w:rPr>
                <w:rFonts w:cs="Calibri"/>
                <w:b/>
                <w:bCs/>
                <w:sz w:val="18"/>
                <w:szCs w:val="18"/>
                <w:lang w:val="en-US"/>
              </w:rPr>
            </w:pPr>
            <w:r w:rsidRPr="00D93632">
              <w:rPr>
                <w:rFonts w:cs="Calibri"/>
                <w:b/>
                <w:bCs/>
                <w:sz w:val="18"/>
                <w:szCs w:val="18"/>
                <w:lang w:val="en-US"/>
              </w:rPr>
              <w:t xml:space="preserve">Indicator 15. </w:t>
            </w:r>
            <w:r w:rsidRPr="00D93632">
              <w:rPr>
                <w:rFonts w:cs="Calibri"/>
                <w:bCs/>
                <w:sz w:val="18"/>
                <w:szCs w:val="18"/>
                <w:lang w:val="en-US"/>
              </w:rPr>
              <w:t># and % of recommendations that were integrated in annual project planning and implemented</w:t>
            </w:r>
          </w:p>
          <w:p w14:paraId="6D90692E" w14:textId="77777777" w:rsidR="00D93632" w:rsidRPr="00D93632" w:rsidRDefault="00D93632" w:rsidP="00EA2D43">
            <w:pPr>
              <w:numPr>
                <w:ilvl w:val="0"/>
                <w:numId w:val="38"/>
              </w:numPr>
              <w:rPr>
                <w:rFonts w:cs="Calibri"/>
                <w:bCs/>
                <w:sz w:val="18"/>
                <w:szCs w:val="18"/>
                <w:lang w:val="en-US"/>
              </w:rPr>
            </w:pPr>
            <w:r w:rsidRPr="00D93632">
              <w:rPr>
                <w:rFonts w:cs="Calibri"/>
                <w:bCs/>
                <w:sz w:val="18"/>
                <w:szCs w:val="18"/>
                <w:lang w:val="en-US"/>
              </w:rPr>
              <w:t>from annual internal reviews of project performance</w:t>
            </w:r>
          </w:p>
          <w:p w14:paraId="582004BE" w14:textId="77777777" w:rsidR="00D93632" w:rsidRPr="003E209B" w:rsidRDefault="00D93632" w:rsidP="00EA2D43">
            <w:pPr>
              <w:numPr>
                <w:ilvl w:val="0"/>
                <w:numId w:val="38"/>
              </w:numPr>
              <w:rPr>
                <w:rFonts w:cs="Calibri"/>
                <w:sz w:val="18"/>
                <w:szCs w:val="18"/>
              </w:rPr>
            </w:pPr>
            <w:proofErr w:type="spellStart"/>
            <w:r w:rsidRPr="00C46D9D">
              <w:rPr>
                <w:rFonts w:cs="Calibri"/>
                <w:bCs/>
                <w:sz w:val="18"/>
                <w:szCs w:val="18"/>
              </w:rPr>
              <w:t>from</w:t>
            </w:r>
            <w:proofErr w:type="spellEnd"/>
            <w:r w:rsidRPr="00C46D9D">
              <w:rPr>
                <w:rFonts w:cs="Calibri"/>
                <w:bCs/>
                <w:sz w:val="18"/>
                <w:szCs w:val="18"/>
              </w:rPr>
              <w:t xml:space="preserve"> the </w:t>
            </w:r>
            <w:proofErr w:type="spellStart"/>
            <w:r w:rsidRPr="00C46D9D">
              <w:rPr>
                <w:rFonts w:cs="Calibri"/>
                <w:bCs/>
                <w:sz w:val="18"/>
                <w:szCs w:val="18"/>
              </w:rPr>
              <w:t>independent</w:t>
            </w:r>
            <w:proofErr w:type="spellEnd"/>
            <w:r w:rsidRPr="00C46D9D">
              <w:rPr>
                <w:rFonts w:cs="Calibri"/>
                <w:bCs/>
                <w:sz w:val="18"/>
                <w:szCs w:val="18"/>
              </w:rPr>
              <w:t xml:space="preserve"> MTR </w:t>
            </w:r>
          </w:p>
        </w:tc>
        <w:tc>
          <w:tcPr>
            <w:tcW w:w="1701" w:type="dxa"/>
          </w:tcPr>
          <w:p w14:paraId="5F62D0C0" w14:textId="77777777" w:rsidR="00D93632" w:rsidRPr="003E209B" w:rsidRDefault="00D93632" w:rsidP="00017492">
            <w:pPr>
              <w:rPr>
                <w:rFonts w:cs="Calibri"/>
                <w:sz w:val="18"/>
                <w:szCs w:val="18"/>
              </w:rPr>
            </w:pPr>
            <w:r>
              <w:rPr>
                <w:rFonts w:cs="Calibri"/>
                <w:sz w:val="18"/>
                <w:szCs w:val="18"/>
              </w:rPr>
              <w:t>N/A</w:t>
            </w:r>
          </w:p>
          <w:p w14:paraId="6CEF4CE2" w14:textId="77777777" w:rsidR="00D93632" w:rsidRPr="003E209B" w:rsidRDefault="00D93632" w:rsidP="00017492">
            <w:pPr>
              <w:rPr>
                <w:rFonts w:cs="Calibri"/>
                <w:sz w:val="18"/>
                <w:szCs w:val="18"/>
              </w:rPr>
            </w:pPr>
          </w:p>
          <w:p w14:paraId="336572F6" w14:textId="77777777" w:rsidR="00D93632" w:rsidRPr="003E209B" w:rsidRDefault="00D93632" w:rsidP="00017492">
            <w:pPr>
              <w:rPr>
                <w:rFonts w:cs="Calibri"/>
                <w:sz w:val="18"/>
                <w:szCs w:val="18"/>
              </w:rPr>
            </w:pPr>
          </w:p>
          <w:p w14:paraId="55F820C1" w14:textId="77777777" w:rsidR="00D93632" w:rsidRPr="003E209B" w:rsidRDefault="00D93632" w:rsidP="00017492">
            <w:pPr>
              <w:rPr>
                <w:rFonts w:cs="Calibri"/>
                <w:sz w:val="18"/>
                <w:szCs w:val="18"/>
              </w:rPr>
            </w:pPr>
          </w:p>
        </w:tc>
        <w:tc>
          <w:tcPr>
            <w:tcW w:w="1701" w:type="dxa"/>
          </w:tcPr>
          <w:p w14:paraId="2B0D80B4" w14:textId="77777777" w:rsidR="00D93632" w:rsidRDefault="00D93632" w:rsidP="00EA2D43">
            <w:pPr>
              <w:numPr>
                <w:ilvl w:val="0"/>
                <w:numId w:val="43"/>
              </w:numPr>
              <w:rPr>
                <w:rFonts w:cs="Calibri"/>
                <w:bCs/>
                <w:sz w:val="18"/>
                <w:szCs w:val="18"/>
              </w:rPr>
            </w:pPr>
            <w:r>
              <w:rPr>
                <w:rFonts w:cs="Calibri"/>
                <w:bCs/>
                <w:sz w:val="18"/>
                <w:szCs w:val="18"/>
              </w:rPr>
              <w:t>at least 5 and 50%</w:t>
            </w:r>
          </w:p>
          <w:p w14:paraId="400F4525" w14:textId="77777777" w:rsidR="00D93632" w:rsidRPr="00B067B8" w:rsidRDefault="00D93632" w:rsidP="00EA2D43">
            <w:pPr>
              <w:numPr>
                <w:ilvl w:val="0"/>
                <w:numId w:val="43"/>
              </w:numPr>
              <w:rPr>
                <w:rFonts w:cs="Calibri"/>
                <w:bCs/>
                <w:sz w:val="18"/>
                <w:szCs w:val="18"/>
              </w:rPr>
            </w:pPr>
            <w:r>
              <w:rPr>
                <w:rFonts w:cs="Calibri"/>
                <w:bCs/>
                <w:sz w:val="18"/>
                <w:szCs w:val="18"/>
              </w:rPr>
              <w:t>N/A</w:t>
            </w:r>
          </w:p>
        </w:tc>
        <w:tc>
          <w:tcPr>
            <w:tcW w:w="1559" w:type="dxa"/>
          </w:tcPr>
          <w:p w14:paraId="24DC686C" w14:textId="77777777" w:rsidR="00D93632" w:rsidRDefault="00D93632" w:rsidP="00EA2D43">
            <w:pPr>
              <w:numPr>
                <w:ilvl w:val="0"/>
                <w:numId w:val="44"/>
              </w:numPr>
              <w:rPr>
                <w:rFonts w:cs="Calibri"/>
                <w:bCs/>
                <w:sz w:val="18"/>
                <w:szCs w:val="18"/>
              </w:rPr>
            </w:pPr>
            <w:r>
              <w:rPr>
                <w:rFonts w:cs="Calibri"/>
                <w:bCs/>
                <w:sz w:val="18"/>
                <w:szCs w:val="18"/>
              </w:rPr>
              <w:t>at least 10 and 100%</w:t>
            </w:r>
          </w:p>
          <w:p w14:paraId="369EB1C1" w14:textId="77777777" w:rsidR="00D93632" w:rsidRPr="00D463F9" w:rsidRDefault="00D93632" w:rsidP="00EA2D43">
            <w:pPr>
              <w:numPr>
                <w:ilvl w:val="0"/>
                <w:numId w:val="44"/>
              </w:numPr>
              <w:rPr>
                <w:rFonts w:cs="Calibri"/>
                <w:bCs/>
                <w:sz w:val="18"/>
                <w:szCs w:val="18"/>
              </w:rPr>
            </w:pPr>
            <w:r>
              <w:rPr>
                <w:rFonts w:cs="Calibri"/>
                <w:bCs/>
                <w:sz w:val="18"/>
                <w:szCs w:val="18"/>
              </w:rPr>
              <w:t>at least 5 and 80%</w:t>
            </w:r>
          </w:p>
        </w:tc>
        <w:tc>
          <w:tcPr>
            <w:tcW w:w="3402" w:type="dxa"/>
          </w:tcPr>
          <w:p w14:paraId="01160DA3" w14:textId="77777777" w:rsidR="00D93632" w:rsidRPr="003E209B" w:rsidRDefault="00D93632" w:rsidP="00017492">
            <w:pPr>
              <w:rPr>
                <w:rFonts w:cs="Calibri"/>
                <w:sz w:val="18"/>
                <w:szCs w:val="18"/>
              </w:rPr>
            </w:pPr>
          </w:p>
        </w:tc>
      </w:tr>
      <w:tr w:rsidR="00D93632" w:rsidRPr="003F0A88" w14:paraId="4A1397C5" w14:textId="77777777" w:rsidTr="00D93632">
        <w:trPr>
          <w:trHeight w:val="143"/>
        </w:trPr>
        <w:tc>
          <w:tcPr>
            <w:tcW w:w="2268" w:type="dxa"/>
            <w:shd w:val="pct12" w:color="auto" w:fill="auto"/>
          </w:tcPr>
          <w:p w14:paraId="4EAC3437" w14:textId="77777777" w:rsidR="00D93632" w:rsidRPr="007F5263" w:rsidRDefault="00D93632" w:rsidP="00017492">
            <w:pPr>
              <w:spacing w:before="20"/>
              <w:rPr>
                <w:b/>
                <w:sz w:val="18"/>
                <w:szCs w:val="18"/>
                <w:lang w:val="en-CA"/>
              </w:rPr>
            </w:pPr>
            <w:r w:rsidRPr="007F5263">
              <w:rPr>
                <w:b/>
                <w:sz w:val="18"/>
                <w:szCs w:val="18"/>
                <w:lang w:val="en-CA"/>
              </w:rPr>
              <w:t>Outcome 4.2:</w:t>
            </w:r>
          </w:p>
          <w:p w14:paraId="3F5C076F" w14:textId="77777777" w:rsidR="00D93632" w:rsidRPr="00AF47C0" w:rsidRDefault="00D93632" w:rsidP="00017492">
            <w:pPr>
              <w:spacing w:before="20"/>
              <w:rPr>
                <w:sz w:val="18"/>
                <w:szCs w:val="18"/>
                <w:lang w:val="en-CA"/>
              </w:rPr>
            </w:pPr>
            <w:r w:rsidRPr="007F5263">
              <w:rPr>
                <w:sz w:val="18"/>
                <w:szCs w:val="18"/>
                <w:lang w:val="en-CA"/>
              </w:rPr>
              <w:t>Lessons learned by the project are made publicly available to national stakeholders and shared with international peer projects.</w:t>
            </w:r>
          </w:p>
        </w:tc>
        <w:tc>
          <w:tcPr>
            <w:tcW w:w="2977" w:type="dxa"/>
          </w:tcPr>
          <w:p w14:paraId="489604EA" w14:textId="77777777" w:rsidR="00D93632" w:rsidRPr="005D4ABD" w:rsidRDefault="00D93632" w:rsidP="00017492">
            <w:pPr>
              <w:rPr>
                <w:rFonts w:cs="Calibri"/>
                <w:sz w:val="18"/>
                <w:szCs w:val="18"/>
                <w:lang w:val="en-US"/>
              </w:rPr>
            </w:pPr>
            <w:r w:rsidRPr="005D4ABD">
              <w:rPr>
                <w:rFonts w:cs="Calibri"/>
                <w:b/>
                <w:bCs/>
                <w:sz w:val="18"/>
                <w:szCs w:val="18"/>
                <w:lang w:val="en-US"/>
              </w:rPr>
              <w:t xml:space="preserve">Indicator 16. </w:t>
            </w:r>
            <w:r w:rsidRPr="005D4ABD">
              <w:rPr>
                <w:rFonts w:cs="Calibri"/>
                <w:sz w:val="18"/>
                <w:szCs w:val="18"/>
                <w:lang w:val="en-US"/>
              </w:rPr>
              <w:t xml:space="preserve">Number of project lessons published and disseminated on mitigating </w:t>
            </w:r>
            <w:r w:rsidRPr="005D4ABD">
              <w:rPr>
                <w:rFonts w:cs="Calibri"/>
                <w:noProof/>
                <w:sz w:val="18"/>
                <w:szCs w:val="18"/>
                <w:lang w:val="en-US"/>
              </w:rPr>
              <w:t>sector pressures on marine and coastal biodiversity and strengthening national MPA systems</w:t>
            </w:r>
          </w:p>
        </w:tc>
        <w:tc>
          <w:tcPr>
            <w:tcW w:w="1701" w:type="dxa"/>
          </w:tcPr>
          <w:p w14:paraId="3E476BCF" w14:textId="77777777" w:rsidR="00D93632" w:rsidRPr="003E209B" w:rsidRDefault="00D93632" w:rsidP="00017492">
            <w:pPr>
              <w:rPr>
                <w:rFonts w:cs="Calibri"/>
                <w:sz w:val="18"/>
                <w:szCs w:val="18"/>
              </w:rPr>
            </w:pPr>
            <w:r w:rsidRPr="003E209B">
              <w:rPr>
                <w:rFonts w:cs="Calibri"/>
                <w:sz w:val="18"/>
                <w:szCs w:val="18"/>
              </w:rPr>
              <w:t>0</w:t>
            </w:r>
          </w:p>
        </w:tc>
        <w:tc>
          <w:tcPr>
            <w:tcW w:w="1701" w:type="dxa"/>
          </w:tcPr>
          <w:p w14:paraId="54FFC621" w14:textId="77777777" w:rsidR="00D93632" w:rsidRPr="003E209B" w:rsidRDefault="00D93632" w:rsidP="00017492">
            <w:pPr>
              <w:rPr>
                <w:rFonts w:cs="Calibri"/>
                <w:sz w:val="18"/>
                <w:szCs w:val="18"/>
              </w:rPr>
            </w:pPr>
            <w:r w:rsidRPr="003E209B">
              <w:rPr>
                <w:rFonts w:cs="Calibri"/>
                <w:sz w:val="18"/>
                <w:szCs w:val="18"/>
              </w:rPr>
              <w:t>2</w:t>
            </w:r>
          </w:p>
        </w:tc>
        <w:tc>
          <w:tcPr>
            <w:tcW w:w="1559" w:type="dxa"/>
          </w:tcPr>
          <w:p w14:paraId="7360C956" w14:textId="77777777" w:rsidR="00D93632" w:rsidRPr="003E209B" w:rsidRDefault="00D93632" w:rsidP="00017492">
            <w:pPr>
              <w:rPr>
                <w:rFonts w:cs="Calibri"/>
                <w:sz w:val="18"/>
                <w:szCs w:val="18"/>
              </w:rPr>
            </w:pPr>
            <w:r w:rsidRPr="003E209B">
              <w:rPr>
                <w:rFonts w:cs="Calibri"/>
                <w:sz w:val="18"/>
                <w:szCs w:val="18"/>
              </w:rPr>
              <w:t>5</w:t>
            </w:r>
          </w:p>
        </w:tc>
        <w:tc>
          <w:tcPr>
            <w:tcW w:w="3402" w:type="dxa"/>
          </w:tcPr>
          <w:p w14:paraId="6318D0EA" w14:textId="7C3D7E84" w:rsidR="00D93632" w:rsidRPr="005D4ABD" w:rsidRDefault="00D93632" w:rsidP="00017492">
            <w:pPr>
              <w:rPr>
                <w:rFonts w:cs="Calibri"/>
                <w:sz w:val="18"/>
                <w:szCs w:val="18"/>
                <w:lang w:val="en-US"/>
              </w:rPr>
            </w:pPr>
            <w:r w:rsidRPr="005D4ABD">
              <w:rPr>
                <w:rFonts w:cs="Calibri"/>
                <w:sz w:val="18"/>
                <w:szCs w:val="18"/>
                <w:lang w:val="en-US"/>
              </w:rPr>
              <w:t>Other stakeholders are interested in the lessons learned by this project</w:t>
            </w:r>
            <w:r w:rsidR="00B97CF6">
              <w:rPr>
                <w:rFonts w:cs="Calibri"/>
                <w:sz w:val="18"/>
                <w:szCs w:val="18"/>
                <w:lang w:val="en-US"/>
              </w:rPr>
              <w:t xml:space="preserve"> </w:t>
            </w:r>
          </w:p>
        </w:tc>
      </w:tr>
      <w:tr w:rsidR="00D93632" w:rsidRPr="00A96B63" w14:paraId="74DBDFC3" w14:textId="77777777" w:rsidTr="00D93632">
        <w:trPr>
          <w:trHeight w:val="143"/>
        </w:trPr>
        <w:tc>
          <w:tcPr>
            <w:tcW w:w="2268" w:type="dxa"/>
            <w:vMerge w:val="restart"/>
            <w:shd w:val="pct12" w:color="auto" w:fill="auto"/>
          </w:tcPr>
          <w:p w14:paraId="6CB23695" w14:textId="77777777" w:rsidR="00D93632" w:rsidRPr="007F5263" w:rsidRDefault="00D93632" w:rsidP="00017492">
            <w:pPr>
              <w:spacing w:before="20"/>
              <w:rPr>
                <w:b/>
                <w:sz w:val="18"/>
                <w:szCs w:val="18"/>
                <w:lang w:val="en-CA"/>
              </w:rPr>
            </w:pPr>
            <w:r w:rsidRPr="007F5263">
              <w:rPr>
                <w:b/>
                <w:sz w:val="18"/>
                <w:szCs w:val="18"/>
                <w:lang w:val="en-CA"/>
              </w:rPr>
              <w:t xml:space="preserve">Outcome 4.3: </w:t>
            </w:r>
          </w:p>
          <w:p w14:paraId="0BE4E00D" w14:textId="77777777" w:rsidR="00D93632" w:rsidRPr="00AF47C0" w:rsidRDefault="00D93632" w:rsidP="00017492">
            <w:pPr>
              <w:spacing w:before="20"/>
              <w:rPr>
                <w:sz w:val="18"/>
                <w:szCs w:val="18"/>
                <w:lang w:val="en-CA"/>
              </w:rPr>
            </w:pPr>
            <w:r w:rsidRPr="007F5263">
              <w:rPr>
                <w:sz w:val="18"/>
                <w:szCs w:val="18"/>
                <w:lang w:val="en-CA"/>
              </w:rPr>
              <w:t xml:space="preserve">Measurable socio-economic and equity benefits to women from short-term project activities and its </w:t>
            </w:r>
            <w:proofErr w:type="gramStart"/>
            <w:r w:rsidRPr="007F5263">
              <w:rPr>
                <w:sz w:val="18"/>
                <w:szCs w:val="18"/>
                <w:lang w:val="en-CA"/>
              </w:rPr>
              <w:t>long term</w:t>
            </w:r>
            <w:proofErr w:type="gramEnd"/>
            <w:r w:rsidRPr="007F5263">
              <w:rPr>
                <w:sz w:val="18"/>
                <w:szCs w:val="18"/>
                <w:lang w:val="en-CA"/>
              </w:rPr>
              <w:t xml:space="preserve"> impacts.</w:t>
            </w:r>
          </w:p>
        </w:tc>
        <w:tc>
          <w:tcPr>
            <w:tcW w:w="2977" w:type="dxa"/>
          </w:tcPr>
          <w:p w14:paraId="6674182E" w14:textId="77777777" w:rsidR="00D93632" w:rsidRPr="005D4ABD" w:rsidRDefault="00D93632" w:rsidP="00017492">
            <w:pPr>
              <w:rPr>
                <w:lang w:val="en-US"/>
              </w:rPr>
            </w:pPr>
            <w:r w:rsidRPr="005D4ABD">
              <w:rPr>
                <w:rFonts w:cs="Calibri"/>
                <w:b/>
                <w:bCs/>
                <w:sz w:val="18"/>
                <w:szCs w:val="18"/>
                <w:lang w:val="en-US"/>
              </w:rPr>
              <w:t xml:space="preserve">Indicator 17. </w:t>
            </w:r>
            <w:r w:rsidRPr="005D4ABD">
              <w:rPr>
                <w:rFonts w:cs="Calibri"/>
                <w:bCs/>
                <w:sz w:val="18"/>
                <w:szCs w:val="18"/>
                <w:lang w:val="en-US"/>
              </w:rPr>
              <w:t xml:space="preserve"># of items achieved of </w:t>
            </w:r>
            <w:bookmarkStart w:id="298" w:name="_Hlk145514881"/>
            <w:r w:rsidRPr="005D4ABD">
              <w:rPr>
                <w:rFonts w:cs="Calibri"/>
                <w:bCs/>
                <w:sz w:val="18"/>
                <w:szCs w:val="18"/>
                <w:lang w:val="en-US"/>
              </w:rPr>
              <w:t>Gender Action Plan</w:t>
            </w:r>
            <w:bookmarkEnd w:id="298"/>
          </w:p>
        </w:tc>
        <w:tc>
          <w:tcPr>
            <w:tcW w:w="1701" w:type="dxa"/>
          </w:tcPr>
          <w:p w14:paraId="0ED0852A" w14:textId="77777777" w:rsidR="00D93632" w:rsidRPr="003E209B" w:rsidRDefault="00D93632" w:rsidP="00017492">
            <w:r w:rsidRPr="003E209B">
              <w:rPr>
                <w:rFonts w:cs="Calibri"/>
                <w:bCs/>
                <w:sz w:val="18"/>
                <w:szCs w:val="18"/>
              </w:rPr>
              <w:t>0</w:t>
            </w:r>
          </w:p>
        </w:tc>
        <w:tc>
          <w:tcPr>
            <w:tcW w:w="1701" w:type="dxa"/>
          </w:tcPr>
          <w:p w14:paraId="709157AC" w14:textId="77777777" w:rsidR="00D93632" w:rsidRPr="003E209B" w:rsidRDefault="00D93632" w:rsidP="00017492">
            <w:r w:rsidRPr="003E209B">
              <w:rPr>
                <w:rFonts w:cs="Calibri"/>
                <w:bCs/>
                <w:sz w:val="18"/>
                <w:szCs w:val="18"/>
              </w:rPr>
              <w:t>50%</w:t>
            </w:r>
          </w:p>
        </w:tc>
        <w:tc>
          <w:tcPr>
            <w:tcW w:w="1559" w:type="dxa"/>
          </w:tcPr>
          <w:p w14:paraId="12DD6343" w14:textId="77777777" w:rsidR="00D93632" w:rsidRPr="003E209B" w:rsidRDefault="00D93632" w:rsidP="00017492">
            <w:r w:rsidRPr="003E209B">
              <w:rPr>
                <w:rFonts w:cs="Calibri"/>
                <w:bCs/>
                <w:sz w:val="18"/>
                <w:szCs w:val="18"/>
              </w:rPr>
              <w:t>100%</w:t>
            </w:r>
          </w:p>
        </w:tc>
        <w:tc>
          <w:tcPr>
            <w:tcW w:w="3402" w:type="dxa"/>
          </w:tcPr>
          <w:p w14:paraId="5235CBE5" w14:textId="77777777" w:rsidR="00D93632" w:rsidRPr="003E209B" w:rsidRDefault="00D93632" w:rsidP="00017492"/>
        </w:tc>
      </w:tr>
      <w:tr w:rsidR="00D93632" w:rsidRPr="003F0A88" w14:paraId="247BFA8C" w14:textId="77777777" w:rsidTr="00D93632">
        <w:trPr>
          <w:trHeight w:val="143"/>
        </w:trPr>
        <w:tc>
          <w:tcPr>
            <w:tcW w:w="2268" w:type="dxa"/>
            <w:vMerge/>
            <w:shd w:val="pct12" w:color="auto" w:fill="auto"/>
          </w:tcPr>
          <w:p w14:paraId="3224384C" w14:textId="77777777" w:rsidR="00D93632" w:rsidRPr="00AF47C0" w:rsidRDefault="00D93632" w:rsidP="00017492">
            <w:pPr>
              <w:spacing w:before="20"/>
              <w:rPr>
                <w:b/>
                <w:sz w:val="18"/>
                <w:szCs w:val="18"/>
                <w:highlight w:val="cyan"/>
                <w:lang w:val="en-CA"/>
              </w:rPr>
            </w:pPr>
          </w:p>
        </w:tc>
        <w:tc>
          <w:tcPr>
            <w:tcW w:w="2977" w:type="dxa"/>
          </w:tcPr>
          <w:p w14:paraId="32908A36" w14:textId="77777777" w:rsidR="00D93632" w:rsidRPr="005D4ABD" w:rsidRDefault="00D93632" w:rsidP="00017492">
            <w:pPr>
              <w:rPr>
                <w:rFonts w:cs="Calibri"/>
                <w:b/>
                <w:bCs/>
                <w:sz w:val="18"/>
                <w:szCs w:val="18"/>
                <w:highlight w:val="red"/>
                <w:lang w:val="en-US"/>
              </w:rPr>
            </w:pPr>
            <w:r w:rsidRPr="005D4ABD">
              <w:rPr>
                <w:rFonts w:cs="Calibri"/>
                <w:b/>
                <w:bCs/>
                <w:sz w:val="18"/>
                <w:szCs w:val="18"/>
                <w:lang w:val="en-US"/>
              </w:rPr>
              <w:t xml:space="preserve">Indicator 18. </w:t>
            </w:r>
            <w:r w:rsidRPr="005D4ABD">
              <w:rPr>
                <w:rFonts w:cs="Calibri"/>
                <w:sz w:val="18"/>
                <w:szCs w:val="18"/>
                <w:lang w:val="en-US"/>
              </w:rPr>
              <w:t>% of women among all participants of the project activities, including M&amp;E</w:t>
            </w:r>
          </w:p>
        </w:tc>
        <w:tc>
          <w:tcPr>
            <w:tcW w:w="1701" w:type="dxa"/>
          </w:tcPr>
          <w:p w14:paraId="6E1301D8" w14:textId="77777777" w:rsidR="00D93632" w:rsidRPr="003E209B" w:rsidRDefault="00D93632" w:rsidP="00017492">
            <w:pPr>
              <w:rPr>
                <w:rFonts w:cs="Calibri"/>
                <w:b/>
                <w:bCs/>
                <w:sz w:val="18"/>
                <w:szCs w:val="18"/>
                <w:highlight w:val="red"/>
              </w:rPr>
            </w:pPr>
            <w:r w:rsidRPr="003E209B">
              <w:rPr>
                <w:rFonts w:cs="Calibri"/>
                <w:i/>
                <w:sz w:val="18"/>
                <w:szCs w:val="18"/>
              </w:rPr>
              <w:t>5%</w:t>
            </w:r>
          </w:p>
        </w:tc>
        <w:tc>
          <w:tcPr>
            <w:tcW w:w="1701" w:type="dxa"/>
          </w:tcPr>
          <w:p w14:paraId="6A3ABF91" w14:textId="77777777" w:rsidR="00D93632" w:rsidRPr="003E209B" w:rsidRDefault="00D93632" w:rsidP="00017492">
            <w:pPr>
              <w:rPr>
                <w:rFonts w:cs="Calibri"/>
                <w:b/>
                <w:bCs/>
                <w:sz w:val="18"/>
                <w:szCs w:val="18"/>
                <w:highlight w:val="red"/>
              </w:rPr>
            </w:pPr>
            <w:r w:rsidRPr="003E209B">
              <w:rPr>
                <w:rFonts w:cs="Calibri"/>
                <w:i/>
                <w:sz w:val="18"/>
                <w:szCs w:val="18"/>
              </w:rPr>
              <w:t>&gt;20%</w:t>
            </w:r>
          </w:p>
        </w:tc>
        <w:tc>
          <w:tcPr>
            <w:tcW w:w="1559" w:type="dxa"/>
          </w:tcPr>
          <w:p w14:paraId="6AD40081" w14:textId="77777777" w:rsidR="00D93632" w:rsidRPr="003E209B" w:rsidRDefault="00D93632" w:rsidP="00017492">
            <w:pPr>
              <w:rPr>
                <w:rFonts w:cs="Calibri"/>
                <w:b/>
                <w:bCs/>
                <w:sz w:val="18"/>
                <w:szCs w:val="18"/>
                <w:highlight w:val="red"/>
              </w:rPr>
            </w:pPr>
            <w:r w:rsidRPr="003E209B">
              <w:rPr>
                <w:rFonts w:cs="Calibri"/>
                <w:i/>
                <w:sz w:val="18"/>
                <w:szCs w:val="18"/>
              </w:rPr>
              <w:t>&gt;30%</w:t>
            </w:r>
          </w:p>
        </w:tc>
        <w:tc>
          <w:tcPr>
            <w:tcW w:w="3402" w:type="dxa"/>
          </w:tcPr>
          <w:p w14:paraId="6224451B" w14:textId="77777777" w:rsidR="00D93632" w:rsidRPr="005D4ABD" w:rsidRDefault="00D93632" w:rsidP="00017492">
            <w:pPr>
              <w:rPr>
                <w:rFonts w:cs="Calibri"/>
                <w:b/>
                <w:bCs/>
                <w:sz w:val="18"/>
                <w:szCs w:val="18"/>
                <w:highlight w:val="red"/>
                <w:lang w:val="en-US"/>
              </w:rPr>
            </w:pPr>
            <w:r w:rsidRPr="005D4ABD">
              <w:rPr>
                <w:rFonts w:cs="Calibri"/>
                <w:sz w:val="18"/>
                <w:szCs w:val="18"/>
                <w:lang w:val="en-US"/>
              </w:rPr>
              <w:t>Women are interested to participate in the project directly</w:t>
            </w:r>
          </w:p>
        </w:tc>
      </w:tr>
    </w:tbl>
    <w:p w14:paraId="43478940" w14:textId="77777777" w:rsidR="00D93632" w:rsidRPr="005D4ABD" w:rsidRDefault="00D93632" w:rsidP="00D93632">
      <w:pPr>
        <w:rPr>
          <w:rFonts w:cstheme="minorHAnsi"/>
          <w:i/>
          <w:iCs/>
          <w:sz w:val="21"/>
          <w:szCs w:val="21"/>
          <w:lang w:val="en-US"/>
        </w:rPr>
      </w:pPr>
    </w:p>
    <w:p w14:paraId="764AD2C5" w14:textId="77777777" w:rsidR="00D93632" w:rsidRPr="005D4ABD" w:rsidRDefault="00D93632">
      <w:pPr>
        <w:spacing w:after="200" w:line="276" w:lineRule="auto"/>
        <w:rPr>
          <w:lang w:val="en-US"/>
        </w:rPr>
        <w:sectPr w:rsidR="00D93632" w:rsidRPr="005D4ABD" w:rsidSect="00C368EC">
          <w:pgSz w:w="16838" w:h="11906" w:orient="landscape"/>
          <w:pgMar w:top="1418" w:right="1418" w:bottom="1418" w:left="1418" w:header="709" w:footer="709" w:gutter="0"/>
          <w:cols w:space="708"/>
          <w:docGrid w:linePitch="360"/>
        </w:sectPr>
      </w:pPr>
    </w:p>
    <w:p w14:paraId="0D47C9E2" w14:textId="450FF782" w:rsidR="00210E24" w:rsidRPr="002A056D" w:rsidRDefault="002A056D" w:rsidP="002A056D">
      <w:pPr>
        <w:pStyle w:val="Titre2-BIOTOPE"/>
        <w:numPr>
          <w:ilvl w:val="0"/>
          <w:numId w:val="0"/>
        </w:numPr>
        <w:ind w:left="720"/>
      </w:pPr>
      <w:bookmarkStart w:id="299" w:name="_Toc162602406"/>
      <w:r w:rsidRPr="002A056D">
        <w:lastRenderedPageBreak/>
        <w:t xml:space="preserve">Annex 3: </w:t>
      </w:r>
      <w:r w:rsidR="00210E24" w:rsidRPr="002A056D">
        <w:t xml:space="preserve">TE Mission itinerary, including summary of field </w:t>
      </w:r>
      <w:proofErr w:type="gramStart"/>
      <w:r w:rsidR="00210E24" w:rsidRPr="002A056D">
        <w:t>visits</w:t>
      </w:r>
      <w:bookmarkEnd w:id="299"/>
      <w:proofErr w:type="gramEnd"/>
    </w:p>
    <w:p w14:paraId="04F9F1BB" w14:textId="51AD233C" w:rsidR="00661662" w:rsidRPr="00C710F6" w:rsidRDefault="00661662">
      <w:pPr>
        <w:spacing w:after="200" w:line="276" w:lineRule="auto"/>
        <w:rPr>
          <w:rFonts w:asciiTheme="minorHAnsi" w:hAnsiTheme="minorHAnsi" w:cstheme="minorHAnsi"/>
          <w:b/>
          <w:kern w:val="28"/>
          <w:sz w:val="28"/>
          <w:szCs w:val="28"/>
          <w:lang w:val="en-US" w:eastAsia="en-GB"/>
        </w:rPr>
      </w:pPr>
    </w:p>
    <w:tbl>
      <w:tblPr>
        <w:tblW w:w="5000" w:type="pct"/>
        <w:tblCellMar>
          <w:left w:w="70" w:type="dxa"/>
          <w:right w:w="70" w:type="dxa"/>
        </w:tblCellMar>
        <w:tblLook w:val="04A0" w:firstRow="1" w:lastRow="0" w:firstColumn="1" w:lastColumn="0" w:noHBand="0" w:noVBand="1"/>
      </w:tblPr>
      <w:tblGrid>
        <w:gridCol w:w="1046"/>
        <w:gridCol w:w="5510"/>
        <w:gridCol w:w="2504"/>
      </w:tblGrid>
      <w:tr w:rsidR="00661662" w:rsidRPr="001D0884" w14:paraId="3D604B26" w14:textId="77777777" w:rsidTr="00017492">
        <w:trPr>
          <w:trHeight w:val="305"/>
        </w:trPr>
        <w:tc>
          <w:tcPr>
            <w:tcW w:w="577"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03BB522D" w14:textId="77777777" w:rsidR="00661662" w:rsidRPr="001D0884" w:rsidRDefault="00661662" w:rsidP="00017492">
            <w:pPr>
              <w:jc w:val="both"/>
              <w:rPr>
                <w:rFonts w:asciiTheme="minorHAnsi" w:hAnsiTheme="minorHAnsi" w:cstheme="minorHAnsi"/>
                <w:b/>
                <w:bCs/>
                <w:color w:val="FFFFFF"/>
                <w:sz w:val="18"/>
                <w:szCs w:val="18"/>
              </w:rPr>
            </w:pPr>
            <w:r w:rsidRPr="001D0884">
              <w:rPr>
                <w:rFonts w:asciiTheme="minorHAnsi" w:hAnsiTheme="minorHAnsi" w:cstheme="minorHAnsi"/>
                <w:b/>
                <w:bCs/>
                <w:color w:val="FFFFFF"/>
                <w:sz w:val="18"/>
                <w:szCs w:val="18"/>
              </w:rPr>
              <w:t xml:space="preserve">Dates et heures </w:t>
            </w:r>
          </w:p>
        </w:tc>
        <w:tc>
          <w:tcPr>
            <w:tcW w:w="4423" w:type="pct"/>
            <w:gridSpan w:val="2"/>
            <w:tcBorders>
              <w:top w:val="single" w:sz="4" w:space="0" w:color="auto"/>
              <w:left w:val="nil"/>
              <w:bottom w:val="single" w:sz="4" w:space="0" w:color="auto"/>
              <w:right w:val="single" w:sz="4" w:space="0" w:color="auto"/>
            </w:tcBorders>
            <w:shd w:val="clear" w:color="000000" w:fill="305496"/>
            <w:vAlign w:val="center"/>
            <w:hideMark/>
          </w:tcPr>
          <w:p w14:paraId="444C4783" w14:textId="77777777" w:rsidR="00661662" w:rsidRPr="001D0884" w:rsidRDefault="00661662" w:rsidP="00017492">
            <w:pPr>
              <w:jc w:val="both"/>
              <w:rPr>
                <w:rFonts w:asciiTheme="minorHAnsi" w:hAnsiTheme="minorHAnsi" w:cstheme="minorHAnsi"/>
                <w:b/>
                <w:bCs/>
                <w:color w:val="FFFFFF"/>
                <w:sz w:val="18"/>
                <w:szCs w:val="18"/>
              </w:rPr>
            </w:pPr>
            <w:r w:rsidRPr="001D0884">
              <w:rPr>
                <w:rFonts w:asciiTheme="minorHAnsi" w:hAnsiTheme="minorHAnsi" w:cstheme="minorHAnsi"/>
                <w:b/>
                <w:bCs/>
                <w:color w:val="FFFFFF"/>
                <w:sz w:val="18"/>
                <w:szCs w:val="18"/>
              </w:rPr>
              <w:t>Institutions / Personnes concernées</w:t>
            </w:r>
          </w:p>
        </w:tc>
      </w:tr>
      <w:tr w:rsidR="00661662" w:rsidRPr="001D0884" w14:paraId="6FD11E5A" w14:textId="77777777" w:rsidTr="00017492">
        <w:trPr>
          <w:trHeight w:val="268"/>
        </w:trPr>
        <w:tc>
          <w:tcPr>
            <w:tcW w:w="5000" w:type="pct"/>
            <w:gridSpan w:val="3"/>
            <w:tcBorders>
              <w:top w:val="nil"/>
              <w:left w:val="single" w:sz="8" w:space="0" w:color="auto"/>
              <w:bottom w:val="single" w:sz="8" w:space="0" w:color="auto"/>
              <w:right w:val="single" w:sz="8" w:space="0" w:color="000000"/>
            </w:tcBorders>
            <w:shd w:val="clear" w:color="000000" w:fill="A6A6A6"/>
            <w:vAlign w:val="center"/>
            <w:hideMark/>
          </w:tcPr>
          <w:p w14:paraId="322FD37D"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 xml:space="preserve">Mardi 03 octobre 2023 </w:t>
            </w:r>
          </w:p>
        </w:tc>
      </w:tr>
      <w:tr w:rsidR="00661662" w:rsidRPr="001D0884" w14:paraId="5AFAFCC2" w14:textId="77777777" w:rsidTr="00017492">
        <w:trPr>
          <w:trHeight w:val="275"/>
        </w:trPr>
        <w:tc>
          <w:tcPr>
            <w:tcW w:w="577" w:type="pct"/>
            <w:tcBorders>
              <w:top w:val="nil"/>
              <w:left w:val="single" w:sz="8" w:space="0" w:color="auto"/>
              <w:bottom w:val="nil"/>
              <w:right w:val="single" w:sz="8" w:space="0" w:color="auto"/>
            </w:tcBorders>
            <w:shd w:val="clear" w:color="auto" w:fill="auto"/>
            <w:vAlign w:val="center"/>
            <w:hideMark/>
          </w:tcPr>
          <w:p w14:paraId="44864886"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10h30</w:t>
            </w:r>
          </w:p>
        </w:tc>
        <w:tc>
          <w:tcPr>
            <w:tcW w:w="3041" w:type="pct"/>
            <w:tcBorders>
              <w:top w:val="nil"/>
              <w:left w:val="nil"/>
              <w:bottom w:val="nil"/>
              <w:right w:val="single" w:sz="8" w:space="0" w:color="auto"/>
            </w:tcBorders>
            <w:shd w:val="clear" w:color="auto" w:fill="auto"/>
            <w:vAlign w:val="center"/>
            <w:hideMark/>
          </w:tcPr>
          <w:p w14:paraId="6E9910D2"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Arrivée du consultant à l'aéroport de Djibouti </w:t>
            </w:r>
          </w:p>
        </w:tc>
        <w:tc>
          <w:tcPr>
            <w:tcW w:w="1382" w:type="pct"/>
            <w:tcBorders>
              <w:top w:val="nil"/>
              <w:left w:val="nil"/>
              <w:bottom w:val="nil"/>
              <w:right w:val="single" w:sz="8" w:space="0" w:color="auto"/>
            </w:tcBorders>
            <w:shd w:val="clear" w:color="auto" w:fill="auto"/>
            <w:vAlign w:val="center"/>
            <w:hideMark/>
          </w:tcPr>
          <w:p w14:paraId="012747D2"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Benjamin,</w:t>
            </w:r>
          </w:p>
        </w:tc>
      </w:tr>
      <w:tr w:rsidR="00661662" w:rsidRPr="001D0884" w14:paraId="734C237B" w14:textId="77777777" w:rsidTr="00017492">
        <w:trPr>
          <w:trHeight w:val="274"/>
        </w:trPr>
        <w:tc>
          <w:tcPr>
            <w:tcW w:w="5000" w:type="pct"/>
            <w:gridSpan w:val="3"/>
            <w:tcBorders>
              <w:top w:val="nil"/>
              <w:left w:val="single" w:sz="8" w:space="0" w:color="auto"/>
              <w:bottom w:val="single" w:sz="8" w:space="0" w:color="auto"/>
              <w:right w:val="single" w:sz="8" w:space="0" w:color="000000"/>
            </w:tcBorders>
            <w:shd w:val="clear" w:color="000000" w:fill="A6A6A6"/>
            <w:vAlign w:val="center"/>
            <w:hideMark/>
          </w:tcPr>
          <w:p w14:paraId="69BF8487" w14:textId="32FA03D6"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Mercredi</w:t>
            </w:r>
            <w:r w:rsidR="002000A2">
              <w:rPr>
                <w:rFonts w:asciiTheme="minorHAnsi" w:hAnsiTheme="minorHAnsi" w:cstheme="minorHAnsi"/>
                <w:b/>
                <w:bCs/>
                <w:color w:val="000000"/>
                <w:sz w:val="18"/>
                <w:szCs w:val="18"/>
              </w:rPr>
              <w:t xml:space="preserve"> </w:t>
            </w:r>
            <w:r w:rsidRPr="001D0884">
              <w:rPr>
                <w:rFonts w:asciiTheme="minorHAnsi" w:hAnsiTheme="minorHAnsi" w:cstheme="minorHAnsi"/>
                <w:b/>
                <w:bCs/>
                <w:color w:val="000000"/>
                <w:sz w:val="18"/>
                <w:szCs w:val="18"/>
              </w:rPr>
              <w:t xml:space="preserve">04 octobre 2023 </w:t>
            </w:r>
          </w:p>
        </w:tc>
      </w:tr>
      <w:tr w:rsidR="00661662" w:rsidRPr="001D0884" w14:paraId="358B8F17" w14:textId="77777777" w:rsidTr="00017492">
        <w:trPr>
          <w:trHeight w:val="268"/>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4AFA09DD"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09h00</w:t>
            </w:r>
          </w:p>
        </w:tc>
        <w:tc>
          <w:tcPr>
            <w:tcW w:w="3041" w:type="pct"/>
            <w:tcBorders>
              <w:top w:val="nil"/>
              <w:left w:val="nil"/>
              <w:bottom w:val="single" w:sz="8" w:space="0" w:color="auto"/>
              <w:right w:val="single" w:sz="8" w:space="0" w:color="auto"/>
            </w:tcBorders>
            <w:shd w:val="clear" w:color="auto" w:fill="auto"/>
            <w:vAlign w:val="center"/>
            <w:hideMark/>
          </w:tcPr>
          <w:p w14:paraId="75593794" w14:textId="7BFF69A0"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Security </w:t>
            </w:r>
            <w:proofErr w:type="gramStart"/>
            <w:r w:rsidRPr="001D0884">
              <w:rPr>
                <w:rFonts w:asciiTheme="minorHAnsi" w:hAnsiTheme="minorHAnsi" w:cstheme="minorHAnsi"/>
                <w:color w:val="000000"/>
                <w:sz w:val="18"/>
                <w:szCs w:val="18"/>
              </w:rPr>
              <w:t>briefing</w:t>
            </w:r>
            <w:proofErr w:type="gramEnd"/>
            <w:r w:rsidRPr="001D0884">
              <w:rPr>
                <w:rFonts w:asciiTheme="minorHAnsi" w:hAnsiTheme="minorHAnsi" w:cstheme="minorHAnsi"/>
                <w:color w:val="000000"/>
                <w:sz w:val="18"/>
                <w:szCs w:val="18"/>
              </w:rPr>
              <w:t xml:space="preserve"> avec UNDSS</w:t>
            </w:r>
            <w:r w:rsidR="002000A2">
              <w:rPr>
                <w:rFonts w:asciiTheme="minorHAnsi" w:hAnsiTheme="minorHAnsi" w:cstheme="minorHAnsi"/>
                <w:color w:val="000000"/>
                <w:sz w:val="18"/>
                <w:szCs w:val="18"/>
              </w:rPr>
              <w:t xml:space="preserve"> </w:t>
            </w:r>
          </w:p>
        </w:tc>
        <w:tc>
          <w:tcPr>
            <w:tcW w:w="1382" w:type="pct"/>
            <w:tcBorders>
              <w:top w:val="nil"/>
              <w:left w:val="nil"/>
              <w:bottom w:val="single" w:sz="8" w:space="0" w:color="auto"/>
              <w:right w:val="single" w:sz="8" w:space="0" w:color="auto"/>
            </w:tcBorders>
            <w:shd w:val="clear" w:color="auto" w:fill="auto"/>
            <w:vAlign w:val="center"/>
            <w:hideMark/>
          </w:tcPr>
          <w:p w14:paraId="7AB60FDD" w14:textId="3892E12D"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002000A2">
              <w:rPr>
                <w:rFonts w:asciiTheme="minorHAnsi" w:hAnsiTheme="minorHAnsi" w:cstheme="minorHAnsi"/>
                <w:color w:val="000000"/>
                <w:sz w:val="18"/>
                <w:szCs w:val="18"/>
              </w:rPr>
              <w:t xml:space="preserve"> </w:t>
            </w:r>
            <w:r w:rsidRPr="001D0884">
              <w:rPr>
                <w:rFonts w:asciiTheme="minorHAnsi" w:hAnsiTheme="minorHAnsi" w:cstheme="minorHAnsi"/>
                <w:color w:val="000000"/>
                <w:sz w:val="18"/>
                <w:szCs w:val="18"/>
              </w:rPr>
              <w:t>UNDSS</w:t>
            </w:r>
          </w:p>
        </w:tc>
      </w:tr>
      <w:tr w:rsidR="00661662" w:rsidRPr="001D0884" w14:paraId="5420C525" w14:textId="77777777" w:rsidTr="00017492">
        <w:trPr>
          <w:trHeight w:val="259"/>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45FD3E4C"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10H00</w:t>
            </w:r>
          </w:p>
        </w:tc>
        <w:tc>
          <w:tcPr>
            <w:tcW w:w="3041" w:type="pct"/>
            <w:tcBorders>
              <w:top w:val="nil"/>
              <w:left w:val="nil"/>
              <w:bottom w:val="single" w:sz="8" w:space="0" w:color="auto"/>
              <w:right w:val="single" w:sz="8" w:space="0" w:color="auto"/>
            </w:tcBorders>
            <w:shd w:val="clear" w:color="auto" w:fill="auto"/>
            <w:vAlign w:val="center"/>
            <w:hideMark/>
          </w:tcPr>
          <w:p w14:paraId="1F4BB464"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Réunion avec le PNUD, RR</w:t>
            </w:r>
          </w:p>
        </w:tc>
        <w:tc>
          <w:tcPr>
            <w:tcW w:w="1382" w:type="pct"/>
            <w:tcBorders>
              <w:top w:val="nil"/>
              <w:left w:val="nil"/>
              <w:bottom w:val="single" w:sz="8" w:space="0" w:color="auto"/>
              <w:right w:val="single" w:sz="8" w:space="0" w:color="auto"/>
            </w:tcBorders>
            <w:shd w:val="clear" w:color="auto" w:fill="auto"/>
            <w:vAlign w:val="center"/>
            <w:hideMark/>
          </w:tcPr>
          <w:p w14:paraId="36541E72" w14:textId="77777777" w:rsidR="00661662" w:rsidRPr="001D0884" w:rsidRDefault="00661662" w:rsidP="00017492">
            <w:pPr>
              <w:jc w:val="both"/>
              <w:rPr>
                <w:rFonts w:asciiTheme="minorHAnsi" w:hAnsiTheme="minorHAnsi" w:cstheme="minorHAnsi"/>
                <w:color w:val="000000"/>
                <w:sz w:val="18"/>
                <w:szCs w:val="18"/>
              </w:rPr>
            </w:pPr>
            <w:proofErr w:type="spellStart"/>
            <w:r w:rsidRPr="001D0884">
              <w:rPr>
                <w:rFonts w:asciiTheme="minorHAnsi" w:hAnsiTheme="minorHAnsi" w:cstheme="minorHAnsi"/>
                <w:color w:val="000000"/>
                <w:sz w:val="18"/>
                <w:szCs w:val="18"/>
              </w:rPr>
              <w:t>Benjamin,Idleh</w:t>
            </w:r>
            <w:proofErr w:type="spellEnd"/>
          </w:p>
        </w:tc>
      </w:tr>
      <w:tr w:rsidR="00661662" w:rsidRPr="001D0884" w14:paraId="547AAF6E" w14:textId="77777777" w:rsidTr="00017492">
        <w:trPr>
          <w:trHeight w:val="262"/>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0837EC18"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11h30</w:t>
            </w:r>
          </w:p>
        </w:tc>
        <w:tc>
          <w:tcPr>
            <w:tcW w:w="3041" w:type="pct"/>
            <w:tcBorders>
              <w:top w:val="nil"/>
              <w:left w:val="nil"/>
              <w:bottom w:val="single" w:sz="8" w:space="0" w:color="auto"/>
              <w:right w:val="single" w:sz="8" w:space="0" w:color="auto"/>
            </w:tcBorders>
            <w:shd w:val="clear" w:color="auto" w:fill="auto"/>
            <w:vAlign w:val="center"/>
            <w:hideMark/>
          </w:tcPr>
          <w:p w14:paraId="64690B6A"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Réunion avec le directeur du projet</w:t>
            </w:r>
          </w:p>
        </w:tc>
        <w:tc>
          <w:tcPr>
            <w:tcW w:w="1382" w:type="pct"/>
            <w:tcBorders>
              <w:top w:val="nil"/>
              <w:left w:val="nil"/>
              <w:bottom w:val="single" w:sz="8" w:space="0" w:color="auto"/>
              <w:right w:val="single" w:sz="8" w:space="0" w:color="auto"/>
            </w:tcBorders>
            <w:shd w:val="clear" w:color="auto" w:fill="auto"/>
            <w:vAlign w:val="center"/>
            <w:hideMark/>
          </w:tcPr>
          <w:p w14:paraId="2CE7D247" w14:textId="12FE51F3"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PNUD,</w:t>
            </w:r>
            <w:r w:rsidR="002000A2">
              <w:rPr>
                <w:rFonts w:asciiTheme="minorHAnsi" w:hAnsiTheme="minorHAnsi" w:cstheme="minorHAnsi"/>
                <w:color w:val="000000"/>
                <w:sz w:val="18"/>
                <w:szCs w:val="18"/>
              </w:rPr>
              <w:t xml:space="preserve"> </w:t>
            </w: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et directeur </w:t>
            </w:r>
          </w:p>
        </w:tc>
      </w:tr>
      <w:tr w:rsidR="00661662" w:rsidRPr="001D0884" w14:paraId="1733C73D" w14:textId="77777777" w:rsidTr="00017492">
        <w:trPr>
          <w:trHeight w:val="71"/>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01A8ED4D"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15h00</w:t>
            </w:r>
          </w:p>
        </w:tc>
        <w:tc>
          <w:tcPr>
            <w:tcW w:w="3041" w:type="pct"/>
            <w:tcBorders>
              <w:top w:val="nil"/>
              <w:left w:val="nil"/>
              <w:bottom w:val="single" w:sz="8" w:space="0" w:color="auto"/>
              <w:right w:val="single" w:sz="8" w:space="0" w:color="auto"/>
            </w:tcBorders>
            <w:shd w:val="clear" w:color="auto" w:fill="auto"/>
            <w:vAlign w:val="center"/>
            <w:hideMark/>
          </w:tcPr>
          <w:p w14:paraId="48A44A62"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Réunion de revue du projet avec l’équipe de projet </w:t>
            </w:r>
          </w:p>
        </w:tc>
        <w:tc>
          <w:tcPr>
            <w:tcW w:w="1382" w:type="pct"/>
            <w:tcBorders>
              <w:top w:val="nil"/>
              <w:left w:val="nil"/>
              <w:bottom w:val="single" w:sz="8" w:space="0" w:color="auto"/>
              <w:right w:val="single" w:sz="8" w:space="0" w:color="auto"/>
            </w:tcBorders>
            <w:shd w:val="clear" w:color="auto" w:fill="auto"/>
            <w:vAlign w:val="center"/>
            <w:hideMark/>
          </w:tcPr>
          <w:p w14:paraId="61C68045"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équipe de projet </w:t>
            </w:r>
          </w:p>
        </w:tc>
      </w:tr>
      <w:tr w:rsidR="00661662" w:rsidRPr="001D0884" w14:paraId="65EFC810" w14:textId="77777777" w:rsidTr="00017492">
        <w:trPr>
          <w:trHeight w:val="202"/>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386F1F6A"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17h00</w:t>
            </w:r>
          </w:p>
        </w:tc>
        <w:tc>
          <w:tcPr>
            <w:tcW w:w="3041" w:type="pct"/>
            <w:tcBorders>
              <w:top w:val="nil"/>
              <w:left w:val="nil"/>
              <w:bottom w:val="single" w:sz="8" w:space="0" w:color="auto"/>
              <w:right w:val="single" w:sz="8" w:space="0" w:color="auto"/>
            </w:tcBorders>
            <w:shd w:val="clear" w:color="auto" w:fill="auto"/>
            <w:vAlign w:val="center"/>
            <w:hideMark/>
          </w:tcPr>
          <w:p w14:paraId="1A14FE73" w14:textId="3931116D"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Call avec Jean</w:t>
            </w:r>
            <w:r w:rsidR="008C48BC">
              <w:rPr>
                <w:rFonts w:asciiTheme="minorHAnsi" w:hAnsiTheme="minorHAnsi" w:cstheme="minorHAnsi"/>
                <w:color w:val="000000"/>
                <w:sz w:val="18"/>
                <w:szCs w:val="18"/>
              </w:rPr>
              <w:t>-</w:t>
            </w:r>
            <w:r w:rsidRPr="001D0884">
              <w:rPr>
                <w:rFonts w:asciiTheme="minorHAnsi" w:hAnsiTheme="minorHAnsi" w:cstheme="minorHAnsi"/>
                <w:color w:val="000000"/>
                <w:sz w:val="18"/>
                <w:szCs w:val="18"/>
              </w:rPr>
              <w:t>Louis</w:t>
            </w:r>
            <w:r w:rsidR="008C48BC">
              <w:rPr>
                <w:rFonts w:asciiTheme="minorHAnsi" w:hAnsiTheme="minorHAnsi" w:cstheme="minorHAnsi"/>
                <w:color w:val="000000"/>
                <w:sz w:val="18"/>
                <w:szCs w:val="18"/>
              </w:rPr>
              <w:t xml:space="preserve"> </w:t>
            </w:r>
            <w:proofErr w:type="spellStart"/>
            <w:r w:rsidR="008C48BC">
              <w:rPr>
                <w:rFonts w:asciiTheme="minorHAnsi" w:hAnsiTheme="minorHAnsi" w:cstheme="minorHAnsi"/>
                <w:color w:val="000000"/>
                <w:sz w:val="18"/>
                <w:szCs w:val="18"/>
              </w:rPr>
              <w:t>Kromer</w:t>
            </w:r>
            <w:proofErr w:type="spellEnd"/>
            <w:r w:rsidRPr="001D0884">
              <w:rPr>
                <w:rFonts w:asciiTheme="minorHAnsi" w:hAnsiTheme="minorHAnsi" w:cstheme="minorHAnsi"/>
                <w:color w:val="000000"/>
                <w:sz w:val="18"/>
                <w:szCs w:val="18"/>
              </w:rPr>
              <w:t xml:space="preserve"> (Ancien CTA)</w:t>
            </w:r>
          </w:p>
        </w:tc>
        <w:tc>
          <w:tcPr>
            <w:tcW w:w="1382" w:type="pct"/>
            <w:tcBorders>
              <w:top w:val="nil"/>
              <w:left w:val="nil"/>
              <w:bottom w:val="single" w:sz="8" w:space="0" w:color="auto"/>
              <w:right w:val="single" w:sz="8" w:space="0" w:color="auto"/>
            </w:tcBorders>
            <w:shd w:val="clear" w:color="auto" w:fill="auto"/>
            <w:vAlign w:val="center"/>
            <w:hideMark/>
          </w:tcPr>
          <w:p w14:paraId="32724C8F"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CTA , </w:t>
            </w:r>
            <w:proofErr w:type="spellStart"/>
            <w:r w:rsidRPr="001D0884">
              <w:rPr>
                <w:rFonts w:asciiTheme="minorHAnsi" w:hAnsiTheme="minorHAnsi" w:cstheme="minorHAnsi"/>
                <w:color w:val="000000"/>
                <w:sz w:val="18"/>
                <w:szCs w:val="18"/>
              </w:rPr>
              <w:t>Benjamin,Idleh</w:t>
            </w:r>
            <w:proofErr w:type="spellEnd"/>
          </w:p>
        </w:tc>
      </w:tr>
      <w:tr w:rsidR="00661662" w:rsidRPr="001D0884" w14:paraId="7E4B7CED" w14:textId="77777777" w:rsidTr="00017492">
        <w:trPr>
          <w:trHeight w:val="206"/>
        </w:trPr>
        <w:tc>
          <w:tcPr>
            <w:tcW w:w="5000" w:type="pct"/>
            <w:gridSpan w:val="3"/>
            <w:tcBorders>
              <w:top w:val="single" w:sz="8" w:space="0" w:color="auto"/>
              <w:left w:val="single" w:sz="8" w:space="0" w:color="auto"/>
              <w:bottom w:val="nil"/>
              <w:right w:val="single" w:sz="8" w:space="0" w:color="000000"/>
            </w:tcBorders>
            <w:shd w:val="clear" w:color="000000" w:fill="A6A6A6"/>
            <w:vAlign w:val="center"/>
            <w:hideMark/>
          </w:tcPr>
          <w:p w14:paraId="3ADAFDE8"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Jeudi 05 octobre 2023</w:t>
            </w:r>
          </w:p>
        </w:tc>
      </w:tr>
      <w:tr w:rsidR="00661662" w:rsidRPr="001D0884" w14:paraId="51D5819B" w14:textId="77777777" w:rsidTr="00017492">
        <w:trPr>
          <w:trHeight w:val="403"/>
        </w:trPr>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49386"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08h00 - 16h00</w:t>
            </w:r>
          </w:p>
        </w:tc>
        <w:tc>
          <w:tcPr>
            <w:tcW w:w="3041" w:type="pct"/>
            <w:tcBorders>
              <w:top w:val="single" w:sz="4" w:space="0" w:color="auto"/>
              <w:left w:val="nil"/>
              <w:bottom w:val="single" w:sz="4" w:space="0" w:color="auto"/>
              <w:right w:val="single" w:sz="4" w:space="0" w:color="auto"/>
            </w:tcBorders>
            <w:shd w:val="clear" w:color="auto" w:fill="auto"/>
            <w:vAlign w:val="center"/>
            <w:hideMark/>
          </w:tcPr>
          <w:p w14:paraId="179C463C"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Mission de terrain, Rencontre avec les associations, préfectures, conseil régional, </w:t>
            </w:r>
            <w:proofErr w:type="spellStart"/>
            <w:r w:rsidRPr="001D0884">
              <w:rPr>
                <w:rFonts w:asciiTheme="minorHAnsi" w:hAnsiTheme="minorHAnsi" w:cstheme="minorHAnsi"/>
                <w:color w:val="000000"/>
                <w:sz w:val="18"/>
                <w:szCs w:val="18"/>
              </w:rPr>
              <w:t>bénéficaires</w:t>
            </w:r>
            <w:proofErr w:type="spellEnd"/>
            <w:r w:rsidRPr="001D0884">
              <w:rPr>
                <w:rFonts w:asciiTheme="minorHAnsi" w:hAnsiTheme="minorHAnsi" w:cstheme="minorHAnsi"/>
                <w:color w:val="000000"/>
                <w:sz w:val="18"/>
                <w:szCs w:val="18"/>
              </w:rPr>
              <w:t>...</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613F3B5E"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70530401" w14:textId="77777777" w:rsidTr="00017492">
        <w:trPr>
          <w:trHeight w:val="274"/>
        </w:trPr>
        <w:tc>
          <w:tcPr>
            <w:tcW w:w="5000" w:type="pct"/>
            <w:gridSpan w:val="3"/>
            <w:tcBorders>
              <w:top w:val="nil"/>
              <w:left w:val="single" w:sz="8" w:space="0" w:color="auto"/>
              <w:bottom w:val="nil"/>
              <w:right w:val="single" w:sz="8" w:space="0" w:color="000000"/>
            </w:tcBorders>
            <w:shd w:val="clear" w:color="000000" w:fill="A6A6A6"/>
            <w:vAlign w:val="center"/>
            <w:hideMark/>
          </w:tcPr>
          <w:p w14:paraId="06D9E5D6"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Vendredi 06 octobre 2023</w:t>
            </w:r>
          </w:p>
        </w:tc>
      </w:tr>
      <w:tr w:rsidR="00661662" w:rsidRPr="001D0884" w14:paraId="78477A17" w14:textId="77777777" w:rsidTr="00017492">
        <w:trPr>
          <w:trHeight w:val="188"/>
        </w:trPr>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D7C38"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08h00 - 16h00</w:t>
            </w:r>
          </w:p>
        </w:tc>
        <w:tc>
          <w:tcPr>
            <w:tcW w:w="3041" w:type="pct"/>
            <w:tcBorders>
              <w:top w:val="single" w:sz="4" w:space="0" w:color="auto"/>
              <w:left w:val="nil"/>
              <w:bottom w:val="single" w:sz="4" w:space="0" w:color="auto"/>
              <w:right w:val="single" w:sz="4" w:space="0" w:color="auto"/>
            </w:tcBorders>
            <w:shd w:val="clear" w:color="auto" w:fill="auto"/>
            <w:vAlign w:val="center"/>
            <w:hideMark/>
          </w:tcPr>
          <w:p w14:paraId="552352E0"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Mission de terrain, Rencontre avec les associations, préfectures, conseil régional, </w:t>
            </w:r>
            <w:proofErr w:type="spellStart"/>
            <w:r w:rsidRPr="001D0884">
              <w:rPr>
                <w:rFonts w:asciiTheme="minorHAnsi" w:hAnsiTheme="minorHAnsi" w:cstheme="minorHAnsi"/>
                <w:color w:val="000000"/>
                <w:sz w:val="18"/>
                <w:szCs w:val="18"/>
              </w:rPr>
              <w:t>bénéficaires</w:t>
            </w:r>
            <w:proofErr w:type="spellEnd"/>
            <w:r w:rsidRPr="001D0884">
              <w:rPr>
                <w:rFonts w:asciiTheme="minorHAnsi" w:hAnsiTheme="minorHAnsi" w:cstheme="minorHAnsi"/>
                <w:color w:val="000000"/>
                <w:sz w:val="18"/>
                <w:szCs w:val="18"/>
              </w:rPr>
              <w:t>...</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472F2FBF"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1B3E5EE0" w14:textId="77777777" w:rsidTr="00017492">
        <w:trPr>
          <w:trHeight w:val="81"/>
        </w:trPr>
        <w:tc>
          <w:tcPr>
            <w:tcW w:w="5000" w:type="pct"/>
            <w:gridSpan w:val="3"/>
            <w:tcBorders>
              <w:top w:val="nil"/>
              <w:left w:val="single" w:sz="8" w:space="0" w:color="auto"/>
              <w:bottom w:val="nil"/>
              <w:right w:val="single" w:sz="8" w:space="0" w:color="000000"/>
            </w:tcBorders>
            <w:shd w:val="clear" w:color="000000" w:fill="A6A6A6"/>
            <w:vAlign w:val="center"/>
            <w:hideMark/>
          </w:tcPr>
          <w:p w14:paraId="6923BE09"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Samedi 07 octobre 2023</w:t>
            </w:r>
          </w:p>
        </w:tc>
      </w:tr>
      <w:tr w:rsidR="00661662" w:rsidRPr="001D0884" w14:paraId="45433488" w14:textId="77777777" w:rsidTr="00017492">
        <w:trPr>
          <w:trHeight w:val="230"/>
        </w:trPr>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A77AA"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08h00-16h00</w:t>
            </w:r>
          </w:p>
        </w:tc>
        <w:tc>
          <w:tcPr>
            <w:tcW w:w="3041" w:type="pct"/>
            <w:tcBorders>
              <w:top w:val="single" w:sz="4" w:space="0" w:color="auto"/>
              <w:left w:val="nil"/>
              <w:bottom w:val="single" w:sz="4" w:space="0" w:color="auto"/>
              <w:right w:val="single" w:sz="4" w:space="0" w:color="auto"/>
            </w:tcBorders>
            <w:shd w:val="clear" w:color="auto" w:fill="auto"/>
            <w:vAlign w:val="center"/>
            <w:hideMark/>
          </w:tcPr>
          <w:p w14:paraId="6C5D88C0"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Mission de terrain, Rencontre avec les associations, préfectures, conseil régional, </w:t>
            </w:r>
            <w:proofErr w:type="spellStart"/>
            <w:r w:rsidRPr="001D0884">
              <w:rPr>
                <w:rFonts w:asciiTheme="minorHAnsi" w:hAnsiTheme="minorHAnsi" w:cstheme="minorHAnsi"/>
                <w:color w:val="000000"/>
                <w:sz w:val="18"/>
                <w:szCs w:val="18"/>
              </w:rPr>
              <w:t>bénéficaires</w:t>
            </w:r>
            <w:proofErr w:type="spellEnd"/>
            <w:r w:rsidRPr="001D0884">
              <w:rPr>
                <w:rFonts w:asciiTheme="minorHAnsi" w:hAnsiTheme="minorHAnsi" w:cstheme="minorHAnsi"/>
                <w:color w:val="000000"/>
                <w:sz w:val="18"/>
                <w:szCs w:val="18"/>
              </w:rPr>
              <w:t>...</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5B541F57"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2FB3A9D4" w14:textId="77777777" w:rsidTr="00017492">
        <w:trPr>
          <w:trHeight w:val="330"/>
        </w:trPr>
        <w:tc>
          <w:tcPr>
            <w:tcW w:w="5000" w:type="pct"/>
            <w:gridSpan w:val="3"/>
            <w:tcBorders>
              <w:top w:val="nil"/>
              <w:left w:val="single" w:sz="8" w:space="0" w:color="auto"/>
              <w:bottom w:val="single" w:sz="8" w:space="0" w:color="auto"/>
              <w:right w:val="single" w:sz="8" w:space="0" w:color="000000"/>
            </w:tcBorders>
            <w:shd w:val="clear" w:color="000000" w:fill="A6A6A6"/>
            <w:vAlign w:val="center"/>
            <w:hideMark/>
          </w:tcPr>
          <w:p w14:paraId="3E431CC6" w14:textId="6392BFB6"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Dimanche</w:t>
            </w:r>
            <w:r w:rsidR="002000A2">
              <w:rPr>
                <w:rFonts w:asciiTheme="minorHAnsi" w:hAnsiTheme="minorHAnsi" w:cstheme="minorHAnsi"/>
                <w:b/>
                <w:bCs/>
                <w:color w:val="000000"/>
                <w:sz w:val="18"/>
                <w:szCs w:val="18"/>
              </w:rPr>
              <w:t xml:space="preserve"> </w:t>
            </w:r>
            <w:r w:rsidRPr="001D0884">
              <w:rPr>
                <w:rFonts w:asciiTheme="minorHAnsi" w:hAnsiTheme="minorHAnsi" w:cstheme="minorHAnsi"/>
                <w:b/>
                <w:bCs/>
                <w:color w:val="000000"/>
                <w:sz w:val="18"/>
                <w:szCs w:val="18"/>
              </w:rPr>
              <w:t>08 octobre 2023</w:t>
            </w:r>
          </w:p>
        </w:tc>
      </w:tr>
      <w:tr w:rsidR="00661662" w:rsidRPr="001D0884" w14:paraId="3315866B" w14:textId="77777777" w:rsidTr="00017492">
        <w:trPr>
          <w:trHeight w:val="91"/>
        </w:trPr>
        <w:tc>
          <w:tcPr>
            <w:tcW w:w="577" w:type="pct"/>
            <w:tcBorders>
              <w:top w:val="nil"/>
              <w:left w:val="single" w:sz="8" w:space="0" w:color="auto"/>
              <w:bottom w:val="nil"/>
              <w:right w:val="single" w:sz="8" w:space="0" w:color="auto"/>
            </w:tcBorders>
            <w:shd w:val="clear" w:color="auto" w:fill="auto"/>
            <w:vAlign w:val="center"/>
            <w:hideMark/>
          </w:tcPr>
          <w:p w14:paraId="1A86F1F3"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10h00</w:t>
            </w:r>
          </w:p>
        </w:tc>
        <w:tc>
          <w:tcPr>
            <w:tcW w:w="3041" w:type="pct"/>
            <w:tcBorders>
              <w:top w:val="nil"/>
              <w:left w:val="nil"/>
              <w:bottom w:val="nil"/>
              <w:right w:val="single" w:sz="8" w:space="0" w:color="auto"/>
            </w:tcBorders>
            <w:shd w:val="clear" w:color="auto" w:fill="auto"/>
            <w:vAlign w:val="center"/>
            <w:hideMark/>
          </w:tcPr>
          <w:p w14:paraId="45FCB924"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Agence nationale du tourisme (ONTD / MEDD)</w:t>
            </w:r>
          </w:p>
        </w:tc>
        <w:tc>
          <w:tcPr>
            <w:tcW w:w="1382" w:type="pct"/>
            <w:tcBorders>
              <w:top w:val="nil"/>
              <w:left w:val="nil"/>
              <w:bottom w:val="nil"/>
              <w:right w:val="single" w:sz="8" w:space="0" w:color="auto"/>
            </w:tcBorders>
            <w:shd w:val="clear" w:color="auto" w:fill="auto"/>
            <w:vAlign w:val="center"/>
            <w:hideMark/>
          </w:tcPr>
          <w:p w14:paraId="0B5766F5" w14:textId="75996BA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w:t>
            </w:r>
            <w:r w:rsidR="002000A2">
              <w:rPr>
                <w:rFonts w:asciiTheme="minorHAnsi" w:hAnsiTheme="minorHAnsi" w:cstheme="minorHAnsi"/>
                <w:color w:val="000000"/>
                <w:sz w:val="18"/>
                <w:szCs w:val="18"/>
              </w:rPr>
              <w:t xml:space="preserve"> </w:t>
            </w:r>
          </w:p>
        </w:tc>
      </w:tr>
      <w:tr w:rsidR="00661662" w:rsidRPr="001D0884" w14:paraId="1E11A2C0" w14:textId="77777777" w:rsidTr="00017492">
        <w:trPr>
          <w:trHeight w:val="108"/>
        </w:trPr>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2804D"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11h00</w:t>
            </w:r>
          </w:p>
        </w:tc>
        <w:tc>
          <w:tcPr>
            <w:tcW w:w="3041" w:type="pct"/>
            <w:tcBorders>
              <w:top w:val="single" w:sz="4" w:space="0" w:color="auto"/>
              <w:left w:val="nil"/>
              <w:bottom w:val="single" w:sz="4" w:space="0" w:color="auto"/>
              <w:right w:val="single" w:sz="4" w:space="0" w:color="auto"/>
            </w:tcBorders>
            <w:shd w:val="clear" w:color="auto" w:fill="auto"/>
            <w:vAlign w:val="center"/>
            <w:hideMark/>
          </w:tcPr>
          <w:p w14:paraId="3590E41D"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Union Nationale des Femmes Djiboutiennes </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128BF3B8"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2775482D" w14:textId="77777777" w:rsidTr="00017492">
        <w:trPr>
          <w:trHeight w:val="456"/>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259D6F7A"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15h00</w:t>
            </w:r>
          </w:p>
        </w:tc>
        <w:tc>
          <w:tcPr>
            <w:tcW w:w="3041" w:type="pct"/>
            <w:tcBorders>
              <w:top w:val="nil"/>
              <w:left w:val="nil"/>
              <w:bottom w:val="single" w:sz="8" w:space="0" w:color="auto"/>
              <w:right w:val="single" w:sz="8" w:space="0" w:color="auto"/>
            </w:tcBorders>
            <w:shd w:val="clear" w:color="auto" w:fill="auto"/>
            <w:vAlign w:val="center"/>
            <w:hideMark/>
          </w:tcPr>
          <w:p w14:paraId="23CA58FD"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Direction de la pêche / Ministère de l'agriculture, de l'eau, de la pêche, de l'élevage et des ressources marines (MAWFLMR)</w:t>
            </w:r>
          </w:p>
        </w:tc>
        <w:tc>
          <w:tcPr>
            <w:tcW w:w="1382" w:type="pct"/>
            <w:tcBorders>
              <w:top w:val="nil"/>
              <w:left w:val="nil"/>
              <w:bottom w:val="single" w:sz="8" w:space="0" w:color="auto"/>
              <w:right w:val="single" w:sz="8" w:space="0" w:color="auto"/>
            </w:tcBorders>
            <w:shd w:val="clear" w:color="auto" w:fill="auto"/>
            <w:vAlign w:val="center"/>
            <w:hideMark/>
          </w:tcPr>
          <w:p w14:paraId="24C4A832"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2325216E" w14:textId="77777777" w:rsidTr="00017492">
        <w:trPr>
          <w:trHeight w:val="282"/>
        </w:trPr>
        <w:tc>
          <w:tcPr>
            <w:tcW w:w="5000" w:type="pct"/>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14:paraId="595EC129" w14:textId="0A92F68E"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Lundi</w:t>
            </w:r>
            <w:r w:rsidR="002000A2">
              <w:rPr>
                <w:rFonts w:asciiTheme="minorHAnsi" w:hAnsiTheme="minorHAnsi" w:cstheme="minorHAnsi"/>
                <w:b/>
                <w:bCs/>
                <w:color w:val="000000"/>
                <w:sz w:val="18"/>
                <w:szCs w:val="18"/>
              </w:rPr>
              <w:t xml:space="preserve"> </w:t>
            </w:r>
            <w:r w:rsidRPr="001D0884">
              <w:rPr>
                <w:rFonts w:asciiTheme="minorHAnsi" w:hAnsiTheme="minorHAnsi" w:cstheme="minorHAnsi"/>
                <w:b/>
                <w:bCs/>
                <w:color w:val="000000"/>
                <w:sz w:val="18"/>
                <w:szCs w:val="18"/>
              </w:rPr>
              <w:t>09 octobre 2023</w:t>
            </w:r>
          </w:p>
        </w:tc>
      </w:tr>
      <w:tr w:rsidR="00661662" w:rsidRPr="001D0884" w14:paraId="2D08873A" w14:textId="77777777" w:rsidTr="00017492">
        <w:trPr>
          <w:trHeight w:val="246"/>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62804323"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9h00</w:t>
            </w:r>
          </w:p>
        </w:tc>
        <w:tc>
          <w:tcPr>
            <w:tcW w:w="3041" w:type="pct"/>
            <w:tcBorders>
              <w:top w:val="nil"/>
              <w:left w:val="nil"/>
              <w:bottom w:val="single" w:sz="8" w:space="0" w:color="auto"/>
              <w:right w:val="single" w:sz="8" w:space="0" w:color="auto"/>
            </w:tcBorders>
            <w:shd w:val="clear" w:color="auto" w:fill="auto"/>
            <w:vAlign w:val="center"/>
            <w:hideMark/>
          </w:tcPr>
          <w:p w14:paraId="6D9C8F2C"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Direction des affaires maritimes / Ministère de l'équipement et des transports (MET)</w:t>
            </w:r>
          </w:p>
        </w:tc>
        <w:tc>
          <w:tcPr>
            <w:tcW w:w="1382" w:type="pct"/>
            <w:tcBorders>
              <w:top w:val="nil"/>
              <w:left w:val="nil"/>
              <w:bottom w:val="single" w:sz="8" w:space="0" w:color="auto"/>
              <w:right w:val="single" w:sz="8" w:space="0" w:color="auto"/>
            </w:tcBorders>
            <w:shd w:val="clear" w:color="auto" w:fill="auto"/>
            <w:vAlign w:val="center"/>
            <w:hideMark/>
          </w:tcPr>
          <w:p w14:paraId="2A2D75AF"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7BB80E4A" w14:textId="77777777" w:rsidTr="00017492">
        <w:trPr>
          <w:trHeight w:val="194"/>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3B388EF1"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11h00</w:t>
            </w:r>
          </w:p>
        </w:tc>
        <w:tc>
          <w:tcPr>
            <w:tcW w:w="3041" w:type="pct"/>
            <w:tcBorders>
              <w:top w:val="nil"/>
              <w:left w:val="nil"/>
              <w:bottom w:val="single" w:sz="8" w:space="0" w:color="auto"/>
              <w:right w:val="single" w:sz="8" w:space="0" w:color="auto"/>
            </w:tcBorders>
            <w:shd w:val="clear" w:color="auto" w:fill="auto"/>
            <w:vAlign w:val="center"/>
            <w:hideMark/>
          </w:tcPr>
          <w:p w14:paraId="03D08959"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Garde côtière nationale</w:t>
            </w:r>
          </w:p>
        </w:tc>
        <w:tc>
          <w:tcPr>
            <w:tcW w:w="1382" w:type="pct"/>
            <w:tcBorders>
              <w:top w:val="nil"/>
              <w:left w:val="nil"/>
              <w:bottom w:val="single" w:sz="8" w:space="0" w:color="auto"/>
              <w:right w:val="single" w:sz="8" w:space="0" w:color="auto"/>
            </w:tcBorders>
            <w:shd w:val="clear" w:color="auto" w:fill="auto"/>
            <w:vAlign w:val="center"/>
            <w:hideMark/>
          </w:tcPr>
          <w:p w14:paraId="7231CDFB"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1E3848EB" w14:textId="77777777" w:rsidTr="00017492">
        <w:trPr>
          <w:trHeight w:val="518"/>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5F0933AD"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15h00</w:t>
            </w:r>
          </w:p>
        </w:tc>
        <w:tc>
          <w:tcPr>
            <w:tcW w:w="3041" w:type="pct"/>
            <w:tcBorders>
              <w:top w:val="nil"/>
              <w:left w:val="nil"/>
              <w:bottom w:val="single" w:sz="8" w:space="0" w:color="auto"/>
              <w:right w:val="single" w:sz="8" w:space="0" w:color="auto"/>
            </w:tcBorders>
            <w:shd w:val="clear" w:color="auto" w:fill="auto"/>
            <w:vAlign w:val="center"/>
            <w:hideMark/>
          </w:tcPr>
          <w:p w14:paraId="7F106B5B"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Réunion avec le RTA du projet, Min </w:t>
            </w:r>
          </w:p>
        </w:tc>
        <w:tc>
          <w:tcPr>
            <w:tcW w:w="1382" w:type="pct"/>
            <w:tcBorders>
              <w:top w:val="nil"/>
              <w:left w:val="nil"/>
              <w:bottom w:val="single" w:sz="8" w:space="0" w:color="auto"/>
              <w:right w:val="single" w:sz="8" w:space="0" w:color="auto"/>
            </w:tcBorders>
            <w:shd w:val="clear" w:color="auto" w:fill="auto"/>
            <w:vAlign w:val="center"/>
            <w:hideMark/>
          </w:tcPr>
          <w:p w14:paraId="33F37766"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173F854B" w14:textId="77777777" w:rsidTr="00017492">
        <w:trPr>
          <w:trHeight w:val="138"/>
        </w:trPr>
        <w:tc>
          <w:tcPr>
            <w:tcW w:w="5000" w:type="pct"/>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14:paraId="70521012"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Mardi 10 octobre 2023</w:t>
            </w:r>
          </w:p>
        </w:tc>
      </w:tr>
      <w:tr w:rsidR="00661662" w:rsidRPr="001D0884" w14:paraId="14316891" w14:textId="77777777" w:rsidTr="00017492">
        <w:trPr>
          <w:trHeight w:val="440"/>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7AE9405F"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9h00</w:t>
            </w:r>
          </w:p>
        </w:tc>
        <w:tc>
          <w:tcPr>
            <w:tcW w:w="3041" w:type="pct"/>
            <w:tcBorders>
              <w:top w:val="nil"/>
              <w:left w:val="nil"/>
              <w:bottom w:val="single" w:sz="8" w:space="0" w:color="auto"/>
              <w:right w:val="single" w:sz="8" w:space="0" w:color="auto"/>
            </w:tcBorders>
            <w:shd w:val="clear" w:color="auto" w:fill="auto"/>
            <w:vAlign w:val="center"/>
            <w:hideMark/>
          </w:tcPr>
          <w:p w14:paraId="61576A34"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Institution nationale de recherche scientifique : CERD / Ministère de l'enseignement supérieur et de la recherche</w:t>
            </w:r>
          </w:p>
        </w:tc>
        <w:tc>
          <w:tcPr>
            <w:tcW w:w="1382" w:type="pct"/>
            <w:tcBorders>
              <w:top w:val="nil"/>
              <w:left w:val="nil"/>
              <w:bottom w:val="single" w:sz="8" w:space="0" w:color="auto"/>
              <w:right w:val="single" w:sz="8" w:space="0" w:color="auto"/>
            </w:tcBorders>
            <w:shd w:val="clear" w:color="auto" w:fill="auto"/>
            <w:vAlign w:val="center"/>
            <w:hideMark/>
          </w:tcPr>
          <w:p w14:paraId="71924A18"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27592060" w14:textId="77777777" w:rsidTr="00017492">
        <w:trPr>
          <w:trHeight w:val="71"/>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4685413E"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11h00</w:t>
            </w:r>
          </w:p>
        </w:tc>
        <w:tc>
          <w:tcPr>
            <w:tcW w:w="3041" w:type="pct"/>
            <w:tcBorders>
              <w:top w:val="nil"/>
              <w:left w:val="nil"/>
              <w:bottom w:val="single" w:sz="8" w:space="0" w:color="auto"/>
              <w:right w:val="single" w:sz="8" w:space="0" w:color="auto"/>
            </w:tcBorders>
            <w:shd w:val="clear" w:color="auto" w:fill="auto"/>
            <w:vAlign w:val="center"/>
            <w:hideMark/>
          </w:tcPr>
          <w:p w14:paraId="0124B4B4"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Djibouti-Nature Association</w:t>
            </w:r>
          </w:p>
        </w:tc>
        <w:tc>
          <w:tcPr>
            <w:tcW w:w="1382" w:type="pct"/>
            <w:tcBorders>
              <w:top w:val="nil"/>
              <w:left w:val="nil"/>
              <w:bottom w:val="single" w:sz="8" w:space="0" w:color="auto"/>
              <w:right w:val="single" w:sz="8" w:space="0" w:color="auto"/>
            </w:tcBorders>
            <w:shd w:val="clear" w:color="auto" w:fill="auto"/>
            <w:vAlign w:val="center"/>
            <w:hideMark/>
          </w:tcPr>
          <w:p w14:paraId="7835144F"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720BDF73" w14:textId="77777777" w:rsidTr="00017492">
        <w:trPr>
          <w:trHeight w:val="128"/>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213BC3B1"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15h00</w:t>
            </w:r>
          </w:p>
        </w:tc>
        <w:tc>
          <w:tcPr>
            <w:tcW w:w="3041" w:type="pct"/>
            <w:tcBorders>
              <w:top w:val="nil"/>
              <w:left w:val="nil"/>
              <w:bottom w:val="single" w:sz="8" w:space="0" w:color="auto"/>
              <w:right w:val="single" w:sz="8" w:space="0" w:color="auto"/>
            </w:tcBorders>
            <w:shd w:val="clear" w:color="auto" w:fill="auto"/>
            <w:vAlign w:val="center"/>
            <w:hideMark/>
          </w:tcPr>
          <w:p w14:paraId="0CCF155A"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Djibouti Telecom</w:t>
            </w:r>
          </w:p>
        </w:tc>
        <w:tc>
          <w:tcPr>
            <w:tcW w:w="1382" w:type="pct"/>
            <w:tcBorders>
              <w:top w:val="nil"/>
              <w:left w:val="nil"/>
              <w:bottom w:val="single" w:sz="8" w:space="0" w:color="auto"/>
              <w:right w:val="single" w:sz="8" w:space="0" w:color="auto"/>
            </w:tcBorders>
            <w:shd w:val="clear" w:color="auto" w:fill="auto"/>
            <w:vAlign w:val="center"/>
            <w:hideMark/>
          </w:tcPr>
          <w:p w14:paraId="7F72CC13"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1DDA237D" w14:textId="77777777" w:rsidTr="00017492">
        <w:trPr>
          <w:trHeight w:val="192"/>
        </w:trPr>
        <w:tc>
          <w:tcPr>
            <w:tcW w:w="5000" w:type="pct"/>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14:paraId="4C882401"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Mercredi 11 octobre 2023</w:t>
            </w:r>
          </w:p>
        </w:tc>
      </w:tr>
      <w:tr w:rsidR="00661662" w:rsidRPr="001D0884" w14:paraId="062B586E" w14:textId="77777777" w:rsidTr="00017492">
        <w:trPr>
          <w:trHeight w:val="71"/>
        </w:trPr>
        <w:tc>
          <w:tcPr>
            <w:tcW w:w="577" w:type="pct"/>
            <w:tcBorders>
              <w:top w:val="nil"/>
              <w:left w:val="single" w:sz="8" w:space="0" w:color="auto"/>
              <w:bottom w:val="nil"/>
              <w:right w:val="single" w:sz="8" w:space="0" w:color="auto"/>
            </w:tcBorders>
            <w:shd w:val="clear" w:color="auto" w:fill="auto"/>
            <w:vAlign w:val="center"/>
            <w:hideMark/>
          </w:tcPr>
          <w:p w14:paraId="5490462E"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09h00</w:t>
            </w:r>
          </w:p>
        </w:tc>
        <w:tc>
          <w:tcPr>
            <w:tcW w:w="3041" w:type="pct"/>
            <w:tcBorders>
              <w:top w:val="nil"/>
              <w:left w:val="nil"/>
              <w:bottom w:val="nil"/>
              <w:right w:val="single" w:sz="8" w:space="0" w:color="auto"/>
            </w:tcBorders>
            <w:shd w:val="clear" w:color="auto" w:fill="auto"/>
            <w:vAlign w:val="center"/>
            <w:hideMark/>
          </w:tcPr>
          <w:p w14:paraId="3DE12F66" w14:textId="77777777" w:rsidR="00661662" w:rsidRPr="001D0884" w:rsidRDefault="00661662" w:rsidP="00017492">
            <w:pPr>
              <w:jc w:val="both"/>
              <w:rPr>
                <w:rFonts w:asciiTheme="minorHAnsi" w:hAnsiTheme="minorHAnsi" w:cstheme="minorHAnsi"/>
                <w:color w:val="000000"/>
                <w:sz w:val="18"/>
                <w:szCs w:val="18"/>
              </w:rPr>
            </w:pPr>
            <w:proofErr w:type="spellStart"/>
            <w:r w:rsidRPr="001D0884">
              <w:rPr>
                <w:rFonts w:asciiTheme="minorHAnsi" w:hAnsiTheme="minorHAnsi" w:cstheme="minorHAnsi"/>
                <w:color w:val="000000"/>
                <w:sz w:val="18"/>
                <w:szCs w:val="18"/>
              </w:rPr>
              <w:t>Rénion</w:t>
            </w:r>
            <w:proofErr w:type="spellEnd"/>
            <w:r w:rsidRPr="001D0884">
              <w:rPr>
                <w:rFonts w:asciiTheme="minorHAnsi" w:hAnsiTheme="minorHAnsi" w:cstheme="minorHAnsi"/>
                <w:color w:val="000000"/>
                <w:sz w:val="18"/>
                <w:szCs w:val="18"/>
              </w:rPr>
              <w:t xml:space="preserve"> Union </w:t>
            </w:r>
            <w:proofErr w:type="spellStart"/>
            <w:r w:rsidRPr="001D0884">
              <w:rPr>
                <w:rFonts w:asciiTheme="minorHAnsi" w:hAnsiTheme="minorHAnsi" w:cstheme="minorHAnsi"/>
                <w:color w:val="000000"/>
                <w:sz w:val="18"/>
                <w:szCs w:val="18"/>
              </w:rPr>
              <w:t>Européene</w:t>
            </w:r>
            <w:proofErr w:type="spellEnd"/>
          </w:p>
        </w:tc>
        <w:tc>
          <w:tcPr>
            <w:tcW w:w="1382" w:type="pct"/>
            <w:tcBorders>
              <w:top w:val="nil"/>
              <w:left w:val="nil"/>
              <w:bottom w:val="nil"/>
              <w:right w:val="single" w:sz="8" w:space="0" w:color="auto"/>
            </w:tcBorders>
            <w:shd w:val="clear" w:color="auto" w:fill="auto"/>
            <w:vAlign w:val="center"/>
            <w:hideMark/>
          </w:tcPr>
          <w:p w14:paraId="02E429FC"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21FF9322" w14:textId="77777777" w:rsidTr="00017492">
        <w:trPr>
          <w:trHeight w:val="81"/>
        </w:trPr>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C2A10"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10h00</w:t>
            </w:r>
          </w:p>
        </w:tc>
        <w:tc>
          <w:tcPr>
            <w:tcW w:w="3041" w:type="pct"/>
            <w:tcBorders>
              <w:top w:val="single" w:sz="4" w:space="0" w:color="auto"/>
              <w:left w:val="nil"/>
              <w:bottom w:val="single" w:sz="4" w:space="0" w:color="auto"/>
              <w:right w:val="single" w:sz="4" w:space="0" w:color="auto"/>
            </w:tcBorders>
            <w:shd w:val="clear" w:color="auto" w:fill="auto"/>
            <w:vAlign w:val="center"/>
            <w:hideMark/>
          </w:tcPr>
          <w:p w14:paraId="4A1677D4" w14:textId="77777777" w:rsidR="00661662" w:rsidRPr="001D0884" w:rsidRDefault="00661662" w:rsidP="00017492">
            <w:pPr>
              <w:jc w:val="both"/>
              <w:rPr>
                <w:rFonts w:asciiTheme="minorHAnsi" w:hAnsiTheme="minorHAnsi" w:cstheme="minorHAnsi"/>
                <w:color w:val="000000"/>
                <w:sz w:val="18"/>
                <w:szCs w:val="18"/>
              </w:rPr>
            </w:pPr>
            <w:proofErr w:type="spellStart"/>
            <w:r w:rsidRPr="001D0884">
              <w:rPr>
                <w:rFonts w:asciiTheme="minorHAnsi" w:hAnsiTheme="minorHAnsi" w:cstheme="minorHAnsi"/>
                <w:color w:val="000000"/>
                <w:sz w:val="18"/>
                <w:szCs w:val="18"/>
              </w:rPr>
              <w:t>Scéance</w:t>
            </w:r>
            <w:proofErr w:type="spellEnd"/>
            <w:r w:rsidRPr="001D0884">
              <w:rPr>
                <w:rFonts w:asciiTheme="minorHAnsi" w:hAnsiTheme="minorHAnsi" w:cstheme="minorHAnsi"/>
                <w:color w:val="000000"/>
                <w:sz w:val="18"/>
                <w:szCs w:val="18"/>
              </w:rPr>
              <w:t xml:space="preserve"> de travail </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5AFFCA45"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r w:rsidR="00661662" w:rsidRPr="001D0884" w14:paraId="24DF6AB4" w14:textId="77777777" w:rsidTr="00017492">
        <w:trPr>
          <w:trHeight w:val="443"/>
        </w:trPr>
        <w:tc>
          <w:tcPr>
            <w:tcW w:w="5000" w:type="pct"/>
            <w:gridSpan w:val="3"/>
            <w:tcBorders>
              <w:top w:val="nil"/>
              <w:left w:val="single" w:sz="8" w:space="0" w:color="auto"/>
              <w:bottom w:val="single" w:sz="8" w:space="0" w:color="auto"/>
              <w:right w:val="single" w:sz="8" w:space="0" w:color="000000"/>
            </w:tcBorders>
            <w:shd w:val="clear" w:color="000000" w:fill="A6A6A6"/>
            <w:vAlign w:val="center"/>
            <w:hideMark/>
          </w:tcPr>
          <w:p w14:paraId="64BC3F90" w14:textId="77777777" w:rsidR="00661662" w:rsidRPr="001D0884" w:rsidRDefault="00661662" w:rsidP="00017492">
            <w:pPr>
              <w:jc w:val="both"/>
              <w:rPr>
                <w:rFonts w:asciiTheme="minorHAnsi" w:hAnsiTheme="minorHAnsi" w:cstheme="minorHAnsi"/>
                <w:b/>
                <w:bCs/>
                <w:color w:val="000000"/>
                <w:sz w:val="18"/>
                <w:szCs w:val="18"/>
              </w:rPr>
            </w:pPr>
            <w:r w:rsidRPr="001D0884">
              <w:rPr>
                <w:rFonts w:asciiTheme="minorHAnsi" w:hAnsiTheme="minorHAnsi" w:cstheme="minorHAnsi"/>
                <w:b/>
                <w:bCs/>
                <w:color w:val="000000"/>
                <w:sz w:val="18"/>
                <w:szCs w:val="18"/>
              </w:rPr>
              <w:t xml:space="preserve">Jeudi 12 octobre 2023 - Restitution </w:t>
            </w:r>
          </w:p>
        </w:tc>
      </w:tr>
      <w:tr w:rsidR="00661662" w:rsidRPr="001D0884" w14:paraId="48EB215D" w14:textId="77777777" w:rsidTr="00017492">
        <w:trPr>
          <w:trHeight w:val="71"/>
        </w:trPr>
        <w:tc>
          <w:tcPr>
            <w:tcW w:w="577" w:type="pct"/>
            <w:tcBorders>
              <w:top w:val="nil"/>
              <w:left w:val="single" w:sz="8" w:space="0" w:color="auto"/>
              <w:bottom w:val="single" w:sz="8" w:space="0" w:color="auto"/>
              <w:right w:val="single" w:sz="8" w:space="0" w:color="auto"/>
            </w:tcBorders>
            <w:shd w:val="clear" w:color="auto" w:fill="auto"/>
            <w:vAlign w:val="center"/>
            <w:hideMark/>
          </w:tcPr>
          <w:p w14:paraId="2A0D4ABE"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11h00</w:t>
            </w:r>
          </w:p>
        </w:tc>
        <w:tc>
          <w:tcPr>
            <w:tcW w:w="3041" w:type="pct"/>
            <w:tcBorders>
              <w:top w:val="nil"/>
              <w:left w:val="nil"/>
              <w:bottom w:val="single" w:sz="8" w:space="0" w:color="auto"/>
              <w:right w:val="single" w:sz="8" w:space="0" w:color="auto"/>
            </w:tcBorders>
            <w:shd w:val="clear" w:color="auto" w:fill="auto"/>
            <w:vAlign w:val="center"/>
            <w:hideMark/>
          </w:tcPr>
          <w:p w14:paraId="5AF91C36"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Restitution de la mission et présentation des points clés </w:t>
            </w:r>
          </w:p>
        </w:tc>
        <w:tc>
          <w:tcPr>
            <w:tcW w:w="1382" w:type="pct"/>
            <w:tcBorders>
              <w:top w:val="nil"/>
              <w:left w:val="nil"/>
              <w:bottom w:val="single" w:sz="8" w:space="0" w:color="auto"/>
              <w:right w:val="single" w:sz="8" w:space="0" w:color="auto"/>
            </w:tcBorders>
            <w:shd w:val="clear" w:color="auto" w:fill="auto"/>
            <w:vAlign w:val="center"/>
            <w:hideMark/>
          </w:tcPr>
          <w:p w14:paraId="21BC1E82" w14:textId="77777777" w:rsidR="00661662" w:rsidRPr="001D0884" w:rsidRDefault="00661662" w:rsidP="00017492">
            <w:pPr>
              <w:jc w:val="both"/>
              <w:rPr>
                <w:rFonts w:asciiTheme="minorHAnsi" w:hAnsiTheme="minorHAnsi" w:cstheme="minorHAnsi"/>
                <w:color w:val="000000"/>
                <w:sz w:val="18"/>
                <w:szCs w:val="18"/>
              </w:rPr>
            </w:pPr>
            <w:r w:rsidRPr="001D0884">
              <w:rPr>
                <w:rFonts w:asciiTheme="minorHAnsi" w:hAnsiTheme="minorHAnsi" w:cstheme="minorHAnsi"/>
                <w:color w:val="000000"/>
                <w:sz w:val="18"/>
                <w:szCs w:val="18"/>
              </w:rPr>
              <w:t xml:space="preserve">Benjamin, </w:t>
            </w:r>
            <w:proofErr w:type="spellStart"/>
            <w:r w:rsidRPr="001D0884">
              <w:rPr>
                <w:rFonts w:asciiTheme="minorHAnsi" w:hAnsiTheme="minorHAnsi" w:cstheme="minorHAnsi"/>
                <w:color w:val="000000"/>
                <w:sz w:val="18"/>
                <w:szCs w:val="18"/>
              </w:rPr>
              <w:t>Idleh</w:t>
            </w:r>
            <w:proofErr w:type="spellEnd"/>
            <w:r w:rsidRPr="001D0884">
              <w:rPr>
                <w:rFonts w:asciiTheme="minorHAnsi" w:hAnsiTheme="minorHAnsi" w:cstheme="minorHAnsi"/>
                <w:color w:val="000000"/>
                <w:sz w:val="18"/>
                <w:szCs w:val="18"/>
              </w:rPr>
              <w:t xml:space="preserve"> , équipe de projet </w:t>
            </w:r>
          </w:p>
        </w:tc>
      </w:tr>
    </w:tbl>
    <w:p w14:paraId="73B83298" w14:textId="2E9E2B90" w:rsidR="00661662" w:rsidRDefault="00661662">
      <w:pPr>
        <w:spacing w:after="200" w:line="276" w:lineRule="auto"/>
        <w:rPr>
          <w:rFonts w:asciiTheme="minorHAnsi" w:hAnsiTheme="minorHAnsi" w:cstheme="minorHAnsi"/>
          <w:b/>
          <w:kern w:val="28"/>
          <w:sz w:val="28"/>
          <w:szCs w:val="28"/>
          <w:lang w:eastAsia="en-GB"/>
        </w:rPr>
      </w:pPr>
    </w:p>
    <w:p w14:paraId="4260E265" w14:textId="77777777" w:rsidR="00661662" w:rsidRDefault="00661662">
      <w:pPr>
        <w:spacing w:after="200" w:line="276" w:lineRule="auto"/>
        <w:rPr>
          <w:rFonts w:asciiTheme="minorHAnsi" w:hAnsiTheme="minorHAnsi" w:cstheme="minorHAnsi"/>
          <w:b/>
          <w:kern w:val="28"/>
          <w:sz w:val="28"/>
          <w:szCs w:val="28"/>
          <w:lang w:eastAsia="en-GB"/>
        </w:rPr>
      </w:pPr>
      <w:r>
        <w:br w:type="page"/>
      </w:r>
    </w:p>
    <w:p w14:paraId="1618989A" w14:textId="6F596C2E" w:rsidR="00210E24" w:rsidRPr="00071F10" w:rsidRDefault="002A056D" w:rsidP="00071F10">
      <w:pPr>
        <w:pStyle w:val="Titre2-BIOTOPE"/>
        <w:numPr>
          <w:ilvl w:val="0"/>
          <w:numId w:val="0"/>
        </w:numPr>
        <w:ind w:left="720"/>
      </w:pPr>
      <w:bookmarkStart w:id="300" w:name="_Toc162602407"/>
      <w:r w:rsidRPr="00071F10">
        <w:lastRenderedPageBreak/>
        <w:t xml:space="preserve">Annex 4: </w:t>
      </w:r>
      <w:r w:rsidR="00210E24" w:rsidRPr="00071F10">
        <w:t>List of interviewed</w:t>
      </w:r>
      <w:r w:rsidR="005A1321" w:rsidRPr="00071F10">
        <w:t xml:space="preserve"> people</w:t>
      </w:r>
      <w:bookmarkEnd w:id="300"/>
    </w:p>
    <w:tbl>
      <w:tblPr>
        <w:tblpPr w:leftFromText="141" w:rightFromText="141" w:vertAnchor="text" w:horzAnchor="margin" w:tblpY="495"/>
        <w:tblW w:w="0" w:type="auto"/>
        <w:tblCellMar>
          <w:left w:w="0" w:type="dxa"/>
          <w:right w:w="0" w:type="dxa"/>
        </w:tblCellMar>
        <w:tblLook w:val="04A0" w:firstRow="1" w:lastRow="0" w:firstColumn="1" w:lastColumn="0" w:noHBand="0" w:noVBand="1"/>
      </w:tblPr>
      <w:tblGrid>
        <w:gridCol w:w="3160"/>
        <w:gridCol w:w="4176"/>
        <w:gridCol w:w="1714"/>
      </w:tblGrid>
      <w:tr w:rsidR="00071F10" w:rsidRPr="00D55743" w14:paraId="7705EA06" w14:textId="77777777" w:rsidTr="00017492">
        <w:tc>
          <w:tcPr>
            <w:tcW w:w="3161" w:type="dxa"/>
            <w:tcBorders>
              <w:top w:val="single" w:sz="8" w:space="0" w:color="BFBFBF"/>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32FBD4C3" w14:textId="77777777" w:rsidR="00071F10" w:rsidRPr="00071F10" w:rsidRDefault="00071F10" w:rsidP="00017492">
            <w:pPr>
              <w:jc w:val="center"/>
              <w:rPr>
                <w:rFonts w:asciiTheme="minorHAnsi" w:hAnsiTheme="minorHAnsi" w:cstheme="minorHAnsi"/>
                <w:b/>
                <w:bCs/>
                <w:lang w:eastAsia="en-US"/>
              </w:rPr>
            </w:pPr>
            <w:bookmarkStart w:id="301" w:name="_Hlk106463959"/>
            <w:r w:rsidRPr="00071F10">
              <w:rPr>
                <w:rFonts w:asciiTheme="minorHAnsi" w:hAnsiTheme="minorHAnsi" w:cstheme="minorHAnsi"/>
                <w:b/>
                <w:bCs/>
                <w:sz w:val="22"/>
                <w:szCs w:val="22"/>
                <w:lang w:eastAsia="en-US"/>
              </w:rPr>
              <w:t>Institutions</w:t>
            </w:r>
          </w:p>
        </w:tc>
        <w:tc>
          <w:tcPr>
            <w:tcW w:w="4177" w:type="dxa"/>
            <w:tcBorders>
              <w:top w:val="single" w:sz="8" w:space="0" w:color="BFBFBF"/>
              <w:left w:val="nil"/>
              <w:bottom w:val="single" w:sz="8" w:space="0" w:color="BFBFBF"/>
              <w:right w:val="single" w:sz="8" w:space="0" w:color="BFBFBF"/>
            </w:tcBorders>
            <w:shd w:val="clear" w:color="auto" w:fill="auto"/>
            <w:tcMar>
              <w:top w:w="0" w:type="dxa"/>
              <w:left w:w="108" w:type="dxa"/>
              <w:bottom w:w="0" w:type="dxa"/>
              <w:right w:w="108" w:type="dxa"/>
            </w:tcMar>
            <w:hideMark/>
          </w:tcPr>
          <w:p w14:paraId="021DF989" w14:textId="77777777" w:rsidR="00071F10" w:rsidRPr="00071F10" w:rsidRDefault="00071F10" w:rsidP="00017492">
            <w:pPr>
              <w:jc w:val="center"/>
              <w:rPr>
                <w:rFonts w:asciiTheme="minorHAnsi" w:hAnsiTheme="minorHAnsi" w:cstheme="minorHAnsi"/>
                <w:b/>
                <w:bCs/>
                <w:lang w:eastAsia="en-US"/>
              </w:rPr>
            </w:pPr>
            <w:r w:rsidRPr="00071F10">
              <w:rPr>
                <w:rFonts w:asciiTheme="minorHAnsi" w:hAnsiTheme="minorHAnsi" w:cstheme="minorHAnsi"/>
                <w:b/>
                <w:bCs/>
                <w:sz w:val="22"/>
                <w:szCs w:val="22"/>
                <w:lang w:eastAsia="en-US"/>
              </w:rPr>
              <w:t xml:space="preserve">List of </w:t>
            </w:r>
            <w:proofErr w:type="spellStart"/>
            <w:r w:rsidRPr="00071F10">
              <w:rPr>
                <w:rFonts w:asciiTheme="minorHAnsi" w:hAnsiTheme="minorHAnsi" w:cstheme="minorHAnsi"/>
                <w:b/>
                <w:bCs/>
                <w:sz w:val="22"/>
                <w:szCs w:val="22"/>
                <w:lang w:eastAsia="en-US"/>
              </w:rPr>
              <w:t>interviewed</w:t>
            </w:r>
            <w:proofErr w:type="spellEnd"/>
            <w:r w:rsidRPr="00071F10">
              <w:rPr>
                <w:rFonts w:asciiTheme="minorHAnsi" w:hAnsiTheme="minorHAnsi" w:cstheme="minorHAnsi"/>
                <w:b/>
                <w:bCs/>
                <w:sz w:val="22"/>
                <w:szCs w:val="22"/>
                <w:lang w:eastAsia="en-US"/>
              </w:rPr>
              <w:t xml:space="preserve"> people</w:t>
            </w:r>
          </w:p>
        </w:tc>
        <w:tc>
          <w:tcPr>
            <w:tcW w:w="1714" w:type="dxa"/>
            <w:tcBorders>
              <w:top w:val="single" w:sz="8" w:space="0" w:color="BFBFBF"/>
              <w:left w:val="nil"/>
              <w:bottom w:val="single" w:sz="8" w:space="0" w:color="BFBFBF"/>
              <w:right w:val="single" w:sz="8" w:space="0" w:color="BFBFBF"/>
            </w:tcBorders>
            <w:shd w:val="clear" w:color="auto" w:fill="auto"/>
          </w:tcPr>
          <w:p w14:paraId="52FAB531" w14:textId="77777777" w:rsidR="00071F10" w:rsidRPr="00071F10" w:rsidRDefault="00071F10" w:rsidP="00017492">
            <w:pPr>
              <w:jc w:val="center"/>
              <w:rPr>
                <w:rFonts w:asciiTheme="minorHAnsi" w:hAnsiTheme="minorHAnsi" w:cstheme="minorHAnsi"/>
                <w:b/>
                <w:bCs/>
                <w:lang w:eastAsia="en-US"/>
              </w:rPr>
            </w:pPr>
            <w:proofErr w:type="spellStart"/>
            <w:r w:rsidRPr="00071F10">
              <w:rPr>
                <w:rFonts w:asciiTheme="minorHAnsi" w:hAnsiTheme="minorHAnsi" w:cstheme="minorHAnsi"/>
                <w:b/>
                <w:bCs/>
                <w:sz w:val="22"/>
                <w:szCs w:val="22"/>
                <w:lang w:eastAsia="en-US"/>
              </w:rPr>
              <w:t>Where</w:t>
            </w:r>
            <w:proofErr w:type="spellEnd"/>
          </w:p>
        </w:tc>
      </w:tr>
      <w:tr w:rsidR="00071F10" w:rsidRPr="00D55743" w14:paraId="0E1FA530"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38EFD520"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color w:val="000000"/>
                <w:sz w:val="20"/>
                <w:szCs w:val="20"/>
                <w:lang w:eastAsia="en-US"/>
              </w:rPr>
              <w:t>Direction de la communication, de l'information et de la documentation</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3D00AA8"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 xml:space="preserve">M. Ahmed Mohamed Ali- Directeur national du projet- Directeur de la communication, de l’information et de la documentation </w:t>
            </w:r>
          </w:p>
        </w:tc>
        <w:tc>
          <w:tcPr>
            <w:tcW w:w="1714" w:type="dxa"/>
            <w:tcBorders>
              <w:top w:val="nil"/>
              <w:left w:val="nil"/>
              <w:bottom w:val="single" w:sz="8" w:space="0" w:color="BFBFBF"/>
              <w:right w:val="single" w:sz="8" w:space="0" w:color="BFBFBF"/>
            </w:tcBorders>
            <w:shd w:val="clear" w:color="auto" w:fill="auto"/>
            <w:vAlign w:val="center"/>
          </w:tcPr>
          <w:p w14:paraId="3F35CDA9"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60368BB2"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6F10DF47"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Equipe du projet AMP 2</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75529383"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 xml:space="preserve">M. Mahamoud </w:t>
            </w:r>
            <w:proofErr w:type="spellStart"/>
            <w:r w:rsidRPr="00D55743">
              <w:rPr>
                <w:rFonts w:asciiTheme="minorHAnsi" w:hAnsiTheme="minorHAnsi" w:cstheme="minorHAnsi"/>
                <w:sz w:val="20"/>
                <w:szCs w:val="20"/>
                <w:lang w:eastAsia="en-US"/>
              </w:rPr>
              <w:t>Houssein</w:t>
            </w:r>
            <w:proofErr w:type="spellEnd"/>
            <w:r w:rsidRPr="00D55743">
              <w:rPr>
                <w:rFonts w:asciiTheme="minorHAnsi" w:hAnsiTheme="minorHAnsi" w:cstheme="minorHAnsi"/>
                <w:sz w:val="20"/>
                <w:szCs w:val="20"/>
                <w:lang w:eastAsia="en-US"/>
              </w:rPr>
              <w:t xml:space="preserve"> Ali – Coordinateur du projet</w:t>
            </w:r>
          </w:p>
          <w:p w14:paraId="7BF1F801" w14:textId="77777777" w:rsidR="00071F10" w:rsidRPr="00D55743" w:rsidRDefault="00071F10" w:rsidP="00017492">
            <w:pPr>
              <w:jc w:val="both"/>
              <w:rPr>
                <w:rFonts w:asciiTheme="minorHAnsi" w:hAnsiTheme="minorHAnsi" w:cstheme="minorHAnsi"/>
                <w:sz w:val="20"/>
                <w:szCs w:val="20"/>
                <w:lang w:eastAsia="en-US"/>
              </w:rPr>
            </w:pPr>
          </w:p>
        </w:tc>
        <w:tc>
          <w:tcPr>
            <w:tcW w:w="1714" w:type="dxa"/>
            <w:tcBorders>
              <w:top w:val="nil"/>
              <w:left w:val="nil"/>
              <w:bottom w:val="single" w:sz="8" w:space="0" w:color="BFBFBF"/>
              <w:right w:val="single" w:sz="8" w:space="0" w:color="BFBFBF"/>
            </w:tcBorders>
            <w:shd w:val="clear" w:color="auto" w:fill="auto"/>
            <w:vAlign w:val="center"/>
          </w:tcPr>
          <w:p w14:paraId="0CC44277" w14:textId="77777777" w:rsidR="00071F10" w:rsidRPr="00D55743" w:rsidRDefault="00071F10" w:rsidP="00017492">
            <w:pPr>
              <w:jc w:val="center"/>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5FF0CBBF"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279A1BE9"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color w:val="000000"/>
                <w:sz w:val="20"/>
                <w:szCs w:val="20"/>
                <w:lang w:eastAsia="en-US"/>
              </w:rPr>
              <w:t>Centre de Recherche et des Etudes de Djibouti CERD</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E2D70DD"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Dr. Moussa Omar – Point focal du projet AMP 2 au CERD.</w:t>
            </w:r>
          </w:p>
        </w:tc>
        <w:tc>
          <w:tcPr>
            <w:tcW w:w="1714" w:type="dxa"/>
            <w:tcBorders>
              <w:top w:val="nil"/>
              <w:left w:val="nil"/>
              <w:bottom w:val="single" w:sz="8" w:space="0" w:color="BFBFBF"/>
              <w:right w:val="single" w:sz="8" w:space="0" w:color="BFBFBF"/>
            </w:tcBorders>
            <w:shd w:val="clear" w:color="auto" w:fill="auto"/>
            <w:vAlign w:val="center"/>
          </w:tcPr>
          <w:p w14:paraId="104FC978"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47E6781B"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33C53F58"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 Préfecture d’Arta</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311BEE75"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 xml:space="preserve">M. </w:t>
            </w:r>
            <w:proofErr w:type="spellStart"/>
            <w:r w:rsidRPr="00D55743">
              <w:rPr>
                <w:rFonts w:asciiTheme="minorHAnsi" w:hAnsiTheme="minorHAnsi" w:cstheme="minorHAnsi"/>
                <w:sz w:val="20"/>
                <w:szCs w:val="20"/>
                <w:lang w:eastAsia="en-US"/>
              </w:rPr>
              <w:t>Elmi</w:t>
            </w:r>
            <w:proofErr w:type="spellEnd"/>
            <w:r w:rsidRPr="00D55743">
              <w:rPr>
                <w:rFonts w:asciiTheme="minorHAnsi" w:hAnsiTheme="minorHAnsi" w:cstheme="minorHAnsi"/>
                <w:sz w:val="20"/>
                <w:szCs w:val="20"/>
                <w:lang w:eastAsia="en-US"/>
              </w:rPr>
              <w:t xml:space="preserve"> </w:t>
            </w:r>
            <w:proofErr w:type="spellStart"/>
            <w:r w:rsidRPr="00D55743">
              <w:rPr>
                <w:rFonts w:asciiTheme="minorHAnsi" w:hAnsiTheme="minorHAnsi" w:cstheme="minorHAnsi"/>
                <w:sz w:val="20"/>
                <w:szCs w:val="20"/>
                <w:lang w:eastAsia="en-US"/>
              </w:rPr>
              <w:t>Bouh</w:t>
            </w:r>
            <w:proofErr w:type="spellEnd"/>
          </w:p>
          <w:p w14:paraId="1797D007"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Préfet de la région d'Arta</w:t>
            </w:r>
          </w:p>
        </w:tc>
        <w:tc>
          <w:tcPr>
            <w:tcW w:w="1714" w:type="dxa"/>
            <w:tcBorders>
              <w:top w:val="nil"/>
              <w:left w:val="nil"/>
              <w:bottom w:val="single" w:sz="8" w:space="0" w:color="BFBFBF"/>
              <w:right w:val="single" w:sz="8" w:space="0" w:color="BFBFBF"/>
            </w:tcBorders>
            <w:shd w:val="clear" w:color="auto" w:fill="auto"/>
            <w:vAlign w:val="center"/>
          </w:tcPr>
          <w:p w14:paraId="361467FF"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Arta</w:t>
            </w:r>
          </w:p>
        </w:tc>
      </w:tr>
      <w:tr w:rsidR="00071F10" w:rsidRPr="00D55743" w14:paraId="5D5C1A29"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tcPr>
          <w:p w14:paraId="6F9A6ECF"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UNDP</w:t>
            </w:r>
            <w:r w:rsidRPr="00D55743">
              <w:rPr>
                <w:rFonts w:asciiTheme="minorHAnsi" w:hAnsiTheme="minorHAnsi" w:cstheme="minorHAnsi"/>
                <w:color w:val="000000"/>
                <w:sz w:val="20"/>
                <w:szCs w:val="20"/>
              </w:rPr>
              <w:t> </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tcPr>
          <w:p w14:paraId="1299F496" w14:textId="77777777" w:rsidR="00071F10" w:rsidRPr="00D55743" w:rsidRDefault="00071F10" w:rsidP="00017492">
            <w:pPr>
              <w:jc w:val="both"/>
              <w:rPr>
                <w:rFonts w:asciiTheme="minorHAnsi" w:hAnsiTheme="minorHAnsi" w:cstheme="minorHAnsi"/>
                <w:sz w:val="20"/>
                <w:szCs w:val="20"/>
                <w:lang w:val="en-US" w:eastAsia="en-US"/>
              </w:rPr>
            </w:pPr>
            <w:r w:rsidRPr="00D55743">
              <w:rPr>
                <w:rFonts w:asciiTheme="minorHAnsi" w:hAnsiTheme="minorHAnsi" w:cstheme="minorHAnsi"/>
                <w:sz w:val="20"/>
                <w:szCs w:val="20"/>
                <w:lang w:val="en-US" w:eastAsia="en-US"/>
              </w:rPr>
              <w:t>Ms. Emma N'Gouan-Anoh, UNDP Resident Representative in Djibouti</w:t>
            </w:r>
          </w:p>
        </w:tc>
        <w:tc>
          <w:tcPr>
            <w:tcW w:w="1714" w:type="dxa"/>
            <w:tcBorders>
              <w:top w:val="nil"/>
              <w:left w:val="nil"/>
              <w:bottom w:val="single" w:sz="8" w:space="0" w:color="BFBFBF"/>
              <w:right w:val="single" w:sz="8" w:space="0" w:color="BFBFBF"/>
            </w:tcBorders>
            <w:shd w:val="clear" w:color="auto" w:fill="auto"/>
            <w:vAlign w:val="center"/>
          </w:tcPr>
          <w:p w14:paraId="3748DBDC"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p w14:paraId="012757B3" w14:textId="77777777" w:rsidR="00071F10" w:rsidRPr="00D55743" w:rsidRDefault="00071F10" w:rsidP="00017492">
            <w:pPr>
              <w:jc w:val="center"/>
              <w:rPr>
                <w:rFonts w:asciiTheme="minorHAnsi" w:hAnsiTheme="minorHAnsi" w:cstheme="minorHAnsi"/>
                <w:color w:val="000000"/>
                <w:sz w:val="20"/>
                <w:szCs w:val="20"/>
                <w:lang w:val="en-US" w:eastAsia="en-US"/>
              </w:rPr>
            </w:pPr>
          </w:p>
        </w:tc>
      </w:tr>
      <w:tr w:rsidR="00071F10" w:rsidRPr="00D55743" w14:paraId="1F85B00E"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tcPr>
          <w:p w14:paraId="31647036" w14:textId="77777777" w:rsidR="00071F10" w:rsidRPr="00D55743" w:rsidRDefault="00071F10" w:rsidP="00071F10">
            <w:pPr>
              <w:rPr>
                <w:rFonts w:asciiTheme="minorHAnsi" w:hAnsiTheme="minorHAnsi" w:cstheme="minorHAnsi"/>
                <w:b/>
                <w:bCs/>
                <w:color w:val="000000"/>
                <w:sz w:val="20"/>
                <w:szCs w:val="20"/>
                <w:lang w:eastAsia="en-US"/>
              </w:rPr>
            </w:pPr>
            <w:r w:rsidRPr="00D55743">
              <w:rPr>
                <w:rFonts w:asciiTheme="minorHAnsi" w:hAnsiTheme="minorHAnsi" w:cstheme="minorHAnsi"/>
                <w:b/>
                <w:bCs/>
                <w:sz w:val="20"/>
                <w:szCs w:val="20"/>
                <w:lang w:eastAsia="en-US"/>
              </w:rPr>
              <w:t>UNDP</w:t>
            </w:r>
            <w:r w:rsidRPr="00D55743">
              <w:rPr>
                <w:rFonts w:asciiTheme="minorHAnsi" w:hAnsiTheme="minorHAnsi" w:cstheme="minorHAnsi"/>
                <w:color w:val="000000"/>
                <w:sz w:val="20"/>
                <w:szCs w:val="20"/>
              </w:rPr>
              <w:t> </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vAlign w:val="center"/>
          </w:tcPr>
          <w:p w14:paraId="75319A56" w14:textId="77777777" w:rsidR="00071F10" w:rsidRPr="00D55743" w:rsidRDefault="00071F10" w:rsidP="00017492">
            <w:pPr>
              <w:rPr>
                <w:rFonts w:asciiTheme="minorHAnsi" w:hAnsiTheme="minorHAnsi" w:cstheme="minorHAnsi"/>
                <w:sz w:val="20"/>
                <w:szCs w:val="20"/>
                <w:lang w:eastAsia="en-US"/>
              </w:rPr>
            </w:pPr>
            <w:r w:rsidRPr="00D55743">
              <w:rPr>
                <w:rFonts w:asciiTheme="minorHAnsi" w:hAnsiTheme="minorHAnsi" w:cstheme="minorHAnsi"/>
                <w:sz w:val="20"/>
                <w:szCs w:val="20"/>
                <w:lang w:eastAsia="en-US"/>
              </w:rPr>
              <w:t xml:space="preserve">Ms. </w:t>
            </w:r>
            <w:proofErr w:type="spellStart"/>
            <w:r w:rsidRPr="00D55743">
              <w:rPr>
                <w:rFonts w:asciiTheme="minorHAnsi" w:hAnsiTheme="minorHAnsi" w:cstheme="minorHAnsi"/>
                <w:sz w:val="20"/>
                <w:szCs w:val="20"/>
                <w:lang w:eastAsia="en-US"/>
              </w:rPr>
              <w:t>Hibo</w:t>
            </w:r>
            <w:proofErr w:type="spellEnd"/>
            <w:r w:rsidRPr="00D55743">
              <w:rPr>
                <w:rFonts w:asciiTheme="minorHAnsi" w:hAnsiTheme="minorHAnsi" w:cstheme="minorHAnsi"/>
                <w:sz w:val="20"/>
                <w:szCs w:val="20"/>
                <w:lang w:eastAsia="en-US"/>
              </w:rPr>
              <w:t xml:space="preserve"> Mohamed</w:t>
            </w:r>
          </w:p>
          <w:p w14:paraId="0AFAC377" w14:textId="77777777" w:rsidR="00071F10" w:rsidRPr="00D55743" w:rsidRDefault="00071F10" w:rsidP="00017492">
            <w:pPr>
              <w:rPr>
                <w:rFonts w:asciiTheme="minorHAnsi" w:hAnsiTheme="minorHAnsi" w:cstheme="minorHAnsi"/>
                <w:sz w:val="20"/>
                <w:szCs w:val="20"/>
              </w:rPr>
            </w:pPr>
            <w:r w:rsidRPr="00D55743">
              <w:rPr>
                <w:rFonts w:asciiTheme="minorHAnsi" w:hAnsiTheme="minorHAnsi" w:cstheme="minorHAnsi"/>
                <w:sz w:val="20"/>
                <w:szCs w:val="20"/>
                <w:lang w:eastAsia="en-US"/>
              </w:rPr>
              <w:t xml:space="preserve">Expert, </w:t>
            </w:r>
            <w:proofErr w:type="spellStart"/>
            <w:r w:rsidRPr="00D55743">
              <w:rPr>
                <w:rFonts w:asciiTheme="minorHAnsi" w:hAnsiTheme="minorHAnsi" w:cstheme="minorHAnsi"/>
                <w:sz w:val="20"/>
                <w:szCs w:val="20"/>
                <w:lang w:eastAsia="en-US"/>
              </w:rPr>
              <w:t>Climate</w:t>
            </w:r>
            <w:proofErr w:type="spellEnd"/>
            <w:r w:rsidRPr="00D55743">
              <w:rPr>
                <w:rFonts w:asciiTheme="minorHAnsi" w:hAnsiTheme="minorHAnsi" w:cstheme="minorHAnsi"/>
                <w:sz w:val="20"/>
                <w:szCs w:val="20"/>
                <w:lang w:eastAsia="en-US"/>
              </w:rPr>
              <w:t xml:space="preserve"> Change / Energy / </w:t>
            </w:r>
            <w:proofErr w:type="spellStart"/>
            <w:r w:rsidRPr="00D55743">
              <w:rPr>
                <w:rFonts w:asciiTheme="minorHAnsi" w:hAnsiTheme="minorHAnsi" w:cstheme="minorHAnsi"/>
                <w:sz w:val="20"/>
                <w:szCs w:val="20"/>
                <w:lang w:eastAsia="en-US"/>
              </w:rPr>
              <w:t>Environment</w:t>
            </w:r>
            <w:proofErr w:type="spellEnd"/>
            <w:r w:rsidRPr="00D55743">
              <w:rPr>
                <w:rFonts w:asciiTheme="minorHAnsi" w:hAnsiTheme="minorHAnsi" w:cstheme="minorHAnsi"/>
                <w:sz w:val="20"/>
                <w:szCs w:val="20"/>
                <w:lang w:eastAsia="en-US"/>
              </w:rPr>
              <w:t xml:space="preserve"> Portfolio</w:t>
            </w:r>
            <w:r w:rsidRPr="00D55743">
              <w:rPr>
                <w:rFonts w:asciiTheme="minorHAnsi" w:hAnsiTheme="minorHAnsi" w:cstheme="minorHAnsi"/>
                <w:color w:val="000000"/>
                <w:sz w:val="20"/>
                <w:szCs w:val="20"/>
              </w:rPr>
              <w:t> </w:t>
            </w:r>
          </w:p>
        </w:tc>
        <w:tc>
          <w:tcPr>
            <w:tcW w:w="1714" w:type="dxa"/>
            <w:tcBorders>
              <w:top w:val="nil"/>
              <w:left w:val="nil"/>
              <w:bottom w:val="single" w:sz="8" w:space="0" w:color="BFBFBF"/>
              <w:right w:val="single" w:sz="8" w:space="0" w:color="BFBFBF"/>
            </w:tcBorders>
            <w:shd w:val="clear" w:color="auto" w:fill="auto"/>
            <w:vAlign w:val="center"/>
          </w:tcPr>
          <w:p w14:paraId="51296733"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p w14:paraId="3C68E77E" w14:textId="77777777" w:rsidR="00071F10" w:rsidRPr="00D55743" w:rsidRDefault="00071F10" w:rsidP="00017492">
            <w:pPr>
              <w:jc w:val="center"/>
              <w:rPr>
                <w:rFonts w:asciiTheme="minorHAnsi" w:hAnsiTheme="minorHAnsi" w:cstheme="minorHAnsi"/>
                <w:sz w:val="20"/>
                <w:szCs w:val="20"/>
                <w:lang w:eastAsia="en-US"/>
              </w:rPr>
            </w:pPr>
          </w:p>
        </w:tc>
      </w:tr>
      <w:tr w:rsidR="00071F10" w:rsidRPr="00D55743" w14:paraId="3FC4805E"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tcPr>
          <w:p w14:paraId="66BFD669" w14:textId="77777777" w:rsidR="00071F10" w:rsidRPr="00D55743" w:rsidRDefault="00071F10" w:rsidP="00071F10">
            <w:pPr>
              <w:rPr>
                <w:rFonts w:asciiTheme="minorHAnsi" w:hAnsiTheme="minorHAnsi" w:cstheme="minorHAnsi"/>
                <w:b/>
                <w:bCs/>
                <w:color w:val="000000"/>
                <w:sz w:val="20"/>
                <w:szCs w:val="20"/>
                <w:lang w:eastAsia="en-US"/>
              </w:rPr>
            </w:pPr>
            <w:r w:rsidRPr="00D55743">
              <w:rPr>
                <w:rFonts w:asciiTheme="minorHAnsi" w:hAnsiTheme="minorHAnsi" w:cstheme="minorHAnsi"/>
                <w:b/>
                <w:bCs/>
                <w:sz w:val="20"/>
                <w:szCs w:val="20"/>
                <w:lang w:eastAsia="en-US"/>
              </w:rPr>
              <w:t>UNDP</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tcPr>
          <w:p w14:paraId="6891655D" w14:textId="77777777" w:rsidR="00071F10" w:rsidRPr="00D55743" w:rsidRDefault="00071F10" w:rsidP="00017492">
            <w:pPr>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 xml:space="preserve">M. Artan Said, </w:t>
            </w:r>
            <w:proofErr w:type="spellStart"/>
            <w:r w:rsidRPr="00D55743">
              <w:rPr>
                <w:rFonts w:asciiTheme="minorHAnsi" w:hAnsiTheme="minorHAnsi" w:cstheme="minorHAnsi"/>
                <w:color w:val="000000"/>
                <w:sz w:val="20"/>
                <w:szCs w:val="20"/>
                <w:lang w:val="en-US" w:eastAsia="en-US"/>
              </w:rPr>
              <w:t>Programme</w:t>
            </w:r>
            <w:proofErr w:type="spellEnd"/>
            <w:r w:rsidRPr="00D55743">
              <w:rPr>
                <w:rFonts w:asciiTheme="minorHAnsi" w:hAnsiTheme="minorHAnsi" w:cstheme="minorHAnsi"/>
                <w:color w:val="000000"/>
                <w:sz w:val="20"/>
                <w:szCs w:val="20"/>
                <w:lang w:val="en-US" w:eastAsia="en-US"/>
              </w:rPr>
              <w:t xml:space="preserve"> Officer</w:t>
            </w:r>
          </w:p>
        </w:tc>
        <w:tc>
          <w:tcPr>
            <w:tcW w:w="1714" w:type="dxa"/>
            <w:tcBorders>
              <w:top w:val="nil"/>
              <w:left w:val="nil"/>
              <w:bottom w:val="single" w:sz="8" w:space="0" w:color="BFBFBF"/>
              <w:right w:val="single" w:sz="8" w:space="0" w:color="BFBFBF"/>
            </w:tcBorders>
            <w:shd w:val="clear" w:color="auto" w:fill="auto"/>
            <w:vAlign w:val="center"/>
          </w:tcPr>
          <w:p w14:paraId="2CEA9E37"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72FDFF8F"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tcPr>
          <w:p w14:paraId="707D6E90" w14:textId="77777777" w:rsidR="00071F10" w:rsidRPr="00D55743" w:rsidRDefault="00071F10" w:rsidP="00071F10">
            <w:pPr>
              <w:rPr>
                <w:rFonts w:asciiTheme="minorHAnsi" w:hAnsiTheme="minorHAnsi" w:cstheme="minorHAnsi"/>
                <w:b/>
                <w:bCs/>
                <w:color w:val="000000"/>
                <w:sz w:val="20"/>
                <w:szCs w:val="20"/>
                <w:lang w:eastAsia="en-US"/>
              </w:rPr>
            </w:pPr>
            <w:r w:rsidRPr="00D55743">
              <w:rPr>
                <w:rFonts w:asciiTheme="minorHAnsi" w:hAnsiTheme="minorHAnsi" w:cstheme="minorHAnsi"/>
                <w:b/>
                <w:bCs/>
                <w:sz w:val="20"/>
                <w:szCs w:val="20"/>
                <w:lang w:eastAsia="en-US"/>
              </w:rPr>
              <w:t>UNDP</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tcPr>
          <w:p w14:paraId="1707710B" w14:textId="77777777" w:rsidR="00071F10" w:rsidRPr="00D55743" w:rsidRDefault="00071F10" w:rsidP="00017492">
            <w:p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M. Min Htut Yin, Regional Technical Advisor</w:t>
            </w:r>
          </w:p>
        </w:tc>
        <w:tc>
          <w:tcPr>
            <w:tcW w:w="1714" w:type="dxa"/>
            <w:tcBorders>
              <w:top w:val="nil"/>
              <w:left w:val="nil"/>
              <w:bottom w:val="single" w:sz="8" w:space="0" w:color="BFBFBF"/>
              <w:right w:val="single" w:sz="8" w:space="0" w:color="BFBFBF"/>
            </w:tcBorders>
            <w:shd w:val="clear" w:color="auto" w:fill="auto"/>
            <w:vAlign w:val="center"/>
          </w:tcPr>
          <w:p w14:paraId="138867AC" w14:textId="77777777" w:rsidR="00071F10" w:rsidRPr="00D55743" w:rsidRDefault="00071F10" w:rsidP="00017492">
            <w:pPr>
              <w:jc w:val="center"/>
              <w:rPr>
                <w:rFonts w:asciiTheme="minorHAnsi" w:hAnsiTheme="minorHAnsi" w:cstheme="minorHAnsi"/>
                <w:sz w:val="20"/>
                <w:szCs w:val="20"/>
                <w:lang w:val="en-US" w:eastAsia="en-US"/>
              </w:rPr>
            </w:pPr>
            <w:proofErr w:type="spellStart"/>
            <w:r w:rsidRPr="00D55743">
              <w:rPr>
                <w:rFonts w:asciiTheme="minorHAnsi" w:hAnsiTheme="minorHAnsi" w:cstheme="minorHAnsi"/>
                <w:sz w:val="20"/>
                <w:szCs w:val="20"/>
                <w:lang w:val="en-US" w:eastAsia="en-US"/>
              </w:rPr>
              <w:t>Conserence</w:t>
            </w:r>
            <w:proofErr w:type="spellEnd"/>
            <w:r w:rsidRPr="00D55743">
              <w:rPr>
                <w:rFonts w:asciiTheme="minorHAnsi" w:hAnsiTheme="minorHAnsi" w:cstheme="minorHAnsi"/>
                <w:sz w:val="20"/>
                <w:szCs w:val="20"/>
                <w:lang w:val="en-US" w:eastAsia="en-US"/>
              </w:rPr>
              <w:t xml:space="preserve"> call</w:t>
            </w:r>
          </w:p>
        </w:tc>
      </w:tr>
      <w:bookmarkEnd w:id="301"/>
      <w:tr w:rsidR="00071F10" w:rsidRPr="00D55743" w14:paraId="44DCACBC"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1541F522"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color w:val="000000"/>
                <w:sz w:val="20"/>
                <w:szCs w:val="20"/>
                <w:lang w:eastAsia="en-US"/>
              </w:rPr>
              <w:t>Association des pêcheurs d'Arta</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E65C749"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 xml:space="preserve">M. </w:t>
            </w:r>
            <w:proofErr w:type="spellStart"/>
            <w:r w:rsidRPr="00D55743">
              <w:rPr>
                <w:rFonts w:asciiTheme="minorHAnsi" w:hAnsiTheme="minorHAnsi" w:cstheme="minorHAnsi"/>
                <w:color w:val="000000"/>
                <w:sz w:val="20"/>
                <w:szCs w:val="20"/>
                <w:lang w:eastAsia="en-US"/>
              </w:rPr>
              <w:t>Abdourahman</w:t>
            </w:r>
            <w:proofErr w:type="spellEnd"/>
            <w:r w:rsidRPr="00D55743">
              <w:rPr>
                <w:rFonts w:asciiTheme="minorHAnsi" w:hAnsiTheme="minorHAnsi" w:cstheme="minorHAnsi"/>
                <w:color w:val="000000"/>
                <w:sz w:val="20"/>
                <w:szCs w:val="20"/>
                <w:lang w:eastAsia="en-US"/>
              </w:rPr>
              <w:t xml:space="preserve"> Ibrahim - Président des Association des pêcheurs d'Arta</w:t>
            </w:r>
          </w:p>
          <w:p w14:paraId="419AFC42" w14:textId="77777777" w:rsidR="00071F10" w:rsidRPr="00D55743" w:rsidRDefault="00071F10" w:rsidP="00EA2D43">
            <w:pPr>
              <w:pStyle w:val="Paragraphedeliste"/>
              <w:numPr>
                <w:ilvl w:val="0"/>
                <w:numId w:val="74"/>
              </w:numPr>
              <w:contextualSpacing/>
              <w:jc w:val="both"/>
              <w:rPr>
                <w:rFonts w:asciiTheme="minorHAnsi" w:hAnsiTheme="minorHAnsi" w:cstheme="minorHAnsi"/>
                <w:sz w:val="20"/>
                <w:szCs w:val="20"/>
                <w:lang w:val="en-US" w:eastAsia="en-US"/>
              </w:rPr>
            </w:pPr>
            <w:r w:rsidRPr="00D55743">
              <w:rPr>
                <w:rFonts w:asciiTheme="minorHAnsi" w:hAnsiTheme="minorHAnsi" w:cstheme="minorHAnsi"/>
                <w:color w:val="000000"/>
                <w:sz w:val="20"/>
                <w:szCs w:val="20"/>
                <w:lang w:val="en-US" w:eastAsia="en-US"/>
              </w:rPr>
              <w:t>M. Souleiman Ahmed Eco-</w:t>
            </w:r>
            <w:proofErr w:type="spellStart"/>
            <w:r w:rsidRPr="00D55743">
              <w:rPr>
                <w:rFonts w:asciiTheme="minorHAnsi" w:hAnsiTheme="minorHAnsi" w:cstheme="minorHAnsi"/>
                <w:color w:val="000000"/>
                <w:sz w:val="20"/>
                <w:szCs w:val="20"/>
                <w:lang w:val="en-US" w:eastAsia="en-US"/>
              </w:rPr>
              <w:t>garde</w:t>
            </w:r>
            <w:proofErr w:type="spellEnd"/>
          </w:p>
        </w:tc>
        <w:tc>
          <w:tcPr>
            <w:tcW w:w="1714" w:type="dxa"/>
            <w:tcBorders>
              <w:top w:val="nil"/>
              <w:left w:val="nil"/>
              <w:bottom w:val="single" w:sz="8" w:space="0" w:color="BFBFBF"/>
              <w:right w:val="single" w:sz="8" w:space="0" w:color="BFBFBF"/>
            </w:tcBorders>
            <w:shd w:val="clear" w:color="auto" w:fill="auto"/>
            <w:vAlign w:val="center"/>
          </w:tcPr>
          <w:p w14:paraId="71CC476A" w14:textId="77777777" w:rsidR="00071F10" w:rsidRPr="00D55743" w:rsidRDefault="00071F10" w:rsidP="00017492">
            <w:pPr>
              <w:jc w:val="center"/>
              <w:rPr>
                <w:rFonts w:asciiTheme="minorHAnsi" w:hAnsiTheme="minorHAnsi" w:cstheme="minorHAnsi"/>
                <w:color w:val="000000"/>
                <w:sz w:val="20"/>
                <w:szCs w:val="20"/>
                <w:lang w:val="en-US" w:eastAsia="en-US"/>
              </w:rPr>
            </w:pPr>
            <w:r w:rsidRPr="00D55743">
              <w:rPr>
                <w:rFonts w:asciiTheme="minorHAnsi" w:hAnsiTheme="minorHAnsi" w:cstheme="minorHAnsi"/>
                <w:sz w:val="20"/>
                <w:szCs w:val="20"/>
                <w:lang w:eastAsia="en-US"/>
              </w:rPr>
              <w:t>Arta</w:t>
            </w:r>
          </w:p>
        </w:tc>
      </w:tr>
      <w:tr w:rsidR="00071F10" w:rsidRPr="00D55743" w14:paraId="74900AE4"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60DB929E"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 xml:space="preserve">Direction des Affaires Maritimes </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294ADEF"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M. Ali-</w:t>
            </w:r>
            <w:proofErr w:type="spellStart"/>
            <w:r w:rsidRPr="00D55743">
              <w:rPr>
                <w:rFonts w:asciiTheme="minorHAnsi" w:hAnsiTheme="minorHAnsi" w:cstheme="minorHAnsi"/>
                <w:sz w:val="20"/>
                <w:szCs w:val="20"/>
                <w:lang w:eastAsia="en-US"/>
              </w:rPr>
              <w:t>Mirah</w:t>
            </w:r>
            <w:proofErr w:type="spellEnd"/>
            <w:r w:rsidRPr="00D55743">
              <w:rPr>
                <w:rFonts w:asciiTheme="minorHAnsi" w:hAnsiTheme="minorHAnsi" w:cstheme="minorHAnsi"/>
                <w:sz w:val="20"/>
                <w:szCs w:val="20"/>
                <w:lang w:eastAsia="en-US"/>
              </w:rPr>
              <w:t xml:space="preserve"> </w:t>
            </w:r>
            <w:proofErr w:type="spellStart"/>
            <w:r w:rsidRPr="00D55743">
              <w:rPr>
                <w:rFonts w:asciiTheme="minorHAnsi" w:hAnsiTheme="minorHAnsi" w:cstheme="minorHAnsi"/>
                <w:sz w:val="20"/>
                <w:szCs w:val="20"/>
                <w:lang w:eastAsia="en-US"/>
              </w:rPr>
              <w:t>Chehem</w:t>
            </w:r>
            <w:proofErr w:type="spellEnd"/>
            <w:r w:rsidRPr="00D55743">
              <w:rPr>
                <w:rFonts w:asciiTheme="minorHAnsi" w:hAnsiTheme="minorHAnsi" w:cstheme="minorHAnsi"/>
                <w:sz w:val="20"/>
                <w:szCs w:val="20"/>
                <w:lang w:eastAsia="en-US"/>
              </w:rPr>
              <w:t xml:space="preserve"> Daoud - Directeur des Affaires Maritimes</w:t>
            </w:r>
          </w:p>
        </w:tc>
        <w:tc>
          <w:tcPr>
            <w:tcW w:w="1714" w:type="dxa"/>
            <w:tcBorders>
              <w:top w:val="nil"/>
              <w:left w:val="nil"/>
              <w:bottom w:val="single" w:sz="8" w:space="0" w:color="BFBFBF"/>
              <w:right w:val="single" w:sz="8" w:space="0" w:color="BFBFBF"/>
            </w:tcBorders>
            <w:shd w:val="clear" w:color="auto" w:fill="auto"/>
            <w:vAlign w:val="center"/>
          </w:tcPr>
          <w:p w14:paraId="7CE1914C"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3581A487"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54FEB773" w14:textId="77777777" w:rsidR="00071F10" w:rsidRPr="00D55743" w:rsidRDefault="00071F10" w:rsidP="00071F10">
            <w:pPr>
              <w:rPr>
                <w:rFonts w:asciiTheme="minorHAnsi" w:hAnsiTheme="minorHAnsi" w:cstheme="minorHAnsi"/>
                <w:b/>
                <w:bCs/>
                <w:sz w:val="20"/>
                <w:szCs w:val="20"/>
                <w:lang w:eastAsia="en-US"/>
              </w:rPr>
            </w:pPr>
            <w:proofErr w:type="spellStart"/>
            <w:r w:rsidRPr="00D55743">
              <w:rPr>
                <w:rFonts w:asciiTheme="minorHAnsi" w:hAnsiTheme="minorHAnsi" w:cstheme="minorHAnsi"/>
                <w:b/>
                <w:bCs/>
                <w:color w:val="000000"/>
                <w:sz w:val="20"/>
                <w:szCs w:val="20"/>
                <w:lang w:eastAsia="en-US"/>
              </w:rPr>
              <w:t>Rasali</w:t>
            </w:r>
            <w:proofErr w:type="spellEnd"/>
            <w:r w:rsidRPr="00D55743">
              <w:rPr>
                <w:rFonts w:asciiTheme="minorHAnsi" w:hAnsiTheme="minorHAnsi" w:cstheme="minorHAnsi"/>
                <w:b/>
                <w:bCs/>
                <w:color w:val="000000"/>
                <w:sz w:val="20"/>
                <w:szCs w:val="20"/>
                <w:lang w:eastAsia="en-US"/>
              </w:rPr>
              <w:t xml:space="preserve"> /Tadjourah</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AD0A2E6"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M. Mohamed Ebo: Eco-</w:t>
            </w:r>
            <w:proofErr w:type="spellStart"/>
            <w:r w:rsidRPr="00D55743">
              <w:rPr>
                <w:rFonts w:asciiTheme="minorHAnsi" w:hAnsiTheme="minorHAnsi" w:cstheme="minorHAnsi"/>
                <w:color w:val="000000"/>
                <w:sz w:val="20"/>
                <w:szCs w:val="20"/>
                <w:lang w:val="en-US" w:eastAsia="en-US"/>
              </w:rPr>
              <w:t>garde</w:t>
            </w:r>
            <w:proofErr w:type="spellEnd"/>
          </w:p>
          <w:p w14:paraId="41062F84"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 xml:space="preserve">M. Hassan </w:t>
            </w:r>
            <w:proofErr w:type="spellStart"/>
            <w:r w:rsidRPr="00D55743">
              <w:rPr>
                <w:rFonts w:asciiTheme="minorHAnsi" w:hAnsiTheme="minorHAnsi" w:cstheme="minorHAnsi"/>
                <w:color w:val="000000"/>
                <w:sz w:val="20"/>
                <w:szCs w:val="20"/>
                <w:lang w:val="en-US" w:eastAsia="en-US"/>
              </w:rPr>
              <w:t>Houmed</w:t>
            </w:r>
            <w:proofErr w:type="spellEnd"/>
            <w:r w:rsidRPr="00D55743">
              <w:rPr>
                <w:rFonts w:asciiTheme="minorHAnsi" w:hAnsiTheme="minorHAnsi" w:cstheme="minorHAnsi"/>
                <w:color w:val="000000"/>
                <w:sz w:val="20"/>
                <w:szCs w:val="20"/>
                <w:lang w:val="en-US" w:eastAsia="en-US"/>
              </w:rPr>
              <w:t>: Eco-</w:t>
            </w:r>
            <w:proofErr w:type="spellStart"/>
            <w:r w:rsidRPr="00D55743">
              <w:rPr>
                <w:rFonts w:asciiTheme="minorHAnsi" w:hAnsiTheme="minorHAnsi" w:cstheme="minorHAnsi"/>
                <w:color w:val="000000"/>
                <w:sz w:val="20"/>
                <w:szCs w:val="20"/>
                <w:lang w:val="en-US" w:eastAsia="en-US"/>
              </w:rPr>
              <w:t>garde</w:t>
            </w:r>
            <w:proofErr w:type="spellEnd"/>
          </w:p>
          <w:p w14:paraId="2559AC41"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 xml:space="preserve">M. Youssouf Ali: </w:t>
            </w:r>
            <w:proofErr w:type="spellStart"/>
            <w:r w:rsidRPr="00D55743">
              <w:rPr>
                <w:rFonts w:asciiTheme="minorHAnsi" w:hAnsiTheme="minorHAnsi" w:cstheme="minorHAnsi"/>
                <w:color w:val="000000"/>
                <w:sz w:val="20"/>
                <w:szCs w:val="20"/>
                <w:lang w:val="en-US" w:eastAsia="en-US"/>
              </w:rPr>
              <w:t>Pilote</w:t>
            </w:r>
            <w:proofErr w:type="spellEnd"/>
          </w:p>
          <w:p w14:paraId="7C31F028" w14:textId="77777777" w:rsidR="00071F10" w:rsidRPr="00D55743" w:rsidRDefault="00071F10" w:rsidP="00017492">
            <w:pPr>
              <w:jc w:val="both"/>
              <w:rPr>
                <w:rFonts w:asciiTheme="minorHAnsi" w:hAnsiTheme="minorHAnsi" w:cstheme="minorHAnsi"/>
                <w:sz w:val="20"/>
                <w:szCs w:val="20"/>
                <w:lang w:val="en-US" w:eastAsia="en-US"/>
              </w:rPr>
            </w:pPr>
          </w:p>
        </w:tc>
        <w:tc>
          <w:tcPr>
            <w:tcW w:w="1714" w:type="dxa"/>
            <w:tcBorders>
              <w:top w:val="nil"/>
              <w:left w:val="nil"/>
              <w:bottom w:val="single" w:sz="8" w:space="0" w:color="BFBFBF"/>
              <w:right w:val="single" w:sz="8" w:space="0" w:color="BFBFBF"/>
            </w:tcBorders>
            <w:shd w:val="clear" w:color="auto" w:fill="auto"/>
            <w:vAlign w:val="center"/>
          </w:tcPr>
          <w:p w14:paraId="22D737BA" w14:textId="77777777" w:rsidR="00071F10" w:rsidRPr="00D55743" w:rsidRDefault="00071F10" w:rsidP="00017492">
            <w:pPr>
              <w:jc w:val="center"/>
              <w:rPr>
                <w:rFonts w:asciiTheme="minorHAnsi" w:hAnsiTheme="minorHAnsi" w:cstheme="minorHAnsi"/>
                <w:color w:val="000000"/>
                <w:sz w:val="20"/>
                <w:szCs w:val="20"/>
                <w:lang w:val="en-US" w:eastAsia="en-US"/>
              </w:rPr>
            </w:pPr>
            <w:r w:rsidRPr="00D55743">
              <w:rPr>
                <w:rFonts w:asciiTheme="minorHAnsi" w:hAnsiTheme="minorHAnsi" w:cstheme="minorHAnsi"/>
                <w:sz w:val="20"/>
                <w:szCs w:val="20"/>
                <w:lang w:eastAsia="en-US"/>
              </w:rPr>
              <w:t>Tadjourah</w:t>
            </w:r>
          </w:p>
        </w:tc>
      </w:tr>
      <w:tr w:rsidR="00071F10" w:rsidRPr="00D55743" w14:paraId="1B3C7D32"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49918D3C"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 xml:space="preserve">Association des Femmes artisanes de </w:t>
            </w:r>
            <w:proofErr w:type="spellStart"/>
            <w:r w:rsidRPr="00D55743">
              <w:rPr>
                <w:rFonts w:asciiTheme="minorHAnsi" w:hAnsiTheme="minorHAnsi" w:cstheme="minorHAnsi"/>
                <w:b/>
                <w:bCs/>
                <w:sz w:val="20"/>
                <w:szCs w:val="20"/>
                <w:lang w:eastAsia="en-US"/>
              </w:rPr>
              <w:t>Sagalou</w:t>
            </w:r>
            <w:proofErr w:type="spellEnd"/>
            <w:r w:rsidRPr="00D55743">
              <w:rPr>
                <w:rFonts w:asciiTheme="minorHAnsi" w:hAnsiTheme="minorHAnsi" w:cstheme="minorHAnsi"/>
                <w:b/>
                <w:bCs/>
                <w:sz w:val="20"/>
                <w:szCs w:val="20"/>
                <w:lang w:eastAsia="en-US"/>
              </w:rPr>
              <w:t>/ Tadjourah</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6FE4077E"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 xml:space="preserve">Community </w:t>
            </w:r>
            <w:proofErr w:type="spellStart"/>
            <w:r w:rsidRPr="00D55743">
              <w:rPr>
                <w:rFonts w:asciiTheme="minorHAnsi" w:hAnsiTheme="minorHAnsi" w:cstheme="minorHAnsi"/>
                <w:sz w:val="20"/>
                <w:szCs w:val="20"/>
                <w:lang w:eastAsia="en-US"/>
              </w:rPr>
              <w:t>members</w:t>
            </w:r>
            <w:proofErr w:type="spellEnd"/>
            <w:r w:rsidRPr="00D55743">
              <w:rPr>
                <w:rFonts w:asciiTheme="minorHAnsi" w:hAnsiTheme="minorHAnsi" w:cstheme="minorHAnsi"/>
                <w:sz w:val="20"/>
                <w:szCs w:val="20"/>
                <w:lang w:eastAsia="en-US"/>
              </w:rPr>
              <w:t xml:space="preserve"> </w:t>
            </w:r>
          </w:p>
        </w:tc>
        <w:tc>
          <w:tcPr>
            <w:tcW w:w="1714" w:type="dxa"/>
            <w:tcBorders>
              <w:top w:val="nil"/>
              <w:left w:val="nil"/>
              <w:bottom w:val="single" w:sz="8" w:space="0" w:color="BFBFBF"/>
              <w:right w:val="single" w:sz="8" w:space="0" w:color="BFBFBF"/>
            </w:tcBorders>
            <w:shd w:val="clear" w:color="auto" w:fill="auto"/>
            <w:vAlign w:val="center"/>
          </w:tcPr>
          <w:p w14:paraId="1A005EAB" w14:textId="77777777" w:rsidR="00071F10" w:rsidRPr="00D55743" w:rsidRDefault="00071F10" w:rsidP="00017492">
            <w:pPr>
              <w:jc w:val="center"/>
              <w:rPr>
                <w:rFonts w:asciiTheme="minorHAnsi" w:hAnsiTheme="minorHAnsi" w:cstheme="minorHAnsi"/>
                <w:sz w:val="20"/>
                <w:szCs w:val="20"/>
                <w:lang w:eastAsia="en-US"/>
              </w:rPr>
            </w:pPr>
            <w:r w:rsidRPr="00D55743">
              <w:rPr>
                <w:rFonts w:asciiTheme="minorHAnsi" w:hAnsiTheme="minorHAnsi" w:cstheme="minorHAnsi"/>
                <w:sz w:val="20"/>
                <w:szCs w:val="20"/>
                <w:lang w:eastAsia="en-US"/>
              </w:rPr>
              <w:t>Tadjourah</w:t>
            </w:r>
          </w:p>
        </w:tc>
      </w:tr>
      <w:tr w:rsidR="00071F10" w:rsidRPr="00D55743" w14:paraId="476B6531"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7A9BAE0B"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 xml:space="preserve">Association des Femmes artisanes du Lac </w:t>
            </w:r>
            <w:proofErr w:type="spellStart"/>
            <w:r w:rsidRPr="00D55743">
              <w:rPr>
                <w:rFonts w:asciiTheme="minorHAnsi" w:hAnsiTheme="minorHAnsi" w:cstheme="minorHAnsi"/>
                <w:b/>
                <w:bCs/>
                <w:sz w:val="20"/>
                <w:szCs w:val="20"/>
                <w:lang w:eastAsia="en-US"/>
              </w:rPr>
              <w:t>Assal</w:t>
            </w:r>
            <w:proofErr w:type="spellEnd"/>
            <w:r w:rsidRPr="00D55743">
              <w:rPr>
                <w:rFonts w:asciiTheme="minorHAnsi" w:hAnsiTheme="minorHAnsi" w:cstheme="minorHAnsi"/>
                <w:b/>
                <w:bCs/>
                <w:sz w:val="20"/>
                <w:szCs w:val="20"/>
                <w:lang w:eastAsia="en-US"/>
              </w:rPr>
              <w:t>/ Tadjourah</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4170D5C1"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 xml:space="preserve">Community </w:t>
            </w:r>
            <w:proofErr w:type="spellStart"/>
            <w:r w:rsidRPr="00D55743">
              <w:rPr>
                <w:rFonts w:asciiTheme="minorHAnsi" w:hAnsiTheme="minorHAnsi" w:cstheme="minorHAnsi"/>
                <w:sz w:val="20"/>
                <w:szCs w:val="20"/>
                <w:lang w:eastAsia="en-US"/>
              </w:rPr>
              <w:t>members</w:t>
            </w:r>
            <w:proofErr w:type="spellEnd"/>
          </w:p>
        </w:tc>
        <w:tc>
          <w:tcPr>
            <w:tcW w:w="1714" w:type="dxa"/>
            <w:tcBorders>
              <w:top w:val="nil"/>
              <w:left w:val="nil"/>
              <w:bottom w:val="single" w:sz="8" w:space="0" w:color="BFBFBF"/>
              <w:right w:val="single" w:sz="8" w:space="0" w:color="BFBFBF"/>
            </w:tcBorders>
            <w:shd w:val="clear" w:color="auto" w:fill="auto"/>
            <w:vAlign w:val="center"/>
          </w:tcPr>
          <w:p w14:paraId="20C52D66" w14:textId="77777777" w:rsidR="00071F10" w:rsidRPr="00D55743" w:rsidRDefault="00071F10" w:rsidP="00017492">
            <w:pPr>
              <w:jc w:val="center"/>
              <w:rPr>
                <w:rFonts w:asciiTheme="minorHAnsi" w:hAnsiTheme="minorHAnsi" w:cstheme="minorHAnsi"/>
                <w:sz w:val="20"/>
                <w:szCs w:val="20"/>
                <w:lang w:eastAsia="en-US"/>
              </w:rPr>
            </w:pPr>
            <w:r w:rsidRPr="00D55743">
              <w:rPr>
                <w:rFonts w:asciiTheme="minorHAnsi" w:hAnsiTheme="minorHAnsi" w:cstheme="minorHAnsi"/>
                <w:sz w:val="20"/>
                <w:szCs w:val="20"/>
                <w:lang w:eastAsia="en-US"/>
              </w:rPr>
              <w:t>Tadjourah</w:t>
            </w:r>
          </w:p>
        </w:tc>
      </w:tr>
      <w:tr w:rsidR="00071F10" w:rsidRPr="00D55743" w14:paraId="2CFE6337"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7E15D90C"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color w:val="000000"/>
                <w:sz w:val="20"/>
                <w:szCs w:val="20"/>
                <w:lang w:eastAsia="en-US"/>
              </w:rPr>
              <w:t xml:space="preserve">Union Nationale des Femmes Djiboutiennes </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27348FCE"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 xml:space="preserve">Ms. Hasna </w:t>
            </w:r>
            <w:proofErr w:type="spellStart"/>
            <w:r w:rsidRPr="00D55743">
              <w:rPr>
                <w:rFonts w:asciiTheme="minorHAnsi" w:hAnsiTheme="minorHAnsi" w:cstheme="minorHAnsi"/>
                <w:color w:val="000000"/>
                <w:sz w:val="20"/>
                <w:szCs w:val="20"/>
                <w:lang w:val="en-US" w:eastAsia="en-US"/>
              </w:rPr>
              <w:t>Houmed</w:t>
            </w:r>
            <w:proofErr w:type="spellEnd"/>
            <w:r w:rsidRPr="00D55743">
              <w:rPr>
                <w:rFonts w:asciiTheme="minorHAnsi" w:hAnsiTheme="minorHAnsi" w:cstheme="minorHAnsi"/>
                <w:color w:val="000000"/>
                <w:sz w:val="20"/>
                <w:szCs w:val="20"/>
                <w:lang w:val="en-US" w:eastAsia="en-US"/>
              </w:rPr>
              <w:t xml:space="preserve"> </w:t>
            </w:r>
            <w:proofErr w:type="spellStart"/>
            <w:r w:rsidRPr="00D55743">
              <w:rPr>
                <w:rFonts w:asciiTheme="minorHAnsi" w:hAnsiTheme="minorHAnsi" w:cstheme="minorHAnsi"/>
                <w:color w:val="000000"/>
                <w:sz w:val="20"/>
                <w:szCs w:val="20"/>
                <w:lang w:val="en-US" w:eastAsia="en-US"/>
              </w:rPr>
              <w:t>Bilil</w:t>
            </w:r>
            <w:proofErr w:type="spellEnd"/>
            <w:r w:rsidRPr="00D55743">
              <w:rPr>
                <w:rFonts w:asciiTheme="minorHAnsi" w:hAnsiTheme="minorHAnsi" w:cstheme="minorHAnsi"/>
                <w:color w:val="000000"/>
                <w:sz w:val="20"/>
                <w:szCs w:val="20"/>
                <w:lang w:val="en-US" w:eastAsia="en-US"/>
              </w:rPr>
              <w:t xml:space="preserve"> – Vice-</w:t>
            </w:r>
            <w:proofErr w:type="spellStart"/>
            <w:r w:rsidRPr="00D55743">
              <w:rPr>
                <w:rFonts w:asciiTheme="minorHAnsi" w:hAnsiTheme="minorHAnsi" w:cstheme="minorHAnsi"/>
                <w:color w:val="000000"/>
                <w:sz w:val="20"/>
                <w:szCs w:val="20"/>
                <w:lang w:val="en-US" w:eastAsia="en-US"/>
              </w:rPr>
              <w:t>presidente</w:t>
            </w:r>
            <w:proofErr w:type="spellEnd"/>
            <w:r w:rsidRPr="00D55743">
              <w:rPr>
                <w:rFonts w:asciiTheme="minorHAnsi" w:hAnsiTheme="minorHAnsi" w:cstheme="minorHAnsi"/>
                <w:color w:val="000000"/>
                <w:sz w:val="20"/>
                <w:szCs w:val="20"/>
                <w:lang w:val="en-US" w:eastAsia="en-US"/>
              </w:rPr>
              <w:t xml:space="preserve"> de </w:t>
            </w:r>
            <w:proofErr w:type="spellStart"/>
            <w:r w:rsidRPr="00D55743">
              <w:rPr>
                <w:rFonts w:asciiTheme="minorHAnsi" w:hAnsiTheme="minorHAnsi" w:cstheme="minorHAnsi"/>
                <w:color w:val="000000"/>
                <w:sz w:val="20"/>
                <w:szCs w:val="20"/>
                <w:lang w:val="en-US" w:eastAsia="en-US"/>
              </w:rPr>
              <w:t>l’UNFD</w:t>
            </w:r>
            <w:proofErr w:type="spellEnd"/>
          </w:p>
          <w:p w14:paraId="267DA1C9"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 xml:space="preserve">Mme Fatouma Moussa Abdi- Secrétaire générale de l’UNFD </w:t>
            </w:r>
          </w:p>
          <w:p w14:paraId="3CB46E97" w14:textId="77777777" w:rsidR="00071F10" w:rsidRPr="00D55743" w:rsidRDefault="00071F10" w:rsidP="00EA2D43">
            <w:pPr>
              <w:pStyle w:val="Paragraphedeliste"/>
              <w:numPr>
                <w:ilvl w:val="0"/>
                <w:numId w:val="74"/>
              </w:numPr>
              <w:contextualSpacing/>
              <w:jc w:val="both"/>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 xml:space="preserve">Mme </w:t>
            </w:r>
            <w:proofErr w:type="spellStart"/>
            <w:r w:rsidRPr="00D55743">
              <w:rPr>
                <w:rFonts w:asciiTheme="minorHAnsi" w:hAnsiTheme="minorHAnsi" w:cstheme="minorHAnsi"/>
                <w:color w:val="000000"/>
                <w:sz w:val="20"/>
                <w:szCs w:val="20"/>
                <w:lang w:eastAsia="en-US"/>
              </w:rPr>
              <w:t>Roukiya</w:t>
            </w:r>
            <w:proofErr w:type="spellEnd"/>
            <w:r w:rsidRPr="00D55743">
              <w:rPr>
                <w:rFonts w:asciiTheme="minorHAnsi" w:hAnsiTheme="minorHAnsi" w:cstheme="minorHAnsi"/>
                <w:color w:val="000000"/>
                <w:sz w:val="20"/>
                <w:szCs w:val="20"/>
                <w:lang w:eastAsia="en-US"/>
              </w:rPr>
              <w:t xml:space="preserve"> Ali </w:t>
            </w:r>
            <w:proofErr w:type="spellStart"/>
            <w:r w:rsidRPr="00D55743">
              <w:rPr>
                <w:rFonts w:asciiTheme="minorHAnsi" w:hAnsiTheme="minorHAnsi" w:cstheme="minorHAnsi"/>
                <w:color w:val="000000"/>
                <w:sz w:val="20"/>
                <w:szCs w:val="20"/>
                <w:lang w:eastAsia="en-US"/>
              </w:rPr>
              <w:t>Djama</w:t>
            </w:r>
            <w:proofErr w:type="spellEnd"/>
            <w:r w:rsidRPr="00D55743">
              <w:rPr>
                <w:rFonts w:asciiTheme="minorHAnsi" w:hAnsiTheme="minorHAnsi" w:cstheme="minorHAnsi"/>
                <w:color w:val="000000"/>
                <w:sz w:val="20"/>
                <w:szCs w:val="20"/>
                <w:lang w:eastAsia="en-US"/>
              </w:rPr>
              <w:t xml:space="preserve"> – Coordinatrice des projets</w:t>
            </w:r>
          </w:p>
        </w:tc>
        <w:tc>
          <w:tcPr>
            <w:tcW w:w="1714" w:type="dxa"/>
            <w:tcBorders>
              <w:top w:val="nil"/>
              <w:left w:val="nil"/>
              <w:bottom w:val="single" w:sz="8" w:space="0" w:color="BFBFBF"/>
              <w:right w:val="single" w:sz="8" w:space="0" w:color="BFBFBF"/>
            </w:tcBorders>
            <w:shd w:val="clear" w:color="auto" w:fill="auto"/>
            <w:vAlign w:val="center"/>
          </w:tcPr>
          <w:p w14:paraId="71037723"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3E2C36EA"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3631053B"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Garde côtière nationale</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11A27085"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 xml:space="preserve"> Capitaine Mohamed Abdoulkader</w:t>
            </w:r>
          </w:p>
          <w:p w14:paraId="1FC347C1" w14:textId="77777777" w:rsidR="00071F10" w:rsidRPr="00D55743" w:rsidRDefault="00071F10" w:rsidP="00EA2D43">
            <w:pPr>
              <w:pStyle w:val="Paragraphedeliste"/>
              <w:numPr>
                <w:ilvl w:val="0"/>
                <w:numId w:val="74"/>
              </w:numPr>
              <w:contextualSpacing/>
              <w:jc w:val="both"/>
              <w:rPr>
                <w:rFonts w:asciiTheme="minorHAnsi" w:hAnsiTheme="minorHAnsi" w:cstheme="minorHAnsi"/>
                <w:sz w:val="20"/>
                <w:szCs w:val="20"/>
                <w:lang w:eastAsia="en-US"/>
              </w:rPr>
            </w:pPr>
            <w:proofErr w:type="spellStart"/>
            <w:r w:rsidRPr="00D55743">
              <w:rPr>
                <w:rFonts w:asciiTheme="minorHAnsi" w:hAnsiTheme="minorHAnsi" w:cstheme="minorHAnsi"/>
                <w:color w:val="000000"/>
                <w:sz w:val="20"/>
                <w:szCs w:val="20"/>
                <w:lang w:val="en-US" w:eastAsia="en-US"/>
              </w:rPr>
              <w:t>Adjudant</w:t>
            </w:r>
            <w:proofErr w:type="spellEnd"/>
            <w:r w:rsidRPr="00D55743">
              <w:rPr>
                <w:rFonts w:asciiTheme="minorHAnsi" w:hAnsiTheme="minorHAnsi" w:cstheme="minorHAnsi"/>
                <w:color w:val="000000"/>
                <w:sz w:val="20"/>
                <w:szCs w:val="20"/>
                <w:lang w:val="en-US" w:eastAsia="en-US"/>
              </w:rPr>
              <w:t xml:space="preserve"> chef Saad Ibrahim Ali</w:t>
            </w:r>
          </w:p>
        </w:tc>
        <w:tc>
          <w:tcPr>
            <w:tcW w:w="1714" w:type="dxa"/>
            <w:tcBorders>
              <w:top w:val="nil"/>
              <w:left w:val="nil"/>
              <w:bottom w:val="single" w:sz="8" w:space="0" w:color="BFBFBF"/>
              <w:right w:val="single" w:sz="8" w:space="0" w:color="BFBFBF"/>
            </w:tcBorders>
            <w:shd w:val="clear" w:color="auto" w:fill="auto"/>
            <w:vAlign w:val="center"/>
          </w:tcPr>
          <w:p w14:paraId="21A47BC0" w14:textId="77777777" w:rsidR="00071F10" w:rsidRPr="00D55743" w:rsidRDefault="00071F10" w:rsidP="00017492">
            <w:pPr>
              <w:jc w:val="center"/>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4DF5605F" w14:textId="77777777" w:rsidTr="00017492">
        <w:tc>
          <w:tcPr>
            <w:tcW w:w="3161" w:type="dxa"/>
            <w:tcBorders>
              <w:top w:val="nil"/>
              <w:left w:val="single" w:sz="8" w:space="0" w:color="BFBFBF"/>
              <w:bottom w:val="single" w:sz="8" w:space="0" w:color="BFBFBF"/>
              <w:right w:val="single" w:sz="8" w:space="0" w:color="BFBFBF"/>
            </w:tcBorders>
            <w:shd w:val="clear" w:color="auto" w:fill="auto"/>
            <w:tcMar>
              <w:top w:w="0" w:type="dxa"/>
              <w:left w:w="108" w:type="dxa"/>
              <w:bottom w:w="0" w:type="dxa"/>
              <w:right w:w="108" w:type="dxa"/>
            </w:tcMar>
            <w:hideMark/>
          </w:tcPr>
          <w:p w14:paraId="41437165"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sz w:val="20"/>
                <w:szCs w:val="20"/>
                <w:lang w:eastAsia="en-US"/>
              </w:rPr>
              <w:t>Direction de la pêche / Ministère de l'agriculture, de l'eau, de la pêche, de l'élevage et des ressources marines (MAWFLMR)</w:t>
            </w:r>
          </w:p>
        </w:tc>
        <w:tc>
          <w:tcPr>
            <w:tcW w:w="4177" w:type="dxa"/>
            <w:tcBorders>
              <w:top w:val="nil"/>
              <w:left w:val="nil"/>
              <w:bottom w:val="single" w:sz="8" w:space="0" w:color="BFBFBF"/>
              <w:right w:val="single" w:sz="8" w:space="0" w:color="BFBFBF"/>
            </w:tcBorders>
            <w:shd w:val="clear" w:color="auto" w:fill="auto"/>
            <w:tcMar>
              <w:top w:w="0" w:type="dxa"/>
              <w:left w:w="108" w:type="dxa"/>
              <w:bottom w:w="0" w:type="dxa"/>
              <w:right w:w="108" w:type="dxa"/>
            </w:tcMar>
            <w:hideMark/>
          </w:tcPr>
          <w:p w14:paraId="536206FB" w14:textId="77777777" w:rsidR="00071F10" w:rsidRPr="00D55743" w:rsidRDefault="00071F10" w:rsidP="00017492">
            <w:pPr>
              <w:jc w:val="both"/>
              <w:rPr>
                <w:rFonts w:asciiTheme="minorHAnsi" w:hAnsiTheme="minorHAnsi" w:cstheme="minorHAnsi"/>
                <w:sz w:val="20"/>
                <w:szCs w:val="20"/>
                <w:lang w:eastAsia="en-US"/>
              </w:rPr>
            </w:pPr>
            <w:r w:rsidRPr="00D55743">
              <w:rPr>
                <w:rFonts w:asciiTheme="minorHAnsi" w:hAnsiTheme="minorHAnsi" w:cstheme="minorHAnsi"/>
                <w:sz w:val="20"/>
                <w:szCs w:val="20"/>
                <w:lang w:eastAsia="en-US"/>
              </w:rPr>
              <w:t xml:space="preserve">M. Adam Ibrahim – Cadre de la direction de la pêche et également point focal du projet AMP 2. </w:t>
            </w:r>
          </w:p>
        </w:tc>
        <w:tc>
          <w:tcPr>
            <w:tcW w:w="1714" w:type="dxa"/>
            <w:tcBorders>
              <w:top w:val="nil"/>
              <w:left w:val="nil"/>
              <w:bottom w:val="single" w:sz="8" w:space="0" w:color="BFBFBF"/>
              <w:right w:val="single" w:sz="8" w:space="0" w:color="BFBFBF"/>
            </w:tcBorders>
            <w:shd w:val="clear" w:color="auto" w:fill="auto"/>
            <w:vAlign w:val="center"/>
          </w:tcPr>
          <w:p w14:paraId="72B2BC79" w14:textId="77777777" w:rsidR="00071F10" w:rsidRPr="00D55743" w:rsidRDefault="00071F10" w:rsidP="00017492">
            <w:pPr>
              <w:jc w:val="center"/>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595BAAA0" w14:textId="77777777" w:rsidTr="00017492">
        <w:trPr>
          <w:trHeight w:val="936"/>
        </w:trPr>
        <w:tc>
          <w:tcPr>
            <w:tcW w:w="3161" w:type="dxa"/>
            <w:tcBorders>
              <w:top w:val="nil"/>
              <w:left w:val="single" w:sz="8" w:space="0" w:color="BFBFBF"/>
              <w:bottom w:val="nil"/>
              <w:right w:val="single" w:sz="8" w:space="0" w:color="BFBFBF"/>
            </w:tcBorders>
            <w:shd w:val="clear" w:color="auto" w:fill="auto"/>
            <w:tcMar>
              <w:top w:w="0" w:type="dxa"/>
              <w:left w:w="108" w:type="dxa"/>
              <w:bottom w:w="0" w:type="dxa"/>
              <w:right w:w="108" w:type="dxa"/>
            </w:tcMar>
            <w:hideMark/>
          </w:tcPr>
          <w:p w14:paraId="597F0470" w14:textId="77777777" w:rsidR="00071F10" w:rsidRPr="00D55743" w:rsidRDefault="00071F10" w:rsidP="00071F10">
            <w:pPr>
              <w:rPr>
                <w:rFonts w:asciiTheme="minorHAnsi" w:hAnsiTheme="minorHAnsi" w:cstheme="minorHAnsi"/>
                <w:b/>
                <w:bCs/>
                <w:sz w:val="20"/>
                <w:szCs w:val="20"/>
                <w:lang w:eastAsia="en-US"/>
              </w:rPr>
            </w:pPr>
            <w:r w:rsidRPr="00D55743">
              <w:rPr>
                <w:rFonts w:asciiTheme="minorHAnsi" w:hAnsiTheme="minorHAnsi" w:cstheme="minorHAnsi"/>
                <w:b/>
                <w:bCs/>
                <w:color w:val="000000"/>
                <w:sz w:val="20"/>
                <w:szCs w:val="20"/>
                <w:lang w:eastAsia="en-US"/>
              </w:rPr>
              <w:t xml:space="preserve">Direction du Développement Durable – ministère de l’Environnement et du Développement Durable </w:t>
            </w:r>
          </w:p>
        </w:tc>
        <w:tc>
          <w:tcPr>
            <w:tcW w:w="4177" w:type="dxa"/>
            <w:tcBorders>
              <w:top w:val="nil"/>
              <w:left w:val="nil"/>
              <w:bottom w:val="nil"/>
              <w:right w:val="single" w:sz="8" w:space="0" w:color="BFBFBF"/>
            </w:tcBorders>
            <w:shd w:val="clear" w:color="auto" w:fill="auto"/>
            <w:tcMar>
              <w:top w:w="0" w:type="dxa"/>
              <w:left w:w="108" w:type="dxa"/>
              <w:bottom w:w="0" w:type="dxa"/>
              <w:right w:w="108" w:type="dxa"/>
            </w:tcMar>
            <w:hideMark/>
          </w:tcPr>
          <w:p w14:paraId="78DA140D" w14:textId="77777777" w:rsidR="00071F10" w:rsidRPr="00D55743" w:rsidRDefault="00071F10" w:rsidP="00EA2D43">
            <w:pPr>
              <w:pStyle w:val="Paragraphedeliste"/>
              <w:numPr>
                <w:ilvl w:val="0"/>
                <w:numId w:val="74"/>
              </w:numPr>
              <w:contextualSpacing/>
              <w:jc w:val="both"/>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 xml:space="preserve">Mme Bilan Hassan - Directrice du Développement Durable. </w:t>
            </w:r>
          </w:p>
          <w:p w14:paraId="61402EFB" w14:textId="77777777" w:rsidR="00071F10" w:rsidRPr="00D55743" w:rsidRDefault="00071F10" w:rsidP="00EA2D43">
            <w:pPr>
              <w:pStyle w:val="Paragraphedeliste"/>
              <w:numPr>
                <w:ilvl w:val="0"/>
                <w:numId w:val="74"/>
              </w:numPr>
              <w:contextualSpacing/>
              <w:jc w:val="both"/>
              <w:rPr>
                <w:rFonts w:asciiTheme="minorHAnsi" w:hAnsiTheme="minorHAnsi" w:cstheme="minorHAnsi"/>
                <w:sz w:val="20"/>
                <w:szCs w:val="20"/>
                <w:lang w:eastAsia="en-US"/>
              </w:rPr>
            </w:pPr>
            <w:r w:rsidRPr="00D55743">
              <w:rPr>
                <w:rFonts w:asciiTheme="minorHAnsi" w:hAnsiTheme="minorHAnsi" w:cstheme="minorHAnsi"/>
                <w:color w:val="000000"/>
                <w:sz w:val="20"/>
                <w:szCs w:val="20"/>
                <w:lang w:eastAsia="en-US"/>
              </w:rPr>
              <w:t xml:space="preserve">Hassan Moussa </w:t>
            </w:r>
            <w:proofErr w:type="spellStart"/>
            <w:r w:rsidRPr="00D55743">
              <w:rPr>
                <w:rFonts w:asciiTheme="minorHAnsi" w:hAnsiTheme="minorHAnsi" w:cstheme="minorHAnsi"/>
                <w:color w:val="000000"/>
                <w:sz w:val="20"/>
                <w:szCs w:val="20"/>
                <w:lang w:eastAsia="en-US"/>
              </w:rPr>
              <w:t>Rayaleh</w:t>
            </w:r>
            <w:proofErr w:type="spellEnd"/>
            <w:r w:rsidRPr="00D55743">
              <w:rPr>
                <w:rFonts w:asciiTheme="minorHAnsi" w:hAnsiTheme="minorHAnsi" w:cstheme="minorHAnsi"/>
                <w:color w:val="000000"/>
                <w:sz w:val="20"/>
                <w:szCs w:val="20"/>
                <w:lang w:eastAsia="en-US"/>
              </w:rPr>
              <w:t xml:space="preserve"> – Membre du comité de gestion des AMP</w:t>
            </w:r>
          </w:p>
        </w:tc>
        <w:tc>
          <w:tcPr>
            <w:tcW w:w="1714" w:type="dxa"/>
            <w:tcBorders>
              <w:top w:val="nil"/>
              <w:left w:val="nil"/>
              <w:bottom w:val="nil"/>
              <w:right w:val="single" w:sz="8" w:space="0" w:color="BFBFBF"/>
            </w:tcBorders>
            <w:shd w:val="clear" w:color="auto" w:fill="auto"/>
            <w:vAlign w:val="center"/>
          </w:tcPr>
          <w:p w14:paraId="7657418D"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p w14:paraId="0C7AAD6B" w14:textId="77777777" w:rsidR="00071F10" w:rsidRPr="00D55743" w:rsidRDefault="00071F10" w:rsidP="00017492">
            <w:pPr>
              <w:jc w:val="center"/>
              <w:rPr>
                <w:rFonts w:asciiTheme="minorHAnsi" w:hAnsiTheme="minorHAnsi" w:cstheme="minorHAnsi"/>
                <w:color w:val="000000"/>
                <w:sz w:val="20"/>
                <w:szCs w:val="20"/>
                <w:lang w:eastAsia="en-US"/>
              </w:rPr>
            </w:pPr>
          </w:p>
        </w:tc>
      </w:tr>
      <w:tr w:rsidR="00071F10" w:rsidRPr="00D55743" w14:paraId="773EF826" w14:textId="77777777" w:rsidTr="00017492">
        <w:trPr>
          <w:trHeight w:val="377"/>
        </w:trPr>
        <w:tc>
          <w:tcPr>
            <w:tcW w:w="3161" w:type="dxa"/>
            <w:tcBorders>
              <w:top w:val="nil"/>
              <w:left w:val="single" w:sz="8" w:space="0" w:color="BFBFBF"/>
              <w:bottom w:val="nil"/>
              <w:right w:val="single" w:sz="8" w:space="0" w:color="BFBFBF"/>
            </w:tcBorders>
            <w:shd w:val="clear" w:color="auto" w:fill="auto"/>
            <w:tcMar>
              <w:top w:w="0" w:type="dxa"/>
              <w:left w:w="108" w:type="dxa"/>
              <w:bottom w:w="0" w:type="dxa"/>
              <w:right w:w="108" w:type="dxa"/>
            </w:tcMar>
          </w:tcPr>
          <w:p w14:paraId="2CADA447" w14:textId="77777777" w:rsidR="00071F10" w:rsidRPr="00D55743" w:rsidRDefault="00071F10" w:rsidP="00071F10">
            <w:pPr>
              <w:rPr>
                <w:rFonts w:asciiTheme="minorHAnsi" w:hAnsiTheme="minorHAnsi" w:cstheme="minorHAnsi"/>
                <w:b/>
                <w:bCs/>
                <w:color w:val="000000"/>
                <w:sz w:val="20"/>
                <w:szCs w:val="20"/>
                <w:lang w:eastAsia="en-US"/>
              </w:rPr>
            </w:pPr>
            <w:r w:rsidRPr="00D55743">
              <w:rPr>
                <w:rFonts w:asciiTheme="minorHAnsi" w:hAnsiTheme="minorHAnsi" w:cstheme="minorHAnsi"/>
                <w:b/>
                <w:bCs/>
                <w:color w:val="000000"/>
                <w:sz w:val="20"/>
                <w:szCs w:val="20"/>
                <w:lang w:eastAsia="en-US"/>
              </w:rPr>
              <w:t>ALIEL Consulting</w:t>
            </w:r>
          </w:p>
        </w:tc>
        <w:tc>
          <w:tcPr>
            <w:tcW w:w="4177" w:type="dxa"/>
            <w:tcBorders>
              <w:top w:val="nil"/>
              <w:left w:val="nil"/>
              <w:bottom w:val="nil"/>
              <w:right w:val="single" w:sz="8" w:space="0" w:color="BFBFBF"/>
            </w:tcBorders>
            <w:shd w:val="clear" w:color="auto" w:fill="auto"/>
            <w:tcMar>
              <w:top w:w="0" w:type="dxa"/>
              <w:left w:w="108" w:type="dxa"/>
              <w:bottom w:w="0" w:type="dxa"/>
              <w:right w:w="108" w:type="dxa"/>
            </w:tcMar>
          </w:tcPr>
          <w:p w14:paraId="1C83FDB4" w14:textId="77777777" w:rsidR="00071F10" w:rsidRPr="00D55743" w:rsidRDefault="00071F10" w:rsidP="00017492">
            <w:p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M. Moussa Omar Youssouf</w:t>
            </w:r>
          </w:p>
        </w:tc>
        <w:tc>
          <w:tcPr>
            <w:tcW w:w="1714" w:type="dxa"/>
            <w:tcBorders>
              <w:top w:val="nil"/>
              <w:left w:val="nil"/>
              <w:bottom w:val="nil"/>
              <w:right w:val="single" w:sz="8" w:space="0" w:color="BFBFBF"/>
            </w:tcBorders>
            <w:shd w:val="clear" w:color="auto" w:fill="auto"/>
            <w:vAlign w:val="center"/>
          </w:tcPr>
          <w:p w14:paraId="0EA8A7ED" w14:textId="77777777" w:rsidR="00071F10" w:rsidRPr="00D55743" w:rsidRDefault="00071F10" w:rsidP="00017492">
            <w:pPr>
              <w:jc w:val="center"/>
              <w:rPr>
                <w:rFonts w:asciiTheme="minorHAnsi" w:hAnsiTheme="minorHAnsi" w:cstheme="minorHAnsi"/>
                <w:color w:val="000000"/>
                <w:sz w:val="20"/>
                <w:szCs w:val="20"/>
                <w:lang w:eastAsia="en-US"/>
              </w:rPr>
            </w:pPr>
            <w:r w:rsidRPr="00D55743">
              <w:rPr>
                <w:rFonts w:asciiTheme="minorHAnsi" w:hAnsiTheme="minorHAnsi" w:cstheme="minorHAnsi"/>
                <w:color w:val="000000"/>
                <w:sz w:val="20"/>
                <w:szCs w:val="20"/>
                <w:lang w:eastAsia="en-US"/>
              </w:rPr>
              <w:t>Djibouti</w:t>
            </w:r>
          </w:p>
        </w:tc>
      </w:tr>
      <w:tr w:rsidR="00071F10" w:rsidRPr="00D55743" w14:paraId="7D338BC2" w14:textId="77777777" w:rsidTr="00017492">
        <w:trPr>
          <w:trHeight w:val="377"/>
        </w:trPr>
        <w:tc>
          <w:tcPr>
            <w:tcW w:w="3161" w:type="dxa"/>
            <w:tcBorders>
              <w:top w:val="nil"/>
              <w:left w:val="single" w:sz="8" w:space="0" w:color="BFBFBF"/>
              <w:bottom w:val="nil"/>
              <w:right w:val="single" w:sz="8" w:space="0" w:color="BFBFBF"/>
            </w:tcBorders>
            <w:shd w:val="clear" w:color="auto" w:fill="auto"/>
            <w:tcMar>
              <w:top w:w="0" w:type="dxa"/>
              <w:left w:w="108" w:type="dxa"/>
              <w:bottom w:w="0" w:type="dxa"/>
              <w:right w:w="108" w:type="dxa"/>
            </w:tcMar>
          </w:tcPr>
          <w:p w14:paraId="45C2CDD4" w14:textId="77777777" w:rsidR="00071F10" w:rsidRPr="00D55743" w:rsidRDefault="00071F10" w:rsidP="00071F10">
            <w:pPr>
              <w:rPr>
                <w:rFonts w:asciiTheme="minorHAnsi" w:hAnsiTheme="minorHAnsi" w:cstheme="minorHAnsi"/>
                <w:b/>
                <w:bCs/>
                <w:color w:val="000000"/>
                <w:sz w:val="20"/>
                <w:szCs w:val="20"/>
                <w:lang w:eastAsia="en-US"/>
              </w:rPr>
            </w:pPr>
            <w:proofErr w:type="spellStart"/>
            <w:r w:rsidRPr="00D55743">
              <w:rPr>
                <w:rFonts w:asciiTheme="minorHAnsi" w:hAnsiTheme="minorHAnsi" w:cstheme="minorHAnsi"/>
                <w:b/>
                <w:bCs/>
                <w:color w:val="000000"/>
                <w:sz w:val="20"/>
                <w:szCs w:val="20"/>
                <w:lang w:eastAsia="en-US"/>
              </w:rPr>
              <w:t>Independant</w:t>
            </w:r>
            <w:proofErr w:type="spellEnd"/>
            <w:r w:rsidRPr="00D55743">
              <w:rPr>
                <w:rFonts w:asciiTheme="minorHAnsi" w:hAnsiTheme="minorHAnsi" w:cstheme="minorHAnsi"/>
                <w:b/>
                <w:bCs/>
                <w:color w:val="000000"/>
                <w:sz w:val="20"/>
                <w:szCs w:val="20"/>
                <w:lang w:eastAsia="en-US"/>
              </w:rPr>
              <w:t xml:space="preserve"> consultant</w:t>
            </w:r>
          </w:p>
        </w:tc>
        <w:tc>
          <w:tcPr>
            <w:tcW w:w="4177" w:type="dxa"/>
            <w:tcBorders>
              <w:top w:val="nil"/>
              <w:left w:val="nil"/>
              <w:bottom w:val="nil"/>
              <w:right w:val="single" w:sz="8" w:space="0" w:color="BFBFBF"/>
            </w:tcBorders>
            <w:shd w:val="clear" w:color="auto" w:fill="auto"/>
            <w:tcMar>
              <w:top w:w="0" w:type="dxa"/>
              <w:left w:w="108" w:type="dxa"/>
              <w:bottom w:w="0" w:type="dxa"/>
              <w:right w:w="108" w:type="dxa"/>
            </w:tcMar>
          </w:tcPr>
          <w:p w14:paraId="5D5F19F4" w14:textId="77777777" w:rsidR="00071F10" w:rsidRPr="00D55743" w:rsidRDefault="00071F10" w:rsidP="00017492">
            <w:p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 xml:space="preserve">Ms. Fabiana Issler (in charge of the finalization of the new GEF project on </w:t>
            </w:r>
            <w:proofErr w:type="spellStart"/>
            <w:r w:rsidRPr="00D55743">
              <w:rPr>
                <w:rFonts w:asciiTheme="minorHAnsi" w:hAnsiTheme="minorHAnsi" w:cstheme="minorHAnsi"/>
                <w:color w:val="000000"/>
                <w:sz w:val="20"/>
                <w:szCs w:val="20"/>
                <w:lang w:val="en-US" w:eastAsia="en-US"/>
              </w:rPr>
              <w:t>biodivisersity</w:t>
            </w:r>
            <w:proofErr w:type="spellEnd"/>
            <w:r w:rsidRPr="00D55743">
              <w:rPr>
                <w:rFonts w:asciiTheme="minorHAnsi" w:hAnsiTheme="minorHAnsi" w:cstheme="minorHAnsi"/>
                <w:color w:val="000000"/>
                <w:sz w:val="20"/>
                <w:szCs w:val="20"/>
                <w:lang w:val="en-US" w:eastAsia="en-US"/>
              </w:rPr>
              <w:t>)</w:t>
            </w:r>
          </w:p>
        </w:tc>
        <w:tc>
          <w:tcPr>
            <w:tcW w:w="1714" w:type="dxa"/>
            <w:tcBorders>
              <w:top w:val="nil"/>
              <w:left w:val="nil"/>
              <w:bottom w:val="nil"/>
              <w:right w:val="single" w:sz="8" w:space="0" w:color="BFBFBF"/>
            </w:tcBorders>
            <w:shd w:val="clear" w:color="auto" w:fill="auto"/>
            <w:vAlign w:val="center"/>
          </w:tcPr>
          <w:p w14:paraId="24737A9C" w14:textId="77777777" w:rsidR="00071F10" w:rsidRPr="00D55743" w:rsidRDefault="00071F10" w:rsidP="00017492">
            <w:pPr>
              <w:jc w:val="center"/>
              <w:rPr>
                <w:rFonts w:asciiTheme="minorHAnsi" w:hAnsiTheme="minorHAnsi" w:cstheme="minorHAnsi"/>
                <w:color w:val="000000"/>
                <w:sz w:val="20"/>
                <w:szCs w:val="20"/>
                <w:lang w:eastAsia="en-US"/>
              </w:rPr>
            </w:pPr>
            <w:proofErr w:type="spellStart"/>
            <w:r w:rsidRPr="00D55743">
              <w:rPr>
                <w:rFonts w:asciiTheme="minorHAnsi" w:hAnsiTheme="minorHAnsi" w:cstheme="minorHAnsi"/>
                <w:color w:val="000000"/>
                <w:sz w:val="20"/>
                <w:szCs w:val="20"/>
                <w:lang w:eastAsia="en-US"/>
              </w:rPr>
              <w:t>Conference</w:t>
            </w:r>
            <w:proofErr w:type="spellEnd"/>
            <w:r w:rsidRPr="00D55743">
              <w:rPr>
                <w:rFonts w:asciiTheme="minorHAnsi" w:hAnsiTheme="minorHAnsi" w:cstheme="minorHAnsi"/>
                <w:color w:val="000000"/>
                <w:sz w:val="20"/>
                <w:szCs w:val="20"/>
                <w:lang w:eastAsia="en-US"/>
              </w:rPr>
              <w:t xml:space="preserve"> call</w:t>
            </w:r>
          </w:p>
        </w:tc>
      </w:tr>
      <w:tr w:rsidR="00071F10" w:rsidRPr="00D55743" w14:paraId="6C8A50F4" w14:textId="77777777" w:rsidTr="00017492">
        <w:trPr>
          <w:trHeight w:val="377"/>
        </w:trPr>
        <w:tc>
          <w:tcPr>
            <w:tcW w:w="3161" w:type="dxa"/>
            <w:tcBorders>
              <w:top w:val="nil"/>
              <w:left w:val="single" w:sz="8" w:space="0" w:color="BFBFBF"/>
              <w:bottom w:val="nil"/>
              <w:right w:val="single" w:sz="8" w:space="0" w:color="BFBFBF"/>
            </w:tcBorders>
            <w:shd w:val="clear" w:color="auto" w:fill="auto"/>
            <w:tcMar>
              <w:top w:w="0" w:type="dxa"/>
              <w:left w:w="108" w:type="dxa"/>
              <w:bottom w:w="0" w:type="dxa"/>
              <w:right w:w="108" w:type="dxa"/>
            </w:tcMar>
          </w:tcPr>
          <w:p w14:paraId="3D85908E" w14:textId="77777777" w:rsidR="00071F10" w:rsidRPr="00D55743" w:rsidRDefault="00071F10" w:rsidP="00071F10">
            <w:pPr>
              <w:rPr>
                <w:rFonts w:asciiTheme="minorHAnsi" w:hAnsiTheme="minorHAnsi" w:cstheme="minorHAnsi"/>
                <w:b/>
                <w:bCs/>
                <w:color w:val="000000"/>
                <w:sz w:val="20"/>
                <w:szCs w:val="20"/>
                <w:lang w:eastAsia="en-US"/>
              </w:rPr>
            </w:pPr>
            <w:proofErr w:type="spellStart"/>
            <w:r w:rsidRPr="00D55743">
              <w:rPr>
                <w:rFonts w:asciiTheme="minorHAnsi" w:hAnsiTheme="minorHAnsi" w:cstheme="minorHAnsi"/>
                <w:b/>
                <w:bCs/>
                <w:color w:val="000000"/>
                <w:sz w:val="20"/>
                <w:szCs w:val="20"/>
                <w:lang w:eastAsia="en-US"/>
              </w:rPr>
              <w:t>Independant</w:t>
            </w:r>
            <w:proofErr w:type="spellEnd"/>
            <w:r w:rsidRPr="00D55743">
              <w:rPr>
                <w:rFonts w:asciiTheme="minorHAnsi" w:hAnsiTheme="minorHAnsi" w:cstheme="minorHAnsi"/>
                <w:b/>
                <w:bCs/>
                <w:color w:val="000000"/>
                <w:sz w:val="20"/>
                <w:szCs w:val="20"/>
                <w:lang w:eastAsia="en-US"/>
              </w:rPr>
              <w:t xml:space="preserve"> consultant</w:t>
            </w:r>
          </w:p>
        </w:tc>
        <w:tc>
          <w:tcPr>
            <w:tcW w:w="4177" w:type="dxa"/>
            <w:tcBorders>
              <w:top w:val="nil"/>
              <w:left w:val="nil"/>
              <w:bottom w:val="nil"/>
              <w:right w:val="single" w:sz="8" w:space="0" w:color="BFBFBF"/>
            </w:tcBorders>
            <w:shd w:val="clear" w:color="auto" w:fill="auto"/>
            <w:tcMar>
              <w:top w:w="0" w:type="dxa"/>
              <w:left w:w="108" w:type="dxa"/>
              <w:bottom w:w="0" w:type="dxa"/>
              <w:right w:w="108" w:type="dxa"/>
            </w:tcMar>
          </w:tcPr>
          <w:p w14:paraId="480773D3" w14:textId="77777777" w:rsidR="00071F10" w:rsidRPr="00D55743" w:rsidRDefault="00071F10" w:rsidP="00017492">
            <w:pPr>
              <w:contextualSpacing/>
              <w:jc w:val="both"/>
              <w:rPr>
                <w:rFonts w:asciiTheme="minorHAnsi" w:hAnsiTheme="minorHAnsi" w:cstheme="minorHAnsi"/>
                <w:color w:val="000000"/>
                <w:sz w:val="20"/>
                <w:szCs w:val="20"/>
                <w:lang w:val="en-US" w:eastAsia="en-US"/>
              </w:rPr>
            </w:pPr>
            <w:r w:rsidRPr="00D55743">
              <w:rPr>
                <w:rFonts w:asciiTheme="minorHAnsi" w:hAnsiTheme="minorHAnsi" w:cstheme="minorHAnsi"/>
                <w:color w:val="000000"/>
                <w:sz w:val="20"/>
                <w:szCs w:val="20"/>
                <w:lang w:val="en-US" w:eastAsia="en-US"/>
              </w:rPr>
              <w:t>M. Jean-Louis Kromer (former CTA of MPA2)</w:t>
            </w:r>
          </w:p>
        </w:tc>
        <w:tc>
          <w:tcPr>
            <w:tcW w:w="1714" w:type="dxa"/>
            <w:tcBorders>
              <w:top w:val="nil"/>
              <w:left w:val="nil"/>
              <w:bottom w:val="nil"/>
              <w:right w:val="single" w:sz="8" w:space="0" w:color="BFBFBF"/>
            </w:tcBorders>
            <w:shd w:val="clear" w:color="auto" w:fill="auto"/>
            <w:vAlign w:val="center"/>
          </w:tcPr>
          <w:p w14:paraId="60F33021" w14:textId="77777777" w:rsidR="00071F10" w:rsidRPr="00D55743" w:rsidRDefault="00071F10" w:rsidP="00017492">
            <w:pPr>
              <w:jc w:val="center"/>
              <w:rPr>
                <w:rFonts w:asciiTheme="minorHAnsi" w:hAnsiTheme="minorHAnsi" w:cstheme="minorHAnsi"/>
                <w:color w:val="000000"/>
                <w:sz w:val="20"/>
                <w:szCs w:val="20"/>
                <w:lang w:val="en-US" w:eastAsia="en-US"/>
              </w:rPr>
            </w:pPr>
            <w:proofErr w:type="spellStart"/>
            <w:r w:rsidRPr="00D55743">
              <w:rPr>
                <w:rFonts w:asciiTheme="minorHAnsi" w:hAnsiTheme="minorHAnsi" w:cstheme="minorHAnsi"/>
                <w:color w:val="000000"/>
                <w:sz w:val="20"/>
                <w:szCs w:val="20"/>
                <w:lang w:eastAsia="en-US"/>
              </w:rPr>
              <w:t>Conference</w:t>
            </w:r>
            <w:proofErr w:type="spellEnd"/>
            <w:r w:rsidRPr="00D55743">
              <w:rPr>
                <w:rFonts w:asciiTheme="minorHAnsi" w:hAnsiTheme="minorHAnsi" w:cstheme="minorHAnsi"/>
                <w:color w:val="000000"/>
                <w:sz w:val="20"/>
                <w:szCs w:val="20"/>
                <w:lang w:eastAsia="en-US"/>
              </w:rPr>
              <w:t xml:space="preserve"> call</w:t>
            </w:r>
          </w:p>
        </w:tc>
      </w:tr>
    </w:tbl>
    <w:p w14:paraId="1EB0F50B" w14:textId="27DBC291" w:rsidR="00071F10" w:rsidRPr="00071F10" w:rsidRDefault="00071F10" w:rsidP="00071F10">
      <w:pPr>
        <w:pStyle w:val="Texte"/>
        <w:rPr>
          <w:rStyle w:val="q4iawc"/>
        </w:rPr>
      </w:pPr>
      <w:r w:rsidRPr="00071F10">
        <w:rPr>
          <w:rStyle w:val="q4iawc"/>
        </w:rPr>
        <w:t xml:space="preserve"> </w:t>
      </w:r>
      <w:r w:rsidRPr="00071F10">
        <w:rPr>
          <w:rStyle w:val="q4iawc"/>
        </w:rPr>
        <w:br w:type="page"/>
      </w:r>
    </w:p>
    <w:p w14:paraId="48A319F2" w14:textId="7C1076F8" w:rsidR="00210E24" w:rsidRDefault="002A056D" w:rsidP="002A056D">
      <w:pPr>
        <w:pStyle w:val="Titre2-BIOTOPE"/>
        <w:numPr>
          <w:ilvl w:val="0"/>
          <w:numId w:val="0"/>
        </w:numPr>
        <w:ind w:left="720"/>
      </w:pPr>
      <w:bookmarkStart w:id="302" w:name="_Toc162602408"/>
      <w:r w:rsidRPr="002A056D">
        <w:lastRenderedPageBreak/>
        <w:t xml:space="preserve">Annex 5: </w:t>
      </w:r>
      <w:r w:rsidR="00210E24" w:rsidRPr="002A056D">
        <w:t xml:space="preserve">List of documents </w:t>
      </w:r>
      <w:proofErr w:type="gramStart"/>
      <w:r w:rsidR="00210E24" w:rsidRPr="002A056D">
        <w:t>reviewed</w:t>
      </w:r>
      <w:bookmarkEnd w:id="302"/>
      <w:proofErr w:type="gramEnd"/>
    </w:p>
    <w:p w14:paraId="0AF95498" w14:textId="77777777" w:rsidR="00071F10" w:rsidRPr="00071F10" w:rsidRDefault="00071F10" w:rsidP="00071F10">
      <w:pPr>
        <w:pStyle w:val="Corpsdetexte-BIOTOPE"/>
        <w:rPr>
          <w:lang w:val="en-US" w:eastAsia="en-GB"/>
        </w:rPr>
      </w:pPr>
    </w:p>
    <w:p w14:paraId="38B3E3A4" w14:textId="102D9DDF"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Project Document</w:t>
      </w:r>
    </w:p>
    <w:p w14:paraId="6830E012" w14:textId="26A9A5EB"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 xml:space="preserve">CEO </w:t>
      </w:r>
      <w:proofErr w:type="spellStart"/>
      <w:r w:rsidRPr="007C5358">
        <w:rPr>
          <w:rFonts w:asciiTheme="minorHAnsi" w:eastAsiaTheme="minorHAnsi" w:hAnsiTheme="minorHAnsi" w:cstheme="minorHAnsi"/>
          <w:sz w:val="20"/>
          <w:szCs w:val="20"/>
          <w:lang w:eastAsia="en-US"/>
        </w:rPr>
        <w:t>Endorsement</w:t>
      </w:r>
      <w:proofErr w:type="spellEnd"/>
      <w:r w:rsidRPr="007C5358">
        <w:rPr>
          <w:rFonts w:asciiTheme="minorHAnsi" w:eastAsiaTheme="minorHAnsi" w:hAnsiTheme="minorHAnsi" w:cstheme="minorHAnsi"/>
          <w:sz w:val="20"/>
          <w:szCs w:val="20"/>
          <w:lang w:eastAsia="en-US"/>
        </w:rPr>
        <w:t xml:space="preserve"> </w:t>
      </w:r>
      <w:proofErr w:type="spellStart"/>
      <w:r w:rsidRPr="007C5358">
        <w:rPr>
          <w:rFonts w:asciiTheme="minorHAnsi" w:eastAsiaTheme="minorHAnsi" w:hAnsiTheme="minorHAnsi" w:cstheme="minorHAnsi"/>
          <w:sz w:val="20"/>
          <w:szCs w:val="20"/>
          <w:lang w:eastAsia="en-US"/>
        </w:rPr>
        <w:t>Request</w:t>
      </w:r>
      <w:proofErr w:type="spellEnd"/>
    </w:p>
    <w:p w14:paraId="3610F60B" w14:textId="502944EA"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PIR 2020, 2021</w:t>
      </w:r>
    </w:p>
    <w:p w14:paraId="43BBE63A" w14:textId="3B7301F0"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PTA 2018, 2020, 2021, 2022</w:t>
      </w:r>
    </w:p>
    <w:p w14:paraId="1A7C1DEF" w14:textId="0BF8B553"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Progress reports 2019, 2020, 2021</w:t>
      </w:r>
    </w:p>
    <w:p w14:paraId="26950BA7" w14:textId="402E65D4"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METT</w:t>
      </w:r>
    </w:p>
    <w:p w14:paraId="3EECD77D" w14:textId="3E6FEBAB"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CDS</w:t>
      </w:r>
    </w:p>
    <w:p w14:paraId="1F13BDBD" w14:textId="25E30089"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CDR 2018, 2019, 2020, 2021</w:t>
      </w:r>
    </w:p>
    <w:p w14:paraId="5362C1A4" w14:textId="39058792"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Audit reports</w:t>
      </w:r>
    </w:p>
    <w:p w14:paraId="0EABA372" w14:textId="2EBB1952"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 xml:space="preserve">Minutes Project </w:t>
      </w:r>
      <w:proofErr w:type="spellStart"/>
      <w:r w:rsidRPr="007C5358">
        <w:rPr>
          <w:rFonts w:asciiTheme="minorHAnsi" w:eastAsiaTheme="minorHAnsi" w:hAnsiTheme="minorHAnsi" w:cstheme="minorHAnsi"/>
          <w:sz w:val="20"/>
          <w:szCs w:val="20"/>
          <w:lang w:eastAsia="en-US"/>
        </w:rPr>
        <w:t>Board</w:t>
      </w:r>
      <w:proofErr w:type="spellEnd"/>
      <w:r w:rsidRPr="007C5358">
        <w:rPr>
          <w:rFonts w:asciiTheme="minorHAnsi" w:eastAsiaTheme="minorHAnsi" w:hAnsiTheme="minorHAnsi" w:cstheme="minorHAnsi"/>
          <w:sz w:val="20"/>
          <w:szCs w:val="20"/>
          <w:lang w:eastAsia="en-US"/>
        </w:rPr>
        <w:t xml:space="preserve"> 2018, 2019, 2020, 2021</w:t>
      </w:r>
    </w:p>
    <w:p w14:paraId="69AA1159" w14:textId="589B2C82"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CTA mission reports 2018-2021</w:t>
      </w:r>
    </w:p>
    <w:p w14:paraId="3C68615E" w14:textId="301A70D0"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Marine Spatial Plan</w:t>
      </w:r>
    </w:p>
    <w:p w14:paraId="0B6C2B6B" w14:textId="54436389"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 xml:space="preserve">Project Communication </w:t>
      </w:r>
      <w:proofErr w:type="spellStart"/>
      <w:r w:rsidRPr="007C5358">
        <w:rPr>
          <w:rFonts w:asciiTheme="minorHAnsi" w:eastAsiaTheme="minorHAnsi" w:hAnsiTheme="minorHAnsi" w:cstheme="minorHAnsi"/>
          <w:sz w:val="20"/>
          <w:szCs w:val="20"/>
          <w:lang w:eastAsia="en-US"/>
        </w:rPr>
        <w:t>Strategy</w:t>
      </w:r>
      <w:proofErr w:type="spellEnd"/>
    </w:p>
    <w:p w14:paraId="4FCA5A4C" w14:textId="1D464760"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Stratégie Genre et Plan d'Action</w:t>
      </w:r>
    </w:p>
    <w:p w14:paraId="20F6F8D1" w14:textId="62A112DE"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 xml:space="preserve">Report National Fund </w:t>
      </w:r>
      <w:proofErr w:type="gramStart"/>
      <w:r w:rsidRPr="007C5358">
        <w:rPr>
          <w:rFonts w:asciiTheme="minorHAnsi" w:eastAsiaTheme="minorHAnsi" w:hAnsiTheme="minorHAnsi" w:cstheme="minorHAnsi"/>
          <w:sz w:val="20"/>
          <w:szCs w:val="20"/>
          <w:lang w:val="en-US" w:eastAsia="en-US"/>
        </w:rPr>
        <w:t>For</w:t>
      </w:r>
      <w:proofErr w:type="gramEnd"/>
      <w:r w:rsidRPr="007C5358">
        <w:rPr>
          <w:rFonts w:asciiTheme="minorHAnsi" w:eastAsiaTheme="minorHAnsi" w:hAnsiTheme="minorHAnsi" w:cstheme="minorHAnsi"/>
          <w:sz w:val="20"/>
          <w:szCs w:val="20"/>
          <w:lang w:val="en-US" w:eastAsia="en-US"/>
        </w:rPr>
        <w:t xml:space="preserve"> Environment And Climate Change</w:t>
      </w:r>
    </w:p>
    <w:p w14:paraId="3DB43049" w14:textId="037CB69B"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 xml:space="preserve">Draft </w:t>
      </w:r>
      <w:proofErr w:type="spellStart"/>
      <w:r w:rsidRPr="007C5358">
        <w:rPr>
          <w:rFonts w:asciiTheme="minorHAnsi" w:eastAsiaTheme="minorHAnsi" w:hAnsiTheme="minorHAnsi" w:cstheme="minorHAnsi"/>
          <w:sz w:val="20"/>
          <w:szCs w:val="20"/>
          <w:lang w:eastAsia="en-US"/>
        </w:rPr>
        <w:t>Protected</w:t>
      </w:r>
      <w:proofErr w:type="spellEnd"/>
      <w:r w:rsidRPr="007C5358">
        <w:rPr>
          <w:rFonts w:asciiTheme="minorHAnsi" w:eastAsiaTheme="minorHAnsi" w:hAnsiTheme="minorHAnsi" w:cstheme="minorHAnsi"/>
          <w:sz w:val="20"/>
          <w:szCs w:val="20"/>
          <w:lang w:eastAsia="en-US"/>
        </w:rPr>
        <w:t xml:space="preserve"> </w:t>
      </w:r>
      <w:proofErr w:type="spellStart"/>
      <w:r w:rsidRPr="007C5358">
        <w:rPr>
          <w:rFonts w:asciiTheme="minorHAnsi" w:eastAsiaTheme="minorHAnsi" w:hAnsiTheme="minorHAnsi" w:cstheme="minorHAnsi"/>
          <w:sz w:val="20"/>
          <w:szCs w:val="20"/>
          <w:lang w:eastAsia="en-US"/>
        </w:rPr>
        <w:t>rea</w:t>
      </w:r>
      <w:proofErr w:type="spellEnd"/>
      <w:r w:rsidRPr="007C5358">
        <w:rPr>
          <w:rFonts w:asciiTheme="minorHAnsi" w:eastAsiaTheme="minorHAnsi" w:hAnsiTheme="minorHAnsi" w:cstheme="minorHAnsi"/>
          <w:sz w:val="20"/>
          <w:szCs w:val="20"/>
          <w:lang w:eastAsia="en-US"/>
        </w:rPr>
        <w:t xml:space="preserve"> Law</w:t>
      </w:r>
    </w:p>
    <w:p w14:paraId="44AD2980" w14:textId="485789E0"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Draft Decree new protected areas</w:t>
      </w:r>
    </w:p>
    <w:p w14:paraId="421DEA31" w14:textId="5758FB54"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Report on geographical limits of MPAs</w:t>
      </w:r>
    </w:p>
    <w:p w14:paraId="10AE39B6" w14:textId="7924571C"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Marine biology assessment for new MPAs (CORDIO)</w:t>
      </w:r>
    </w:p>
    <w:p w14:paraId="06E8C1C7" w14:textId="5F66E676"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Etude de Référence sur la biodiversité</w:t>
      </w:r>
    </w:p>
    <w:p w14:paraId="2A5EADC9" w14:textId="72A9B9FC"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Plans de gestion des AMP</w:t>
      </w:r>
    </w:p>
    <w:p w14:paraId="0D3DBE3B" w14:textId="2DBCE68C"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 xml:space="preserve">Eco-design </w:t>
      </w:r>
      <w:proofErr w:type="spellStart"/>
      <w:r w:rsidRPr="007C5358">
        <w:rPr>
          <w:rFonts w:asciiTheme="minorHAnsi" w:eastAsiaTheme="minorHAnsi" w:hAnsiTheme="minorHAnsi" w:cstheme="minorHAnsi"/>
          <w:sz w:val="20"/>
          <w:szCs w:val="20"/>
          <w:lang w:eastAsia="en-US"/>
        </w:rPr>
        <w:t>mooring</w:t>
      </w:r>
      <w:proofErr w:type="spellEnd"/>
    </w:p>
    <w:p w14:paraId="14B7987B" w14:textId="392E006F"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Eco-</w:t>
      </w:r>
      <w:proofErr w:type="spellStart"/>
      <w:r w:rsidRPr="007C5358">
        <w:rPr>
          <w:rFonts w:asciiTheme="minorHAnsi" w:eastAsiaTheme="minorHAnsi" w:hAnsiTheme="minorHAnsi" w:cstheme="minorHAnsi"/>
          <w:sz w:val="20"/>
          <w:szCs w:val="20"/>
          <w:lang w:eastAsia="en-US"/>
        </w:rPr>
        <w:t>mooring</w:t>
      </w:r>
      <w:proofErr w:type="spellEnd"/>
      <w:r w:rsidRPr="007C5358">
        <w:rPr>
          <w:rFonts w:asciiTheme="minorHAnsi" w:eastAsiaTheme="minorHAnsi" w:hAnsiTheme="minorHAnsi" w:cstheme="minorHAnsi"/>
          <w:sz w:val="20"/>
          <w:szCs w:val="20"/>
          <w:lang w:eastAsia="en-US"/>
        </w:rPr>
        <w:t xml:space="preserve"> light</w:t>
      </w:r>
    </w:p>
    <w:p w14:paraId="62615F41" w14:textId="448E8E69"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Note de service création UGAP</w:t>
      </w:r>
    </w:p>
    <w:p w14:paraId="4C901FC6" w14:textId="4E053801"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TDR expert genre, maritime resource advisor, legal expert, financial expert, AGR, financial and administrative</w:t>
      </w:r>
    </w:p>
    <w:p w14:paraId="501FBCA1" w14:textId="77777777"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assistants, community mobilization, PA mapping expert, communication strategy</w:t>
      </w:r>
    </w:p>
    <w:p w14:paraId="6C945430" w14:textId="70F2077F"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UNDAF 2022</w:t>
      </w:r>
    </w:p>
    <w:p w14:paraId="116E9E44" w14:textId="359D512A"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Plan stratégique PNUD</w:t>
      </w:r>
    </w:p>
    <w:p w14:paraId="5BBA4EAC" w14:textId="1E1673C3"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Djibouti CPD 2022</w:t>
      </w:r>
    </w:p>
    <w:p w14:paraId="156910A0" w14:textId="3D8D79D3"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val="en-US" w:eastAsia="en-US"/>
        </w:rPr>
      </w:pPr>
      <w:r w:rsidRPr="007C5358">
        <w:rPr>
          <w:rFonts w:asciiTheme="minorHAnsi" w:eastAsiaTheme="minorHAnsi" w:hAnsiTheme="minorHAnsi" w:cstheme="minorHAnsi"/>
          <w:sz w:val="20"/>
          <w:szCs w:val="20"/>
          <w:lang w:val="en-US" w:eastAsia="en-US"/>
        </w:rPr>
        <w:t>MoU s with Fisheries Department, National Women Association, National Office for Tourism, Marine Affaires</w:t>
      </w:r>
    </w:p>
    <w:p w14:paraId="7AAF926D" w14:textId="77777777"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proofErr w:type="spellStart"/>
      <w:r w:rsidRPr="007C5358">
        <w:rPr>
          <w:rFonts w:asciiTheme="minorHAnsi" w:eastAsiaTheme="minorHAnsi" w:hAnsiTheme="minorHAnsi" w:cstheme="minorHAnsi"/>
          <w:sz w:val="20"/>
          <w:szCs w:val="20"/>
          <w:lang w:eastAsia="en-US"/>
        </w:rPr>
        <w:t>Department</w:t>
      </w:r>
      <w:proofErr w:type="spellEnd"/>
      <w:r w:rsidRPr="007C5358">
        <w:rPr>
          <w:rFonts w:asciiTheme="minorHAnsi" w:eastAsiaTheme="minorHAnsi" w:hAnsiTheme="minorHAnsi" w:cstheme="minorHAnsi"/>
          <w:sz w:val="20"/>
          <w:szCs w:val="20"/>
          <w:lang w:eastAsia="en-US"/>
        </w:rPr>
        <w:t xml:space="preserve">, </w:t>
      </w:r>
      <w:proofErr w:type="spellStart"/>
      <w:r w:rsidRPr="007C5358">
        <w:rPr>
          <w:rFonts w:asciiTheme="minorHAnsi" w:eastAsiaTheme="minorHAnsi" w:hAnsiTheme="minorHAnsi" w:cstheme="minorHAnsi"/>
          <w:sz w:val="20"/>
          <w:szCs w:val="20"/>
          <w:lang w:eastAsia="en-US"/>
        </w:rPr>
        <w:t>Coast</w:t>
      </w:r>
      <w:proofErr w:type="spellEnd"/>
      <w:r w:rsidRPr="007C5358">
        <w:rPr>
          <w:rFonts w:asciiTheme="minorHAnsi" w:eastAsiaTheme="minorHAnsi" w:hAnsiTheme="minorHAnsi" w:cstheme="minorHAnsi"/>
          <w:sz w:val="20"/>
          <w:szCs w:val="20"/>
          <w:lang w:eastAsia="en-US"/>
        </w:rPr>
        <w:t xml:space="preserve"> </w:t>
      </w:r>
      <w:proofErr w:type="spellStart"/>
      <w:r w:rsidRPr="007C5358">
        <w:rPr>
          <w:rFonts w:asciiTheme="minorHAnsi" w:eastAsiaTheme="minorHAnsi" w:hAnsiTheme="minorHAnsi" w:cstheme="minorHAnsi"/>
          <w:sz w:val="20"/>
          <w:szCs w:val="20"/>
          <w:lang w:eastAsia="en-US"/>
        </w:rPr>
        <w:t>Guards</w:t>
      </w:r>
      <w:proofErr w:type="spellEnd"/>
    </w:p>
    <w:p w14:paraId="3C916AAA" w14:textId="4494AD0A"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Décret 20004 Aires Protégées Djibouti</w:t>
      </w:r>
    </w:p>
    <w:p w14:paraId="31B5DA65" w14:textId="603A1BC0"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Loi Cadre Environnement (2000) Djibouti</w:t>
      </w:r>
    </w:p>
    <w:p w14:paraId="288817FB" w14:textId="439FDEEB"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Loi environnement 2009</w:t>
      </w:r>
    </w:p>
    <w:p w14:paraId="080CB002" w14:textId="008463AF"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Code maritime</w:t>
      </w:r>
    </w:p>
    <w:p w14:paraId="69C8FC90" w14:textId="42F0F1F1" w:rsidR="007C5358" w:rsidRPr="007C5358" w:rsidRDefault="007C5358" w:rsidP="00EA2D43">
      <w:pPr>
        <w:pStyle w:val="Paragraphedeliste"/>
        <w:numPr>
          <w:ilvl w:val="0"/>
          <w:numId w:val="23"/>
        </w:numPr>
        <w:autoSpaceDE w:val="0"/>
        <w:autoSpaceDN w:val="0"/>
        <w:adjustRightInd w:val="0"/>
        <w:rPr>
          <w:rFonts w:asciiTheme="minorHAnsi" w:eastAsiaTheme="minorHAnsi" w:hAnsiTheme="minorHAnsi" w:cstheme="minorHAnsi"/>
          <w:sz w:val="20"/>
          <w:szCs w:val="20"/>
          <w:lang w:eastAsia="en-US"/>
        </w:rPr>
      </w:pPr>
      <w:r w:rsidRPr="007C5358">
        <w:rPr>
          <w:rFonts w:asciiTheme="minorHAnsi" w:eastAsiaTheme="minorHAnsi" w:hAnsiTheme="minorHAnsi" w:cstheme="minorHAnsi"/>
          <w:sz w:val="20"/>
          <w:szCs w:val="20"/>
          <w:lang w:eastAsia="en-US"/>
        </w:rPr>
        <w:t>Code de pêche</w:t>
      </w:r>
    </w:p>
    <w:p w14:paraId="6A13824F" w14:textId="7B3606C0" w:rsidR="007C5358" w:rsidRPr="007C5358" w:rsidRDefault="007C5358" w:rsidP="00EA2D43">
      <w:pPr>
        <w:pStyle w:val="Paragraphedeliste"/>
        <w:numPr>
          <w:ilvl w:val="0"/>
          <w:numId w:val="23"/>
        </w:numPr>
        <w:tabs>
          <w:tab w:val="left" w:pos="1620"/>
        </w:tabs>
        <w:spacing w:after="160" w:line="259" w:lineRule="auto"/>
        <w:contextualSpacing/>
        <w:rPr>
          <w:rFonts w:asciiTheme="minorHAnsi" w:hAnsiTheme="minorHAnsi" w:cstheme="minorHAnsi"/>
          <w:b/>
          <w:bCs/>
          <w:color w:val="000000" w:themeColor="text1"/>
          <w:sz w:val="21"/>
          <w:szCs w:val="21"/>
        </w:rPr>
      </w:pPr>
      <w:r w:rsidRPr="007C5358">
        <w:rPr>
          <w:rFonts w:asciiTheme="minorHAnsi" w:eastAsiaTheme="minorHAnsi" w:hAnsiTheme="minorHAnsi" w:cstheme="minorHAnsi"/>
          <w:sz w:val="20"/>
          <w:szCs w:val="20"/>
          <w:lang w:eastAsia="en-US"/>
        </w:rPr>
        <w:t>Plan de gestion intégrée de la zone côtière</w:t>
      </w:r>
    </w:p>
    <w:p w14:paraId="4BA19869" w14:textId="77777777" w:rsidR="00467E07" w:rsidRPr="00966415" w:rsidRDefault="00467E07">
      <w:pPr>
        <w:spacing w:after="200" w:line="276" w:lineRule="auto"/>
        <w:rPr>
          <w:rFonts w:asciiTheme="minorHAnsi" w:hAnsiTheme="minorHAnsi" w:cstheme="minorHAnsi"/>
          <w:b/>
          <w:kern w:val="28"/>
          <w:sz w:val="28"/>
          <w:szCs w:val="28"/>
          <w:lang w:eastAsia="en-GB"/>
        </w:rPr>
      </w:pPr>
      <w:r>
        <w:br w:type="page"/>
      </w:r>
    </w:p>
    <w:p w14:paraId="34273620" w14:textId="0CF3EC38" w:rsidR="00210E24" w:rsidRDefault="002A056D" w:rsidP="002A056D">
      <w:pPr>
        <w:pStyle w:val="Titre2-BIOTOPE"/>
        <w:numPr>
          <w:ilvl w:val="0"/>
          <w:numId w:val="0"/>
        </w:numPr>
        <w:ind w:left="720"/>
      </w:pPr>
      <w:bookmarkStart w:id="303" w:name="_Toc162602409"/>
      <w:r w:rsidRPr="002A056D">
        <w:lastRenderedPageBreak/>
        <w:t xml:space="preserve">Annex 6: </w:t>
      </w:r>
      <w:r w:rsidR="00210E24" w:rsidRPr="002A056D">
        <w:t>Evaluation Question Matrix</w:t>
      </w:r>
      <w:bookmarkEnd w:id="303"/>
      <w:r w:rsidR="00210E24" w:rsidRPr="002A056D">
        <w:t xml:space="preserve"> </w:t>
      </w:r>
    </w:p>
    <w:p w14:paraId="6A4776B5" w14:textId="461B0655" w:rsidR="00661662" w:rsidRPr="00661662" w:rsidRDefault="00661662" w:rsidP="00661662">
      <w:pPr>
        <w:pStyle w:val="Corpsdetexte-BIOTOPE"/>
        <w:rPr>
          <w:lang w:val="en-US" w:eastAsia="en-GB"/>
        </w:rPr>
      </w:pPr>
      <w:r>
        <w:rPr>
          <w:lang w:val="en-US" w:eastAsia="en-GB"/>
        </w:rPr>
        <w:t xml:space="preserve">As presented in the </w:t>
      </w:r>
      <w:r>
        <w:rPr>
          <w:i/>
          <w:iCs/>
          <w:lang w:val="en-US" w:eastAsia="en-GB"/>
        </w:rPr>
        <w:t xml:space="preserve">inception report, </w:t>
      </w:r>
      <w:r>
        <w:rPr>
          <w:lang w:val="en-US" w:eastAsia="en-GB"/>
        </w:rPr>
        <w:t>the evaluation matrix was as follow:</w:t>
      </w:r>
    </w:p>
    <w:tbl>
      <w:tblPr>
        <w:tblStyle w:val="Grilledutableau"/>
        <w:tblW w:w="9540" w:type="dxa"/>
        <w:jc w:val="center"/>
        <w:tblBorders>
          <w:top w:val="none" w:sz="0" w:space="0" w:color="auto"/>
          <w:left w:val="none" w:sz="0" w:space="0" w:color="auto"/>
          <w:bottom w:val="single" w:sz="4" w:space="0" w:color="244061" w:themeColor="accent1" w:themeShade="80"/>
          <w:right w:val="none" w:sz="0" w:space="0" w:color="auto"/>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2787"/>
        <w:gridCol w:w="2835"/>
        <w:gridCol w:w="2551"/>
        <w:gridCol w:w="1367"/>
      </w:tblGrid>
      <w:tr w:rsidR="00661662" w:rsidRPr="00CD674C" w14:paraId="1ED01F40" w14:textId="77777777" w:rsidTr="00017492">
        <w:trPr>
          <w:jc w:val="center"/>
        </w:trPr>
        <w:tc>
          <w:tcPr>
            <w:tcW w:w="2787" w:type="dxa"/>
            <w:tcBorders>
              <w:top w:val="single" w:sz="4" w:space="0" w:color="244061" w:themeColor="accent1" w:themeShade="80"/>
              <w:left w:val="single" w:sz="4" w:space="0" w:color="244061" w:themeColor="accent1" w:themeShade="80"/>
            </w:tcBorders>
            <w:shd w:val="clear" w:color="auto" w:fill="000000" w:themeFill="text1"/>
            <w:vAlign w:val="center"/>
          </w:tcPr>
          <w:p w14:paraId="40B4753E" w14:textId="15CEBBE1" w:rsidR="00661662" w:rsidRPr="00CD674C" w:rsidRDefault="00661662" w:rsidP="00661662">
            <w:pPr>
              <w:jc w:val="center"/>
              <w:rPr>
                <w:rFonts w:asciiTheme="minorHAnsi" w:hAnsiTheme="minorHAnsi" w:cstheme="minorHAnsi"/>
                <w:b/>
                <w:color w:val="FFFFFF" w:themeColor="background1"/>
                <w:sz w:val="20"/>
                <w:szCs w:val="20"/>
              </w:rPr>
            </w:pPr>
            <w:r w:rsidRPr="00CD674C">
              <w:rPr>
                <w:rFonts w:asciiTheme="minorHAnsi" w:hAnsiTheme="minorHAnsi" w:cstheme="minorHAnsi"/>
                <w:b/>
                <w:color w:val="FFFFFF" w:themeColor="background1"/>
                <w:sz w:val="20"/>
                <w:szCs w:val="20"/>
              </w:rPr>
              <w:t>Evaluative Questions</w:t>
            </w:r>
          </w:p>
        </w:tc>
        <w:tc>
          <w:tcPr>
            <w:tcW w:w="2835" w:type="dxa"/>
            <w:tcBorders>
              <w:top w:val="single" w:sz="4" w:space="0" w:color="244061" w:themeColor="accent1" w:themeShade="80"/>
            </w:tcBorders>
            <w:shd w:val="clear" w:color="auto" w:fill="000000" w:themeFill="text1"/>
            <w:vAlign w:val="center"/>
          </w:tcPr>
          <w:p w14:paraId="6602AB94" w14:textId="77777777" w:rsidR="00661662" w:rsidRPr="00CD674C" w:rsidRDefault="00661662" w:rsidP="00661662">
            <w:pPr>
              <w:jc w:val="center"/>
              <w:rPr>
                <w:rFonts w:asciiTheme="minorHAnsi" w:hAnsiTheme="minorHAnsi" w:cstheme="minorHAnsi"/>
                <w:b/>
                <w:color w:val="FFFFFF" w:themeColor="background1"/>
                <w:sz w:val="20"/>
                <w:szCs w:val="20"/>
              </w:rPr>
            </w:pPr>
            <w:proofErr w:type="spellStart"/>
            <w:r w:rsidRPr="00CD674C">
              <w:rPr>
                <w:rFonts w:asciiTheme="minorHAnsi" w:hAnsiTheme="minorHAnsi" w:cstheme="minorHAnsi"/>
                <w:b/>
                <w:color w:val="FFFFFF" w:themeColor="background1"/>
                <w:sz w:val="20"/>
                <w:szCs w:val="20"/>
              </w:rPr>
              <w:t>Indicators</w:t>
            </w:r>
            <w:proofErr w:type="spellEnd"/>
          </w:p>
        </w:tc>
        <w:tc>
          <w:tcPr>
            <w:tcW w:w="2551" w:type="dxa"/>
            <w:tcBorders>
              <w:top w:val="single" w:sz="4" w:space="0" w:color="244061" w:themeColor="accent1" w:themeShade="80"/>
            </w:tcBorders>
            <w:shd w:val="clear" w:color="auto" w:fill="000000" w:themeFill="text1"/>
            <w:vAlign w:val="center"/>
          </w:tcPr>
          <w:p w14:paraId="0F7D47BA" w14:textId="77777777" w:rsidR="00661662" w:rsidRPr="00CD674C" w:rsidRDefault="00661662" w:rsidP="00661662">
            <w:pPr>
              <w:jc w:val="center"/>
              <w:rPr>
                <w:rFonts w:asciiTheme="minorHAnsi" w:hAnsiTheme="minorHAnsi" w:cstheme="minorHAnsi"/>
                <w:b/>
                <w:color w:val="FFFFFF" w:themeColor="background1"/>
                <w:sz w:val="20"/>
                <w:szCs w:val="20"/>
              </w:rPr>
            </w:pPr>
            <w:r w:rsidRPr="00CD674C">
              <w:rPr>
                <w:rFonts w:asciiTheme="minorHAnsi" w:hAnsiTheme="minorHAnsi" w:cstheme="minorHAnsi"/>
                <w:b/>
                <w:color w:val="FFFFFF" w:themeColor="background1"/>
                <w:sz w:val="20"/>
                <w:szCs w:val="20"/>
              </w:rPr>
              <w:t>Sources</w:t>
            </w:r>
          </w:p>
        </w:tc>
        <w:tc>
          <w:tcPr>
            <w:tcW w:w="1367" w:type="dxa"/>
            <w:tcBorders>
              <w:top w:val="single" w:sz="4" w:space="0" w:color="244061" w:themeColor="accent1" w:themeShade="80"/>
              <w:right w:val="single" w:sz="4" w:space="0" w:color="244061" w:themeColor="accent1" w:themeShade="80"/>
            </w:tcBorders>
            <w:shd w:val="clear" w:color="auto" w:fill="000000" w:themeFill="text1"/>
            <w:vAlign w:val="center"/>
          </w:tcPr>
          <w:p w14:paraId="543560D1" w14:textId="77777777" w:rsidR="00661662" w:rsidRPr="00CD674C" w:rsidRDefault="00661662" w:rsidP="00661662">
            <w:pPr>
              <w:jc w:val="center"/>
              <w:rPr>
                <w:rFonts w:asciiTheme="minorHAnsi" w:hAnsiTheme="minorHAnsi" w:cstheme="minorHAnsi"/>
                <w:b/>
                <w:color w:val="FFFFFF" w:themeColor="background1"/>
                <w:sz w:val="20"/>
                <w:szCs w:val="20"/>
              </w:rPr>
            </w:pPr>
            <w:proofErr w:type="spellStart"/>
            <w:r w:rsidRPr="00CD674C">
              <w:rPr>
                <w:rFonts w:asciiTheme="minorHAnsi" w:hAnsiTheme="minorHAnsi" w:cstheme="minorHAnsi"/>
                <w:b/>
                <w:color w:val="FFFFFF" w:themeColor="background1"/>
                <w:sz w:val="20"/>
                <w:szCs w:val="20"/>
              </w:rPr>
              <w:t>Methodology</w:t>
            </w:r>
            <w:proofErr w:type="spellEnd"/>
          </w:p>
        </w:tc>
      </w:tr>
      <w:tr w:rsidR="00661662" w:rsidRPr="00CD674C" w14:paraId="3A9D0956"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314B8E40" w14:textId="77777777" w:rsidR="00661662" w:rsidRPr="00CD674C" w:rsidRDefault="00661662" w:rsidP="00017492">
            <w:pPr>
              <w:jc w:val="both"/>
              <w:rPr>
                <w:rFonts w:asciiTheme="minorHAnsi" w:hAnsiTheme="minorHAnsi" w:cstheme="minorHAnsi"/>
                <w:b/>
                <w:bCs/>
                <w:color w:val="244061" w:themeColor="accent1" w:themeShade="80"/>
                <w:sz w:val="20"/>
                <w:szCs w:val="20"/>
                <w:lang w:val="en-US"/>
              </w:rPr>
            </w:pPr>
            <w:r w:rsidRPr="00CD674C">
              <w:rPr>
                <w:rFonts w:asciiTheme="minorHAnsi" w:hAnsiTheme="minorHAnsi" w:cstheme="minorHAnsi"/>
                <w:b/>
                <w:bCs/>
                <w:color w:val="000000" w:themeColor="text1"/>
                <w:sz w:val="20"/>
                <w:szCs w:val="20"/>
                <w:lang w:val="en-US"/>
              </w:rPr>
              <w:t>Relevance</w:t>
            </w:r>
          </w:p>
        </w:tc>
      </w:tr>
      <w:tr w:rsidR="00661662" w:rsidRPr="003F0A88" w14:paraId="74378EC3"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357C0B2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Does the project’s objective align with the priorities of the local government and local communities? </w:t>
            </w:r>
          </w:p>
        </w:tc>
        <w:tc>
          <w:tcPr>
            <w:tcW w:w="2835" w:type="dxa"/>
            <w:tcBorders>
              <w:top w:val="single" w:sz="4" w:space="0" w:color="244061" w:themeColor="accent1" w:themeShade="80"/>
            </w:tcBorders>
          </w:tcPr>
          <w:p w14:paraId="72C481A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coherence between project objective and stated priorities of local stakeholders </w:t>
            </w:r>
          </w:p>
          <w:p w14:paraId="77AEBD21" w14:textId="77777777" w:rsidR="00661662" w:rsidRPr="00CD674C" w:rsidRDefault="00661662" w:rsidP="00017492">
            <w:pPr>
              <w:pStyle w:val="Default"/>
              <w:jc w:val="both"/>
              <w:rPr>
                <w:rFonts w:asciiTheme="minorHAnsi" w:hAnsiTheme="minorHAnsi" w:cstheme="minorHAnsi"/>
                <w:sz w:val="20"/>
                <w:szCs w:val="20"/>
                <w:lang w:val="en-US"/>
              </w:rPr>
            </w:pPr>
          </w:p>
        </w:tc>
        <w:tc>
          <w:tcPr>
            <w:tcW w:w="2551" w:type="dxa"/>
            <w:tcBorders>
              <w:top w:val="single" w:sz="4" w:space="0" w:color="244061" w:themeColor="accent1" w:themeShade="80"/>
            </w:tcBorders>
          </w:tcPr>
          <w:p w14:paraId="059A96B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Local stakeholders </w:t>
            </w:r>
          </w:p>
          <w:p w14:paraId="1694004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Document review of local development strategies, environmental policies, etc. </w:t>
            </w:r>
          </w:p>
        </w:tc>
        <w:tc>
          <w:tcPr>
            <w:tcW w:w="1367" w:type="dxa"/>
            <w:tcBorders>
              <w:top w:val="single" w:sz="4" w:space="0" w:color="244061" w:themeColor="accent1" w:themeShade="80"/>
              <w:right w:val="single" w:sz="4" w:space="0" w:color="244061" w:themeColor="accent1" w:themeShade="80"/>
            </w:tcBorders>
          </w:tcPr>
          <w:p w14:paraId="46DCA1C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Local level field visit interviews </w:t>
            </w:r>
          </w:p>
          <w:p w14:paraId="1937294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tc>
      </w:tr>
      <w:tr w:rsidR="00661662" w:rsidRPr="00CD674C" w14:paraId="3EFB01B7"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126CC65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Does the project’s objective fit within the national environment and development priorities? </w:t>
            </w:r>
          </w:p>
        </w:tc>
        <w:tc>
          <w:tcPr>
            <w:tcW w:w="2835" w:type="dxa"/>
            <w:tcBorders>
              <w:top w:val="single" w:sz="4" w:space="0" w:color="244061" w:themeColor="accent1" w:themeShade="80"/>
            </w:tcBorders>
          </w:tcPr>
          <w:p w14:paraId="720239BE" w14:textId="77777777" w:rsidR="00661662" w:rsidRPr="00CD674C" w:rsidRDefault="00661662" w:rsidP="00017492">
            <w:pPr>
              <w:jc w:val="both"/>
              <w:rPr>
                <w:rFonts w:asciiTheme="minorHAnsi" w:hAnsiTheme="minorHAnsi" w:cstheme="minorHAnsi"/>
                <w:color w:val="000000"/>
                <w:sz w:val="20"/>
                <w:szCs w:val="20"/>
                <w:lang w:val="en-US" w:eastAsia="en-GB"/>
              </w:rPr>
            </w:pPr>
            <w:r w:rsidRPr="00CD674C">
              <w:rPr>
                <w:rFonts w:asciiTheme="minorHAnsi" w:hAnsiTheme="minorHAnsi" w:cstheme="minorHAnsi"/>
                <w:color w:val="000000"/>
                <w:sz w:val="20"/>
                <w:szCs w:val="20"/>
                <w:lang w:val="en-US" w:eastAsia="en-GB"/>
              </w:rPr>
              <w:t xml:space="preserve">Level of coherence between project objective and national policy priorities and strategies, as stated in official documents </w:t>
            </w:r>
          </w:p>
        </w:tc>
        <w:tc>
          <w:tcPr>
            <w:tcW w:w="2551" w:type="dxa"/>
            <w:tcBorders>
              <w:top w:val="single" w:sz="4" w:space="0" w:color="244061" w:themeColor="accent1" w:themeShade="80"/>
            </w:tcBorders>
          </w:tcPr>
          <w:p w14:paraId="5A6E201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National policy documents, such as National Biodiversity Strategy and Action Plan, National Capacity Self-Assessment, etc. </w:t>
            </w:r>
          </w:p>
        </w:tc>
        <w:tc>
          <w:tcPr>
            <w:tcW w:w="1367" w:type="dxa"/>
            <w:tcBorders>
              <w:top w:val="single" w:sz="4" w:space="0" w:color="244061" w:themeColor="accent1" w:themeShade="80"/>
              <w:right w:val="single" w:sz="4" w:space="0" w:color="244061" w:themeColor="accent1" w:themeShade="80"/>
            </w:tcBorders>
          </w:tcPr>
          <w:p w14:paraId="4DD0F15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63C73CD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National level interviews </w:t>
            </w:r>
          </w:p>
          <w:p w14:paraId="6D751030"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4BCDBC43"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3E7DA21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Did the project concept originate from local or national stakeholders, and/or were relevant stakeholders sufficiently involved in project development? </w:t>
            </w:r>
          </w:p>
        </w:tc>
        <w:tc>
          <w:tcPr>
            <w:tcW w:w="2835" w:type="dxa"/>
            <w:tcBorders>
              <w:top w:val="single" w:sz="4" w:space="0" w:color="244061" w:themeColor="accent1" w:themeShade="80"/>
            </w:tcBorders>
          </w:tcPr>
          <w:p w14:paraId="74C1548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involvement of local and national stakeholders in project origination and development (number of meetings held, project development processes incorporating stakeholder input, etc.) </w:t>
            </w:r>
          </w:p>
        </w:tc>
        <w:tc>
          <w:tcPr>
            <w:tcW w:w="2551" w:type="dxa"/>
            <w:tcBorders>
              <w:top w:val="single" w:sz="4" w:space="0" w:color="244061" w:themeColor="accent1" w:themeShade="80"/>
            </w:tcBorders>
          </w:tcPr>
          <w:p w14:paraId="37D4B40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760A790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Local and national stakeholders </w:t>
            </w:r>
          </w:p>
          <w:p w14:paraId="0AD20C9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373A9B4F"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5E64E8F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604AE9B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34F59123"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4FD493D1"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EBC3A4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Does the project objective fit GEF strategic priorities? </w:t>
            </w:r>
          </w:p>
          <w:p w14:paraId="061534ED"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835" w:type="dxa"/>
            <w:tcBorders>
              <w:top w:val="single" w:sz="4" w:space="0" w:color="244061" w:themeColor="accent1" w:themeShade="80"/>
            </w:tcBorders>
          </w:tcPr>
          <w:p w14:paraId="769C2E3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coherence between project objective and GEF strategic priorities (including alignment of relevant focal area indicators) </w:t>
            </w:r>
          </w:p>
        </w:tc>
        <w:tc>
          <w:tcPr>
            <w:tcW w:w="2551" w:type="dxa"/>
            <w:tcBorders>
              <w:top w:val="single" w:sz="4" w:space="0" w:color="244061" w:themeColor="accent1" w:themeShade="80"/>
            </w:tcBorders>
          </w:tcPr>
          <w:p w14:paraId="60A667D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GEF strategic priority documents for period when project was approved </w:t>
            </w:r>
          </w:p>
          <w:p w14:paraId="6AEBB92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Current GEF strategic priority documents </w:t>
            </w:r>
          </w:p>
        </w:tc>
        <w:tc>
          <w:tcPr>
            <w:tcW w:w="1367" w:type="dxa"/>
            <w:tcBorders>
              <w:top w:val="single" w:sz="4" w:space="0" w:color="244061" w:themeColor="accent1" w:themeShade="80"/>
              <w:right w:val="single" w:sz="4" w:space="0" w:color="244061" w:themeColor="accent1" w:themeShade="80"/>
            </w:tcBorders>
          </w:tcPr>
          <w:p w14:paraId="702A7FD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Desk review </w:t>
            </w:r>
          </w:p>
          <w:p w14:paraId="2976DBA2"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3F25C713"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9379B1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Was the project linked with and in-line with UNDP priorities and strategies for the country? </w:t>
            </w:r>
          </w:p>
        </w:tc>
        <w:tc>
          <w:tcPr>
            <w:tcW w:w="2835" w:type="dxa"/>
            <w:tcBorders>
              <w:top w:val="single" w:sz="4" w:space="0" w:color="244061" w:themeColor="accent1" w:themeShade="80"/>
            </w:tcBorders>
          </w:tcPr>
          <w:p w14:paraId="55454C8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coherence between project objective and design with UNDAF, CPD </w:t>
            </w:r>
          </w:p>
        </w:tc>
        <w:tc>
          <w:tcPr>
            <w:tcW w:w="2551" w:type="dxa"/>
            <w:tcBorders>
              <w:top w:val="single" w:sz="4" w:space="0" w:color="244061" w:themeColor="accent1" w:themeShade="80"/>
            </w:tcBorders>
          </w:tcPr>
          <w:p w14:paraId="5E9566A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UNDP strategic priority documents </w:t>
            </w:r>
          </w:p>
        </w:tc>
        <w:tc>
          <w:tcPr>
            <w:tcW w:w="1367" w:type="dxa"/>
            <w:tcBorders>
              <w:top w:val="single" w:sz="4" w:space="0" w:color="244061" w:themeColor="accent1" w:themeShade="80"/>
              <w:right w:val="single" w:sz="4" w:space="0" w:color="244061" w:themeColor="accent1" w:themeShade="80"/>
            </w:tcBorders>
          </w:tcPr>
          <w:p w14:paraId="248EFFF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Desk review </w:t>
            </w:r>
          </w:p>
          <w:p w14:paraId="1CFD5EAD"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16B86FF6"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752EE8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Does the project’s objective support implementation of the Convention on Biological Diversity? Other relevant MEAs? </w:t>
            </w:r>
          </w:p>
        </w:tc>
        <w:tc>
          <w:tcPr>
            <w:tcW w:w="2835" w:type="dxa"/>
            <w:tcBorders>
              <w:top w:val="single" w:sz="4" w:space="0" w:color="244061" w:themeColor="accent1" w:themeShade="80"/>
            </w:tcBorders>
          </w:tcPr>
          <w:p w14:paraId="3395ADF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Linkages between project objective and elements of the CBD, such as key articles and programs of work </w:t>
            </w:r>
          </w:p>
          <w:p w14:paraId="103F1541"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551" w:type="dxa"/>
            <w:tcBorders>
              <w:top w:val="single" w:sz="4" w:space="0" w:color="244061" w:themeColor="accent1" w:themeShade="80"/>
            </w:tcBorders>
          </w:tcPr>
          <w:p w14:paraId="5F1F072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CBD website </w:t>
            </w:r>
          </w:p>
          <w:p w14:paraId="446220E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National Biodiversity Strategy and Action Plan </w:t>
            </w:r>
          </w:p>
          <w:p w14:paraId="039557E6"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1359D07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Desk review </w:t>
            </w:r>
          </w:p>
          <w:p w14:paraId="779E8099"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29A12385"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3CABE5F1" w14:textId="77777777" w:rsidR="00661662" w:rsidRPr="00CD674C" w:rsidRDefault="00661662" w:rsidP="00017492">
            <w:pPr>
              <w:jc w:val="both"/>
              <w:rPr>
                <w:rFonts w:asciiTheme="minorHAnsi" w:hAnsiTheme="minorHAnsi" w:cstheme="minorHAnsi"/>
                <w:b/>
                <w:bCs/>
                <w:color w:val="000000" w:themeColor="text1"/>
                <w:sz w:val="20"/>
                <w:szCs w:val="20"/>
                <w:lang w:val="en-US"/>
              </w:rPr>
            </w:pPr>
            <w:r w:rsidRPr="00CD674C">
              <w:rPr>
                <w:rFonts w:asciiTheme="minorHAnsi" w:hAnsiTheme="minorHAnsi" w:cstheme="minorHAnsi"/>
                <w:b/>
                <w:bCs/>
                <w:color w:val="000000" w:themeColor="text1"/>
                <w:sz w:val="20"/>
                <w:szCs w:val="20"/>
                <w:lang w:val="en-US"/>
              </w:rPr>
              <w:t>Effectiveness</w:t>
            </w:r>
          </w:p>
        </w:tc>
      </w:tr>
      <w:tr w:rsidR="00661662" w:rsidRPr="00CD674C" w14:paraId="6247829A"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5DC7E6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Are the project objectives likely to be met? To what extent are they likely to be met? </w:t>
            </w:r>
          </w:p>
        </w:tc>
        <w:tc>
          <w:tcPr>
            <w:tcW w:w="2835" w:type="dxa"/>
            <w:tcBorders>
              <w:top w:val="single" w:sz="4" w:space="0" w:color="244061" w:themeColor="accent1" w:themeShade="80"/>
            </w:tcBorders>
          </w:tcPr>
          <w:p w14:paraId="16EA348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progress toward project indicator targets relative to expected level at current point of implementation </w:t>
            </w:r>
          </w:p>
        </w:tc>
        <w:tc>
          <w:tcPr>
            <w:tcW w:w="2551" w:type="dxa"/>
            <w:tcBorders>
              <w:top w:val="single" w:sz="4" w:space="0" w:color="244061" w:themeColor="accent1" w:themeShade="80"/>
            </w:tcBorders>
          </w:tcPr>
          <w:p w14:paraId="31ECC86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63CFD55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3738CCA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tc>
        <w:tc>
          <w:tcPr>
            <w:tcW w:w="1367" w:type="dxa"/>
            <w:tcBorders>
              <w:top w:val="single" w:sz="4" w:space="0" w:color="244061" w:themeColor="accent1" w:themeShade="80"/>
              <w:right w:val="single" w:sz="4" w:space="0" w:color="244061" w:themeColor="accent1" w:themeShade="80"/>
            </w:tcBorders>
          </w:tcPr>
          <w:p w14:paraId="19106FF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26A4719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0DA73276"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4DA3E5DE"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6C6A2E7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What are the key factors contributing to project success or underachievement? </w:t>
            </w:r>
          </w:p>
        </w:tc>
        <w:tc>
          <w:tcPr>
            <w:tcW w:w="2835" w:type="dxa"/>
            <w:tcBorders>
              <w:top w:val="single" w:sz="4" w:space="0" w:color="244061" w:themeColor="accent1" w:themeShade="80"/>
            </w:tcBorders>
          </w:tcPr>
          <w:p w14:paraId="4084F02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documentation of and preparation for project risks, </w:t>
            </w:r>
            <w:proofErr w:type="gramStart"/>
            <w:r w:rsidRPr="00CD674C">
              <w:rPr>
                <w:rFonts w:asciiTheme="minorHAnsi" w:hAnsiTheme="minorHAnsi" w:cstheme="minorHAnsi"/>
                <w:sz w:val="20"/>
                <w:szCs w:val="20"/>
                <w:lang w:val="en-US"/>
              </w:rPr>
              <w:t>assumptions</w:t>
            </w:r>
            <w:proofErr w:type="gramEnd"/>
            <w:r w:rsidRPr="00CD674C">
              <w:rPr>
                <w:rFonts w:asciiTheme="minorHAnsi" w:hAnsiTheme="minorHAnsi" w:cstheme="minorHAnsi"/>
                <w:sz w:val="20"/>
                <w:szCs w:val="20"/>
                <w:lang w:val="en-US"/>
              </w:rPr>
              <w:t xml:space="preserve"> and impact drivers </w:t>
            </w:r>
          </w:p>
        </w:tc>
        <w:tc>
          <w:tcPr>
            <w:tcW w:w="2551" w:type="dxa"/>
            <w:tcBorders>
              <w:top w:val="single" w:sz="4" w:space="0" w:color="244061" w:themeColor="accent1" w:themeShade="80"/>
            </w:tcBorders>
          </w:tcPr>
          <w:p w14:paraId="46FEFF0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3F8ACC7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4AD1F28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tc>
        <w:tc>
          <w:tcPr>
            <w:tcW w:w="1367" w:type="dxa"/>
            <w:tcBorders>
              <w:top w:val="single" w:sz="4" w:space="0" w:color="244061" w:themeColor="accent1" w:themeShade="80"/>
              <w:right w:val="single" w:sz="4" w:space="0" w:color="244061" w:themeColor="accent1" w:themeShade="80"/>
            </w:tcBorders>
          </w:tcPr>
          <w:p w14:paraId="7351F8F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2AC8DFF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7745D907"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76A17B49"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3B6471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What are the key risks and barriers that remain to achieve the project objective and generate Global Environmental Benefits? </w:t>
            </w:r>
          </w:p>
        </w:tc>
        <w:tc>
          <w:tcPr>
            <w:tcW w:w="2835" w:type="dxa"/>
            <w:tcBorders>
              <w:top w:val="single" w:sz="4" w:space="0" w:color="244061" w:themeColor="accent1" w:themeShade="80"/>
            </w:tcBorders>
          </w:tcPr>
          <w:p w14:paraId="22D24E9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Presence, assessment of, and preparation for expected risks, </w:t>
            </w:r>
            <w:proofErr w:type="gramStart"/>
            <w:r w:rsidRPr="00CD674C">
              <w:rPr>
                <w:rFonts w:asciiTheme="minorHAnsi" w:hAnsiTheme="minorHAnsi" w:cstheme="minorHAnsi"/>
                <w:sz w:val="20"/>
                <w:szCs w:val="20"/>
                <w:lang w:val="en-US"/>
              </w:rPr>
              <w:t>assumptions</w:t>
            </w:r>
            <w:proofErr w:type="gramEnd"/>
            <w:r w:rsidRPr="00CD674C">
              <w:rPr>
                <w:rFonts w:asciiTheme="minorHAnsi" w:hAnsiTheme="minorHAnsi" w:cstheme="minorHAnsi"/>
                <w:sz w:val="20"/>
                <w:szCs w:val="20"/>
                <w:lang w:val="en-US"/>
              </w:rPr>
              <w:t xml:space="preserve"> and impact drivers </w:t>
            </w:r>
          </w:p>
          <w:p w14:paraId="791CEB43"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551" w:type="dxa"/>
            <w:tcBorders>
              <w:top w:val="single" w:sz="4" w:space="0" w:color="244061" w:themeColor="accent1" w:themeShade="80"/>
            </w:tcBorders>
          </w:tcPr>
          <w:p w14:paraId="657A5A5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21E8456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66BC123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58134A27"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77109E4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5394B0A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0A4AE78B"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0944CDF8"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C039DC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Are the key assumptions and impact drivers relevant to the achievement of Global Environmental Benefits likely to be met? </w:t>
            </w:r>
          </w:p>
        </w:tc>
        <w:tc>
          <w:tcPr>
            <w:tcW w:w="2835" w:type="dxa"/>
            <w:tcBorders>
              <w:top w:val="single" w:sz="4" w:space="0" w:color="244061" w:themeColor="accent1" w:themeShade="80"/>
            </w:tcBorders>
          </w:tcPr>
          <w:p w14:paraId="21C8915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Actions undertaken to address key assumptions and target impact drivers </w:t>
            </w:r>
          </w:p>
        </w:tc>
        <w:tc>
          <w:tcPr>
            <w:tcW w:w="2551" w:type="dxa"/>
            <w:tcBorders>
              <w:top w:val="single" w:sz="4" w:space="0" w:color="244061" w:themeColor="accent1" w:themeShade="80"/>
            </w:tcBorders>
          </w:tcPr>
          <w:p w14:paraId="267BA8D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710926D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0723945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7AFEBB39"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19616FF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4A1062A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71A60618"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67A2B9C3"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2F9E5153" w14:textId="77777777" w:rsidR="00661662" w:rsidRPr="00CD674C" w:rsidRDefault="00661662" w:rsidP="00017492">
            <w:pPr>
              <w:jc w:val="both"/>
              <w:rPr>
                <w:rFonts w:asciiTheme="minorHAnsi" w:hAnsiTheme="minorHAnsi" w:cstheme="minorHAnsi"/>
                <w:b/>
                <w:bCs/>
                <w:color w:val="000000" w:themeColor="text1"/>
                <w:sz w:val="20"/>
                <w:szCs w:val="20"/>
                <w:lang w:val="en-US"/>
              </w:rPr>
            </w:pPr>
            <w:r w:rsidRPr="00CD674C">
              <w:rPr>
                <w:rFonts w:asciiTheme="minorHAnsi" w:hAnsiTheme="minorHAnsi" w:cstheme="minorHAnsi"/>
                <w:b/>
                <w:bCs/>
                <w:color w:val="000000" w:themeColor="text1"/>
                <w:sz w:val="20"/>
                <w:szCs w:val="20"/>
                <w:lang w:val="en-US"/>
              </w:rPr>
              <w:t>Efficiency</w:t>
            </w:r>
          </w:p>
        </w:tc>
      </w:tr>
      <w:tr w:rsidR="00661662" w:rsidRPr="003F0A88" w14:paraId="3EC640CD"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68BD5B2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lastRenderedPageBreak/>
              <w:t xml:space="preserve">Is the project cost-effective? </w:t>
            </w:r>
          </w:p>
        </w:tc>
        <w:tc>
          <w:tcPr>
            <w:tcW w:w="2835" w:type="dxa"/>
            <w:tcBorders>
              <w:top w:val="single" w:sz="4" w:space="0" w:color="244061" w:themeColor="accent1" w:themeShade="80"/>
            </w:tcBorders>
          </w:tcPr>
          <w:p w14:paraId="435F0E4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Quality and adequacy of financial management procedures (in line with UNDP, UNOPS, and national policies, legislation, and procedures) </w:t>
            </w:r>
          </w:p>
          <w:p w14:paraId="30B2D61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Financial delivery rate vs. expected rate </w:t>
            </w:r>
          </w:p>
          <w:p w14:paraId="57CB06B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Management costs as a percentage of total costs </w:t>
            </w:r>
          </w:p>
        </w:tc>
        <w:tc>
          <w:tcPr>
            <w:tcW w:w="2551" w:type="dxa"/>
            <w:tcBorders>
              <w:top w:val="single" w:sz="4" w:space="0" w:color="244061" w:themeColor="accent1" w:themeShade="80"/>
            </w:tcBorders>
          </w:tcPr>
          <w:p w14:paraId="22CD91B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435B0CC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17059066"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4B8160B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3D670C4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project staff </w:t>
            </w:r>
          </w:p>
          <w:p w14:paraId="354F503F"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3F0A88" w14:paraId="68722D80"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56B0CFF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Are expenditures in line with international standards and norms? </w:t>
            </w:r>
          </w:p>
        </w:tc>
        <w:tc>
          <w:tcPr>
            <w:tcW w:w="2835" w:type="dxa"/>
            <w:tcBorders>
              <w:top w:val="single" w:sz="4" w:space="0" w:color="244061" w:themeColor="accent1" w:themeShade="80"/>
            </w:tcBorders>
          </w:tcPr>
          <w:p w14:paraId="5827FCB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Cost of project inputs and outputs relative to norms and standards for donor projects in the country or region </w:t>
            </w:r>
          </w:p>
        </w:tc>
        <w:tc>
          <w:tcPr>
            <w:tcW w:w="2551" w:type="dxa"/>
            <w:tcBorders>
              <w:top w:val="single" w:sz="4" w:space="0" w:color="244061" w:themeColor="accent1" w:themeShade="80"/>
            </w:tcBorders>
          </w:tcPr>
          <w:p w14:paraId="1117EB1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5DA220E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2FD41D93"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777F4EF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6A054D4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project staff </w:t>
            </w:r>
          </w:p>
        </w:tc>
      </w:tr>
      <w:tr w:rsidR="00661662" w:rsidRPr="003F0A88" w14:paraId="623E6F24"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7F4874B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Is the project implementation approach efficient for delivering the planned project results? </w:t>
            </w:r>
          </w:p>
          <w:p w14:paraId="19B396C9"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835" w:type="dxa"/>
            <w:tcBorders>
              <w:top w:val="single" w:sz="4" w:space="0" w:color="244061" w:themeColor="accent1" w:themeShade="80"/>
            </w:tcBorders>
          </w:tcPr>
          <w:p w14:paraId="19AC56F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Adequacy of implementation structure and mechanisms for coordination and communication </w:t>
            </w:r>
          </w:p>
          <w:p w14:paraId="03901EB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Planned and actual level of human resources available </w:t>
            </w:r>
          </w:p>
          <w:p w14:paraId="4AF6162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Extent and quality of engagement with relevant partners / partnerships </w:t>
            </w:r>
          </w:p>
          <w:p w14:paraId="5DBDF78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Quality and adequacy of project monitoring mechanisms (oversight bodies’ input, </w:t>
            </w:r>
            <w:proofErr w:type="gramStart"/>
            <w:r w:rsidRPr="00CD674C">
              <w:rPr>
                <w:rFonts w:asciiTheme="minorHAnsi" w:hAnsiTheme="minorHAnsi" w:cstheme="minorHAnsi"/>
                <w:sz w:val="20"/>
                <w:szCs w:val="20"/>
                <w:lang w:val="en-US"/>
              </w:rPr>
              <w:t>quality</w:t>
            </w:r>
            <w:proofErr w:type="gramEnd"/>
            <w:r w:rsidRPr="00CD674C">
              <w:rPr>
                <w:rFonts w:asciiTheme="minorHAnsi" w:hAnsiTheme="minorHAnsi" w:cstheme="minorHAnsi"/>
                <w:sz w:val="20"/>
                <w:szCs w:val="20"/>
                <w:lang w:val="en-US"/>
              </w:rPr>
              <w:t xml:space="preserve"> and timeliness of reporting, etc.) </w:t>
            </w:r>
          </w:p>
        </w:tc>
        <w:tc>
          <w:tcPr>
            <w:tcW w:w="2551" w:type="dxa"/>
            <w:tcBorders>
              <w:top w:val="single" w:sz="4" w:space="0" w:color="244061" w:themeColor="accent1" w:themeShade="80"/>
            </w:tcBorders>
          </w:tcPr>
          <w:p w14:paraId="5BCD791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74AC388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National and local stakeholders</w:t>
            </w:r>
          </w:p>
          <w:p w14:paraId="0E01A1E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tc>
        <w:tc>
          <w:tcPr>
            <w:tcW w:w="1367" w:type="dxa"/>
            <w:tcBorders>
              <w:top w:val="single" w:sz="4" w:space="0" w:color="244061" w:themeColor="accent1" w:themeShade="80"/>
              <w:right w:val="single" w:sz="4" w:space="0" w:color="244061" w:themeColor="accent1" w:themeShade="80"/>
            </w:tcBorders>
          </w:tcPr>
          <w:p w14:paraId="6FAE104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03B39EC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project staff </w:t>
            </w:r>
          </w:p>
          <w:p w14:paraId="1CDF259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national and local stakeholders </w:t>
            </w:r>
          </w:p>
          <w:p w14:paraId="37B2D266"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3F0A88" w14:paraId="4B90E75F"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103A9AF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Is the project implementation delayed? If so, has that affected cost-effectiveness? </w:t>
            </w:r>
          </w:p>
        </w:tc>
        <w:tc>
          <w:tcPr>
            <w:tcW w:w="2835" w:type="dxa"/>
            <w:tcBorders>
              <w:top w:val="single" w:sz="4" w:space="0" w:color="244061" w:themeColor="accent1" w:themeShade="80"/>
            </w:tcBorders>
          </w:tcPr>
          <w:p w14:paraId="3358866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milestones in time </w:t>
            </w:r>
          </w:p>
          <w:p w14:paraId="6628AA2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Planned results affected by delays </w:t>
            </w:r>
          </w:p>
          <w:p w14:paraId="411495B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Required project adaptive management measures related to delays </w:t>
            </w:r>
          </w:p>
        </w:tc>
        <w:tc>
          <w:tcPr>
            <w:tcW w:w="2551" w:type="dxa"/>
            <w:tcBorders>
              <w:top w:val="single" w:sz="4" w:space="0" w:color="244061" w:themeColor="accent1" w:themeShade="80"/>
            </w:tcBorders>
          </w:tcPr>
          <w:p w14:paraId="4DC0C83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77CD3F3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18000AE3"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54AE668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41A02E7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project staff </w:t>
            </w:r>
          </w:p>
          <w:p w14:paraId="392495BB"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3F0A88" w14:paraId="669FD078"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1109097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What is the contribution of cash and in-kind co-financing to project implementation? </w:t>
            </w:r>
          </w:p>
        </w:tc>
        <w:tc>
          <w:tcPr>
            <w:tcW w:w="2835" w:type="dxa"/>
            <w:tcBorders>
              <w:top w:val="single" w:sz="4" w:space="0" w:color="244061" w:themeColor="accent1" w:themeShade="80"/>
            </w:tcBorders>
          </w:tcPr>
          <w:p w14:paraId="22BC1D6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cash and in-kind co-financing relative to expected </w:t>
            </w:r>
            <w:proofErr w:type="gramStart"/>
            <w:r w:rsidRPr="00CD674C">
              <w:rPr>
                <w:rFonts w:asciiTheme="minorHAnsi" w:hAnsiTheme="minorHAnsi" w:cstheme="minorHAnsi"/>
                <w:sz w:val="20"/>
                <w:szCs w:val="20"/>
                <w:lang w:val="en-US"/>
              </w:rPr>
              <w:t>level</w:t>
            </w:r>
            <w:proofErr w:type="gramEnd"/>
            <w:r w:rsidRPr="00CD674C">
              <w:rPr>
                <w:rFonts w:asciiTheme="minorHAnsi" w:hAnsiTheme="minorHAnsi" w:cstheme="minorHAnsi"/>
                <w:sz w:val="20"/>
                <w:szCs w:val="20"/>
                <w:lang w:val="en-US"/>
              </w:rPr>
              <w:t xml:space="preserve"> </w:t>
            </w:r>
          </w:p>
          <w:p w14:paraId="25C0BABB"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551" w:type="dxa"/>
            <w:tcBorders>
              <w:top w:val="single" w:sz="4" w:space="0" w:color="244061" w:themeColor="accent1" w:themeShade="80"/>
            </w:tcBorders>
          </w:tcPr>
          <w:p w14:paraId="6DC8684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3C547B0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1000874C"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7F533A9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36FB6D6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project staff </w:t>
            </w:r>
          </w:p>
        </w:tc>
      </w:tr>
      <w:tr w:rsidR="00661662" w:rsidRPr="003F0A88" w14:paraId="3C36E5CD"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1C0D683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To what extent is the project leveraging additional resources? </w:t>
            </w:r>
          </w:p>
        </w:tc>
        <w:tc>
          <w:tcPr>
            <w:tcW w:w="2835" w:type="dxa"/>
            <w:tcBorders>
              <w:top w:val="single" w:sz="4" w:space="0" w:color="244061" w:themeColor="accent1" w:themeShade="80"/>
            </w:tcBorders>
          </w:tcPr>
          <w:p w14:paraId="49638036" w14:textId="77777777" w:rsidR="00661662" w:rsidRPr="00CD674C" w:rsidRDefault="00661662" w:rsidP="00017492">
            <w:pPr>
              <w:pStyle w:val="Default"/>
              <w:jc w:val="both"/>
              <w:rPr>
                <w:rFonts w:asciiTheme="minorHAnsi" w:hAnsiTheme="minorHAnsi" w:cstheme="minorHAnsi"/>
                <w:sz w:val="20"/>
                <w:szCs w:val="20"/>
                <w:lang w:val="en-US"/>
              </w:rPr>
            </w:pPr>
            <w:proofErr w:type="gramStart"/>
            <w:r w:rsidRPr="00CD674C">
              <w:rPr>
                <w:rFonts w:asciiTheme="minorHAnsi" w:hAnsiTheme="minorHAnsi" w:cstheme="minorHAnsi"/>
                <w:sz w:val="20"/>
                <w:szCs w:val="20"/>
                <w:lang w:val="en-US"/>
              </w:rPr>
              <w:t>Amount</w:t>
            </w:r>
            <w:proofErr w:type="gramEnd"/>
            <w:r w:rsidRPr="00CD674C">
              <w:rPr>
                <w:rFonts w:asciiTheme="minorHAnsi" w:hAnsiTheme="minorHAnsi" w:cstheme="minorHAnsi"/>
                <w:sz w:val="20"/>
                <w:szCs w:val="20"/>
                <w:lang w:val="en-US"/>
              </w:rPr>
              <w:t xml:space="preserve"> of resources leveraged relative to project budget </w:t>
            </w:r>
          </w:p>
        </w:tc>
        <w:tc>
          <w:tcPr>
            <w:tcW w:w="2551" w:type="dxa"/>
            <w:tcBorders>
              <w:top w:val="single" w:sz="4" w:space="0" w:color="244061" w:themeColor="accent1" w:themeShade="80"/>
            </w:tcBorders>
          </w:tcPr>
          <w:p w14:paraId="093A71F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2233864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tc>
        <w:tc>
          <w:tcPr>
            <w:tcW w:w="1367" w:type="dxa"/>
            <w:tcBorders>
              <w:top w:val="single" w:sz="4" w:space="0" w:color="244061" w:themeColor="accent1" w:themeShade="80"/>
              <w:right w:val="single" w:sz="4" w:space="0" w:color="244061" w:themeColor="accent1" w:themeShade="80"/>
            </w:tcBorders>
          </w:tcPr>
          <w:p w14:paraId="2DB2E7F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Desk review</w:t>
            </w:r>
          </w:p>
          <w:p w14:paraId="437A0C4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Interviews with project staff </w:t>
            </w:r>
          </w:p>
        </w:tc>
      </w:tr>
      <w:tr w:rsidR="00661662" w:rsidRPr="00CD674C" w14:paraId="1A116DC1"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211ABEAB" w14:textId="77777777" w:rsidR="00661662" w:rsidRPr="00CD674C" w:rsidRDefault="00661662" w:rsidP="00017492">
            <w:pPr>
              <w:jc w:val="both"/>
              <w:rPr>
                <w:rFonts w:asciiTheme="minorHAnsi" w:hAnsiTheme="minorHAnsi" w:cstheme="minorHAnsi"/>
                <w:b/>
                <w:bCs/>
                <w:color w:val="000000" w:themeColor="text1"/>
                <w:sz w:val="20"/>
                <w:szCs w:val="20"/>
                <w:lang w:val="en-US"/>
              </w:rPr>
            </w:pPr>
            <w:r w:rsidRPr="00CD674C">
              <w:rPr>
                <w:rFonts w:asciiTheme="minorHAnsi" w:hAnsiTheme="minorHAnsi" w:cstheme="minorHAnsi"/>
                <w:b/>
                <w:bCs/>
                <w:color w:val="000000" w:themeColor="text1"/>
                <w:sz w:val="20"/>
                <w:szCs w:val="20"/>
                <w:lang w:val="en-US"/>
              </w:rPr>
              <w:t>Results</w:t>
            </w:r>
          </w:p>
        </w:tc>
      </w:tr>
      <w:tr w:rsidR="00661662" w:rsidRPr="00CD674C" w14:paraId="4F3D43CF"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9AC517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Have the planned outputs been produced? Have they contributed to the project outcomes and objectives? </w:t>
            </w:r>
          </w:p>
        </w:tc>
        <w:tc>
          <w:tcPr>
            <w:tcW w:w="2835" w:type="dxa"/>
            <w:tcBorders>
              <w:top w:val="single" w:sz="4" w:space="0" w:color="244061" w:themeColor="accent1" w:themeShade="80"/>
            </w:tcBorders>
          </w:tcPr>
          <w:p w14:paraId="52BE1F9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Level of project implementation progress relative to expected level at current stage of implementation </w:t>
            </w:r>
          </w:p>
          <w:p w14:paraId="62CECA2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Existence of logical linkages between project outputs and outcomes/impacts </w:t>
            </w:r>
          </w:p>
        </w:tc>
        <w:tc>
          <w:tcPr>
            <w:tcW w:w="2551" w:type="dxa"/>
            <w:tcBorders>
              <w:top w:val="single" w:sz="4" w:space="0" w:color="244061" w:themeColor="accent1" w:themeShade="80"/>
            </w:tcBorders>
          </w:tcPr>
          <w:p w14:paraId="322D51D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0FAA917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1D9C01B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04FB7246"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3D5BAD4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0112C84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4899CC3E"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27BEEB28"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7C5F46F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Are the anticipated outcomes likely to be achieved? Are the outcomes likely to contribute to the achievement of the project objective? </w:t>
            </w:r>
          </w:p>
        </w:tc>
        <w:tc>
          <w:tcPr>
            <w:tcW w:w="2835" w:type="dxa"/>
            <w:tcBorders>
              <w:top w:val="single" w:sz="4" w:space="0" w:color="244061" w:themeColor="accent1" w:themeShade="80"/>
            </w:tcBorders>
          </w:tcPr>
          <w:p w14:paraId="6E32921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Existence of logical linkages between project outcomes and impacts </w:t>
            </w:r>
          </w:p>
        </w:tc>
        <w:tc>
          <w:tcPr>
            <w:tcW w:w="2551" w:type="dxa"/>
            <w:tcBorders>
              <w:top w:val="single" w:sz="4" w:space="0" w:color="244061" w:themeColor="accent1" w:themeShade="80"/>
            </w:tcBorders>
          </w:tcPr>
          <w:p w14:paraId="251AD80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11DDE7B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090E742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0A89CF03"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63D7625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58E4323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456751EE"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0B040156"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6250333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Are impact level results likely to be achieved? Are the likely to be at the scale sufficient to be </w:t>
            </w:r>
            <w:r w:rsidRPr="00CD674C">
              <w:rPr>
                <w:rFonts w:asciiTheme="minorHAnsi" w:hAnsiTheme="minorHAnsi" w:cstheme="minorHAnsi"/>
                <w:sz w:val="20"/>
                <w:szCs w:val="20"/>
                <w:lang w:val="en-US"/>
              </w:rPr>
              <w:lastRenderedPageBreak/>
              <w:t>considered Global Environmental Benefits?</w:t>
            </w:r>
          </w:p>
        </w:tc>
        <w:tc>
          <w:tcPr>
            <w:tcW w:w="2835" w:type="dxa"/>
            <w:tcBorders>
              <w:top w:val="single" w:sz="4" w:space="0" w:color="244061" w:themeColor="accent1" w:themeShade="80"/>
            </w:tcBorders>
          </w:tcPr>
          <w:p w14:paraId="39CAF04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lastRenderedPageBreak/>
              <w:t xml:space="preserve">- Environmental indicators </w:t>
            </w:r>
          </w:p>
          <w:p w14:paraId="3971697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Level of progress through the project’s Theory of Change </w:t>
            </w:r>
          </w:p>
          <w:p w14:paraId="4EE84D4E"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551" w:type="dxa"/>
            <w:tcBorders>
              <w:top w:val="single" w:sz="4" w:space="0" w:color="244061" w:themeColor="accent1" w:themeShade="80"/>
            </w:tcBorders>
          </w:tcPr>
          <w:p w14:paraId="40EA76F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lastRenderedPageBreak/>
              <w:t xml:space="preserve">- Project documents </w:t>
            </w:r>
          </w:p>
          <w:p w14:paraId="7DE29C1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798B580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71BCE293"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764D201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lastRenderedPageBreak/>
              <w:t xml:space="preserve">- Field visit interviews </w:t>
            </w:r>
          </w:p>
          <w:p w14:paraId="07D58BA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265AF8B5"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1BBBD2F2"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33B401F5" w14:textId="77777777" w:rsidR="00661662" w:rsidRPr="00CD674C" w:rsidRDefault="00661662" w:rsidP="00017492">
            <w:pPr>
              <w:jc w:val="both"/>
              <w:rPr>
                <w:rFonts w:asciiTheme="minorHAnsi" w:hAnsiTheme="minorHAnsi" w:cstheme="minorHAnsi"/>
                <w:b/>
                <w:bCs/>
                <w:color w:val="000000" w:themeColor="text1"/>
                <w:sz w:val="20"/>
                <w:szCs w:val="20"/>
                <w:lang w:val="en-US"/>
              </w:rPr>
            </w:pPr>
            <w:r w:rsidRPr="00CD674C">
              <w:rPr>
                <w:rFonts w:asciiTheme="minorHAnsi" w:hAnsiTheme="minorHAnsi" w:cstheme="minorHAnsi"/>
                <w:b/>
                <w:bCs/>
                <w:color w:val="000000" w:themeColor="text1"/>
                <w:sz w:val="20"/>
                <w:szCs w:val="20"/>
                <w:lang w:val="en-US"/>
              </w:rPr>
              <w:t>Sustainability</w:t>
            </w:r>
          </w:p>
        </w:tc>
      </w:tr>
      <w:tr w:rsidR="00661662" w:rsidRPr="00CD674C" w14:paraId="340D38DF"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0F98579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To what extent are project results likely to be dependent on continued financial support? What is the likelihood that any required financial resources will be available to sustain the project results once the GEF assistance ends? </w:t>
            </w:r>
          </w:p>
        </w:tc>
        <w:tc>
          <w:tcPr>
            <w:tcW w:w="2835" w:type="dxa"/>
            <w:tcBorders>
              <w:top w:val="single" w:sz="4" w:space="0" w:color="244061" w:themeColor="accent1" w:themeShade="80"/>
            </w:tcBorders>
          </w:tcPr>
          <w:p w14:paraId="626444B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Financial requirements for maintenance of project benefits </w:t>
            </w:r>
          </w:p>
          <w:p w14:paraId="3BAD280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Level of expected financial resources available to support maintenance of project benefits </w:t>
            </w:r>
          </w:p>
          <w:p w14:paraId="7CE55E9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Potential for additional financial resources to support maintenance of project benefits </w:t>
            </w:r>
          </w:p>
        </w:tc>
        <w:tc>
          <w:tcPr>
            <w:tcW w:w="2551" w:type="dxa"/>
            <w:tcBorders>
              <w:top w:val="single" w:sz="4" w:space="0" w:color="244061" w:themeColor="accent1" w:themeShade="80"/>
            </w:tcBorders>
          </w:tcPr>
          <w:p w14:paraId="0669F29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298B4AF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5FC7B89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0C01C1BE" w14:textId="77777777" w:rsidR="00661662" w:rsidRPr="00CD674C" w:rsidRDefault="00661662" w:rsidP="00017492">
            <w:pPr>
              <w:jc w:val="both"/>
              <w:rPr>
                <w:rFonts w:asciiTheme="minorHAnsi" w:hAnsiTheme="minorHAnsi" w:cstheme="minorHAnsi"/>
                <w:color w:val="000000"/>
                <w:sz w:val="20"/>
                <w:szCs w:val="20"/>
                <w:lang w:val="en-US" w:eastAsia="en-GB"/>
              </w:rPr>
            </w:pPr>
            <w:r w:rsidRPr="00CD674C">
              <w:rPr>
                <w:rFonts w:asciiTheme="minorHAnsi" w:hAnsiTheme="minorHAnsi" w:cstheme="minorHAnsi"/>
                <w:color w:val="000000"/>
                <w:sz w:val="20"/>
                <w:szCs w:val="20"/>
                <w:lang w:val="en-US" w:eastAsia="en-GB"/>
              </w:rPr>
              <w:t xml:space="preserve"> </w:t>
            </w:r>
          </w:p>
        </w:tc>
        <w:tc>
          <w:tcPr>
            <w:tcW w:w="1367" w:type="dxa"/>
            <w:tcBorders>
              <w:top w:val="single" w:sz="4" w:space="0" w:color="244061" w:themeColor="accent1" w:themeShade="80"/>
              <w:right w:val="single" w:sz="4" w:space="0" w:color="244061" w:themeColor="accent1" w:themeShade="80"/>
            </w:tcBorders>
          </w:tcPr>
          <w:p w14:paraId="3A7248A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4D5AE69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334D3594"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649AB469"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7A4B8F2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Do relevant stakeholders have or are likely to achieve an adequate level of “ownership” of results, to have the interest in ensuring that project benefits are maintained? </w:t>
            </w:r>
          </w:p>
        </w:tc>
        <w:tc>
          <w:tcPr>
            <w:tcW w:w="2835" w:type="dxa"/>
            <w:tcBorders>
              <w:top w:val="single" w:sz="4" w:space="0" w:color="244061" w:themeColor="accent1" w:themeShade="80"/>
            </w:tcBorders>
          </w:tcPr>
          <w:p w14:paraId="3FBF208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initiative and engagement of relevant stakeholders in project activities and results </w:t>
            </w:r>
          </w:p>
        </w:tc>
        <w:tc>
          <w:tcPr>
            <w:tcW w:w="2551" w:type="dxa"/>
            <w:tcBorders>
              <w:top w:val="single" w:sz="4" w:space="0" w:color="244061" w:themeColor="accent1" w:themeShade="80"/>
            </w:tcBorders>
          </w:tcPr>
          <w:p w14:paraId="224FF42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7055269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0DB7880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54EABF39"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4CB6D48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1D03612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25B324E2"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3F0A88" w14:paraId="034F827A"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1E0816D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Do relevant stakeholders have the necessary technical capacity to ensure that project benefits are maintained? </w:t>
            </w:r>
          </w:p>
        </w:tc>
        <w:tc>
          <w:tcPr>
            <w:tcW w:w="2835" w:type="dxa"/>
            <w:tcBorders>
              <w:top w:val="single" w:sz="4" w:space="0" w:color="244061" w:themeColor="accent1" w:themeShade="80"/>
            </w:tcBorders>
          </w:tcPr>
          <w:p w14:paraId="3760B86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technical capacity of relevant stakeholders relative to level required to sustain project benefits </w:t>
            </w:r>
          </w:p>
        </w:tc>
        <w:tc>
          <w:tcPr>
            <w:tcW w:w="2551" w:type="dxa"/>
            <w:tcBorders>
              <w:top w:val="single" w:sz="4" w:space="0" w:color="244061" w:themeColor="accent1" w:themeShade="80"/>
            </w:tcBorders>
          </w:tcPr>
          <w:p w14:paraId="14901FA4"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781A9B9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2FCFAE7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tc>
        <w:tc>
          <w:tcPr>
            <w:tcW w:w="1367" w:type="dxa"/>
            <w:tcBorders>
              <w:top w:val="single" w:sz="4" w:space="0" w:color="244061" w:themeColor="accent1" w:themeShade="80"/>
              <w:right w:val="single" w:sz="4" w:space="0" w:color="244061" w:themeColor="accent1" w:themeShade="80"/>
            </w:tcBorders>
          </w:tcPr>
          <w:p w14:paraId="4D66124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5FD82D5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tc>
      </w:tr>
      <w:tr w:rsidR="00661662" w:rsidRPr="003F0A88" w14:paraId="26193E30"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1C4D341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To what extent are the project results dependent on socio-political factors? </w:t>
            </w:r>
          </w:p>
        </w:tc>
        <w:tc>
          <w:tcPr>
            <w:tcW w:w="2835" w:type="dxa"/>
            <w:tcBorders>
              <w:top w:val="single" w:sz="4" w:space="0" w:color="244061" w:themeColor="accent1" w:themeShade="80"/>
            </w:tcBorders>
          </w:tcPr>
          <w:p w14:paraId="58D387C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Existence of socio-political risks to project benefits </w:t>
            </w:r>
          </w:p>
        </w:tc>
        <w:tc>
          <w:tcPr>
            <w:tcW w:w="2551" w:type="dxa"/>
            <w:tcBorders>
              <w:top w:val="single" w:sz="4" w:space="0" w:color="244061" w:themeColor="accent1" w:themeShade="80"/>
            </w:tcBorders>
          </w:tcPr>
          <w:p w14:paraId="460BF99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5471EC3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317FF131"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tc>
        <w:tc>
          <w:tcPr>
            <w:tcW w:w="1367" w:type="dxa"/>
            <w:tcBorders>
              <w:top w:val="single" w:sz="4" w:space="0" w:color="244061" w:themeColor="accent1" w:themeShade="80"/>
              <w:right w:val="single" w:sz="4" w:space="0" w:color="244061" w:themeColor="accent1" w:themeShade="80"/>
            </w:tcBorders>
          </w:tcPr>
          <w:p w14:paraId="1454BE4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12140BE6"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tc>
      </w:tr>
      <w:tr w:rsidR="00661662" w:rsidRPr="00CD674C" w14:paraId="4AFDB0DA"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317383C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To what extent are the project results dependent on issues relating to institutional frameworks and governance? </w:t>
            </w:r>
          </w:p>
        </w:tc>
        <w:tc>
          <w:tcPr>
            <w:tcW w:w="2835" w:type="dxa"/>
            <w:tcBorders>
              <w:top w:val="single" w:sz="4" w:space="0" w:color="244061" w:themeColor="accent1" w:themeShade="80"/>
            </w:tcBorders>
          </w:tcPr>
          <w:p w14:paraId="3793B9BF"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Existence of institutional and governance risks to project benefits </w:t>
            </w:r>
          </w:p>
          <w:p w14:paraId="3949944D"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551" w:type="dxa"/>
            <w:tcBorders>
              <w:top w:val="single" w:sz="4" w:space="0" w:color="244061" w:themeColor="accent1" w:themeShade="80"/>
            </w:tcBorders>
          </w:tcPr>
          <w:p w14:paraId="56CB257D"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4A6A0C3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61648C9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6971CC60"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4DBA6B1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03AA767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3D8FA6C5"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CD674C" w14:paraId="5DAB9136"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01767A8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Are there any environmental risks that can undermine the future flow of project impacts and Global Environmental Benefits? </w:t>
            </w:r>
          </w:p>
        </w:tc>
        <w:tc>
          <w:tcPr>
            <w:tcW w:w="2835" w:type="dxa"/>
            <w:tcBorders>
              <w:top w:val="single" w:sz="4" w:space="0" w:color="244061" w:themeColor="accent1" w:themeShade="80"/>
            </w:tcBorders>
          </w:tcPr>
          <w:p w14:paraId="3946828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Existence of environmental risks to project benefits </w:t>
            </w:r>
          </w:p>
          <w:p w14:paraId="610947F5"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2551" w:type="dxa"/>
            <w:tcBorders>
              <w:top w:val="single" w:sz="4" w:space="0" w:color="244061" w:themeColor="accent1" w:themeShade="80"/>
            </w:tcBorders>
          </w:tcPr>
          <w:p w14:paraId="3C1A770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5E55B03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185547C8"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p w14:paraId="1AAF806D" w14:textId="77777777" w:rsidR="00661662" w:rsidRPr="00CD674C" w:rsidRDefault="00661662" w:rsidP="00017492">
            <w:pPr>
              <w:jc w:val="both"/>
              <w:rPr>
                <w:rFonts w:asciiTheme="minorHAnsi" w:hAnsiTheme="minorHAnsi" w:cstheme="minorHAnsi"/>
                <w:color w:val="000000"/>
                <w:sz w:val="20"/>
                <w:szCs w:val="20"/>
                <w:lang w:val="en-US" w:eastAsia="en-GB"/>
              </w:rPr>
            </w:pPr>
          </w:p>
        </w:tc>
        <w:tc>
          <w:tcPr>
            <w:tcW w:w="1367" w:type="dxa"/>
            <w:tcBorders>
              <w:top w:val="single" w:sz="4" w:space="0" w:color="244061" w:themeColor="accent1" w:themeShade="80"/>
              <w:right w:val="single" w:sz="4" w:space="0" w:color="244061" w:themeColor="accent1" w:themeShade="80"/>
            </w:tcBorders>
          </w:tcPr>
          <w:p w14:paraId="59DE94FC"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4B067B0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p w14:paraId="52A9F868" w14:textId="77777777" w:rsidR="00661662" w:rsidRPr="00CD674C" w:rsidRDefault="00661662" w:rsidP="00017492">
            <w:pPr>
              <w:jc w:val="both"/>
              <w:rPr>
                <w:rFonts w:asciiTheme="minorHAnsi" w:hAnsiTheme="minorHAnsi" w:cstheme="minorHAnsi"/>
                <w:color w:val="000000"/>
                <w:sz w:val="20"/>
                <w:szCs w:val="20"/>
                <w:lang w:val="en-US" w:eastAsia="en-GB"/>
              </w:rPr>
            </w:pPr>
          </w:p>
        </w:tc>
      </w:tr>
      <w:tr w:rsidR="00661662" w:rsidRPr="003F0A88" w14:paraId="72785DB7"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19EE9FE2" w14:textId="77777777" w:rsidR="00661662" w:rsidRPr="00CD674C" w:rsidRDefault="00661662" w:rsidP="00017492">
            <w:pPr>
              <w:jc w:val="both"/>
              <w:rPr>
                <w:rFonts w:asciiTheme="minorHAnsi" w:hAnsiTheme="minorHAnsi" w:cstheme="minorHAnsi"/>
                <w:b/>
                <w:bCs/>
                <w:color w:val="000000" w:themeColor="text1"/>
                <w:sz w:val="20"/>
                <w:szCs w:val="20"/>
                <w:lang w:val="en-US"/>
              </w:rPr>
            </w:pPr>
            <w:r w:rsidRPr="00CD674C">
              <w:rPr>
                <w:rFonts w:asciiTheme="minorHAnsi" w:hAnsiTheme="minorHAnsi" w:cstheme="minorHAnsi"/>
                <w:b/>
                <w:bCs/>
                <w:color w:val="000000" w:themeColor="text1"/>
                <w:sz w:val="20"/>
                <w:szCs w:val="20"/>
                <w:lang w:val="en-US"/>
              </w:rPr>
              <w:t xml:space="preserve">Gender equality and women’s empowerment </w:t>
            </w:r>
          </w:p>
        </w:tc>
      </w:tr>
      <w:tr w:rsidR="00661662" w:rsidRPr="003F0A88" w14:paraId="62CE58D6"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0EB033A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How did the project contribute to gender equality and women’s empowerment? </w:t>
            </w:r>
          </w:p>
        </w:tc>
        <w:tc>
          <w:tcPr>
            <w:tcW w:w="2835" w:type="dxa"/>
            <w:tcBorders>
              <w:top w:val="single" w:sz="4" w:space="0" w:color="244061" w:themeColor="accent1" w:themeShade="80"/>
            </w:tcBorders>
          </w:tcPr>
          <w:p w14:paraId="18BAAFBE"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Level of progress of gender action plan and gender indicators in results framework </w:t>
            </w:r>
          </w:p>
        </w:tc>
        <w:tc>
          <w:tcPr>
            <w:tcW w:w="2551" w:type="dxa"/>
            <w:tcBorders>
              <w:top w:val="single" w:sz="4" w:space="0" w:color="244061" w:themeColor="accent1" w:themeShade="80"/>
            </w:tcBorders>
          </w:tcPr>
          <w:p w14:paraId="4CF4BB3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63BF8A8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4632D49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tc>
        <w:tc>
          <w:tcPr>
            <w:tcW w:w="1367" w:type="dxa"/>
            <w:tcBorders>
              <w:top w:val="single" w:sz="4" w:space="0" w:color="244061" w:themeColor="accent1" w:themeShade="80"/>
              <w:right w:val="single" w:sz="4" w:space="0" w:color="244061" w:themeColor="accent1" w:themeShade="80"/>
            </w:tcBorders>
          </w:tcPr>
          <w:p w14:paraId="27131D8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2361322B"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tc>
      </w:tr>
      <w:tr w:rsidR="00661662" w:rsidRPr="003F0A88" w14:paraId="7BF806F4" w14:textId="77777777" w:rsidTr="00017492">
        <w:trPr>
          <w:jc w:val="center"/>
        </w:trPr>
        <w:tc>
          <w:tcPr>
            <w:tcW w:w="2787" w:type="dxa"/>
            <w:tcBorders>
              <w:top w:val="single" w:sz="4" w:space="0" w:color="244061" w:themeColor="accent1" w:themeShade="80"/>
              <w:left w:val="single" w:sz="4" w:space="0" w:color="244061" w:themeColor="accent1" w:themeShade="80"/>
            </w:tcBorders>
          </w:tcPr>
          <w:p w14:paraId="2132F2F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In what ways did the project’s gender results advance or contribute to the project’s biodiversity outcomes? </w:t>
            </w:r>
          </w:p>
        </w:tc>
        <w:tc>
          <w:tcPr>
            <w:tcW w:w="2835" w:type="dxa"/>
            <w:tcBorders>
              <w:top w:val="single" w:sz="4" w:space="0" w:color="244061" w:themeColor="accent1" w:themeShade="80"/>
            </w:tcBorders>
          </w:tcPr>
          <w:p w14:paraId="3A9EE24A"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Existence of logical linkages between gender results and project outcomes and impacts </w:t>
            </w:r>
          </w:p>
        </w:tc>
        <w:tc>
          <w:tcPr>
            <w:tcW w:w="2551" w:type="dxa"/>
            <w:tcBorders>
              <w:top w:val="single" w:sz="4" w:space="0" w:color="244061" w:themeColor="accent1" w:themeShade="80"/>
            </w:tcBorders>
          </w:tcPr>
          <w:p w14:paraId="7C5C097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documents </w:t>
            </w:r>
          </w:p>
          <w:p w14:paraId="71E34F13"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staff </w:t>
            </w:r>
          </w:p>
          <w:p w14:paraId="385D8510"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Project stakeholders </w:t>
            </w:r>
          </w:p>
        </w:tc>
        <w:tc>
          <w:tcPr>
            <w:tcW w:w="1367" w:type="dxa"/>
            <w:tcBorders>
              <w:top w:val="single" w:sz="4" w:space="0" w:color="244061" w:themeColor="accent1" w:themeShade="80"/>
              <w:right w:val="single" w:sz="4" w:space="0" w:color="244061" w:themeColor="accent1" w:themeShade="80"/>
            </w:tcBorders>
          </w:tcPr>
          <w:p w14:paraId="76C685B5"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39047B3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Desk review </w:t>
            </w:r>
          </w:p>
        </w:tc>
      </w:tr>
      <w:tr w:rsidR="00661662" w:rsidRPr="003F0A88" w14:paraId="4548C450" w14:textId="77777777" w:rsidTr="00017492">
        <w:trPr>
          <w:jc w:val="center"/>
        </w:trPr>
        <w:tc>
          <w:tcPr>
            <w:tcW w:w="9540" w:type="dxa"/>
            <w:gridSpan w:val="4"/>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DD9C3" w:themeFill="background2" w:themeFillShade="E6"/>
          </w:tcPr>
          <w:p w14:paraId="752FC941" w14:textId="77777777" w:rsidR="00661662" w:rsidRPr="00CD674C" w:rsidRDefault="00661662" w:rsidP="00017492">
            <w:pPr>
              <w:jc w:val="both"/>
              <w:rPr>
                <w:rFonts w:asciiTheme="minorHAnsi" w:hAnsiTheme="minorHAnsi" w:cstheme="minorHAnsi"/>
                <w:b/>
                <w:bCs/>
                <w:color w:val="000000" w:themeColor="text1"/>
                <w:sz w:val="20"/>
                <w:szCs w:val="20"/>
                <w:lang w:val="en-US"/>
              </w:rPr>
            </w:pPr>
            <w:r w:rsidRPr="00CD674C">
              <w:rPr>
                <w:rFonts w:asciiTheme="minorHAnsi" w:hAnsiTheme="minorHAnsi" w:cstheme="minorHAnsi"/>
                <w:b/>
                <w:bCs/>
                <w:color w:val="000000" w:themeColor="text1"/>
                <w:sz w:val="20"/>
                <w:szCs w:val="20"/>
                <w:lang w:val="en-US"/>
              </w:rPr>
              <w:t xml:space="preserve">Cross-cutting and UNDP Mainstreaming Issues </w:t>
            </w:r>
          </w:p>
        </w:tc>
      </w:tr>
      <w:tr w:rsidR="00661662" w:rsidRPr="003F0A88" w14:paraId="38F953DF" w14:textId="77777777" w:rsidTr="00017492">
        <w:trPr>
          <w:jc w:val="center"/>
        </w:trPr>
        <w:tc>
          <w:tcPr>
            <w:tcW w:w="2787" w:type="dxa"/>
            <w:tcBorders>
              <w:top w:val="single" w:sz="4" w:space="0" w:color="244061" w:themeColor="accent1" w:themeShade="80"/>
              <w:left w:val="single" w:sz="4" w:space="0" w:color="244061" w:themeColor="accent1" w:themeShade="80"/>
              <w:bottom w:val="single" w:sz="4" w:space="0" w:color="244061" w:themeColor="accent1" w:themeShade="80"/>
            </w:tcBorders>
          </w:tcPr>
          <w:p w14:paraId="13A01B17"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How were effects on local populations considered in project design and implementation? </w:t>
            </w:r>
          </w:p>
        </w:tc>
        <w:tc>
          <w:tcPr>
            <w:tcW w:w="2835" w:type="dxa"/>
            <w:tcBorders>
              <w:top w:val="single" w:sz="4" w:space="0" w:color="244061" w:themeColor="accent1" w:themeShade="80"/>
              <w:bottom w:val="single" w:sz="4" w:space="0" w:color="244061" w:themeColor="accent1" w:themeShade="80"/>
            </w:tcBorders>
          </w:tcPr>
          <w:p w14:paraId="003BF5A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Positive or negative effects of the project on local populations. </w:t>
            </w:r>
          </w:p>
        </w:tc>
        <w:tc>
          <w:tcPr>
            <w:tcW w:w="2551" w:type="dxa"/>
            <w:tcBorders>
              <w:top w:val="single" w:sz="4" w:space="0" w:color="244061" w:themeColor="accent1" w:themeShade="80"/>
              <w:bottom w:val="single" w:sz="4" w:space="0" w:color="244061" w:themeColor="accent1" w:themeShade="80"/>
            </w:tcBorders>
          </w:tcPr>
          <w:p w14:paraId="174BFFA2"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Project document, progress reports, monitoring reports </w:t>
            </w:r>
          </w:p>
        </w:tc>
        <w:tc>
          <w:tcPr>
            <w:tcW w:w="1367" w:type="dxa"/>
            <w:tcBorders>
              <w:top w:val="single" w:sz="4" w:space="0" w:color="244061" w:themeColor="accent1" w:themeShade="80"/>
              <w:bottom w:val="single" w:sz="4" w:space="0" w:color="244061" w:themeColor="accent1" w:themeShade="80"/>
              <w:right w:val="single" w:sz="4" w:space="0" w:color="244061" w:themeColor="accent1" w:themeShade="80"/>
            </w:tcBorders>
          </w:tcPr>
          <w:p w14:paraId="599A95E9" w14:textId="77777777" w:rsidR="00661662" w:rsidRPr="00CD674C" w:rsidRDefault="00661662" w:rsidP="00017492">
            <w:pPr>
              <w:pStyle w:val="Default"/>
              <w:jc w:val="both"/>
              <w:rPr>
                <w:rFonts w:asciiTheme="minorHAnsi" w:hAnsiTheme="minorHAnsi" w:cstheme="minorHAnsi"/>
                <w:sz w:val="20"/>
                <w:szCs w:val="20"/>
                <w:lang w:val="en-US"/>
              </w:rPr>
            </w:pPr>
            <w:r w:rsidRPr="00CD674C">
              <w:rPr>
                <w:rFonts w:asciiTheme="minorHAnsi" w:hAnsiTheme="minorHAnsi" w:cstheme="minorHAnsi"/>
                <w:sz w:val="20"/>
                <w:szCs w:val="20"/>
                <w:lang w:val="en-US"/>
              </w:rPr>
              <w:t xml:space="preserve">- Field visit interviews </w:t>
            </w:r>
          </w:p>
          <w:p w14:paraId="1A75EC5C" w14:textId="77777777" w:rsidR="00661662" w:rsidRPr="00CD674C" w:rsidRDefault="00661662" w:rsidP="00017492">
            <w:pPr>
              <w:jc w:val="both"/>
              <w:rPr>
                <w:rFonts w:asciiTheme="minorHAnsi" w:hAnsiTheme="minorHAnsi" w:cstheme="minorHAnsi"/>
                <w:color w:val="000000"/>
                <w:sz w:val="20"/>
                <w:szCs w:val="20"/>
                <w:lang w:val="en-US" w:eastAsia="en-GB"/>
              </w:rPr>
            </w:pPr>
            <w:r w:rsidRPr="00CD674C">
              <w:rPr>
                <w:rFonts w:asciiTheme="minorHAnsi" w:hAnsiTheme="minorHAnsi" w:cstheme="minorHAnsi"/>
                <w:color w:val="000000"/>
                <w:sz w:val="20"/>
                <w:szCs w:val="20"/>
                <w:lang w:val="en-US" w:eastAsia="en-GB"/>
              </w:rPr>
              <w:t xml:space="preserve">- Desk review </w:t>
            </w:r>
          </w:p>
        </w:tc>
      </w:tr>
    </w:tbl>
    <w:p w14:paraId="148B57D0" w14:textId="77777777" w:rsidR="00661662" w:rsidRPr="00661662" w:rsidRDefault="00661662" w:rsidP="00661662">
      <w:pPr>
        <w:pStyle w:val="Corpsdetexte-BIOTOPE"/>
        <w:rPr>
          <w:lang w:val="en-US" w:eastAsia="en-GB"/>
        </w:rPr>
      </w:pPr>
    </w:p>
    <w:p w14:paraId="4A71C6B8" w14:textId="77777777" w:rsidR="00467E07" w:rsidRDefault="00467E07">
      <w:pPr>
        <w:spacing w:after="200" w:line="276" w:lineRule="auto"/>
        <w:rPr>
          <w:rFonts w:asciiTheme="minorHAnsi" w:hAnsiTheme="minorHAnsi" w:cstheme="minorHAnsi"/>
          <w:b/>
          <w:kern w:val="28"/>
          <w:sz w:val="28"/>
          <w:szCs w:val="28"/>
          <w:lang w:val="en-US" w:eastAsia="en-GB"/>
        </w:rPr>
      </w:pPr>
      <w:r w:rsidRPr="00966415">
        <w:rPr>
          <w:lang w:val="en-US"/>
        </w:rPr>
        <w:br w:type="page"/>
      </w:r>
    </w:p>
    <w:p w14:paraId="091929AC" w14:textId="1160D255" w:rsidR="00932406" w:rsidRPr="002A056D" w:rsidRDefault="002A056D" w:rsidP="002A056D">
      <w:pPr>
        <w:pStyle w:val="Titre2-BIOTOPE"/>
        <w:numPr>
          <w:ilvl w:val="0"/>
          <w:numId w:val="0"/>
        </w:numPr>
        <w:ind w:left="720"/>
      </w:pPr>
      <w:bookmarkStart w:id="304" w:name="_Toc162602410"/>
      <w:r w:rsidRPr="002A056D">
        <w:lastRenderedPageBreak/>
        <w:t xml:space="preserve">Annex 7: </w:t>
      </w:r>
      <w:r w:rsidR="00210E24" w:rsidRPr="002A056D">
        <w:t>TE Rating scale</w:t>
      </w:r>
      <w:bookmarkEnd w:id="304"/>
    </w:p>
    <w:p w14:paraId="25C931CB" w14:textId="28C2610A" w:rsidR="00932406" w:rsidRDefault="00932406" w:rsidP="00932406">
      <w:pPr>
        <w:tabs>
          <w:tab w:val="left" w:pos="1620"/>
        </w:tabs>
        <w:spacing w:after="160" w:line="259" w:lineRule="auto"/>
        <w:contextualSpacing/>
        <w:jc w:val="center"/>
        <w:rPr>
          <w:rFonts w:asciiTheme="minorHAnsi" w:hAnsiTheme="minorHAnsi" w:cstheme="minorHAnsi"/>
          <w:b/>
          <w:bCs/>
          <w:color w:val="000000" w:themeColor="text1"/>
          <w:sz w:val="21"/>
          <w:szCs w:val="21"/>
        </w:rPr>
      </w:pPr>
      <w:r w:rsidRPr="00932406">
        <w:rPr>
          <w:noProof/>
        </w:rPr>
        <w:drawing>
          <wp:inline distT="0" distB="0" distL="0" distR="0" wp14:anchorId="44117A60" wp14:editId="6D908220">
            <wp:extent cx="4099699" cy="1993801"/>
            <wp:effectExtent l="0" t="0" r="0" b="0"/>
            <wp:docPr id="184090080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0806" name="Image 1" descr="Une image contenant texte, capture d’écran, Police, nombre&#10;&#10;Description générée automatiquement"/>
                    <pic:cNvPicPr/>
                  </pic:nvPicPr>
                  <pic:blipFill>
                    <a:blip r:embed="rId28"/>
                    <a:stretch>
                      <a:fillRect/>
                    </a:stretch>
                  </pic:blipFill>
                  <pic:spPr>
                    <a:xfrm>
                      <a:off x="0" y="0"/>
                      <a:ext cx="4107737" cy="1997710"/>
                    </a:xfrm>
                    <a:prstGeom prst="rect">
                      <a:avLst/>
                    </a:prstGeom>
                  </pic:spPr>
                </pic:pic>
              </a:graphicData>
            </a:graphic>
          </wp:inline>
        </w:drawing>
      </w:r>
    </w:p>
    <w:p w14:paraId="34F84830" w14:textId="77777777" w:rsidR="00932406" w:rsidRDefault="00932406" w:rsidP="00932406">
      <w:pPr>
        <w:tabs>
          <w:tab w:val="left" w:pos="1620"/>
        </w:tabs>
        <w:spacing w:after="160" w:line="259" w:lineRule="auto"/>
        <w:contextualSpacing/>
        <w:jc w:val="center"/>
        <w:rPr>
          <w:rFonts w:asciiTheme="minorHAnsi" w:hAnsiTheme="minorHAnsi" w:cstheme="minorHAnsi"/>
          <w:b/>
          <w:bCs/>
          <w:color w:val="000000" w:themeColor="text1"/>
          <w:sz w:val="21"/>
          <w:szCs w:val="21"/>
        </w:rPr>
      </w:pPr>
    </w:p>
    <w:p w14:paraId="06A141E6" w14:textId="51D7E74E" w:rsidR="00932406" w:rsidRDefault="00932406" w:rsidP="00932406">
      <w:pPr>
        <w:tabs>
          <w:tab w:val="left" w:pos="1620"/>
        </w:tabs>
        <w:spacing w:after="160" w:line="259" w:lineRule="auto"/>
        <w:contextualSpacing/>
        <w:jc w:val="center"/>
        <w:rPr>
          <w:rFonts w:asciiTheme="minorHAnsi" w:hAnsiTheme="minorHAnsi" w:cstheme="minorHAnsi"/>
          <w:b/>
          <w:bCs/>
          <w:color w:val="000000" w:themeColor="text1"/>
          <w:sz w:val="21"/>
          <w:szCs w:val="21"/>
        </w:rPr>
      </w:pPr>
      <w:r w:rsidRPr="00932406">
        <w:rPr>
          <w:rFonts w:asciiTheme="minorHAnsi" w:hAnsiTheme="minorHAnsi" w:cstheme="minorHAnsi"/>
          <w:b/>
          <w:bCs/>
          <w:noProof/>
          <w:color w:val="000000" w:themeColor="text1"/>
          <w:sz w:val="21"/>
          <w:szCs w:val="21"/>
        </w:rPr>
        <w:drawing>
          <wp:inline distT="0" distB="0" distL="0" distR="0" wp14:anchorId="62D18030" wp14:editId="3FD1B329">
            <wp:extent cx="3876862" cy="979260"/>
            <wp:effectExtent l="0" t="0" r="0" b="0"/>
            <wp:docPr id="21404408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4086" name="Image 1" descr="Une image contenant texte, capture d’écran, Police, ligne&#10;&#10;Description générée automatiquement"/>
                    <pic:cNvPicPr/>
                  </pic:nvPicPr>
                  <pic:blipFill>
                    <a:blip r:embed="rId29"/>
                    <a:stretch>
                      <a:fillRect/>
                    </a:stretch>
                  </pic:blipFill>
                  <pic:spPr>
                    <a:xfrm>
                      <a:off x="0" y="0"/>
                      <a:ext cx="3920688" cy="990330"/>
                    </a:xfrm>
                    <a:prstGeom prst="rect">
                      <a:avLst/>
                    </a:prstGeom>
                  </pic:spPr>
                </pic:pic>
              </a:graphicData>
            </a:graphic>
          </wp:inline>
        </w:drawing>
      </w:r>
    </w:p>
    <w:p w14:paraId="1696B550" w14:textId="5F9FB33E" w:rsidR="00932406" w:rsidRDefault="00932406" w:rsidP="00932406">
      <w:pPr>
        <w:tabs>
          <w:tab w:val="left" w:pos="1620"/>
        </w:tabs>
        <w:spacing w:after="160" w:line="259" w:lineRule="auto"/>
        <w:contextualSpacing/>
        <w:jc w:val="center"/>
        <w:rPr>
          <w:rFonts w:asciiTheme="minorHAnsi" w:hAnsiTheme="minorHAnsi" w:cstheme="minorHAnsi"/>
          <w:b/>
          <w:bCs/>
          <w:color w:val="000000" w:themeColor="text1"/>
          <w:sz w:val="21"/>
          <w:szCs w:val="21"/>
        </w:rPr>
      </w:pPr>
      <w:r w:rsidRPr="00932406">
        <w:rPr>
          <w:rFonts w:asciiTheme="minorHAnsi" w:hAnsiTheme="minorHAnsi" w:cstheme="minorHAnsi"/>
          <w:b/>
          <w:bCs/>
          <w:noProof/>
          <w:color w:val="000000" w:themeColor="text1"/>
          <w:sz w:val="21"/>
          <w:szCs w:val="21"/>
        </w:rPr>
        <w:drawing>
          <wp:inline distT="0" distB="0" distL="0" distR="0" wp14:anchorId="0CAC44FE" wp14:editId="73D25AE8">
            <wp:extent cx="3784653" cy="1930298"/>
            <wp:effectExtent l="0" t="0" r="0" b="0"/>
            <wp:docPr id="2334638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3824" name="Image 1" descr="Une image contenant texte, capture d’écran, Police, nombre&#10;&#10;Description générée automatiquement"/>
                    <pic:cNvPicPr/>
                  </pic:nvPicPr>
                  <pic:blipFill>
                    <a:blip r:embed="rId30"/>
                    <a:stretch>
                      <a:fillRect/>
                    </a:stretch>
                  </pic:blipFill>
                  <pic:spPr>
                    <a:xfrm>
                      <a:off x="0" y="0"/>
                      <a:ext cx="3797152" cy="1936673"/>
                    </a:xfrm>
                    <a:prstGeom prst="rect">
                      <a:avLst/>
                    </a:prstGeom>
                  </pic:spPr>
                </pic:pic>
              </a:graphicData>
            </a:graphic>
          </wp:inline>
        </w:drawing>
      </w:r>
    </w:p>
    <w:p w14:paraId="761DB9ED" w14:textId="77777777" w:rsidR="00932406" w:rsidRDefault="00932406" w:rsidP="00932406">
      <w:pPr>
        <w:tabs>
          <w:tab w:val="left" w:pos="1620"/>
        </w:tabs>
        <w:spacing w:after="160" w:line="259" w:lineRule="auto"/>
        <w:contextualSpacing/>
        <w:jc w:val="center"/>
        <w:rPr>
          <w:rFonts w:asciiTheme="minorHAnsi" w:hAnsiTheme="minorHAnsi" w:cstheme="minorHAnsi"/>
          <w:b/>
          <w:bCs/>
          <w:color w:val="000000" w:themeColor="text1"/>
          <w:sz w:val="21"/>
          <w:szCs w:val="21"/>
        </w:rPr>
      </w:pPr>
    </w:p>
    <w:p w14:paraId="66132718" w14:textId="136FD481" w:rsidR="00932406" w:rsidRDefault="00932406" w:rsidP="00932406">
      <w:pPr>
        <w:tabs>
          <w:tab w:val="left" w:pos="1620"/>
        </w:tabs>
        <w:spacing w:after="160" w:line="259" w:lineRule="auto"/>
        <w:contextualSpacing/>
        <w:jc w:val="center"/>
        <w:rPr>
          <w:rFonts w:asciiTheme="minorHAnsi" w:hAnsiTheme="minorHAnsi" w:cstheme="minorHAnsi"/>
          <w:b/>
          <w:bCs/>
          <w:color w:val="000000" w:themeColor="text1"/>
          <w:sz w:val="21"/>
          <w:szCs w:val="21"/>
        </w:rPr>
      </w:pPr>
      <w:r w:rsidRPr="00932406">
        <w:rPr>
          <w:rFonts w:asciiTheme="minorHAnsi" w:hAnsiTheme="minorHAnsi" w:cstheme="minorHAnsi"/>
          <w:b/>
          <w:bCs/>
          <w:noProof/>
          <w:color w:val="000000" w:themeColor="text1"/>
          <w:sz w:val="21"/>
          <w:szCs w:val="21"/>
        </w:rPr>
        <w:drawing>
          <wp:inline distT="0" distB="0" distL="0" distR="0" wp14:anchorId="443814A8" wp14:editId="3A51DD6D">
            <wp:extent cx="3576883" cy="1948948"/>
            <wp:effectExtent l="0" t="0" r="0" b="0"/>
            <wp:docPr id="203542868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28687" name="Image 1" descr="Une image contenant texte, capture d’écran, nombre, Police&#10;&#10;Description générée automatiquement"/>
                    <pic:cNvPicPr/>
                  </pic:nvPicPr>
                  <pic:blipFill>
                    <a:blip r:embed="rId31"/>
                    <a:stretch>
                      <a:fillRect/>
                    </a:stretch>
                  </pic:blipFill>
                  <pic:spPr>
                    <a:xfrm>
                      <a:off x="0" y="0"/>
                      <a:ext cx="3596975" cy="1959896"/>
                    </a:xfrm>
                    <a:prstGeom prst="rect">
                      <a:avLst/>
                    </a:prstGeom>
                  </pic:spPr>
                </pic:pic>
              </a:graphicData>
            </a:graphic>
          </wp:inline>
        </w:drawing>
      </w:r>
    </w:p>
    <w:p w14:paraId="43FDC7F5" w14:textId="77777777" w:rsidR="002A056D" w:rsidRDefault="002A056D">
      <w:pPr>
        <w:spacing w:after="200" w:line="276" w:lineRule="auto"/>
        <w:rPr>
          <w:rFonts w:asciiTheme="minorHAnsi" w:hAnsiTheme="minorHAnsi" w:cstheme="minorHAnsi"/>
          <w:b/>
          <w:bCs/>
          <w:color w:val="000000" w:themeColor="text1"/>
          <w:sz w:val="21"/>
          <w:szCs w:val="21"/>
          <w:lang w:val="en-US"/>
        </w:rPr>
      </w:pPr>
      <w:r>
        <w:rPr>
          <w:rFonts w:asciiTheme="minorHAnsi" w:hAnsiTheme="minorHAnsi" w:cstheme="minorHAnsi"/>
          <w:b/>
          <w:bCs/>
          <w:color w:val="000000" w:themeColor="text1"/>
          <w:sz w:val="21"/>
          <w:szCs w:val="21"/>
          <w:lang w:val="en-US"/>
        </w:rPr>
        <w:br w:type="page"/>
      </w:r>
    </w:p>
    <w:p w14:paraId="74A640DE" w14:textId="7635342C" w:rsidR="00210E24" w:rsidRPr="002A056D" w:rsidRDefault="002A056D" w:rsidP="002A056D">
      <w:pPr>
        <w:pStyle w:val="Titre2-BIOTOPE"/>
        <w:numPr>
          <w:ilvl w:val="0"/>
          <w:numId w:val="0"/>
        </w:numPr>
        <w:ind w:left="720"/>
      </w:pPr>
      <w:bookmarkStart w:id="305" w:name="_Toc162602411"/>
      <w:r w:rsidRPr="002A056D">
        <w:lastRenderedPageBreak/>
        <w:t xml:space="preserve">Annex </w:t>
      </w:r>
      <w:r w:rsidR="00C75182">
        <w:t>8</w:t>
      </w:r>
      <w:r w:rsidRPr="002A056D">
        <w:t xml:space="preserve">: </w:t>
      </w:r>
      <w:r w:rsidR="00C75182">
        <w:t>Maps of the newly created Marine Protected Areas</w:t>
      </w:r>
      <w:bookmarkEnd w:id="305"/>
    </w:p>
    <w:p w14:paraId="37AC8C4C" w14:textId="77777777" w:rsidR="00E05E3A" w:rsidRDefault="00E05E3A">
      <w:pPr>
        <w:spacing w:after="200" w:line="276" w:lineRule="auto"/>
        <w:rPr>
          <w:rFonts w:cstheme="minorHAnsi"/>
          <w:sz w:val="22"/>
          <w:szCs w:val="22"/>
          <w:lang w:val="en-US"/>
        </w:rPr>
      </w:pPr>
    </w:p>
    <w:p w14:paraId="718F1ED7" w14:textId="0455F2E3" w:rsidR="00E05E3A" w:rsidRPr="00F11B58" w:rsidRDefault="00E05E3A" w:rsidP="00E05E3A">
      <w:pPr>
        <w:autoSpaceDE w:val="0"/>
        <w:autoSpaceDN w:val="0"/>
        <w:adjustRightInd w:val="0"/>
        <w:jc w:val="center"/>
        <w:rPr>
          <w:i/>
          <w:iCs/>
          <w:sz w:val="40"/>
          <w:szCs w:val="44"/>
          <w:lang w:val="en-US"/>
        </w:rPr>
      </w:pPr>
      <w:r>
        <w:rPr>
          <w:i/>
          <w:iCs/>
          <w:lang w:val="en-GB"/>
        </w:rPr>
        <w:t>L</w:t>
      </w:r>
      <w:r w:rsidRPr="00F11B58">
        <w:rPr>
          <w:i/>
          <w:iCs/>
          <w:lang w:val="en-GB"/>
        </w:rPr>
        <w:t xml:space="preserve">ocation of existing Marine Protected Areas and MPAs created under the GEF project as </w:t>
      </w:r>
      <w:r w:rsidR="002907B0">
        <w:rPr>
          <w:noProof/>
        </w:rPr>
        <w:drawing>
          <wp:anchor distT="0" distB="0" distL="114300" distR="114300" simplePos="0" relativeHeight="251663872" behindDoc="0" locked="0" layoutInCell="1" allowOverlap="1" wp14:anchorId="23097569" wp14:editId="61272A09">
            <wp:simplePos x="0" y="0"/>
            <wp:positionH relativeFrom="margin">
              <wp:posOffset>650875</wp:posOffset>
            </wp:positionH>
            <wp:positionV relativeFrom="line">
              <wp:posOffset>224155</wp:posOffset>
            </wp:positionV>
            <wp:extent cx="5405755" cy="3823335"/>
            <wp:effectExtent l="0" t="0" r="0" b="0"/>
            <wp:wrapTopAndBottom/>
            <wp:docPr id="2" name="Picture 2" descr="Une image contenant texte, car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rte, capture d’écran, diagramm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5755" cy="382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B58">
        <w:rPr>
          <w:i/>
          <w:iCs/>
          <w:lang w:val="en-GB"/>
        </w:rPr>
        <w:t xml:space="preserve">determined in the draft Decree on the creation of the </w:t>
      </w:r>
      <w:proofErr w:type="gramStart"/>
      <w:r w:rsidRPr="00F11B58">
        <w:rPr>
          <w:i/>
          <w:iCs/>
          <w:lang w:val="en-GB"/>
        </w:rPr>
        <w:t>AMPs</w:t>
      </w:r>
      <w:proofErr w:type="gramEnd"/>
    </w:p>
    <w:p w14:paraId="1A9F1924" w14:textId="77777777" w:rsidR="00E05E3A" w:rsidRPr="003311B3" w:rsidRDefault="00E05E3A" w:rsidP="00E05E3A">
      <w:pPr>
        <w:autoSpaceDE w:val="0"/>
        <w:autoSpaceDN w:val="0"/>
        <w:adjustRightInd w:val="0"/>
        <w:rPr>
          <w:i/>
          <w:iCs/>
          <w:lang w:val="en-US"/>
        </w:rPr>
      </w:pPr>
    </w:p>
    <w:p w14:paraId="64943771" w14:textId="77777777" w:rsidR="00E05E3A" w:rsidRPr="00800440" w:rsidRDefault="00E05E3A" w:rsidP="00E05E3A">
      <w:pPr>
        <w:autoSpaceDE w:val="0"/>
        <w:autoSpaceDN w:val="0"/>
        <w:adjustRightInd w:val="0"/>
        <w:jc w:val="center"/>
        <w:rPr>
          <w:i/>
          <w:iCs/>
          <w:lang w:val="en-US"/>
        </w:rPr>
      </w:pPr>
    </w:p>
    <w:p w14:paraId="251FE130" w14:textId="77777777" w:rsidR="00E05E3A" w:rsidRPr="00800440" w:rsidRDefault="00E05E3A" w:rsidP="00E05E3A">
      <w:pPr>
        <w:autoSpaceDE w:val="0"/>
        <w:autoSpaceDN w:val="0"/>
        <w:adjustRightInd w:val="0"/>
        <w:jc w:val="center"/>
        <w:rPr>
          <w:i/>
          <w:iCs/>
          <w:lang w:val="en-US"/>
        </w:rPr>
      </w:pPr>
    </w:p>
    <w:p w14:paraId="39BD336C" w14:textId="77777777" w:rsidR="002907B0" w:rsidRPr="00CD4F9B" w:rsidRDefault="002907B0">
      <w:pPr>
        <w:spacing w:after="200" w:line="276" w:lineRule="auto"/>
        <w:rPr>
          <w:i/>
          <w:iCs/>
          <w:lang w:val="en-US"/>
        </w:rPr>
      </w:pPr>
      <w:r w:rsidRPr="00CD4F9B">
        <w:rPr>
          <w:i/>
          <w:iCs/>
          <w:lang w:val="en-US"/>
        </w:rPr>
        <w:br w:type="page"/>
      </w:r>
    </w:p>
    <w:p w14:paraId="530EC0EF" w14:textId="2F49B54E" w:rsidR="00E05E3A" w:rsidRDefault="00E05E3A" w:rsidP="00E05E3A">
      <w:pPr>
        <w:autoSpaceDE w:val="0"/>
        <w:autoSpaceDN w:val="0"/>
        <w:adjustRightInd w:val="0"/>
        <w:jc w:val="center"/>
        <w:rPr>
          <w:i/>
          <w:iCs/>
        </w:rPr>
      </w:pPr>
      <w:r>
        <w:rPr>
          <w:i/>
          <w:iCs/>
        </w:rPr>
        <w:lastRenderedPageBreak/>
        <w:t>Localisation de l’AMP d’Arta Plage</w:t>
      </w:r>
    </w:p>
    <w:p w14:paraId="780C6A23" w14:textId="77777777" w:rsidR="00E05E3A" w:rsidRDefault="00E05E3A" w:rsidP="00E05E3A">
      <w:pPr>
        <w:autoSpaceDE w:val="0"/>
        <w:autoSpaceDN w:val="0"/>
        <w:adjustRightInd w:val="0"/>
        <w:jc w:val="center"/>
        <w:rPr>
          <w:i/>
          <w:iCs/>
        </w:rPr>
      </w:pPr>
      <w:r w:rsidRPr="00AC2E77">
        <w:rPr>
          <w:i/>
          <w:iCs/>
          <w:noProof/>
        </w:rPr>
        <w:drawing>
          <wp:inline distT="0" distB="0" distL="0" distR="0" wp14:anchorId="795E6BCA" wp14:editId="4E3701B7">
            <wp:extent cx="5538745" cy="6179127"/>
            <wp:effectExtent l="0" t="0" r="0" b="0"/>
            <wp:docPr id="1579198077" name="Image 1"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8077" name="Image 1" descr="Une image contenant texte, capture d’écran, carte&#10;&#10;Description générée automatiquement"/>
                    <pic:cNvPicPr/>
                  </pic:nvPicPr>
                  <pic:blipFill>
                    <a:blip r:embed="rId33"/>
                    <a:stretch>
                      <a:fillRect/>
                    </a:stretch>
                  </pic:blipFill>
                  <pic:spPr>
                    <a:xfrm>
                      <a:off x="0" y="0"/>
                      <a:ext cx="5557311" cy="6199840"/>
                    </a:xfrm>
                    <a:prstGeom prst="rect">
                      <a:avLst/>
                    </a:prstGeom>
                  </pic:spPr>
                </pic:pic>
              </a:graphicData>
            </a:graphic>
          </wp:inline>
        </w:drawing>
      </w:r>
    </w:p>
    <w:p w14:paraId="0F50AE57" w14:textId="77777777" w:rsidR="00E05E3A" w:rsidRPr="00AC2E77" w:rsidRDefault="00E05E3A" w:rsidP="00E05E3A">
      <w:pPr>
        <w:autoSpaceDE w:val="0"/>
        <w:autoSpaceDN w:val="0"/>
        <w:adjustRightInd w:val="0"/>
        <w:jc w:val="center"/>
        <w:rPr>
          <w:rFonts w:asciiTheme="minorHAnsi" w:hAnsiTheme="minorHAnsi" w:cstheme="minorHAnsi"/>
          <w:i/>
          <w:iCs/>
          <w:color w:val="000000"/>
          <w:szCs w:val="22"/>
        </w:rPr>
      </w:pPr>
      <w:r w:rsidRPr="00AC2E77">
        <w:rPr>
          <w:rFonts w:asciiTheme="minorHAnsi" w:hAnsiTheme="minorHAnsi" w:cstheme="minorHAnsi"/>
          <w:i/>
          <w:iCs/>
          <w:color w:val="000000"/>
          <w:szCs w:val="22"/>
        </w:rPr>
        <w:t>Source : Plan de gestion des Aires marines protégées du Golfe de Tadjourah</w:t>
      </w:r>
    </w:p>
    <w:p w14:paraId="253CE931"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2CCACF60"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7B824FCB"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513C083F"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07152924"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5656ACDD" w14:textId="77777777" w:rsidR="002907B0" w:rsidRDefault="002907B0">
      <w:pPr>
        <w:spacing w:after="200" w:line="276" w:lineRule="auto"/>
        <w:rPr>
          <w:i/>
          <w:iCs/>
        </w:rPr>
      </w:pPr>
      <w:r>
        <w:rPr>
          <w:i/>
          <w:iCs/>
        </w:rPr>
        <w:br w:type="page"/>
      </w:r>
    </w:p>
    <w:p w14:paraId="51D7EBCC" w14:textId="2A6A9804" w:rsidR="00E05E3A" w:rsidRPr="00AC2E77" w:rsidRDefault="00E05E3A" w:rsidP="00E05E3A">
      <w:pPr>
        <w:autoSpaceDE w:val="0"/>
        <w:autoSpaceDN w:val="0"/>
        <w:adjustRightInd w:val="0"/>
        <w:jc w:val="center"/>
        <w:rPr>
          <w:i/>
          <w:iCs/>
        </w:rPr>
      </w:pPr>
      <w:r>
        <w:rPr>
          <w:i/>
          <w:iCs/>
        </w:rPr>
        <w:lastRenderedPageBreak/>
        <w:t xml:space="preserve">Localisation de l’AMP du </w:t>
      </w:r>
      <w:proofErr w:type="spellStart"/>
      <w:r>
        <w:rPr>
          <w:i/>
          <w:iCs/>
        </w:rPr>
        <w:t>Ghoubet</w:t>
      </w:r>
      <w:proofErr w:type="spellEnd"/>
    </w:p>
    <w:p w14:paraId="637DC0E8"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r w:rsidRPr="00AC2E77">
        <w:rPr>
          <w:rFonts w:ascii="Microsoft Sans Serif" w:hAnsi="Microsoft Sans Serif" w:cs="Microsoft Sans Serif"/>
          <w:noProof/>
          <w:color w:val="000000"/>
          <w:sz w:val="20"/>
          <w:szCs w:val="20"/>
        </w:rPr>
        <w:drawing>
          <wp:inline distT="0" distB="0" distL="0" distR="0" wp14:anchorId="37C50812" wp14:editId="1FD8449F">
            <wp:extent cx="5781040" cy="6452691"/>
            <wp:effectExtent l="0" t="0" r="0" b="0"/>
            <wp:docPr id="1092205358" name="Image 1" descr="Une image contenant texte, carte, capture d’écran, T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05358" name="Image 1" descr="Une image contenant texte, carte, capture d’écran, Terre&#10;&#10;Description générée automatiquement"/>
                    <pic:cNvPicPr/>
                  </pic:nvPicPr>
                  <pic:blipFill>
                    <a:blip r:embed="rId34"/>
                    <a:stretch>
                      <a:fillRect/>
                    </a:stretch>
                  </pic:blipFill>
                  <pic:spPr>
                    <a:xfrm>
                      <a:off x="0" y="0"/>
                      <a:ext cx="5811893" cy="6487128"/>
                    </a:xfrm>
                    <a:prstGeom prst="rect">
                      <a:avLst/>
                    </a:prstGeom>
                  </pic:spPr>
                </pic:pic>
              </a:graphicData>
            </a:graphic>
          </wp:inline>
        </w:drawing>
      </w:r>
    </w:p>
    <w:p w14:paraId="6A5E6F47" w14:textId="77777777" w:rsidR="00E05E3A" w:rsidRPr="00AC2E77" w:rsidRDefault="00E05E3A" w:rsidP="00E05E3A">
      <w:pPr>
        <w:autoSpaceDE w:val="0"/>
        <w:autoSpaceDN w:val="0"/>
        <w:adjustRightInd w:val="0"/>
        <w:jc w:val="center"/>
        <w:rPr>
          <w:rFonts w:asciiTheme="minorHAnsi" w:hAnsiTheme="minorHAnsi" w:cstheme="minorHAnsi"/>
          <w:i/>
          <w:iCs/>
          <w:color w:val="000000"/>
          <w:szCs w:val="22"/>
        </w:rPr>
      </w:pPr>
      <w:r w:rsidRPr="00AC2E77">
        <w:rPr>
          <w:rFonts w:asciiTheme="minorHAnsi" w:hAnsiTheme="minorHAnsi" w:cstheme="minorHAnsi"/>
          <w:i/>
          <w:iCs/>
          <w:color w:val="000000"/>
          <w:szCs w:val="22"/>
        </w:rPr>
        <w:t>Source : Plan de gestion des Aires marines protégées du Golfe de Tadjourah</w:t>
      </w:r>
    </w:p>
    <w:p w14:paraId="43DFDF51"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172206B0" w14:textId="77777777" w:rsidR="00E05E3A" w:rsidRDefault="00E05E3A">
      <w:pPr>
        <w:spacing w:after="200" w:line="276" w:lineRule="auto"/>
        <w:rPr>
          <w:i/>
          <w:iCs/>
        </w:rPr>
      </w:pPr>
      <w:r>
        <w:rPr>
          <w:i/>
          <w:iCs/>
        </w:rPr>
        <w:br w:type="page"/>
      </w:r>
    </w:p>
    <w:p w14:paraId="1E5E08A4" w14:textId="4CCE0852" w:rsidR="00E05E3A" w:rsidRPr="00AC2E77" w:rsidRDefault="00E05E3A" w:rsidP="00E05E3A">
      <w:pPr>
        <w:autoSpaceDE w:val="0"/>
        <w:autoSpaceDN w:val="0"/>
        <w:adjustRightInd w:val="0"/>
        <w:jc w:val="center"/>
        <w:rPr>
          <w:i/>
          <w:iCs/>
        </w:rPr>
      </w:pPr>
      <w:r>
        <w:rPr>
          <w:i/>
          <w:iCs/>
        </w:rPr>
        <w:lastRenderedPageBreak/>
        <w:t>Localisation de l’AMP des</w:t>
      </w:r>
      <w:r w:rsidRPr="00D00D49">
        <w:rPr>
          <w:i/>
          <w:iCs/>
        </w:rPr>
        <w:t xml:space="preserve"> Sables Blancs / Ras Ali</w:t>
      </w:r>
      <w:r>
        <w:rPr>
          <w:i/>
          <w:iCs/>
        </w:rPr>
        <w:t xml:space="preserve"> </w:t>
      </w:r>
    </w:p>
    <w:p w14:paraId="187E4696"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r w:rsidRPr="00D00D49">
        <w:rPr>
          <w:rFonts w:ascii="Microsoft Sans Serif" w:hAnsi="Microsoft Sans Serif" w:cs="Microsoft Sans Serif"/>
          <w:noProof/>
          <w:color w:val="000000"/>
          <w:sz w:val="20"/>
          <w:szCs w:val="20"/>
        </w:rPr>
        <w:drawing>
          <wp:inline distT="0" distB="0" distL="0" distR="0" wp14:anchorId="789D0DF7" wp14:editId="3D091B1C">
            <wp:extent cx="5849650" cy="6766560"/>
            <wp:effectExtent l="0" t="0" r="0" b="0"/>
            <wp:docPr id="353998535" name="Image 1"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98535" name="Image 1" descr="Une image contenant texte, carte, capture d’écran&#10;&#10;Description générée automatiquement"/>
                    <pic:cNvPicPr/>
                  </pic:nvPicPr>
                  <pic:blipFill>
                    <a:blip r:embed="rId35"/>
                    <a:stretch>
                      <a:fillRect/>
                    </a:stretch>
                  </pic:blipFill>
                  <pic:spPr>
                    <a:xfrm>
                      <a:off x="0" y="0"/>
                      <a:ext cx="5875701" cy="6796695"/>
                    </a:xfrm>
                    <a:prstGeom prst="rect">
                      <a:avLst/>
                    </a:prstGeom>
                  </pic:spPr>
                </pic:pic>
              </a:graphicData>
            </a:graphic>
          </wp:inline>
        </w:drawing>
      </w:r>
    </w:p>
    <w:p w14:paraId="3F669526" w14:textId="77777777" w:rsidR="00E05E3A" w:rsidRPr="00AC2E77" w:rsidRDefault="00E05E3A" w:rsidP="00E05E3A">
      <w:pPr>
        <w:autoSpaceDE w:val="0"/>
        <w:autoSpaceDN w:val="0"/>
        <w:adjustRightInd w:val="0"/>
        <w:jc w:val="center"/>
        <w:rPr>
          <w:rFonts w:asciiTheme="minorHAnsi" w:hAnsiTheme="minorHAnsi" w:cstheme="minorHAnsi"/>
          <w:i/>
          <w:iCs/>
          <w:color w:val="000000"/>
          <w:szCs w:val="22"/>
        </w:rPr>
      </w:pPr>
      <w:r w:rsidRPr="00AC2E77">
        <w:rPr>
          <w:rFonts w:asciiTheme="minorHAnsi" w:hAnsiTheme="minorHAnsi" w:cstheme="minorHAnsi"/>
          <w:i/>
          <w:iCs/>
          <w:color w:val="000000"/>
          <w:szCs w:val="22"/>
        </w:rPr>
        <w:t>Source : Plan de gestion des Aires marines protégées du Golfe de Tadjourah</w:t>
      </w:r>
    </w:p>
    <w:p w14:paraId="5D74B688"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618B768A"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p>
    <w:p w14:paraId="6C131976" w14:textId="77777777" w:rsidR="002907B0" w:rsidRDefault="002907B0">
      <w:pPr>
        <w:spacing w:after="200" w:line="276" w:lineRule="auto"/>
        <w:rPr>
          <w:i/>
          <w:iCs/>
        </w:rPr>
      </w:pPr>
      <w:r>
        <w:rPr>
          <w:i/>
          <w:iCs/>
        </w:rPr>
        <w:br w:type="page"/>
      </w:r>
    </w:p>
    <w:p w14:paraId="3E4F84FE" w14:textId="473E8EC2" w:rsidR="00E05E3A" w:rsidRPr="00AA70DF" w:rsidRDefault="00E05E3A" w:rsidP="00E05E3A">
      <w:pPr>
        <w:autoSpaceDE w:val="0"/>
        <w:autoSpaceDN w:val="0"/>
        <w:adjustRightInd w:val="0"/>
        <w:jc w:val="center"/>
        <w:rPr>
          <w:i/>
          <w:iCs/>
        </w:rPr>
      </w:pPr>
      <w:r>
        <w:rPr>
          <w:i/>
          <w:iCs/>
        </w:rPr>
        <w:lastRenderedPageBreak/>
        <w:t xml:space="preserve">Localisation de l’AMP de </w:t>
      </w:r>
      <w:proofErr w:type="spellStart"/>
      <w:r>
        <w:rPr>
          <w:i/>
          <w:iCs/>
        </w:rPr>
        <w:t>Kalaf</w:t>
      </w:r>
      <w:proofErr w:type="spellEnd"/>
      <w:r w:rsidR="00B97CF6">
        <w:rPr>
          <w:i/>
          <w:iCs/>
        </w:rPr>
        <w:t xml:space="preserve"> </w:t>
      </w:r>
      <w:r>
        <w:rPr>
          <w:i/>
          <w:iCs/>
        </w:rPr>
        <w:t xml:space="preserve">/ </w:t>
      </w:r>
      <w:proofErr w:type="spellStart"/>
      <w:r>
        <w:rPr>
          <w:i/>
          <w:iCs/>
        </w:rPr>
        <w:t>Sagalou</w:t>
      </w:r>
      <w:proofErr w:type="spellEnd"/>
    </w:p>
    <w:p w14:paraId="0BADDD97" w14:textId="77777777" w:rsidR="00E05E3A" w:rsidRDefault="00E05E3A" w:rsidP="00E05E3A">
      <w:pPr>
        <w:autoSpaceDE w:val="0"/>
        <w:autoSpaceDN w:val="0"/>
        <w:adjustRightInd w:val="0"/>
        <w:jc w:val="center"/>
        <w:rPr>
          <w:rFonts w:ascii="Microsoft Sans Serif" w:hAnsi="Microsoft Sans Serif" w:cs="Microsoft Sans Serif"/>
          <w:color w:val="000000"/>
          <w:sz w:val="20"/>
          <w:szCs w:val="20"/>
        </w:rPr>
      </w:pPr>
      <w:r w:rsidRPr="00AA70DF">
        <w:rPr>
          <w:rFonts w:ascii="Microsoft Sans Serif" w:hAnsi="Microsoft Sans Serif" w:cs="Microsoft Sans Serif"/>
          <w:noProof/>
          <w:color w:val="000000"/>
          <w:sz w:val="20"/>
          <w:szCs w:val="20"/>
        </w:rPr>
        <w:drawing>
          <wp:inline distT="0" distB="0" distL="0" distR="0" wp14:anchorId="413A540F" wp14:editId="122209DC">
            <wp:extent cx="5126182" cy="7432963"/>
            <wp:effectExtent l="0" t="0" r="0" b="0"/>
            <wp:docPr id="65960474" name="Image 1" descr="Une image contenant texte, capture d’écran, cart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474" name="Image 1" descr="Une image contenant texte, capture d’écran, carte, Logiciel multimédia&#10;&#10;Description générée automatiquement"/>
                    <pic:cNvPicPr/>
                  </pic:nvPicPr>
                  <pic:blipFill>
                    <a:blip r:embed="rId36"/>
                    <a:stretch>
                      <a:fillRect/>
                    </a:stretch>
                  </pic:blipFill>
                  <pic:spPr>
                    <a:xfrm>
                      <a:off x="0" y="0"/>
                      <a:ext cx="5148974" cy="7466011"/>
                    </a:xfrm>
                    <a:prstGeom prst="rect">
                      <a:avLst/>
                    </a:prstGeom>
                  </pic:spPr>
                </pic:pic>
              </a:graphicData>
            </a:graphic>
          </wp:inline>
        </w:drawing>
      </w:r>
    </w:p>
    <w:p w14:paraId="281AB11D" w14:textId="77777777" w:rsidR="00E05E3A" w:rsidRPr="00AC2E77" w:rsidRDefault="00E05E3A" w:rsidP="00E05E3A">
      <w:pPr>
        <w:autoSpaceDE w:val="0"/>
        <w:autoSpaceDN w:val="0"/>
        <w:adjustRightInd w:val="0"/>
        <w:jc w:val="center"/>
        <w:rPr>
          <w:rFonts w:asciiTheme="minorHAnsi" w:hAnsiTheme="minorHAnsi" w:cstheme="minorHAnsi"/>
          <w:i/>
          <w:iCs/>
          <w:color w:val="000000"/>
          <w:szCs w:val="22"/>
        </w:rPr>
      </w:pPr>
      <w:r w:rsidRPr="00AC2E77">
        <w:rPr>
          <w:rFonts w:asciiTheme="minorHAnsi" w:hAnsiTheme="minorHAnsi" w:cstheme="minorHAnsi"/>
          <w:i/>
          <w:iCs/>
          <w:color w:val="000000"/>
          <w:szCs w:val="22"/>
        </w:rPr>
        <w:t>Source : Plan de gestion des Aires marines protégées du Golfe de Tadjourah</w:t>
      </w:r>
    </w:p>
    <w:p w14:paraId="23A4414E" w14:textId="666123F0" w:rsidR="00C710F6" w:rsidRPr="00E05E3A" w:rsidRDefault="00C710F6">
      <w:pPr>
        <w:spacing w:after="200" w:line="276" w:lineRule="auto"/>
        <w:rPr>
          <w:rFonts w:asciiTheme="minorHAnsi" w:hAnsiTheme="minorHAnsi" w:cstheme="minorHAnsi"/>
          <w:b/>
          <w:kern w:val="28"/>
          <w:sz w:val="28"/>
          <w:szCs w:val="28"/>
          <w:lang w:eastAsia="en-GB"/>
        </w:rPr>
      </w:pPr>
      <w:r w:rsidRPr="00E05E3A">
        <w:br w:type="page"/>
      </w:r>
    </w:p>
    <w:p w14:paraId="29137079" w14:textId="6DEC7729" w:rsidR="00210E24" w:rsidRPr="002A056D" w:rsidRDefault="002A056D" w:rsidP="002A056D">
      <w:pPr>
        <w:pStyle w:val="Titre2-BIOTOPE"/>
        <w:numPr>
          <w:ilvl w:val="0"/>
          <w:numId w:val="0"/>
        </w:numPr>
        <w:ind w:left="720"/>
      </w:pPr>
      <w:bookmarkStart w:id="306" w:name="_Toc162602412"/>
      <w:r w:rsidRPr="002A056D">
        <w:lastRenderedPageBreak/>
        <w:t xml:space="preserve">Annex </w:t>
      </w:r>
      <w:r w:rsidR="00A40AAC">
        <w:t>9</w:t>
      </w:r>
      <w:r w:rsidRPr="002A056D">
        <w:t xml:space="preserve">: </w:t>
      </w:r>
      <w:r w:rsidR="00210E24" w:rsidRPr="002A056D">
        <w:t>Signed UNEG Code of Conduct form</w:t>
      </w:r>
      <w:bookmarkEnd w:id="306"/>
    </w:p>
    <w:p w14:paraId="58D155BD" w14:textId="5581779E" w:rsidR="00DB0DAE" w:rsidRDefault="00DB0DAE" w:rsidP="00DB0DAE">
      <w:pPr>
        <w:tabs>
          <w:tab w:val="left" w:pos="1620"/>
        </w:tabs>
        <w:spacing w:after="160" w:line="259" w:lineRule="auto"/>
        <w:contextualSpacing/>
        <w:rPr>
          <w:rFonts w:cstheme="minorHAnsi"/>
          <w:sz w:val="22"/>
          <w:szCs w:val="22"/>
          <w:lang w:val="en-US"/>
        </w:rPr>
      </w:pPr>
      <w:r w:rsidRPr="00DB0DAE">
        <w:rPr>
          <w:rFonts w:cstheme="minorHAnsi"/>
          <w:sz w:val="22"/>
          <w:szCs w:val="22"/>
          <w:lang w:val="en-US"/>
        </w:rPr>
        <w:t>Independence entails the ability to evaluate without undue influence or pressure by any party (including the hiring unit) and providing evaluators with free access to information on the evaluation subject.</w:t>
      </w:r>
      <w:r w:rsidR="002000A2">
        <w:rPr>
          <w:rFonts w:cstheme="minorHAnsi"/>
          <w:sz w:val="22"/>
          <w:szCs w:val="22"/>
          <w:lang w:val="en-US"/>
        </w:rPr>
        <w:t xml:space="preserve"> </w:t>
      </w:r>
      <w:r w:rsidRPr="00DB0DAE">
        <w:rPr>
          <w:rFonts w:cstheme="minorHAnsi"/>
          <w:sz w:val="22"/>
          <w:szCs w:val="22"/>
          <w:lang w:val="en-US"/>
        </w:rPr>
        <w:t>Independence provides legitimacy to and ensures an objective perspective on evaluations. An independent evaluation reduces the potential for conflicts of interest which might arise with self-reported ratings by those involved in the management of the project being evaluated.</w:t>
      </w:r>
      <w:r w:rsidR="002000A2">
        <w:rPr>
          <w:rFonts w:cstheme="minorHAnsi"/>
          <w:sz w:val="22"/>
          <w:szCs w:val="22"/>
          <w:lang w:val="en-US"/>
        </w:rPr>
        <w:t xml:space="preserve"> </w:t>
      </w:r>
      <w:r w:rsidRPr="00DB0DAE">
        <w:rPr>
          <w:rFonts w:cstheme="minorHAnsi"/>
          <w:sz w:val="22"/>
          <w:szCs w:val="22"/>
          <w:lang w:val="en-US"/>
        </w:rPr>
        <w:t xml:space="preserve">Independence is one of ten general principles for evaluations (together with internationally agreed principles, </w:t>
      </w:r>
      <w:proofErr w:type="gramStart"/>
      <w:r w:rsidRPr="00DB0DAE">
        <w:rPr>
          <w:rFonts w:cstheme="minorHAnsi"/>
          <w:sz w:val="22"/>
          <w:szCs w:val="22"/>
          <w:lang w:val="en-US"/>
        </w:rPr>
        <w:t>goals</w:t>
      </w:r>
      <w:proofErr w:type="gramEnd"/>
      <w:r w:rsidRPr="00DB0DAE">
        <w:rPr>
          <w:rFonts w:cstheme="minorHAnsi"/>
          <w:sz w:val="22"/>
          <w:szCs w:val="22"/>
          <w:lang w:val="en-US"/>
        </w:rPr>
        <w:t xml:space="preserve"> and targets: utility, credibility, impartiality, ethics, transparency, human rights and gender equality, national evaluation capacities, and professionalism).</w:t>
      </w:r>
    </w:p>
    <w:p w14:paraId="0E772488" w14:textId="77777777" w:rsidR="00DB0DAE" w:rsidRDefault="00DB0DAE" w:rsidP="00DB0DAE">
      <w:pPr>
        <w:tabs>
          <w:tab w:val="left" w:pos="1620"/>
        </w:tabs>
        <w:spacing w:after="160" w:line="259" w:lineRule="auto"/>
        <w:contextualSpacing/>
        <w:rPr>
          <w:rFonts w:cstheme="minorHAnsi"/>
          <w:sz w:val="22"/>
          <w:szCs w:val="22"/>
          <w:lang w:val="en-US"/>
        </w:rPr>
      </w:pPr>
    </w:p>
    <w:tbl>
      <w:tblPr>
        <w:tblStyle w:val="Grilledutableau"/>
        <w:tblW w:w="0" w:type="auto"/>
        <w:tblLook w:val="04A0" w:firstRow="1" w:lastRow="0" w:firstColumn="1" w:lastColumn="0" w:noHBand="0" w:noVBand="1"/>
      </w:tblPr>
      <w:tblGrid>
        <w:gridCol w:w="9060"/>
      </w:tblGrid>
      <w:tr w:rsidR="00DB0DAE" w14:paraId="50BE67A8" w14:textId="77777777" w:rsidTr="00DB0DAE">
        <w:tc>
          <w:tcPr>
            <w:tcW w:w="9210" w:type="dxa"/>
          </w:tcPr>
          <w:p w14:paraId="0A27784B" w14:textId="77777777" w:rsidR="00DB0DAE" w:rsidRPr="00B36208" w:rsidRDefault="00DB0DAE" w:rsidP="00DB0DAE">
            <w:pPr>
              <w:autoSpaceDE w:val="0"/>
              <w:autoSpaceDN w:val="0"/>
              <w:adjustRightInd w:val="0"/>
              <w:rPr>
                <w:rFonts w:ascii="Myriad Pro" w:hAnsi="Myriad Pro"/>
                <w:b/>
                <w:color w:val="000000"/>
                <w:sz w:val="16"/>
                <w:szCs w:val="16"/>
              </w:rPr>
            </w:pPr>
            <w:proofErr w:type="spellStart"/>
            <w:r w:rsidRPr="00B36208">
              <w:rPr>
                <w:rFonts w:ascii="Myriad Pro" w:hAnsi="Myriad Pro"/>
                <w:b/>
                <w:color w:val="000000"/>
                <w:sz w:val="16"/>
                <w:szCs w:val="16"/>
              </w:rPr>
              <w:t>Evaluators</w:t>
            </w:r>
            <w:proofErr w:type="spellEnd"/>
            <w:r w:rsidRPr="00B36208">
              <w:rPr>
                <w:rFonts w:ascii="Myriad Pro" w:hAnsi="Myriad Pro"/>
                <w:b/>
                <w:color w:val="000000"/>
                <w:sz w:val="16"/>
                <w:szCs w:val="16"/>
              </w:rPr>
              <w:t>/Consultants:</w:t>
            </w:r>
          </w:p>
          <w:p w14:paraId="273E7A90" w14:textId="77777777" w:rsidR="00DB0DAE" w:rsidRPr="00B36208" w:rsidRDefault="00DB0DAE" w:rsidP="00DB0DAE">
            <w:pPr>
              <w:autoSpaceDE w:val="0"/>
              <w:autoSpaceDN w:val="0"/>
              <w:adjustRightInd w:val="0"/>
              <w:rPr>
                <w:rFonts w:ascii="Myriad Pro" w:hAnsi="Myriad Pro"/>
                <w:color w:val="000000"/>
                <w:sz w:val="16"/>
                <w:szCs w:val="16"/>
              </w:rPr>
            </w:pPr>
          </w:p>
          <w:p w14:paraId="22F0AB53" w14:textId="77777777" w:rsidR="00DB0DAE" w:rsidRPr="00DB0DAE" w:rsidRDefault="00DB0DAE" w:rsidP="00EA2D43">
            <w:pPr>
              <w:pStyle w:val="Paragraphedeliste"/>
              <w:numPr>
                <w:ilvl w:val="0"/>
                <w:numId w:val="26"/>
              </w:numPr>
              <w:contextualSpacing/>
              <w:jc w:val="both"/>
              <w:rPr>
                <w:rFonts w:ascii="Myriad Pro" w:hAnsi="Myriad Pro"/>
                <w:color w:val="000000"/>
                <w:sz w:val="16"/>
                <w:szCs w:val="16"/>
                <w:lang w:val="en-US"/>
              </w:rPr>
            </w:pPr>
            <w:r w:rsidRPr="00DB0DAE">
              <w:rPr>
                <w:rFonts w:ascii="Myriad Pro" w:hAnsi="Myriad Pro"/>
                <w:color w:val="000000"/>
                <w:sz w:val="16"/>
                <w:szCs w:val="16"/>
                <w:lang w:val="en-US"/>
              </w:rPr>
              <w:t>Must present information that is complete and fair in its assessment of strengths and weaknesses so that decisions or actions taken are well founded.</w:t>
            </w:r>
          </w:p>
          <w:p w14:paraId="05E94DCC" w14:textId="77777777" w:rsidR="00DB0DAE" w:rsidRPr="00DB0DAE" w:rsidRDefault="00DB0DAE" w:rsidP="00EA2D43">
            <w:pPr>
              <w:pStyle w:val="Paragraphedeliste"/>
              <w:numPr>
                <w:ilvl w:val="0"/>
                <w:numId w:val="26"/>
              </w:numPr>
              <w:contextualSpacing/>
              <w:jc w:val="both"/>
              <w:rPr>
                <w:rFonts w:ascii="Myriad Pro" w:hAnsi="Myriad Pro"/>
                <w:color w:val="000000"/>
                <w:sz w:val="16"/>
                <w:szCs w:val="16"/>
                <w:lang w:val="en-US"/>
              </w:rPr>
            </w:pPr>
            <w:r w:rsidRPr="00DB0DAE">
              <w:rPr>
                <w:rFonts w:ascii="Myriad Pro" w:hAnsi="Myriad Pro"/>
                <w:color w:val="000000"/>
                <w:sz w:val="16"/>
                <w:szCs w:val="16"/>
                <w:lang w:val="en-US"/>
              </w:rPr>
              <w:t>Must disclose the full set of evaluation findings along with information on their limitations and have this accessible to all affected by the evaluation with expressed legal rights to receive results.</w:t>
            </w:r>
          </w:p>
          <w:p w14:paraId="625A38E4" w14:textId="77777777" w:rsidR="00DB0DAE" w:rsidRPr="00DB0DAE" w:rsidRDefault="00DB0DAE" w:rsidP="00EA2D43">
            <w:pPr>
              <w:pStyle w:val="Paragraphedeliste"/>
              <w:numPr>
                <w:ilvl w:val="0"/>
                <w:numId w:val="26"/>
              </w:numPr>
              <w:contextualSpacing/>
              <w:jc w:val="both"/>
              <w:rPr>
                <w:rFonts w:ascii="Myriad Pro" w:hAnsi="Myriad Pro"/>
                <w:color w:val="000000"/>
                <w:sz w:val="16"/>
                <w:szCs w:val="16"/>
                <w:lang w:val="en-US"/>
              </w:rPr>
            </w:pPr>
            <w:r w:rsidRPr="00DB0DAE">
              <w:rPr>
                <w:rFonts w:ascii="Myriad Pro" w:hAnsi="Myriad Pro"/>
                <w:color w:val="000000"/>
                <w:sz w:val="16"/>
                <w:szCs w:val="16"/>
                <w:lang w:val="en-US"/>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DB0DAE">
              <w:rPr>
                <w:rFonts w:ascii="Myriad Pro" w:hAnsi="Myriad Pro"/>
                <w:color w:val="000000"/>
                <w:sz w:val="16"/>
                <w:szCs w:val="16"/>
                <w:lang w:val="en-US"/>
              </w:rPr>
              <w:t>confidence, and</w:t>
            </w:r>
            <w:proofErr w:type="gramEnd"/>
            <w:r w:rsidRPr="00DB0DAE">
              <w:rPr>
                <w:rFonts w:ascii="Myriad Pro" w:hAnsi="Myriad Pro"/>
                <w:color w:val="000000"/>
                <w:sz w:val="16"/>
                <w:szCs w:val="16"/>
                <w:lang w:val="en-US"/>
              </w:rPr>
              <w:t xml:space="preserve"> must ensure that sensitive information cannot be traced to its source. Evaluators are not expected to evaluate </w:t>
            </w:r>
            <w:proofErr w:type="gramStart"/>
            <w:r w:rsidRPr="00DB0DAE">
              <w:rPr>
                <w:rFonts w:ascii="Myriad Pro" w:hAnsi="Myriad Pro"/>
                <w:color w:val="000000"/>
                <w:sz w:val="16"/>
                <w:szCs w:val="16"/>
                <w:lang w:val="en-US"/>
              </w:rPr>
              <w:t>individuals, and</w:t>
            </w:r>
            <w:proofErr w:type="gramEnd"/>
            <w:r w:rsidRPr="00DB0DAE">
              <w:rPr>
                <w:rFonts w:ascii="Myriad Pro" w:hAnsi="Myriad Pro"/>
                <w:color w:val="000000"/>
                <w:sz w:val="16"/>
                <w:szCs w:val="16"/>
                <w:lang w:val="en-US"/>
              </w:rPr>
              <w:t xml:space="preserve"> must balance an evaluation of management functions with this general principle.</w:t>
            </w:r>
          </w:p>
          <w:p w14:paraId="3A455BFE" w14:textId="77777777" w:rsidR="00DB0DAE" w:rsidRPr="00DB0DAE" w:rsidRDefault="00DB0DAE" w:rsidP="00EA2D43">
            <w:pPr>
              <w:pStyle w:val="Paragraphedeliste"/>
              <w:numPr>
                <w:ilvl w:val="0"/>
                <w:numId w:val="26"/>
              </w:numPr>
              <w:contextualSpacing/>
              <w:jc w:val="both"/>
              <w:rPr>
                <w:rFonts w:ascii="Myriad Pro" w:hAnsi="Myriad Pro"/>
                <w:color w:val="000000"/>
                <w:sz w:val="16"/>
                <w:szCs w:val="16"/>
                <w:lang w:val="en-US"/>
              </w:rPr>
            </w:pPr>
            <w:r w:rsidRPr="00DB0DAE">
              <w:rPr>
                <w:rFonts w:ascii="Myriad Pro" w:hAnsi="Myriad Pro"/>
                <w:color w:val="000000"/>
                <w:sz w:val="16"/>
                <w:szCs w:val="16"/>
                <w:lang w:val="en-US"/>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11E6FEF6" w14:textId="77777777" w:rsidR="00DB0DAE" w:rsidRPr="00DB0DAE" w:rsidRDefault="00DB0DAE" w:rsidP="00EA2D43">
            <w:pPr>
              <w:pStyle w:val="Paragraphedeliste"/>
              <w:numPr>
                <w:ilvl w:val="0"/>
                <w:numId w:val="26"/>
              </w:numPr>
              <w:contextualSpacing/>
              <w:jc w:val="both"/>
              <w:rPr>
                <w:rFonts w:ascii="Myriad Pro" w:hAnsi="Myriad Pro"/>
                <w:color w:val="000000"/>
                <w:sz w:val="16"/>
                <w:szCs w:val="16"/>
                <w:lang w:val="en-US"/>
              </w:rPr>
            </w:pPr>
            <w:r w:rsidRPr="00DB0DAE">
              <w:rPr>
                <w:rFonts w:ascii="Myriad Pro" w:hAnsi="Myriad Pro"/>
                <w:color w:val="000000"/>
                <w:sz w:val="16"/>
                <w:szCs w:val="16"/>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DB0DAE">
              <w:rPr>
                <w:rFonts w:ascii="Myriad Pro" w:hAnsi="Myriad Pro"/>
                <w:color w:val="000000"/>
                <w:sz w:val="16"/>
                <w:szCs w:val="16"/>
                <w:lang w:val="en-US"/>
              </w:rPr>
              <w:t>in the course of</w:t>
            </w:r>
            <w:proofErr w:type="gramEnd"/>
            <w:r w:rsidRPr="00DB0DAE">
              <w:rPr>
                <w:rFonts w:ascii="Myriad Pro" w:hAnsi="Myriad Pro"/>
                <w:color w:val="000000"/>
                <w:sz w:val="16"/>
                <w:szCs w:val="16"/>
                <w:lang w:val="en-US"/>
              </w:rPr>
              <w:t xml:space="preserve"> the evaluation. Knowing that evaluation might negatively affect the interests of some stakeholders, evaluators should conduct the evaluation and communicate its purpose and results in a way that clearly respects the stakeholders’ dignity and self-worth.</w:t>
            </w:r>
          </w:p>
          <w:p w14:paraId="65CFD51E" w14:textId="77777777" w:rsidR="00DB0DAE" w:rsidRPr="00DB0DAE" w:rsidRDefault="00DB0DAE" w:rsidP="00EA2D43">
            <w:pPr>
              <w:pStyle w:val="Paragraphedeliste"/>
              <w:numPr>
                <w:ilvl w:val="0"/>
                <w:numId w:val="26"/>
              </w:numPr>
              <w:contextualSpacing/>
              <w:jc w:val="both"/>
              <w:rPr>
                <w:rFonts w:ascii="Myriad Pro" w:hAnsi="Myriad Pro"/>
                <w:color w:val="000000"/>
                <w:sz w:val="16"/>
                <w:szCs w:val="16"/>
                <w:lang w:val="en-US"/>
              </w:rPr>
            </w:pPr>
            <w:r w:rsidRPr="00DB0DAE">
              <w:rPr>
                <w:rFonts w:ascii="Myriad Pro" w:hAnsi="Myriad Pro"/>
                <w:color w:val="000000"/>
                <w:sz w:val="16"/>
                <w:szCs w:val="16"/>
                <w:lang w:val="en-US"/>
              </w:rPr>
              <w:t xml:space="preserve">Are responsible for their performance and their product(s). They are responsible for the clear, accurate and fair written and/or oral presentation of study imitations, </w:t>
            </w:r>
            <w:proofErr w:type="gramStart"/>
            <w:r w:rsidRPr="00DB0DAE">
              <w:rPr>
                <w:rFonts w:ascii="Myriad Pro" w:hAnsi="Myriad Pro"/>
                <w:color w:val="000000"/>
                <w:sz w:val="16"/>
                <w:szCs w:val="16"/>
                <w:lang w:val="en-US"/>
              </w:rPr>
              <w:t>findings</w:t>
            </w:r>
            <w:proofErr w:type="gramEnd"/>
            <w:r w:rsidRPr="00DB0DAE">
              <w:rPr>
                <w:rFonts w:ascii="Myriad Pro" w:hAnsi="Myriad Pro"/>
                <w:color w:val="000000"/>
                <w:sz w:val="16"/>
                <w:szCs w:val="16"/>
                <w:lang w:val="en-US"/>
              </w:rPr>
              <w:t xml:space="preserve"> and recommendations.</w:t>
            </w:r>
          </w:p>
          <w:p w14:paraId="712FD11D" w14:textId="77777777" w:rsidR="00DB0DAE" w:rsidRPr="00DB0DAE" w:rsidRDefault="00DB0DAE" w:rsidP="00EA2D43">
            <w:pPr>
              <w:pStyle w:val="Paragraphedeliste"/>
              <w:numPr>
                <w:ilvl w:val="0"/>
                <w:numId w:val="26"/>
              </w:numPr>
              <w:contextualSpacing/>
              <w:rPr>
                <w:rFonts w:ascii="Myriad Pro" w:hAnsi="Myriad Pro"/>
                <w:color w:val="000000"/>
                <w:sz w:val="16"/>
                <w:szCs w:val="16"/>
                <w:lang w:val="en-US"/>
              </w:rPr>
            </w:pPr>
            <w:r w:rsidRPr="00DB0DAE">
              <w:rPr>
                <w:rFonts w:ascii="Myriad Pro" w:hAnsi="Myriad Pro"/>
                <w:color w:val="000000"/>
                <w:sz w:val="16"/>
                <w:szCs w:val="16"/>
                <w:lang w:val="en-US"/>
              </w:rPr>
              <w:t>Should reflect sound accounting procedures and be prudent in using the resources of the evaluation.</w:t>
            </w:r>
          </w:p>
          <w:p w14:paraId="527630FB" w14:textId="77777777" w:rsidR="00DB0DAE" w:rsidRPr="00DB0DAE" w:rsidRDefault="00DB0DAE" w:rsidP="00EA2D43">
            <w:pPr>
              <w:pStyle w:val="Paragraphedeliste"/>
              <w:numPr>
                <w:ilvl w:val="0"/>
                <w:numId w:val="26"/>
              </w:numPr>
              <w:tabs>
                <w:tab w:val="left" w:pos="360"/>
              </w:tabs>
              <w:spacing w:after="160" w:line="259" w:lineRule="auto"/>
              <w:contextualSpacing/>
              <w:jc w:val="both"/>
              <w:rPr>
                <w:rFonts w:ascii="Myriad Pro" w:hAnsi="Myriad Pro"/>
                <w:color w:val="000000"/>
                <w:sz w:val="16"/>
                <w:szCs w:val="16"/>
                <w:lang w:val="en-US"/>
              </w:rPr>
            </w:pPr>
            <w:r w:rsidRPr="00DB0DAE">
              <w:rPr>
                <w:rFonts w:ascii="Myriad Pro" w:hAnsi="Myriad Pro"/>
                <w:color w:val="000000"/>
                <w:sz w:val="16"/>
                <w:szCs w:val="16"/>
                <w:lang w:val="en-US"/>
              </w:rPr>
              <w:t>Must ensure that independence of judgement is maintained, and that evaluation findings and recommendations are independently presented.</w:t>
            </w:r>
          </w:p>
          <w:p w14:paraId="1B41F94F" w14:textId="77777777" w:rsidR="00DB0DAE" w:rsidRPr="00DB0DAE" w:rsidRDefault="00DB0DAE" w:rsidP="00EA2D43">
            <w:pPr>
              <w:pStyle w:val="Paragraphedeliste"/>
              <w:numPr>
                <w:ilvl w:val="0"/>
                <w:numId w:val="26"/>
              </w:numPr>
              <w:tabs>
                <w:tab w:val="left" w:pos="360"/>
              </w:tabs>
              <w:spacing w:after="160" w:line="259" w:lineRule="auto"/>
              <w:contextualSpacing/>
              <w:jc w:val="both"/>
              <w:rPr>
                <w:rFonts w:ascii="Myriad Pro" w:hAnsi="Myriad Pro"/>
                <w:color w:val="000000"/>
                <w:sz w:val="16"/>
                <w:szCs w:val="16"/>
                <w:lang w:val="en-US"/>
              </w:rPr>
            </w:pPr>
            <w:r w:rsidRPr="00DB0DAE">
              <w:rPr>
                <w:rFonts w:ascii="Myriad Pro" w:hAnsi="Myriad Pro"/>
                <w:color w:val="000000"/>
                <w:sz w:val="16"/>
                <w:szCs w:val="16"/>
                <w:lang w:val="en-US"/>
              </w:rPr>
              <w:t xml:space="preserve">Must confirm that they have not been involved in designing, </w:t>
            </w:r>
            <w:proofErr w:type="gramStart"/>
            <w:r w:rsidRPr="00DB0DAE">
              <w:rPr>
                <w:rFonts w:ascii="Myriad Pro" w:hAnsi="Myriad Pro"/>
                <w:color w:val="000000"/>
                <w:sz w:val="16"/>
                <w:szCs w:val="16"/>
                <w:lang w:val="en-US"/>
              </w:rPr>
              <w:t>executing</w:t>
            </w:r>
            <w:proofErr w:type="gramEnd"/>
            <w:r w:rsidRPr="00DB0DAE">
              <w:rPr>
                <w:rFonts w:ascii="Myriad Pro" w:hAnsi="Myriad Pro"/>
                <w:color w:val="000000"/>
                <w:sz w:val="16"/>
                <w:szCs w:val="16"/>
                <w:lang w:val="en-US"/>
              </w:rPr>
              <w:t xml:space="preserve"> or advising on the project being evaluated and did not carry out the project’s Mid-Term Review.</w:t>
            </w:r>
          </w:p>
          <w:p w14:paraId="4D06034C" w14:textId="77777777" w:rsidR="00DB0DAE" w:rsidRPr="00DB0DAE" w:rsidRDefault="00DB0DAE" w:rsidP="00DB0DAE">
            <w:pPr>
              <w:rPr>
                <w:rFonts w:ascii="Myriad Pro" w:hAnsi="Myriad Pro"/>
                <w:b/>
                <w:color w:val="000000"/>
                <w:sz w:val="16"/>
                <w:szCs w:val="16"/>
                <w:lang w:val="en-US"/>
              </w:rPr>
            </w:pPr>
            <w:r w:rsidRPr="00DB0DAE">
              <w:rPr>
                <w:rFonts w:ascii="Myriad Pro" w:hAnsi="Myriad Pro"/>
                <w:b/>
                <w:color w:val="000000"/>
                <w:sz w:val="16"/>
                <w:szCs w:val="16"/>
                <w:lang w:val="en-US"/>
              </w:rPr>
              <w:t>Evaluation Consultant Agreement Form</w:t>
            </w:r>
          </w:p>
          <w:p w14:paraId="7AB94BE7" w14:textId="77777777" w:rsidR="00DB0DAE" w:rsidRPr="00DB0DAE" w:rsidRDefault="00DB0DAE" w:rsidP="00DB0DAE">
            <w:pPr>
              <w:rPr>
                <w:rFonts w:ascii="Myriad Pro" w:hAnsi="Myriad Pro"/>
                <w:color w:val="000000"/>
                <w:sz w:val="16"/>
                <w:szCs w:val="16"/>
                <w:lang w:val="en-US"/>
              </w:rPr>
            </w:pPr>
          </w:p>
          <w:p w14:paraId="31A1E032" w14:textId="77777777" w:rsidR="00DB0DAE" w:rsidRPr="00DB0DAE" w:rsidRDefault="00DB0DAE" w:rsidP="00DB0DAE">
            <w:pPr>
              <w:rPr>
                <w:rFonts w:ascii="Myriad Pro" w:hAnsi="Myriad Pro"/>
                <w:color w:val="000000"/>
                <w:sz w:val="16"/>
                <w:szCs w:val="16"/>
                <w:lang w:val="en-US"/>
              </w:rPr>
            </w:pPr>
            <w:r w:rsidRPr="00DB0DAE">
              <w:rPr>
                <w:rFonts w:ascii="Myriad Pro" w:hAnsi="Myriad Pro"/>
                <w:color w:val="000000"/>
                <w:sz w:val="16"/>
                <w:szCs w:val="16"/>
                <w:lang w:val="en-US"/>
              </w:rPr>
              <w:t>Agreement to abide by the Code of Conduct for Evaluation in the UN System:</w:t>
            </w:r>
          </w:p>
          <w:p w14:paraId="2A229AA2" w14:textId="77777777" w:rsidR="00DB0DAE" w:rsidRPr="00DB0DAE" w:rsidRDefault="00DB0DAE" w:rsidP="00DB0DAE">
            <w:pPr>
              <w:rPr>
                <w:rFonts w:ascii="Myriad Pro" w:hAnsi="Myriad Pro"/>
                <w:color w:val="000000"/>
                <w:sz w:val="16"/>
                <w:szCs w:val="16"/>
                <w:lang w:val="en-US"/>
              </w:rPr>
            </w:pPr>
          </w:p>
          <w:p w14:paraId="0C9302BC" w14:textId="77777777" w:rsidR="00DB0DAE" w:rsidRPr="00DB0DAE" w:rsidRDefault="00DB0DAE" w:rsidP="00DB0DAE">
            <w:pPr>
              <w:rPr>
                <w:rFonts w:ascii="Myriad Pro" w:hAnsi="Myriad Pro"/>
                <w:color w:val="000000"/>
                <w:sz w:val="16"/>
                <w:szCs w:val="16"/>
                <w:lang w:val="en-US"/>
              </w:rPr>
            </w:pPr>
            <w:r w:rsidRPr="00DB0DAE">
              <w:rPr>
                <w:rFonts w:ascii="Myriad Pro" w:hAnsi="Myriad Pro"/>
                <w:color w:val="000000"/>
                <w:sz w:val="16"/>
                <w:szCs w:val="16"/>
                <w:lang w:val="en-US"/>
              </w:rPr>
              <w:t>Name of Evaluator: Benjamin Landreau</w:t>
            </w:r>
          </w:p>
          <w:p w14:paraId="7EDC9D84" w14:textId="77777777" w:rsidR="00DB0DAE" w:rsidRPr="00DB0DAE" w:rsidRDefault="00DB0DAE" w:rsidP="00DB0DAE">
            <w:pPr>
              <w:rPr>
                <w:rFonts w:ascii="Myriad Pro" w:hAnsi="Myriad Pro"/>
                <w:color w:val="000000"/>
                <w:sz w:val="16"/>
                <w:szCs w:val="16"/>
                <w:lang w:val="en-US"/>
              </w:rPr>
            </w:pPr>
          </w:p>
          <w:p w14:paraId="7093CC22" w14:textId="77777777" w:rsidR="00DB0DAE" w:rsidRPr="00DB0DAE" w:rsidRDefault="00DB0DAE" w:rsidP="00DB0DAE">
            <w:pPr>
              <w:rPr>
                <w:rFonts w:ascii="Myriad Pro" w:hAnsi="Myriad Pro"/>
                <w:color w:val="000000"/>
                <w:sz w:val="16"/>
                <w:szCs w:val="16"/>
                <w:lang w:val="en-US"/>
              </w:rPr>
            </w:pPr>
            <w:r w:rsidRPr="00DB0DAE">
              <w:rPr>
                <w:rFonts w:ascii="Myriad Pro" w:hAnsi="Myriad Pro"/>
                <w:color w:val="000000"/>
                <w:sz w:val="16"/>
                <w:szCs w:val="16"/>
                <w:lang w:val="en-US"/>
              </w:rPr>
              <w:t>I confirm that I have received and understood and will abide by the United Nations Code of Conduct for Evaluation.</w:t>
            </w:r>
          </w:p>
          <w:p w14:paraId="710B25DE" w14:textId="77777777" w:rsidR="00DB0DAE" w:rsidRPr="00DB0DAE" w:rsidRDefault="00DB0DAE" w:rsidP="00DB0DAE">
            <w:pPr>
              <w:rPr>
                <w:rFonts w:ascii="Myriad Pro" w:hAnsi="Myriad Pro"/>
                <w:color w:val="000000"/>
                <w:sz w:val="16"/>
                <w:szCs w:val="16"/>
                <w:lang w:val="en-US"/>
              </w:rPr>
            </w:pPr>
          </w:p>
          <w:p w14:paraId="53B896AE" w14:textId="77777777" w:rsidR="00DB0DAE" w:rsidRPr="00DB0DAE" w:rsidRDefault="00DB0DAE" w:rsidP="00DB0DAE">
            <w:pPr>
              <w:rPr>
                <w:rFonts w:ascii="Myriad Pro" w:hAnsi="Myriad Pro"/>
                <w:color w:val="000000"/>
                <w:sz w:val="16"/>
                <w:szCs w:val="16"/>
                <w:lang w:val="en-US"/>
              </w:rPr>
            </w:pPr>
            <w:r w:rsidRPr="00DB0DAE">
              <w:rPr>
                <w:rFonts w:ascii="Myriad Pro" w:hAnsi="Myriad Pro"/>
                <w:color w:val="000000"/>
                <w:sz w:val="16"/>
                <w:szCs w:val="16"/>
                <w:lang w:val="en-US"/>
              </w:rPr>
              <w:t>Signed at Versoix (Switzerland) on September 15</w:t>
            </w:r>
            <w:r w:rsidRPr="00DB0DAE">
              <w:rPr>
                <w:rFonts w:ascii="Myriad Pro" w:hAnsi="Myriad Pro"/>
                <w:color w:val="000000"/>
                <w:sz w:val="16"/>
                <w:szCs w:val="16"/>
                <w:vertAlign w:val="superscript"/>
                <w:lang w:val="en-US"/>
              </w:rPr>
              <w:t>th</w:t>
            </w:r>
            <w:r w:rsidRPr="00DB0DAE">
              <w:rPr>
                <w:rFonts w:ascii="Myriad Pro" w:hAnsi="Myriad Pro"/>
                <w:color w:val="000000"/>
                <w:sz w:val="16"/>
                <w:szCs w:val="16"/>
                <w:lang w:val="en-US"/>
              </w:rPr>
              <w:t xml:space="preserve">, </w:t>
            </w:r>
            <w:proofErr w:type="gramStart"/>
            <w:r w:rsidRPr="00DB0DAE">
              <w:rPr>
                <w:rFonts w:ascii="Myriad Pro" w:hAnsi="Myriad Pro"/>
                <w:color w:val="000000"/>
                <w:sz w:val="16"/>
                <w:szCs w:val="16"/>
                <w:lang w:val="en-US"/>
              </w:rPr>
              <w:t>2023</w:t>
            </w:r>
            <w:proofErr w:type="gramEnd"/>
          </w:p>
          <w:p w14:paraId="6B7973BD" w14:textId="77777777" w:rsidR="00DB0DAE" w:rsidRPr="00DB0DAE" w:rsidRDefault="00DB0DAE" w:rsidP="00DB0DAE">
            <w:pPr>
              <w:rPr>
                <w:rFonts w:ascii="Myriad Pro" w:hAnsi="Myriad Pro"/>
                <w:color w:val="000000"/>
                <w:sz w:val="16"/>
                <w:szCs w:val="16"/>
                <w:lang w:val="en-US"/>
              </w:rPr>
            </w:pPr>
          </w:p>
          <w:p w14:paraId="2D5A1465" w14:textId="77777777" w:rsidR="00DB0DAE" w:rsidRDefault="00DB0DAE" w:rsidP="00DB0DAE">
            <w:pPr>
              <w:rPr>
                <w:rFonts w:ascii="Myriad Pro" w:hAnsi="Myriad Pro"/>
                <w:color w:val="000000"/>
                <w:sz w:val="16"/>
                <w:szCs w:val="16"/>
              </w:rPr>
            </w:pPr>
            <w:r w:rsidRPr="00B36208">
              <w:rPr>
                <w:rFonts w:ascii="Myriad Pro" w:hAnsi="Myriad Pro"/>
                <w:color w:val="000000"/>
                <w:sz w:val="16"/>
                <w:szCs w:val="16"/>
              </w:rPr>
              <w:t xml:space="preserve">Signature: </w:t>
            </w:r>
          </w:p>
          <w:p w14:paraId="73CD2E8B" w14:textId="77777777" w:rsidR="00DB0DAE" w:rsidRDefault="00DB0DAE" w:rsidP="00DB0DAE">
            <w:pPr>
              <w:rPr>
                <w:rFonts w:ascii="Myriad Pro" w:hAnsi="Myriad Pro"/>
                <w:color w:val="000000"/>
                <w:sz w:val="16"/>
                <w:szCs w:val="16"/>
              </w:rPr>
            </w:pPr>
          </w:p>
          <w:p w14:paraId="217F921E" w14:textId="77777777" w:rsidR="00DB0DAE" w:rsidRDefault="00DB0DAE" w:rsidP="00DB0DAE">
            <w:pPr>
              <w:rPr>
                <w:rFonts w:ascii="Myriad Pro" w:hAnsi="Myriad Pro"/>
                <w:color w:val="000000"/>
                <w:sz w:val="16"/>
                <w:szCs w:val="16"/>
              </w:rPr>
            </w:pPr>
            <w:r>
              <w:rPr>
                <w:noProof/>
              </w:rPr>
              <w:drawing>
                <wp:inline distT="0" distB="0" distL="0" distR="0" wp14:anchorId="36155A0C" wp14:editId="6C2C4D55">
                  <wp:extent cx="1802662" cy="491187"/>
                  <wp:effectExtent l="0" t="0" r="7620" b="4445"/>
                  <wp:docPr id="1426177196" name="Image 1426177196" descr="D:\Dropbox\Benjamin 05th January 2017\GEL\Administratif\Signature électronique Benja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Benjamin 05th January 2017\GEL\Administratif\Signature électronique Benjamin.png"/>
                          <pic:cNvPicPr>
                            <a:picLocks noChangeAspect="1" noChangeArrowheads="1"/>
                          </pic:cNvPicPr>
                        </pic:nvPicPr>
                        <pic:blipFill>
                          <a:blip r:embed="rId37" cstate="print"/>
                          <a:srcRect/>
                          <a:stretch>
                            <a:fillRect/>
                          </a:stretch>
                        </pic:blipFill>
                        <pic:spPr bwMode="auto">
                          <a:xfrm>
                            <a:off x="0" y="0"/>
                            <a:ext cx="1833243" cy="499520"/>
                          </a:xfrm>
                          <a:prstGeom prst="rect">
                            <a:avLst/>
                          </a:prstGeom>
                          <a:noFill/>
                          <a:ln w="9525">
                            <a:noFill/>
                            <a:miter lim="800000"/>
                            <a:headEnd/>
                            <a:tailEnd/>
                          </a:ln>
                        </pic:spPr>
                      </pic:pic>
                    </a:graphicData>
                  </a:graphic>
                </wp:inline>
              </w:drawing>
            </w:r>
          </w:p>
          <w:p w14:paraId="3221AB89" w14:textId="77777777" w:rsidR="00DB0DAE" w:rsidRDefault="00DB0DAE" w:rsidP="00DB0DAE">
            <w:pPr>
              <w:tabs>
                <w:tab w:val="left" w:pos="1620"/>
              </w:tabs>
              <w:spacing w:after="160" w:line="259" w:lineRule="auto"/>
              <w:contextualSpacing/>
              <w:rPr>
                <w:rFonts w:asciiTheme="minorHAnsi" w:hAnsiTheme="minorHAnsi" w:cstheme="minorHAnsi"/>
                <w:b/>
                <w:bCs/>
                <w:color w:val="000000" w:themeColor="text1"/>
                <w:sz w:val="20"/>
                <w:szCs w:val="20"/>
                <w:lang w:val="en-US"/>
              </w:rPr>
            </w:pPr>
          </w:p>
        </w:tc>
      </w:tr>
    </w:tbl>
    <w:p w14:paraId="0C27B954" w14:textId="77777777" w:rsidR="00DB0DAE" w:rsidRPr="00DB0DAE" w:rsidRDefault="00DB0DAE" w:rsidP="00DB0DAE">
      <w:pPr>
        <w:tabs>
          <w:tab w:val="left" w:pos="1620"/>
        </w:tabs>
        <w:spacing w:after="160" w:line="259" w:lineRule="auto"/>
        <w:contextualSpacing/>
        <w:rPr>
          <w:rFonts w:asciiTheme="minorHAnsi" w:hAnsiTheme="minorHAnsi" w:cstheme="minorHAnsi"/>
          <w:b/>
          <w:bCs/>
          <w:color w:val="000000" w:themeColor="text1"/>
          <w:sz w:val="20"/>
          <w:szCs w:val="20"/>
          <w:lang w:val="en-US"/>
        </w:rPr>
      </w:pPr>
    </w:p>
    <w:p w14:paraId="3E161886" w14:textId="77777777" w:rsidR="00214D43" w:rsidRDefault="00214D43">
      <w:pPr>
        <w:spacing w:after="200" w:line="276" w:lineRule="auto"/>
        <w:rPr>
          <w:rFonts w:asciiTheme="minorHAnsi" w:hAnsiTheme="minorHAnsi" w:cstheme="minorHAnsi"/>
          <w:b/>
          <w:kern w:val="28"/>
          <w:sz w:val="28"/>
          <w:szCs w:val="28"/>
          <w:lang w:val="en-US" w:eastAsia="en-GB"/>
        </w:rPr>
      </w:pPr>
      <w:r>
        <w:br w:type="page"/>
      </w:r>
    </w:p>
    <w:p w14:paraId="2F350570" w14:textId="596B9CFC" w:rsidR="00E3539E" w:rsidRDefault="00E3539E" w:rsidP="00E3539E">
      <w:pPr>
        <w:pStyle w:val="Titre2-BIOTOPE"/>
        <w:numPr>
          <w:ilvl w:val="0"/>
          <w:numId w:val="0"/>
        </w:numPr>
        <w:ind w:left="720"/>
      </w:pPr>
      <w:bookmarkStart w:id="307" w:name="_Toc162602413"/>
      <w:r w:rsidRPr="002A056D">
        <w:lastRenderedPageBreak/>
        <w:t xml:space="preserve">Annex </w:t>
      </w:r>
      <w:r>
        <w:t>10</w:t>
      </w:r>
      <w:r w:rsidRPr="002A056D">
        <w:t xml:space="preserve">: </w:t>
      </w:r>
      <w:r w:rsidR="00181F79">
        <w:t>Details on stakeholders</w:t>
      </w:r>
      <w:bookmarkEnd w:id="307"/>
    </w:p>
    <w:p w14:paraId="6F8AF95D" w14:textId="77777777" w:rsidR="00E3539E" w:rsidRPr="00E3539E" w:rsidRDefault="00E3539E" w:rsidP="00E3539E">
      <w:pPr>
        <w:pStyle w:val="Corpsdetexte-BIOTOPE"/>
        <w:rPr>
          <w:lang w:val="en-US" w:eastAsia="en-GB"/>
        </w:rPr>
      </w:pP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2"/>
        <w:gridCol w:w="6445"/>
      </w:tblGrid>
      <w:tr w:rsidR="00E3539E" w:rsidRPr="003F0A88" w14:paraId="7097FB19" w14:textId="77777777" w:rsidTr="00017492">
        <w:trPr>
          <w:tblHeader/>
        </w:trPr>
        <w:tc>
          <w:tcPr>
            <w:tcW w:w="2282" w:type="dxa"/>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hideMark/>
          </w:tcPr>
          <w:p w14:paraId="2F99B415" w14:textId="77777777" w:rsidR="00E3539E" w:rsidRPr="00392A37" w:rsidRDefault="00E3539E" w:rsidP="00017492">
            <w:pPr>
              <w:jc w:val="center"/>
              <w:rPr>
                <w:b/>
                <w:bCs/>
                <w:sz w:val="18"/>
                <w:szCs w:val="18"/>
              </w:rPr>
            </w:pPr>
            <w:r w:rsidRPr="00392A37">
              <w:rPr>
                <w:b/>
                <w:bCs/>
                <w:sz w:val="18"/>
                <w:szCs w:val="18"/>
              </w:rPr>
              <w:t>Stakeholder</w:t>
            </w:r>
          </w:p>
        </w:tc>
        <w:tc>
          <w:tcPr>
            <w:tcW w:w="6445" w:type="dxa"/>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hideMark/>
          </w:tcPr>
          <w:p w14:paraId="369E43B3" w14:textId="77777777" w:rsidR="00E3539E" w:rsidRPr="00392A37" w:rsidRDefault="00E3539E" w:rsidP="00017492">
            <w:pPr>
              <w:jc w:val="center"/>
              <w:rPr>
                <w:b/>
                <w:bCs/>
                <w:sz w:val="18"/>
                <w:szCs w:val="18"/>
                <w:lang w:val="en-US"/>
              </w:rPr>
            </w:pPr>
            <w:r w:rsidRPr="00392A37">
              <w:rPr>
                <w:b/>
                <w:bCs/>
                <w:sz w:val="18"/>
                <w:szCs w:val="18"/>
                <w:lang w:val="en-US"/>
              </w:rPr>
              <w:t>Expected roles in project implementation</w:t>
            </w:r>
          </w:p>
        </w:tc>
      </w:tr>
      <w:tr w:rsidR="00E3539E" w:rsidRPr="003F0A88" w14:paraId="4A7E170C" w14:textId="77777777" w:rsidTr="00017492">
        <w:tc>
          <w:tcPr>
            <w:tcW w:w="8727"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1188DC74" w14:textId="77777777" w:rsidR="00E3539E" w:rsidRPr="00392A37" w:rsidRDefault="00E3539E" w:rsidP="00017492">
            <w:pPr>
              <w:rPr>
                <w:sz w:val="18"/>
                <w:szCs w:val="18"/>
                <w:lang w:val="en-US"/>
              </w:rPr>
            </w:pPr>
            <w:r w:rsidRPr="00392A37">
              <w:rPr>
                <w:rStyle w:val="hps"/>
                <w:b/>
                <w:bCs/>
                <w:sz w:val="18"/>
                <w:szCs w:val="18"/>
                <w:lang w:val="en-US"/>
              </w:rPr>
              <w:t>Institutions of the Djibouti Government</w:t>
            </w:r>
          </w:p>
        </w:tc>
      </w:tr>
      <w:tr w:rsidR="00E3539E" w:rsidRPr="003F0A88" w14:paraId="52B9C8AE"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246F715" w14:textId="77777777" w:rsidR="00E3539E" w:rsidRPr="00392A37" w:rsidRDefault="00E3539E" w:rsidP="00017492">
            <w:pPr>
              <w:rPr>
                <w:rStyle w:val="hps"/>
                <w:sz w:val="18"/>
                <w:szCs w:val="18"/>
                <w:lang w:val="en-US"/>
              </w:rPr>
            </w:pPr>
            <w:r w:rsidRPr="00392A37">
              <w:rPr>
                <w:rStyle w:val="hps"/>
                <w:sz w:val="18"/>
                <w:szCs w:val="18"/>
                <w:lang w:val="en-US"/>
              </w:rPr>
              <w:t>Directorate of</w:t>
            </w:r>
            <w:r w:rsidRPr="00392A37">
              <w:rPr>
                <w:rStyle w:val="shorttext"/>
                <w:sz w:val="18"/>
                <w:szCs w:val="18"/>
                <w:lang w:val="en-US"/>
              </w:rPr>
              <w:t xml:space="preserve"> </w:t>
            </w:r>
            <w:r w:rsidRPr="00392A37">
              <w:rPr>
                <w:rStyle w:val="hps"/>
                <w:sz w:val="18"/>
                <w:szCs w:val="18"/>
                <w:lang w:val="en-US"/>
              </w:rPr>
              <w:t xml:space="preserve">Environment and Sustainable Development (DEDD) / </w:t>
            </w:r>
            <w:r w:rsidRPr="00392A37">
              <w:rPr>
                <w:sz w:val="18"/>
                <w:szCs w:val="18"/>
                <w:lang w:val="en-US"/>
              </w:rPr>
              <w:t>Ministry of Housing, Urban Planning and Environment (MHUPE)</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781C4A8" w14:textId="77777777" w:rsidR="00E3539E" w:rsidRPr="00392A37" w:rsidRDefault="00E3539E" w:rsidP="00017492">
            <w:pPr>
              <w:autoSpaceDN w:val="0"/>
              <w:rPr>
                <w:sz w:val="18"/>
                <w:szCs w:val="18"/>
                <w:lang w:val="en-US"/>
              </w:rPr>
            </w:pPr>
            <w:r w:rsidRPr="00392A37">
              <w:rPr>
                <w:bCs/>
                <w:sz w:val="18"/>
                <w:szCs w:val="18"/>
                <w:lang w:val="en-US" w:eastAsia="fr-CA"/>
              </w:rPr>
              <w:t>- The ministry develops and implements the government’s policy on environment, notably through the design of a regional planning scheme jointly with competent ministries, the development of normative texts, control of environmental standards in the areas of infrastructure, housing, equipment, transport, energy in partnership with the concerned ministries, and the realization of environmental impact studies.</w:t>
            </w:r>
          </w:p>
          <w:p w14:paraId="28624DAE" w14:textId="77777777" w:rsidR="00E3539E" w:rsidRPr="00392A37" w:rsidRDefault="00E3539E" w:rsidP="00017492">
            <w:pPr>
              <w:autoSpaceDN w:val="0"/>
              <w:rPr>
                <w:sz w:val="18"/>
                <w:szCs w:val="18"/>
                <w:lang w:val="en-US"/>
              </w:rPr>
            </w:pPr>
            <w:r w:rsidRPr="00392A37">
              <w:rPr>
                <w:sz w:val="18"/>
                <w:szCs w:val="18"/>
                <w:lang w:val="en-US"/>
              </w:rPr>
              <w:t>- The ministry has the national mandate over natural resources conservation and sustainable management and for the overall coordination and management of the PA/MPA system,</w:t>
            </w:r>
          </w:p>
          <w:p w14:paraId="5E4ACE39" w14:textId="77777777" w:rsidR="00E3539E" w:rsidRPr="00392A37" w:rsidRDefault="00E3539E" w:rsidP="00017492">
            <w:pPr>
              <w:autoSpaceDN w:val="0"/>
              <w:rPr>
                <w:sz w:val="18"/>
                <w:szCs w:val="18"/>
                <w:lang w:val="en-US"/>
              </w:rPr>
            </w:pPr>
            <w:r w:rsidRPr="00392A37">
              <w:rPr>
                <w:sz w:val="18"/>
                <w:szCs w:val="18"/>
                <w:lang w:val="en-US"/>
              </w:rPr>
              <w:t>- The ministry through the DEDD is also involved in fisheries management as it is responsible for the implementation of the CBD and PERSGA conventions on species and protected areas. Law No. 45 of 2004 establishes three marine protected areas where collection of corals and shells, as well as spearfishing, are prohibited and where fishing is allowed but regulated by DEDD, in consultation with the FD.</w:t>
            </w:r>
          </w:p>
          <w:p w14:paraId="76D63B84" w14:textId="77777777" w:rsidR="00E3539E" w:rsidRPr="00392A37" w:rsidRDefault="00E3539E" w:rsidP="00017492">
            <w:pPr>
              <w:autoSpaceDN w:val="0"/>
              <w:rPr>
                <w:sz w:val="18"/>
                <w:szCs w:val="18"/>
                <w:lang w:val="en-US"/>
              </w:rPr>
            </w:pPr>
            <w:r w:rsidRPr="00392A37">
              <w:rPr>
                <w:sz w:val="18"/>
                <w:szCs w:val="18"/>
                <w:lang w:val="en-US"/>
              </w:rPr>
              <w:t>- As the national implementing partner/agency of the project, DEDD will be accountable for the project results, will designate a National Project Director among its members and chair the Steering Committee, and will allocate appropriate work premises for the project management team, including water and electricity,</w:t>
            </w:r>
          </w:p>
          <w:p w14:paraId="13B63CDA" w14:textId="77777777" w:rsidR="00E3539E" w:rsidRPr="00392A37" w:rsidRDefault="00E3539E" w:rsidP="00017492">
            <w:pPr>
              <w:autoSpaceDN w:val="0"/>
              <w:rPr>
                <w:sz w:val="18"/>
                <w:szCs w:val="18"/>
                <w:lang w:val="en-US"/>
              </w:rPr>
            </w:pPr>
            <w:r w:rsidRPr="00392A37">
              <w:rPr>
                <w:sz w:val="18"/>
                <w:szCs w:val="18"/>
                <w:lang w:val="en-US"/>
              </w:rPr>
              <w:t xml:space="preserve">- Leadership for institutional reforms related to the management of the national PA system and for the national consultation process engaging key public and private sector </w:t>
            </w:r>
            <w:proofErr w:type="gramStart"/>
            <w:r w:rsidRPr="00392A37">
              <w:rPr>
                <w:sz w:val="18"/>
                <w:szCs w:val="18"/>
                <w:lang w:val="en-US"/>
              </w:rPr>
              <w:t>stakeholders;</w:t>
            </w:r>
            <w:proofErr w:type="gramEnd"/>
          </w:p>
          <w:p w14:paraId="51494173" w14:textId="77777777" w:rsidR="00E3539E" w:rsidRPr="00392A37" w:rsidRDefault="00E3539E" w:rsidP="00017492">
            <w:pPr>
              <w:autoSpaceDN w:val="0"/>
              <w:rPr>
                <w:sz w:val="18"/>
                <w:szCs w:val="18"/>
                <w:lang w:val="en-US"/>
              </w:rPr>
            </w:pPr>
            <w:r w:rsidRPr="00392A37">
              <w:rPr>
                <w:sz w:val="18"/>
                <w:szCs w:val="18"/>
                <w:lang w:val="en-US"/>
              </w:rPr>
              <w:t>- Contribution to project monitoring and evaluation, responsible for technical and financial reporting to UNDP</w:t>
            </w:r>
          </w:p>
          <w:p w14:paraId="0260B2D8" w14:textId="77777777" w:rsidR="00E3539E" w:rsidRPr="00392A37" w:rsidRDefault="00E3539E" w:rsidP="00017492">
            <w:pPr>
              <w:autoSpaceDN w:val="0"/>
              <w:rPr>
                <w:sz w:val="18"/>
                <w:szCs w:val="18"/>
                <w:lang w:val="en-US"/>
              </w:rPr>
            </w:pPr>
            <w:r w:rsidRPr="00392A37">
              <w:rPr>
                <w:sz w:val="18"/>
                <w:szCs w:val="18"/>
                <w:lang w:val="en-US"/>
              </w:rPr>
              <w:t>- Be the overall coordinator and convener of the high-level multi-stakeholder committee</w:t>
            </w:r>
          </w:p>
        </w:tc>
      </w:tr>
      <w:tr w:rsidR="00E3539E" w:rsidRPr="003F0A88" w14:paraId="540EFA6B"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3C54AE9A" w14:textId="77777777" w:rsidR="00E3539E" w:rsidRPr="00392A37" w:rsidRDefault="00E3539E" w:rsidP="00017492">
            <w:pPr>
              <w:rPr>
                <w:rStyle w:val="hps"/>
                <w:sz w:val="18"/>
                <w:szCs w:val="18"/>
                <w:lang w:val="en-US"/>
              </w:rPr>
            </w:pPr>
            <w:r w:rsidRPr="00392A37">
              <w:rPr>
                <w:rStyle w:val="hps"/>
                <w:sz w:val="18"/>
                <w:szCs w:val="18"/>
                <w:lang w:val="en-US"/>
              </w:rPr>
              <w:t>Directorate of Fisheries / Ministry of Agriculture, Water, Fisheries, Livestock and Marine Resources (MAWFLMR)</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17BB304D" w14:textId="77777777" w:rsidR="00E3539E" w:rsidRPr="00392A37" w:rsidRDefault="00E3539E" w:rsidP="00017492">
            <w:pPr>
              <w:autoSpaceDN w:val="0"/>
              <w:rPr>
                <w:sz w:val="18"/>
                <w:szCs w:val="18"/>
                <w:lang w:val="en-US"/>
              </w:rPr>
            </w:pPr>
            <w:r w:rsidRPr="00392A37">
              <w:rPr>
                <w:sz w:val="18"/>
                <w:szCs w:val="18"/>
                <w:lang w:val="en-US"/>
              </w:rPr>
              <w:t>- As regards fisheries, the Ministry is responsible for policy development and planning over the entire national territory, for the development of fisheries, exploitation of fishery resources and industrialization of the sector.</w:t>
            </w:r>
          </w:p>
          <w:p w14:paraId="0338B219" w14:textId="77777777" w:rsidR="00E3539E" w:rsidRPr="00392A37" w:rsidRDefault="00E3539E" w:rsidP="00017492">
            <w:pPr>
              <w:autoSpaceDN w:val="0"/>
              <w:rPr>
                <w:sz w:val="18"/>
                <w:szCs w:val="18"/>
                <w:lang w:val="en-US"/>
              </w:rPr>
            </w:pPr>
            <w:r w:rsidRPr="00392A37">
              <w:rPr>
                <w:sz w:val="18"/>
                <w:szCs w:val="18"/>
                <w:lang w:val="en-US"/>
              </w:rPr>
              <w:t>- As the Department of Fisheries is responsible for licensing fisheries permits, it will participate in the elaboration of a strategy to implement an effective surveillance of marine protected areas and to ensure enforcement of laws and regulations, namely regarding illegal fishing by foreign fishers</w:t>
            </w:r>
          </w:p>
          <w:p w14:paraId="31151E6F" w14:textId="77777777" w:rsidR="00E3539E" w:rsidRPr="00392A37" w:rsidRDefault="00E3539E" w:rsidP="00017492">
            <w:pPr>
              <w:autoSpaceDN w:val="0"/>
              <w:rPr>
                <w:sz w:val="18"/>
                <w:szCs w:val="18"/>
                <w:lang w:val="en-US"/>
              </w:rPr>
            </w:pPr>
            <w:r w:rsidRPr="00392A37">
              <w:rPr>
                <w:sz w:val="18"/>
                <w:szCs w:val="18"/>
                <w:lang w:val="en-US"/>
              </w:rPr>
              <w:t>- Will contribute to building synergies between this project and others related to marine and coastal biodiversity and resilience,</w:t>
            </w:r>
          </w:p>
          <w:p w14:paraId="123D4865" w14:textId="77777777" w:rsidR="00E3539E" w:rsidRPr="00392A37" w:rsidRDefault="00E3539E" w:rsidP="00017492">
            <w:pPr>
              <w:autoSpaceDN w:val="0"/>
              <w:rPr>
                <w:sz w:val="18"/>
                <w:szCs w:val="18"/>
                <w:lang w:val="en-US"/>
              </w:rPr>
            </w:pPr>
            <w:r w:rsidRPr="00392A37">
              <w:rPr>
                <w:sz w:val="18"/>
                <w:szCs w:val="18"/>
                <w:lang w:val="en-US"/>
              </w:rPr>
              <w:t>- Will develop a consultancy proposal for fisheries research (sustainability of fisheries, diamond back squid, etc.) and become part of the high-level multi-stakeholder committee</w:t>
            </w:r>
            <w:r w:rsidRPr="00392A37">
              <w:rPr>
                <w:sz w:val="18"/>
                <w:szCs w:val="18"/>
                <w:highlight w:val="red"/>
                <w:lang w:val="en-US"/>
              </w:rPr>
              <w:t xml:space="preserve"> </w:t>
            </w:r>
          </w:p>
        </w:tc>
      </w:tr>
      <w:tr w:rsidR="00E3539E" w:rsidRPr="003F0A88" w14:paraId="561642B9"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DA9CFC2" w14:textId="77777777" w:rsidR="00E3539E" w:rsidRPr="00392A37" w:rsidRDefault="00E3539E" w:rsidP="00017492">
            <w:pPr>
              <w:rPr>
                <w:rStyle w:val="hps"/>
                <w:sz w:val="18"/>
                <w:szCs w:val="18"/>
                <w:lang w:val="en-US"/>
              </w:rPr>
            </w:pPr>
            <w:r w:rsidRPr="00392A37">
              <w:rPr>
                <w:rStyle w:val="hps"/>
                <w:sz w:val="18"/>
                <w:szCs w:val="18"/>
                <w:lang w:val="en-US"/>
              </w:rPr>
              <w:t>Directorate of Maritime Affairs / Ministry of Equipment and Transport (MET)</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6942D1A" w14:textId="77777777" w:rsidR="00E3539E" w:rsidRPr="00392A37" w:rsidRDefault="00E3539E" w:rsidP="00017492">
            <w:pPr>
              <w:autoSpaceDN w:val="0"/>
              <w:rPr>
                <w:bCs/>
                <w:sz w:val="18"/>
                <w:szCs w:val="18"/>
                <w:lang w:val="en-US" w:eastAsia="fr-CA"/>
              </w:rPr>
            </w:pPr>
            <w:r w:rsidRPr="00392A37">
              <w:rPr>
                <w:sz w:val="18"/>
                <w:szCs w:val="18"/>
                <w:lang w:val="en-US"/>
              </w:rPr>
              <w:t xml:space="preserve">- </w:t>
            </w:r>
            <w:r w:rsidRPr="00392A37">
              <w:rPr>
                <w:bCs/>
                <w:sz w:val="18"/>
                <w:szCs w:val="18"/>
                <w:lang w:val="en-US" w:eastAsia="fr-CA"/>
              </w:rPr>
              <w:t xml:space="preserve">The Ministry of Equipment and Transport is responsible for the implementation and coordination of road, rail, </w:t>
            </w:r>
            <w:proofErr w:type="gramStart"/>
            <w:r w:rsidRPr="00392A37">
              <w:rPr>
                <w:bCs/>
                <w:sz w:val="18"/>
                <w:szCs w:val="18"/>
                <w:lang w:val="en-US" w:eastAsia="fr-CA"/>
              </w:rPr>
              <w:t>sea</w:t>
            </w:r>
            <w:proofErr w:type="gramEnd"/>
            <w:r w:rsidRPr="00392A37">
              <w:rPr>
                <w:bCs/>
                <w:sz w:val="18"/>
                <w:szCs w:val="18"/>
                <w:lang w:val="en-US" w:eastAsia="fr-CA"/>
              </w:rPr>
              <w:t xml:space="preserve"> and air transportation policy as well as the national meteorology. It is also in charge of the management, operation, </w:t>
            </w:r>
            <w:proofErr w:type="gramStart"/>
            <w:r w:rsidRPr="00392A37">
              <w:rPr>
                <w:bCs/>
                <w:sz w:val="18"/>
                <w:szCs w:val="18"/>
                <w:lang w:val="en-US" w:eastAsia="fr-CA"/>
              </w:rPr>
              <w:t>maintenance</w:t>
            </w:r>
            <w:proofErr w:type="gramEnd"/>
            <w:r w:rsidRPr="00392A37">
              <w:rPr>
                <w:bCs/>
                <w:sz w:val="18"/>
                <w:szCs w:val="18"/>
                <w:lang w:val="en-US" w:eastAsia="fr-CA"/>
              </w:rPr>
              <w:t xml:space="preserve"> and renovation of public facilities. It is responsible for designing and implementing the government's policy on road, </w:t>
            </w:r>
            <w:proofErr w:type="gramStart"/>
            <w:r w:rsidRPr="00392A37">
              <w:rPr>
                <w:bCs/>
                <w:sz w:val="18"/>
                <w:szCs w:val="18"/>
                <w:lang w:val="en-US" w:eastAsia="fr-CA"/>
              </w:rPr>
              <w:t>port</w:t>
            </w:r>
            <w:proofErr w:type="gramEnd"/>
            <w:r w:rsidRPr="00392A37">
              <w:rPr>
                <w:bCs/>
                <w:sz w:val="18"/>
                <w:szCs w:val="18"/>
                <w:lang w:val="en-US" w:eastAsia="fr-CA"/>
              </w:rPr>
              <w:t xml:space="preserve"> and airport infrastructure. All Ports of Djibouti are under this ministry which is also responsible for licensing maritime traffic.</w:t>
            </w:r>
          </w:p>
          <w:p w14:paraId="0D93204E" w14:textId="77777777" w:rsidR="00E3539E" w:rsidRPr="00392A37" w:rsidRDefault="00E3539E" w:rsidP="00017492">
            <w:pPr>
              <w:autoSpaceDN w:val="0"/>
              <w:rPr>
                <w:sz w:val="18"/>
                <w:szCs w:val="18"/>
                <w:lang w:val="en-US"/>
              </w:rPr>
            </w:pPr>
            <w:r w:rsidRPr="00392A37">
              <w:rPr>
                <w:sz w:val="18"/>
                <w:szCs w:val="18"/>
                <w:lang w:val="en-US"/>
              </w:rPr>
              <w:t>- Will be invited to participate in the MPA spatial planning proposal, buoy network, etc.</w:t>
            </w:r>
          </w:p>
          <w:p w14:paraId="604B0C5A" w14:textId="77777777" w:rsidR="00E3539E" w:rsidRPr="00392A37" w:rsidRDefault="00E3539E" w:rsidP="00017492">
            <w:pPr>
              <w:autoSpaceDN w:val="0"/>
              <w:rPr>
                <w:sz w:val="18"/>
                <w:szCs w:val="18"/>
                <w:lang w:val="en-US"/>
              </w:rPr>
            </w:pPr>
            <w:r w:rsidRPr="00392A37">
              <w:rPr>
                <w:sz w:val="18"/>
                <w:szCs w:val="18"/>
                <w:lang w:val="en-US"/>
              </w:rPr>
              <w:t xml:space="preserve">- Collaboration to prepare an action for the development of an environmental contingency plan adequate for the TSS Bab </w:t>
            </w:r>
            <w:proofErr w:type="spellStart"/>
            <w:r w:rsidRPr="00392A37">
              <w:rPr>
                <w:sz w:val="18"/>
                <w:szCs w:val="18"/>
                <w:lang w:val="en-US"/>
              </w:rPr>
              <w:t>el</w:t>
            </w:r>
            <w:proofErr w:type="spellEnd"/>
            <w:r w:rsidRPr="00392A37">
              <w:rPr>
                <w:sz w:val="18"/>
                <w:szCs w:val="18"/>
                <w:lang w:val="en-US"/>
              </w:rPr>
              <w:t xml:space="preserve"> Mandeb and the port infrastructure expected for Djibouti in coming years.</w:t>
            </w:r>
          </w:p>
          <w:p w14:paraId="3A25C57E" w14:textId="77777777" w:rsidR="00E3539E" w:rsidRPr="00392A37" w:rsidRDefault="00E3539E" w:rsidP="00017492">
            <w:pPr>
              <w:autoSpaceDN w:val="0"/>
              <w:rPr>
                <w:sz w:val="18"/>
                <w:szCs w:val="18"/>
                <w:lang w:val="en-US"/>
              </w:rPr>
            </w:pPr>
            <w:r w:rsidRPr="00392A37">
              <w:rPr>
                <w:sz w:val="18"/>
                <w:szCs w:val="18"/>
                <w:lang w:val="en-US"/>
              </w:rPr>
              <w:t xml:space="preserve">- Become a partner in the </w:t>
            </w:r>
            <w:bookmarkStart w:id="308" w:name="_Hlk105929766"/>
            <w:r w:rsidRPr="00392A37">
              <w:rPr>
                <w:sz w:val="18"/>
                <w:szCs w:val="18"/>
                <w:lang w:val="en-US"/>
              </w:rPr>
              <w:t>high-level multi-stakeholder committee</w:t>
            </w:r>
            <w:bookmarkEnd w:id="308"/>
            <w:r w:rsidRPr="00392A37">
              <w:rPr>
                <w:sz w:val="18"/>
                <w:szCs w:val="18"/>
                <w:lang w:val="en-US"/>
              </w:rPr>
              <w:t xml:space="preserve">, identify research and knowledge needs, and participate in technical discourses </w:t>
            </w:r>
          </w:p>
        </w:tc>
      </w:tr>
      <w:tr w:rsidR="00E3539E" w:rsidRPr="003F0A88" w14:paraId="0B3FAEB5"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2F0A85C8" w14:textId="77777777" w:rsidR="00E3539E" w:rsidRPr="00392A37" w:rsidRDefault="00E3539E" w:rsidP="00017492">
            <w:pPr>
              <w:rPr>
                <w:rStyle w:val="hps"/>
                <w:sz w:val="18"/>
                <w:szCs w:val="18"/>
              </w:rPr>
            </w:pPr>
            <w:r w:rsidRPr="00392A37">
              <w:rPr>
                <w:rStyle w:val="hps"/>
                <w:sz w:val="18"/>
                <w:szCs w:val="18"/>
              </w:rPr>
              <w:t xml:space="preserve">Ports </w:t>
            </w:r>
            <w:proofErr w:type="spellStart"/>
            <w:r w:rsidRPr="00392A37">
              <w:rPr>
                <w:rStyle w:val="hps"/>
                <w:sz w:val="18"/>
                <w:szCs w:val="18"/>
              </w:rPr>
              <w:t>Authority</w:t>
            </w:r>
            <w:proofErr w:type="spellEnd"/>
            <w:r w:rsidRPr="00392A37">
              <w:rPr>
                <w:rStyle w:val="hps"/>
                <w:sz w:val="18"/>
                <w:szCs w:val="18"/>
              </w:rPr>
              <w:t xml:space="preserve"> / MET</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41BB0393" w14:textId="77777777" w:rsidR="00E3539E" w:rsidRPr="00392A37" w:rsidRDefault="00E3539E" w:rsidP="00017492">
            <w:pPr>
              <w:autoSpaceDN w:val="0"/>
              <w:rPr>
                <w:sz w:val="18"/>
                <w:szCs w:val="18"/>
                <w:lang w:val="en-US" w:eastAsia="fr-CA"/>
              </w:rPr>
            </w:pPr>
            <w:r w:rsidRPr="00392A37">
              <w:rPr>
                <w:sz w:val="18"/>
                <w:szCs w:val="18"/>
                <w:lang w:val="en-US"/>
              </w:rPr>
              <w:t>- Will be invited to participate in the MPA spatial planning proposal, buoy network, etc.</w:t>
            </w:r>
          </w:p>
          <w:p w14:paraId="3E8507E7" w14:textId="77777777" w:rsidR="00E3539E" w:rsidRPr="00392A37" w:rsidRDefault="00E3539E" w:rsidP="00017492">
            <w:pPr>
              <w:autoSpaceDN w:val="0"/>
              <w:rPr>
                <w:sz w:val="18"/>
                <w:szCs w:val="18"/>
                <w:lang w:val="en-US" w:eastAsia="fr-CA"/>
              </w:rPr>
            </w:pPr>
            <w:r w:rsidRPr="00392A37">
              <w:rPr>
                <w:sz w:val="18"/>
                <w:szCs w:val="18"/>
                <w:lang w:val="en-US"/>
              </w:rPr>
              <w:t>- Participation in the elaboration of a strategy to implement an effective surveillance of MPAs and to ensure enforcement of regulations, namely in environmental protection</w:t>
            </w:r>
          </w:p>
          <w:p w14:paraId="108CF92B" w14:textId="77777777" w:rsidR="00E3539E" w:rsidRPr="00392A37" w:rsidRDefault="00E3539E" w:rsidP="00017492">
            <w:pPr>
              <w:autoSpaceDN w:val="0"/>
              <w:rPr>
                <w:sz w:val="18"/>
                <w:szCs w:val="18"/>
                <w:lang w:val="en-US" w:eastAsia="fr-CA"/>
              </w:rPr>
            </w:pPr>
            <w:r w:rsidRPr="00392A37">
              <w:rPr>
                <w:sz w:val="18"/>
                <w:szCs w:val="18"/>
                <w:lang w:val="en-US"/>
              </w:rPr>
              <w:t>- Become a partner in the ell high-level multi-stakeholder committee, identify research and knowledge needs, and participate in technical discourses</w:t>
            </w:r>
          </w:p>
        </w:tc>
      </w:tr>
      <w:tr w:rsidR="00E3539E" w:rsidRPr="003F0A88" w14:paraId="583FD992"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251DFF31" w14:textId="77777777" w:rsidR="00E3539E" w:rsidRPr="00392A37" w:rsidRDefault="00E3539E" w:rsidP="00017492">
            <w:pPr>
              <w:rPr>
                <w:rStyle w:val="hps"/>
                <w:sz w:val="18"/>
                <w:szCs w:val="18"/>
                <w:lang w:val="en-US"/>
              </w:rPr>
            </w:pPr>
            <w:r w:rsidRPr="00392A37">
              <w:rPr>
                <w:sz w:val="18"/>
                <w:szCs w:val="18"/>
                <w:shd w:val="clear" w:color="auto" w:fill="FFFFFF"/>
                <w:lang w:val="en-US"/>
              </w:rPr>
              <w:t>Minister of Economy and Finance</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0AD3BF70" w14:textId="77777777" w:rsidR="00E3539E" w:rsidRPr="00392A37" w:rsidRDefault="00E3539E" w:rsidP="00017492">
            <w:pPr>
              <w:autoSpaceDN w:val="0"/>
              <w:rPr>
                <w:sz w:val="18"/>
                <w:szCs w:val="18"/>
                <w:lang w:val="en-US"/>
              </w:rPr>
            </w:pPr>
            <w:r w:rsidRPr="00392A37">
              <w:rPr>
                <w:sz w:val="18"/>
                <w:szCs w:val="18"/>
                <w:lang w:val="en-US"/>
              </w:rPr>
              <w:t xml:space="preserve">- </w:t>
            </w:r>
            <w:r w:rsidRPr="00392A37">
              <w:rPr>
                <w:sz w:val="18"/>
                <w:szCs w:val="18"/>
                <w:lang w:val="en-US" w:eastAsia="fr-CA"/>
              </w:rPr>
              <w:t>The Ministry is responsible for the implementation and coordination of economic and financial policy, [...] to develop and implement, jointly with the Ministry of the Budget, the government's policy to mobilize domestic financial resources and external financing for development.</w:t>
            </w:r>
          </w:p>
          <w:p w14:paraId="7863EDD9" w14:textId="77777777" w:rsidR="00E3539E" w:rsidRPr="00392A37" w:rsidRDefault="00E3539E" w:rsidP="00017492">
            <w:pPr>
              <w:autoSpaceDN w:val="0"/>
              <w:rPr>
                <w:sz w:val="18"/>
                <w:szCs w:val="18"/>
                <w:lang w:val="en-US"/>
              </w:rPr>
            </w:pPr>
            <w:r w:rsidRPr="00392A37">
              <w:rPr>
                <w:sz w:val="18"/>
                <w:szCs w:val="18"/>
                <w:lang w:val="en-US"/>
              </w:rPr>
              <w:t>- Become a partner in the high-level multi-stakeholder committee, identify research and knowledge needs, and participate in technical discourses</w:t>
            </w:r>
          </w:p>
          <w:p w14:paraId="2CA88695" w14:textId="77777777" w:rsidR="00E3539E" w:rsidRPr="00392A37" w:rsidRDefault="00E3539E" w:rsidP="00017492">
            <w:pPr>
              <w:autoSpaceDN w:val="0"/>
              <w:rPr>
                <w:sz w:val="18"/>
                <w:szCs w:val="18"/>
                <w:lang w:val="en-US"/>
              </w:rPr>
            </w:pPr>
            <w:r w:rsidRPr="00392A37">
              <w:rPr>
                <w:sz w:val="18"/>
                <w:szCs w:val="18"/>
                <w:lang w:val="en-US"/>
              </w:rPr>
              <w:lastRenderedPageBreak/>
              <w:t xml:space="preserve">- </w:t>
            </w:r>
            <w:r w:rsidRPr="00392A37">
              <w:rPr>
                <w:sz w:val="18"/>
                <w:szCs w:val="18"/>
                <w:lang w:val="en-US" w:eastAsia="fr-CA"/>
              </w:rPr>
              <w:t xml:space="preserve">Support the development of a strategy to operationalize the Environmental Fund and mobilize financing from various sources (compensation for habitat destruction, voluntary contributions following social responsibility, </w:t>
            </w:r>
            <w:r w:rsidRPr="00392A37">
              <w:rPr>
                <w:i/>
                <w:sz w:val="18"/>
                <w:szCs w:val="18"/>
                <w:lang w:val="en-US" w:eastAsia="fr-CA"/>
              </w:rPr>
              <w:t xml:space="preserve">polluter </w:t>
            </w:r>
            <w:proofErr w:type="gramStart"/>
            <w:r w:rsidRPr="00392A37">
              <w:rPr>
                <w:i/>
                <w:sz w:val="18"/>
                <w:szCs w:val="18"/>
                <w:lang w:val="en-US" w:eastAsia="fr-CA"/>
              </w:rPr>
              <w:t>pays</w:t>
            </w:r>
            <w:proofErr w:type="gramEnd"/>
            <w:r w:rsidRPr="00392A37">
              <w:rPr>
                <w:sz w:val="18"/>
                <w:szCs w:val="18"/>
                <w:lang w:val="en-US" w:eastAsia="fr-CA"/>
              </w:rPr>
              <w:t xml:space="preserve"> and </w:t>
            </w:r>
            <w:r w:rsidRPr="00392A37">
              <w:rPr>
                <w:i/>
                <w:sz w:val="18"/>
                <w:szCs w:val="18"/>
                <w:lang w:val="en-US" w:eastAsia="fr-CA"/>
              </w:rPr>
              <w:t>user pays</w:t>
            </w:r>
            <w:r w:rsidRPr="00392A37">
              <w:rPr>
                <w:sz w:val="18"/>
                <w:szCs w:val="18"/>
                <w:lang w:val="en-US" w:eastAsia="fr-CA"/>
              </w:rPr>
              <w:t xml:space="preserve"> principles.) </w:t>
            </w:r>
          </w:p>
        </w:tc>
      </w:tr>
      <w:tr w:rsidR="00E3539E" w:rsidRPr="003F0A88" w14:paraId="221C1C33"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48A8EE8" w14:textId="77777777" w:rsidR="00E3539E" w:rsidRPr="00392A37" w:rsidRDefault="00E3539E" w:rsidP="00017492">
            <w:pPr>
              <w:rPr>
                <w:rStyle w:val="hps"/>
                <w:sz w:val="18"/>
                <w:szCs w:val="18"/>
                <w:lang w:val="en-US"/>
              </w:rPr>
            </w:pPr>
            <w:r w:rsidRPr="00392A37">
              <w:rPr>
                <w:rStyle w:val="hpsalt-edited"/>
                <w:sz w:val="18"/>
                <w:szCs w:val="18"/>
                <w:lang w:val="en-US"/>
              </w:rPr>
              <w:t xml:space="preserve">National Tourism Office, </w:t>
            </w:r>
            <w:r w:rsidRPr="00392A37">
              <w:rPr>
                <w:sz w:val="18"/>
                <w:szCs w:val="18"/>
                <w:shd w:val="clear" w:color="auto" w:fill="FFFFFF"/>
                <w:lang w:val="en-US"/>
              </w:rPr>
              <w:t xml:space="preserve">Ministry of </w:t>
            </w:r>
            <w:proofErr w:type="gramStart"/>
            <w:r w:rsidRPr="00392A37">
              <w:rPr>
                <w:sz w:val="18"/>
                <w:szCs w:val="18"/>
                <w:shd w:val="clear" w:color="auto" w:fill="FFFFFF"/>
                <w:lang w:val="en-US"/>
              </w:rPr>
              <w:t>Economy</w:t>
            </w:r>
            <w:proofErr w:type="gramEnd"/>
            <w:r w:rsidRPr="00392A37">
              <w:rPr>
                <w:sz w:val="18"/>
                <w:szCs w:val="18"/>
                <w:shd w:val="clear" w:color="auto" w:fill="FFFFFF"/>
                <w:lang w:val="en-US"/>
              </w:rPr>
              <w:t xml:space="preserve"> and Finance, in charge of Trade, SMEs, Handicrafts, Tourism and Formalization</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2991E17" w14:textId="77777777" w:rsidR="00E3539E" w:rsidRPr="00392A37" w:rsidRDefault="00E3539E" w:rsidP="00017492">
            <w:pPr>
              <w:autoSpaceDN w:val="0"/>
              <w:rPr>
                <w:sz w:val="18"/>
                <w:szCs w:val="18"/>
                <w:lang w:val="en-US"/>
              </w:rPr>
            </w:pPr>
            <w:r w:rsidRPr="00392A37">
              <w:rPr>
                <w:sz w:val="18"/>
                <w:szCs w:val="18"/>
                <w:lang w:val="en-US"/>
              </w:rPr>
              <w:t xml:space="preserve">- </w:t>
            </w:r>
            <w:r w:rsidRPr="00392A37">
              <w:rPr>
                <w:sz w:val="18"/>
                <w:szCs w:val="18"/>
                <w:lang w:val="en-US" w:eastAsia="fr-CA"/>
              </w:rPr>
              <w:t>The Ministry develops and implements government policy to develop tourism and ensure its regulation. It also has authority over Djibouti Tourist National Office and c</w:t>
            </w:r>
            <w:r w:rsidRPr="00392A37">
              <w:rPr>
                <w:sz w:val="18"/>
                <w:szCs w:val="18"/>
                <w:lang w:val="en-US"/>
              </w:rPr>
              <w:t xml:space="preserve">an intervene through it regarding fishing in the touristic coastal and </w:t>
            </w:r>
            <w:proofErr w:type="spellStart"/>
            <w:r w:rsidRPr="00392A37">
              <w:rPr>
                <w:sz w:val="18"/>
                <w:szCs w:val="18"/>
                <w:lang w:val="en-US"/>
              </w:rPr>
              <w:t>island</w:t>
            </w:r>
            <w:proofErr w:type="spellEnd"/>
            <w:r w:rsidRPr="00392A37">
              <w:rPr>
                <w:sz w:val="18"/>
                <w:szCs w:val="18"/>
                <w:lang w:val="en-US"/>
              </w:rPr>
              <w:t xml:space="preserve"> areas, protected or not, especially for ecotourism.</w:t>
            </w:r>
          </w:p>
          <w:p w14:paraId="772440F4" w14:textId="77777777" w:rsidR="00E3539E" w:rsidRPr="00392A37" w:rsidRDefault="00E3539E" w:rsidP="00017492">
            <w:pPr>
              <w:autoSpaceDN w:val="0"/>
              <w:rPr>
                <w:sz w:val="18"/>
                <w:szCs w:val="18"/>
                <w:lang w:val="en-US"/>
              </w:rPr>
            </w:pPr>
            <w:r w:rsidRPr="00392A37">
              <w:rPr>
                <w:sz w:val="18"/>
                <w:szCs w:val="18"/>
                <w:lang w:val="en-US"/>
              </w:rPr>
              <w:t xml:space="preserve">- Issues and controls licenses for tourism operators, including </w:t>
            </w:r>
          </w:p>
          <w:p w14:paraId="44DCC05C" w14:textId="77777777" w:rsidR="00E3539E" w:rsidRPr="00392A37" w:rsidRDefault="00E3539E" w:rsidP="00017492">
            <w:pPr>
              <w:autoSpaceDN w:val="0"/>
              <w:rPr>
                <w:sz w:val="18"/>
                <w:szCs w:val="18"/>
                <w:lang w:val="en-US"/>
              </w:rPr>
            </w:pPr>
            <w:r w:rsidRPr="00392A37">
              <w:rPr>
                <w:sz w:val="18"/>
                <w:szCs w:val="18"/>
                <w:lang w:val="en-US"/>
              </w:rPr>
              <w:t xml:space="preserve">- Contribution to the planning of ecotourism across the MPA system as part of the strategy to raise funds for the management of MPAs and for the development of IGAs for local communities concerned by </w:t>
            </w:r>
            <w:proofErr w:type="gramStart"/>
            <w:r w:rsidRPr="00392A37">
              <w:rPr>
                <w:sz w:val="18"/>
                <w:szCs w:val="18"/>
                <w:lang w:val="en-US"/>
              </w:rPr>
              <w:t>MPAs;</w:t>
            </w:r>
            <w:proofErr w:type="gramEnd"/>
          </w:p>
          <w:p w14:paraId="63CC5CAA" w14:textId="77777777" w:rsidR="00E3539E" w:rsidRPr="00392A37" w:rsidRDefault="00E3539E" w:rsidP="00017492">
            <w:pPr>
              <w:autoSpaceDN w:val="0"/>
              <w:rPr>
                <w:sz w:val="18"/>
                <w:szCs w:val="18"/>
                <w:lang w:val="en-US"/>
              </w:rPr>
            </w:pPr>
            <w:r w:rsidRPr="00392A37">
              <w:rPr>
                <w:sz w:val="18"/>
                <w:szCs w:val="18"/>
                <w:lang w:val="en-US"/>
              </w:rPr>
              <w:t xml:space="preserve">- Contribution for the development of a strategy to avoid/reduce negative impacts and enhance the sustainability of MPA-related tourism, including whale shark and coral diving, distribution of recycling containers, </w:t>
            </w:r>
            <w:proofErr w:type="spellStart"/>
            <w:r w:rsidRPr="00392A37">
              <w:rPr>
                <w:sz w:val="18"/>
                <w:szCs w:val="18"/>
                <w:lang w:val="en-US"/>
              </w:rPr>
              <w:t>organisation</w:t>
            </w:r>
            <w:proofErr w:type="spellEnd"/>
            <w:r w:rsidRPr="00392A37">
              <w:rPr>
                <w:sz w:val="18"/>
                <w:szCs w:val="18"/>
                <w:lang w:val="en-US"/>
              </w:rPr>
              <w:t xml:space="preserve"> of beach and seafloor </w:t>
            </w:r>
            <w:proofErr w:type="gramStart"/>
            <w:r w:rsidRPr="00392A37">
              <w:rPr>
                <w:sz w:val="18"/>
                <w:szCs w:val="18"/>
                <w:lang w:val="en-US"/>
              </w:rPr>
              <w:t>clean-ups;</w:t>
            </w:r>
            <w:proofErr w:type="gramEnd"/>
          </w:p>
          <w:p w14:paraId="320BDE65" w14:textId="77777777" w:rsidR="00E3539E" w:rsidRPr="00392A37" w:rsidRDefault="00E3539E" w:rsidP="00017492">
            <w:pPr>
              <w:autoSpaceDN w:val="0"/>
              <w:rPr>
                <w:sz w:val="18"/>
                <w:szCs w:val="18"/>
                <w:lang w:val="en-US"/>
              </w:rPr>
            </w:pPr>
            <w:r w:rsidRPr="00392A37">
              <w:rPr>
                <w:sz w:val="18"/>
                <w:szCs w:val="18"/>
                <w:lang w:val="en-US"/>
              </w:rPr>
              <w:t xml:space="preserve">- Collaboration in planning the building of the ARTA Plage AMP base using the abandoned buildings on </w:t>
            </w:r>
            <w:proofErr w:type="gramStart"/>
            <w:r w:rsidRPr="00392A37">
              <w:rPr>
                <w:sz w:val="18"/>
                <w:szCs w:val="18"/>
                <w:lang w:val="en-US"/>
              </w:rPr>
              <w:t>site;</w:t>
            </w:r>
            <w:proofErr w:type="gramEnd"/>
          </w:p>
          <w:p w14:paraId="0C5F8D1B" w14:textId="77777777" w:rsidR="00E3539E" w:rsidRPr="00392A37" w:rsidRDefault="00E3539E" w:rsidP="00017492">
            <w:pPr>
              <w:autoSpaceDN w:val="0"/>
              <w:rPr>
                <w:sz w:val="18"/>
                <w:szCs w:val="18"/>
                <w:lang w:val="en-US"/>
              </w:rPr>
            </w:pPr>
            <w:r w:rsidRPr="00392A37">
              <w:rPr>
                <w:sz w:val="18"/>
                <w:szCs w:val="18"/>
                <w:lang w:val="en-US"/>
              </w:rPr>
              <w:t>- Contribution to identify activities needed to devise and implement an awareness and communication strategy in collaboration with environmental associations/NGOs (working towards a “Whale shark Week”; commemorating World Ocean Day on 08 June</w:t>
            </w:r>
            <w:proofErr w:type="gramStart"/>
            <w:r w:rsidRPr="00392A37">
              <w:rPr>
                <w:sz w:val="18"/>
                <w:szCs w:val="18"/>
                <w:lang w:val="en-US"/>
              </w:rPr>
              <w:t>);</w:t>
            </w:r>
            <w:proofErr w:type="gramEnd"/>
          </w:p>
          <w:p w14:paraId="48B4F211" w14:textId="77777777" w:rsidR="00E3539E" w:rsidRPr="00392A37" w:rsidRDefault="00E3539E" w:rsidP="00017492">
            <w:pPr>
              <w:autoSpaceDN w:val="0"/>
              <w:rPr>
                <w:sz w:val="18"/>
                <w:szCs w:val="18"/>
                <w:lang w:val="en-US"/>
              </w:rPr>
            </w:pPr>
            <w:r w:rsidRPr="00392A37">
              <w:rPr>
                <w:sz w:val="18"/>
                <w:szCs w:val="18"/>
                <w:lang w:val="en-US"/>
              </w:rPr>
              <w:t xml:space="preserve">- Participation </w:t>
            </w:r>
            <w:r w:rsidRPr="00392A37">
              <w:rPr>
                <w:rStyle w:val="hpsalt-edited"/>
                <w:sz w:val="18"/>
                <w:szCs w:val="18"/>
                <w:lang w:val="en-US"/>
              </w:rPr>
              <w:t>in the assessment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the effectiveness of</w:t>
            </w:r>
            <w:r w:rsidRPr="00392A37">
              <w:rPr>
                <w:sz w:val="18"/>
                <w:szCs w:val="18"/>
                <w:lang w:val="en-US"/>
              </w:rPr>
              <w:t xml:space="preserve"> M</w:t>
            </w:r>
            <w:r w:rsidRPr="00392A37">
              <w:rPr>
                <w:rStyle w:val="hpsalt-edited"/>
                <w:sz w:val="18"/>
                <w:szCs w:val="18"/>
                <w:lang w:val="en-US"/>
              </w:rPr>
              <w:t xml:space="preserve">PAs management </w:t>
            </w:r>
            <w:r w:rsidRPr="00392A37">
              <w:rPr>
                <w:sz w:val="18"/>
                <w:szCs w:val="18"/>
                <w:lang w:val="en-US"/>
              </w:rPr>
              <w:t xml:space="preserve">and </w:t>
            </w:r>
            <w:r w:rsidRPr="00392A37">
              <w:rPr>
                <w:rStyle w:val="hpsalt-edited"/>
                <w:sz w:val="18"/>
                <w:szCs w:val="18"/>
                <w:lang w:val="en-US"/>
              </w:rPr>
              <w:t xml:space="preserve">of </w:t>
            </w:r>
            <w:r w:rsidRPr="00392A37">
              <w:rPr>
                <w:sz w:val="18"/>
                <w:szCs w:val="18"/>
                <w:lang w:val="en-US"/>
              </w:rPr>
              <w:t>the impact of the project interventions (baselines)</w:t>
            </w:r>
          </w:p>
          <w:p w14:paraId="60B744EC" w14:textId="77777777" w:rsidR="00E3539E" w:rsidRPr="00392A37" w:rsidRDefault="00E3539E" w:rsidP="00017492">
            <w:pPr>
              <w:autoSpaceDN w:val="0"/>
              <w:rPr>
                <w:sz w:val="18"/>
                <w:szCs w:val="18"/>
                <w:lang w:val="en-US"/>
              </w:rPr>
            </w:pPr>
            <w:r w:rsidRPr="00392A37">
              <w:rPr>
                <w:sz w:val="18"/>
                <w:szCs w:val="18"/>
                <w:lang w:val="en-US"/>
              </w:rPr>
              <w:t>- Whale shark tourism control / collaboration in the building of the ARTA Plage AMP base using the abandoned buildings on site / working towards a “Whale shark Week” to start the 2015 whale shark season with everything in place (MPA, code of conduct, licenses, regulations, spatial planning, mooring buoys, MARPOL containers, recycling containers, beach and seafloor clean up, etc.)</w:t>
            </w:r>
          </w:p>
          <w:p w14:paraId="71DC0E43" w14:textId="77777777" w:rsidR="00E3539E" w:rsidRPr="00392A37" w:rsidRDefault="00E3539E" w:rsidP="00017492">
            <w:pPr>
              <w:autoSpaceDN w:val="0"/>
              <w:rPr>
                <w:sz w:val="18"/>
                <w:szCs w:val="18"/>
                <w:lang w:val="en-US"/>
              </w:rPr>
            </w:pPr>
            <w:r w:rsidRPr="00392A37">
              <w:rPr>
                <w:sz w:val="18"/>
                <w:szCs w:val="18"/>
                <w:lang w:val="en-US"/>
              </w:rPr>
              <w:t>- Become a partner in the high-level multi-stakeholder committee, identify research and knowledge needs, and participate in technical discourses</w:t>
            </w:r>
          </w:p>
        </w:tc>
      </w:tr>
      <w:tr w:rsidR="00E3539E" w:rsidRPr="003F0A88" w14:paraId="6CF29F82"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B728DBF" w14:textId="77777777" w:rsidR="00E3539E" w:rsidRPr="00392A37" w:rsidRDefault="00E3539E" w:rsidP="00017492">
            <w:pPr>
              <w:rPr>
                <w:rStyle w:val="hps"/>
                <w:sz w:val="18"/>
                <w:szCs w:val="18"/>
                <w:lang w:val="en-US"/>
              </w:rPr>
            </w:pPr>
            <w:r w:rsidRPr="00392A37">
              <w:rPr>
                <w:rStyle w:val="hps"/>
                <w:sz w:val="18"/>
                <w:szCs w:val="18"/>
                <w:lang w:val="en-US"/>
              </w:rPr>
              <w:t>National Scientific Research Institution: CERD / Ministry of Higher Education and Research</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4B49B39" w14:textId="77777777" w:rsidR="00E3539E" w:rsidRPr="00392A37" w:rsidRDefault="00E3539E" w:rsidP="00017492">
            <w:pPr>
              <w:autoSpaceDN w:val="0"/>
              <w:rPr>
                <w:sz w:val="18"/>
                <w:szCs w:val="18"/>
                <w:lang w:val="en-US"/>
              </w:rPr>
            </w:pPr>
            <w:r w:rsidRPr="00392A37">
              <w:rPr>
                <w:sz w:val="18"/>
                <w:szCs w:val="18"/>
                <w:lang w:val="en-US"/>
              </w:rPr>
              <w:t xml:space="preserve">- </w:t>
            </w:r>
            <w:r w:rsidRPr="00392A37">
              <w:rPr>
                <w:rStyle w:val="hps"/>
                <w:sz w:val="18"/>
                <w:szCs w:val="18"/>
                <w:lang w:val="en-US"/>
              </w:rPr>
              <w:t>Participation</w:t>
            </w:r>
            <w:r w:rsidRPr="00392A37">
              <w:rPr>
                <w:sz w:val="18"/>
                <w:szCs w:val="18"/>
                <w:lang w:val="en-US"/>
              </w:rPr>
              <w:t xml:space="preserve"> </w:t>
            </w:r>
            <w:r w:rsidRPr="00392A37">
              <w:rPr>
                <w:rStyle w:val="hps"/>
                <w:sz w:val="18"/>
                <w:szCs w:val="18"/>
                <w:lang w:val="en-US"/>
              </w:rPr>
              <w:t>in the development and</w:t>
            </w:r>
            <w:r w:rsidRPr="00392A37">
              <w:rPr>
                <w:sz w:val="18"/>
                <w:szCs w:val="18"/>
                <w:lang w:val="en-US"/>
              </w:rPr>
              <w:t xml:space="preserve"> </w:t>
            </w:r>
            <w:r w:rsidRPr="00392A37">
              <w:rPr>
                <w:rStyle w:val="hps"/>
                <w:sz w:val="18"/>
                <w:szCs w:val="18"/>
                <w:lang w:val="en-US"/>
              </w:rPr>
              <w:t>implementation</w:t>
            </w:r>
            <w:r w:rsidRPr="00392A37">
              <w:rPr>
                <w:sz w:val="18"/>
                <w:szCs w:val="18"/>
                <w:lang w:val="en-US"/>
              </w:rPr>
              <w:t xml:space="preserve"> </w:t>
            </w:r>
            <w:r w:rsidRPr="00392A37">
              <w:rPr>
                <w:rStyle w:val="hps"/>
                <w:sz w:val="18"/>
                <w:szCs w:val="18"/>
                <w:lang w:val="en-US"/>
              </w:rPr>
              <w:t>of monitoring programs</w:t>
            </w:r>
            <w:r w:rsidRPr="00392A37">
              <w:rPr>
                <w:sz w:val="18"/>
                <w:szCs w:val="18"/>
                <w:lang w:val="en-US"/>
              </w:rPr>
              <w:t xml:space="preserve"> </w:t>
            </w:r>
            <w:r w:rsidRPr="00392A37">
              <w:rPr>
                <w:rStyle w:val="hps"/>
                <w:sz w:val="18"/>
                <w:szCs w:val="18"/>
                <w:lang w:val="en-US"/>
              </w:rPr>
              <w:t>for biodiversity</w:t>
            </w:r>
            <w:r w:rsidRPr="00392A37">
              <w:rPr>
                <w:sz w:val="18"/>
                <w:szCs w:val="18"/>
                <w:lang w:val="en-US"/>
              </w:rPr>
              <w:t xml:space="preserve">, </w:t>
            </w:r>
            <w:r w:rsidRPr="00392A37">
              <w:rPr>
                <w:rStyle w:val="hpsalt-edited"/>
                <w:sz w:val="18"/>
                <w:szCs w:val="18"/>
                <w:lang w:val="en-US"/>
              </w:rPr>
              <w:t>in the assessment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the effectiveness of</w:t>
            </w:r>
            <w:r w:rsidRPr="00392A37">
              <w:rPr>
                <w:sz w:val="18"/>
                <w:szCs w:val="18"/>
                <w:lang w:val="en-US"/>
              </w:rPr>
              <w:t xml:space="preserve"> </w:t>
            </w:r>
            <w:r w:rsidRPr="00392A37">
              <w:rPr>
                <w:rStyle w:val="hpsalt-edited"/>
                <w:sz w:val="18"/>
                <w:szCs w:val="18"/>
                <w:lang w:val="en-US"/>
              </w:rPr>
              <w:t>protected areas management and in the planning</w:t>
            </w:r>
            <w:r w:rsidRPr="00392A37">
              <w:rPr>
                <w:sz w:val="18"/>
                <w:szCs w:val="18"/>
                <w:lang w:val="en-US"/>
              </w:rPr>
              <w:t xml:space="preserve"> of the project interventions (baselines),</w:t>
            </w:r>
          </w:p>
          <w:p w14:paraId="7FB3B471" w14:textId="77777777" w:rsidR="00E3539E" w:rsidRPr="00392A37" w:rsidRDefault="00E3539E" w:rsidP="00017492">
            <w:pPr>
              <w:autoSpaceDN w:val="0"/>
              <w:rPr>
                <w:rStyle w:val="hpsalt-edited"/>
                <w:sz w:val="18"/>
                <w:szCs w:val="18"/>
                <w:lang w:val="en-US"/>
              </w:rPr>
            </w:pPr>
            <w:r w:rsidRPr="00392A37">
              <w:rPr>
                <w:sz w:val="18"/>
                <w:szCs w:val="18"/>
                <w:lang w:val="en-US"/>
              </w:rPr>
              <w:t xml:space="preserve">- </w:t>
            </w:r>
            <w:r w:rsidRPr="00392A37">
              <w:rPr>
                <w:rStyle w:val="hpsalt-edited"/>
                <w:sz w:val="18"/>
                <w:szCs w:val="18"/>
                <w:lang w:val="en-US"/>
              </w:rPr>
              <w:t>Development of proposals to implement long term monitoring of reefs, sea turtles, whale sharks, and other priority biodiversity elements,</w:t>
            </w:r>
          </w:p>
          <w:p w14:paraId="2C1E51FB" w14:textId="77777777" w:rsidR="00E3539E" w:rsidRPr="00392A37" w:rsidRDefault="00E3539E" w:rsidP="00017492">
            <w:pPr>
              <w:autoSpaceDN w:val="0"/>
              <w:rPr>
                <w:rStyle w:val="hpsalt-edited"/>
                <w:sz w:val="18"/>
                <w:szCs w:val="18"/>
                <w:lang w:val="en-US"/>
              </w:rPr>
            </w:pPr>
            <w:r w:rsidRPr="00392A37">
              <w:rPr>
                <w:sz w:val="18"/>
                <w:szCs w:val="18"/>
                <w:lang w:val="en-US"/>
              </w:rPr>
              <w:t xml:space="preserve">- </w:t>
            </w:r>
            <w:r w:rsidRPr="00392A37">
              <w:rPr>
                <w:rStyle w:val="hpsalt-edited"/>
                <w:sz w:val="18"/>
                <w:szCs w:val="18"/>
                <w:lang w:val="en-US"/>
              </w:rPr>
              <w:t>Participation in the identification of the database structure for the long-term monitoring of MPAs</w:t>
            </w:r>
          </w:p>
          <w:p w14:paraId="223BD8A3" w14:textId="77777777" w:rsidR="00E3539E" w:rsidRPr="00392A37" w:rsidRDefault="00E3539E" w:rsidP="00017492">
            <w:pPr>
              <w:autoSpaceDN w:val="0"/>
              <w:rPr>
                <w:sz w:val="18"/>
                <w:szCs w:val="18"/>
                <w:lang w:val="en-US"/>
              </w:rPr>
            </w:pPr>
            <w:r w:rsidRPr="00392A37">
              <w:rPr>
                <w:sz w:val="18"/>
                <w:szCs w:val="18"/>
                <w:lang w:val="en-US"/>
              </w:rPr>
              <w:t>- Become a partner in the high-level multi-stakeholder committee, identify research and knowledge needs, and participate in technical discourses</w:t>
            </w:r>
          </w:p>
        </w:tc>
      </w:tr>
      <w:tr w:rsidR="00E3539E" w:rsidRPr="003F0A88" w14:paraId="7DE526AB"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2DE2435" w14:textId="77777777" w:rsidR="00E3539E" w:rsidRPr="00392A37" w:rsidRDefault="00E3539E" w:rsidP="00017492">
            <w:pPr>
              <w:rPr>
                <w:sz w:val="18"/>
                <w:szCs w:val="18"/>
                <w:highlight w:val="magenta"/>
              </w:rPr>
            </w:pPr>
            <w:r w:rsidRPr="00392A37">
              <w:rPr>
                <w:rStyle w:val="hpsalt-edited"/>
                <w:sz w:val="18"/>
                <w:szCs w:val="18"/>
              </w:rPr>
              <w:t xml:space="preserve">National </w:t>
            </w:r>
            <w:proofErr w:type="spellStart"/>
            <w:r w:rsidRPr="00392A37">
              <w:rPr>
                <w:rStyle w:val="hpsalt-edited"/>
                <w:sz w:val="18"/>
                <w:szCs w:val="18"/>
              </w:rPr>
              <w:t>Coast</w:t>
            </w:r>
            <w:proofErr w:type="spellEnd"/>
            <w:r w:rsidRPr="00392A37">
              <w:rPr>
                <w:rStyle w:val="hpsalt-edited"/>
                <w:sz w:val="18"/>
                <w:szCs w:val="18"/>
              </w:rPr>
              <w:t xml:space="preserve"> Guard</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F1FC0FA" w14:textId="77777777" w:rsidR="00E3539E" w:rsidRPr="00392A37" w:rsidRDefault="00E3539E" w:rsidP="00017492">
            <w:pPr>
              <w:autoSpaceDN w:val="0"/>
              <w:rPr>
                <w:sz w:val="18"/>
                <w:szCs w:val="18"/>
                <w:lang w:val="en-US"/>
              </w:rPr>
            </w:pPr>
            <w:r w:rsidRPr="00392A37">
              <w:rPr>
                <w:sz w:val="18"/>
                <w:szCs w:val="18"/>
                <w:lang w:val="en-US"/>
              </w:rPr>
              <w:t>- Participation in the elaboration of a strategy to implement an effective surveillance of marine protected areas and to ensure enforcement of laws and regulations, namely regarding illegal fishing by foreign fishers</w:t>
            </w:r>
          </w:p>
          <w:p w14:paraId="503AE161" w14:textId="77777777" w:rsidR="00E3539E" w:rsidRPr="00392A37" w:rsidRDefault="00E3539E" w:rsidP="00017492">
            <w:pPr>
              <w:autoSpaceDN w:val="0"/>
              <w:rPr>
                <w:sz w:val="18"/>
                <w:szCs w:val="18"/>
                <w:lang w:val="en-US"/>
              </w:rPr>
            </w:pPr>
            <w:r w:rsidRPr="00392A37">
              <w:rPr>
                <w:sz w:val="18"/>
                <w:szCs w:val="18"/>
                <w:lang w:val="en-US"/>
              </w:rPr>
              <w:t>- Become a partner in the high-level multi-stakeholder committee, identify research and knowledge needs, and participate in technical discourses</w:t>
            </w:r>
          </w:p>
        </w:tc>
      </w:tr>
      <w:tr w:rsidR="00E3539E" w:rsidRPr="003F0A88" w14:paraId="180B2688"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5B09658E" w14:textId="77777777" w:rsidR="00E3539E" w:rsidRPr="00392A37" w:rsidRDefault="00E3539E" w:rsidP="00017492">
            <w:pPr>
              <w:rPr>
                <w:rStyle w:val="hps"/>
                <w:sz w:val="18"/>
                <w:szCs w:val="18"/>
              </w:rPr>
            </w:pPr>
            <w:proofErr w:type="spellStart"/>
            <w:r w:rsidRPr="00392A37">
              <w:rPr>
                <w:rStyle w:val="hps"/>
                <w:sz w:val="18"/>
                <w:szCs w:val="18"/>
              </w:rPr>
              <w:t>MPAs</w:t>
            </w:r>
            <w:proofErr w:type="spellEnd"/>
            <w:r w:rsidRPr="00392A37">
              <w:rPr>
                <w:rStyle w:val="hps"/>
                <w:sz w:val="18"/>
                <w:szCs w:val="18"/>
              </w:rPr>
              <w:t xml:space="preserve"> managers and </w:t>
            </w:r>
            <w:proofErr w:type="spellStart"/>
            <w:r w:rsidRPr="00392A37">
              <w:rPr>
                <w:rStyle w:val="hps"/>
                <w:sz w:val="18"/>
                <w:szCs w:val="18"/>
              </w:rPr>
              <w:t>ecoguards</w:t>
            </w:r>
            <w:proofErr w:type="spellEnd"/>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1289E71C" w14:textId="77777777" w:rsidR="00E3539E" w:rsidRPr="00392A37" w:rsidRDefault="00E3539E" w:rsidP="00017492">
            <w:pPr>
              <w:autoSpaceDN w:val="0"/>
              <w:rPr>
                <w:sz w:val="18"/>
                <w:szCs w:val="18"/>
                <w:lang w:val="en-US"/>
              </w:rPr>
            </w:pPr>
            <w:r w:rsidRPr="00392A37">
              <w:rPr>
                <w:sz w:val="18"/>
                <w:szCs w:val="18"/>
                <w:lang w:val="en-US"/>
              </w:rPr>
              <w:t xml:space="preserve">- Managers of and Sept-Frères MPAs will be required to ensure that the </w:t>
            </w:r>
            <w:proofErr w:type="spellStart"/>
            <w:r w:rsidRPr="00392A37">
              <w:rPr>
                <w:sz w:val="18"/>
                <w:szCs w:val="18"/>
                <w:lang w:val="en-US"/>
              </w:rPr>
              <w:t>ecoguards</w:t>
            </w:r>
            <w:proofErr w:type="spellEnd"/>
            <w:r w:rsidRPr="00392A37">
              <w:rPr>
                <w:sz w:val="18"/>
                <w:szCs w:val="18"/>
                <w:lang w:val="en-US"/>
              </w:rPr>
              <w:t xml:space="preserve"> are fully involved in the construction of the buoy network</w:t>
            </w:r>
          </w:p>
          <w:p w14:paraId="4F73CD93" w14:textId="77777777" w:rsidR="00E3539E" w:rsidRPr="00392A37" w:rsidRDefault="00E3539E" w:rsidP="00017492">
            <w:pPr>
              <w:autoSpaceDN w:val="0"/>
              <w:rPr>
                <w:sz w:val="18"/>
                <w:szCs w:val="18"/>
                <w:lang w:val="en-US"/>
              </w:rPr>
            </w:pPr>
            <w:r w:rsidRPr="00392A37">
              <w:rPr>
                <w:sz w:val="18"/>
                <w:szCs w:val="18"/>
                <w:lang w:val="en-US"/>
              </w:rPr>
              <w:t>- Participation in the identification of capacity development needs for the effective management of MPAs</w:t>
            </w:r>
          </w:p>
          <w:p w14:paraId="28A26748" w14:textId="77777777" w:rsidR="00E3539E" w:rsidRPr="00392A37" w:rsidRDefault="00E3539E" w:rsidP="00017492">
            <w:pPr>
              <w:autoSpaceDN w:val="0"/>
              <w:rPr>
                <w:b/>
                <w:sz w:val="18"/>
                <w:szCs w:val="18"/>
                <w:lang w:val="en-US"/>
              </w:rPr>
            </w:pPr>
            <w:r w:rsidRPr="00392A37">
              <w:rPr>
                <w:sz w:val="18"/>
                <w:szCs w:val="18"/>
                <w:lang w:val="en-US"/>
              </w:rPr>
              <w:t xml:space="preserve">- Participation </w:t>
            </w:r>
            <w:r w:rsidRPr="00392A37">
              <w:rPr>
                <w:rStyle w:val="hpsalt-edited"/>
                <w:sz w:val="18"/>
                <w:szCs w:val="18"/>
                <w:lang w:val="en-US"/>
              </w:rPr>
              <w:t>in the assessment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the effectiveness of</w:t>
            </w:r>
            <w:r w:rsidRPr="00392A37">
              <w:rPr>
                <w:sz w:val="18"/>
                <w:szCs w:val="18"/>
                <w:lang w:val="en-US"/>
              </w:rPr>
              <w:t xml:space="preserve"> M</w:t>
            </w:r>
            <w:r w:rsidRPr="00392A37">
              <w:rPr>
                <w:rStyle w:val="hpsalt-edited"/>
                <w:sz w:val="18"/>
                <w:szCs w:val="18"/>
                <w:lang w:val="en-US"/>
              </w:rPr>
              <w:t xml:space="preserve">PAs management </w:t>
            </w:r>
            <w:r w:rsidRPr="00392A37">
              <w:rPr>
                <w:sz w:val="18"/>
                <w:szCs w:val="18"/>
                <w:lang w:val="en-US"/>
              </w:rPr>
              <w:t xml:space="preserve">and </w:t>
            </w:r>
            <w:r w:rsidRPr="00392A37">
              <w:rPr>
                <w:rStyle w:val="hpsalt-edited"/>
                <w:sz w:val="18"/>
                <w:szCs w:val="18"/>
                <w:lang w:val="en-US"/>
              </w:rPr>
              <w:t xml:space="preserve">of </w:t>
            </w:r>
            <w:r w:rsidRPr="00392A37">
              <w:rPr>
                <w:sz w:val="18"/>
                <w:szCs w:val="18"/>
                <w:lang w:val="en-US"/>
              </w:rPr>
              <w:t>the impact of the project interventions (baselines)</w:t>
            </w:r>
          </w:p>
          <w:p w14:paraId="7960F7B0" w14:textId="77777777" w:rsidR="00E3539E" w:rsidRPr="00392A37" w:rsidRDefault="00E3539E" w:rsidP="00017492">
            <w:pPr>
              <w:autoSpaceDN w:val="0"/>
              <w:rPr>
                <w:b/>
                <w:sz w:val="18"/>
                <w:szCs w:val="18"/>
                <w:lang w:val="en-US"/>
              </w:rPr>
            </w:pPr>
            <w:r w:rsidRPr="00392A37">
              <w:rPr>
                <w:sz w:val="18"/>
                <w:szCs w:val="18"/>
                <w:lang w:val="en-US"/>
              </w:rPr>
              <w:t>- Participation in the elaboration of a strategy to implement an effective surveillance of MPAs and to ensure enforcement of regulations</w:t>
            </w:r>
          </w:p>
        </w:tc>
      </w:tr>
      <w:tr w:rsidR="00E3539E" w:rsidRPr="00392A37" w14:paraId="57442F64" w14:textId="77777777" w:rsidTr="00017492">
        <w:tc>
          <w:tcPr>
            <w:tcW w:w="872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ED1F22A" w14:textId="77777777" w:rsidR="00E3539E" w:rsidRPr="00392A37" w:rsidRDefault="00E3539E" w:rsidP="00017492">
            <w:pPr>
              <w:autoSpaceDN w:val="0"/>
              <w:rPr>
                <w:b/>
                <w:sz w:val="18"/>
                <w:szCs w:val="18"/>
              </w:rPr>
            </w:pPr>
            <w:proofErr w:type="spellStart"/>
            <w:r w:rsidRPr="00392A37">
              <w:rPr>
                <w:b/>
                <w:sz w:val="18"/>
                <w:szCs w:val="18"/>
              </w:rPr>
              <w:t>Regional</w:t>
            </w:r>
            <w:proofErr w:type="spellEnd"/>
            <w:r w:rsidRPr="00392A37">
              <w:rPr>
                <w:b/>
                <w:sz w:val="18"/>
                <w:szCs w:val="18"/>
              </w:rPr>
              <w:t xml:space="preserve"> </w:t>
            </w:r>
            <w:proofErr w:type="spellStart"/>
            <w:r w:rsidRPr="00392A37">
              <w:rPr>
                <w:b/>
                <w:sz w:val="18"/>
                <w:szCs w:val="18"/>
              </w:rPr>
              <w:t>authorities</w:t>
            </w:r>
            <w:proofErr w:type="spellEnd"/>
            <w:r w:rsidRPr="00392A37">
              <w:rPr>
                <w:b/>
                <w:sz w:val="18"/>
                <w:szCs w:val="18"/>
              </w:rPr>
              <w:t xml:space="preserve"> and </w:t>
            </w:r>
            <w:proofErr w:type="spellStart"/>
            <w:r w:rsidRPr="00392A37">
              <w:rPr>
                <w:b/>
                <w:sz w:val="18"/>
                <w:szCs w:val="18"/>
              </w:rPr>
              <w:t>representatives</w:t>
            </w:r>
            <w:proofErr w:type="spellEnd"/>
          </w:p>
        </w:tc>
      </w:tr>
      <w:tr w:rsidR="00E3539E" w:rsidRPr="003F0A88" w14:paraId="3800A94C"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6DDAEC29" w14:textId="77777777" w:rsidR="00E3539E" w:rsidRPr="00392A37" w:rsidRDefault="00E3539E" w:rsidP="00017492">
            <w:pPr>
              <w:rPr>
                <w:rStyle w:val="hps"/>
                <w:sz w:val="18"/>
                <w:szCs w:val="18"/>
              </w:rPr>
            </w:pPr>
            <w:proofErr w:type="spellStart"/>
            <w:r w:rsidRPr="00392A37">
              <w:rPr>
                <w:rStyle w:val="hps"/>
                <w:sz w:val="18"/>
                <w:szCs w:val="18"/>
              </w:rPr>
              <w:t>Prefecture</w:t>
            </w:r>
            <w:proofErr w:type="spellEnd"/>
            <w:r w:rsidRPr="00392A37">
              <w:rPr>
                <w:rStyle w:val="hps"/>
                <w:sz w:val="18"/>
                <w:szCs w:val="18"/>
              </w:rPr>
              <w:t xml:space="preserve"> </w:t>
            </w:r>
            <w:proofErr w:type="spellStart"/>
            <w:r w:rsidRPr="00392A37">
              <w:rPr>
                <w:rStyle w:val="hps"/>
                <w:sz w:val="18"/>
                <w:szCs w:val="18"/>
              </w:rPr>
              <w:t>councils</w:t>
            </w:r>
            <w:proofErr w:type="spellEnd"/>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02A2E320" w14:textId="77777777" w:rsidR="00E3539E" w:rsidRPr="00392A37" w:rsidRDefault="00E3539E" w:rsidP="00017492">
            <w:pPr>
              <w:autoSpaceDN w:val="0"/>
              <w:rPr>
                <w:rStyle w:val="hps"/>
                <w:sz w:val="18"/>
                <w:szCs w:val="18"/>
                <w:lang w:val="en-US"/>
              </w:rPr>
            </w:pPr>
            <w:r w:rsidRPr="00392A37">
              <w:rPr>
                <w:sz w:val="18"/>
                <w:szCs w:val="18"/>
                <w:lang w:val="en-US"/>
              </w:rPr>
              <w:t xml:space="preserve">- </w:t>
            </w:r>
            <w:r w:rsidRPr="00392A37">
              <w:rPr>
                <w:rStyle w:val="hps"/>
                <w:sz w:val="18"/>
                <w:szCs w:val="18"/>
                <w:lang w:val="en-US"/>
              </w:rPr>
              <w:t xml:space="preserve">The prefecture is the first interlocutor at the regional level and has a direct link with </w:t>
            </w:r>
            <w:proofErr w:type="gramStart"/>
            <w:r w:rsidRPr="00392A37">
              <w:rPr>
                <w:rStyle w:val="hps"/>
                <w:sz w:val="18"/>
                <w:szCs w:val="18"/>
                <w:lang w:val="en-US"/>
              </w:rPr>
              <w:t>people;</w:t>
            </w:r>
            <w:proofErr w:type="gramEnd"/>
          </w:p>
          <w:p w14:paraId="3DEFEA6A" w14:textId="77777777" w:rsidR="00E3539E" w:rsidRPr="00392A37" w:rsidRDefault="00E3539E" w:rsidP="00017492">
            <w:pPr>
              <w:autoSpaceDN w:val="0"/>
              <w:rPr>
                <w:rStyle w:val="hps"/>
                <w:b/>
                <w:sz w:val="18"/>
                <w:szCs w:val="18"/>
                <w:lang w:val="en-US"/>
              </w:rPr>
            </w:pPr>
            <w:r w:rsidRPr="00392A37">
              <w:rPr>
                <w:sz w:val="18"/>
                <w:szCs w:val="18"/>
                <w:lang w:val="en-US"/>
              </w:rPr>
              <w:t xml:space="preserve">- </w:t>
            </w:r>
            <w:r w:rsidRPr="00392A37">
              <w:rPr>
                <w:rStyle w:val="hps"/>
                <w:sz w:val="18"/>
                <w:szCs w:val="18"/>
                <w:lang w:val="en-US"/>
              </w:rPr>
              <w:t>Will be informed of the project development and objectives and invited to participate in baseline surveys and workshops to identify priorities/ strategies for interventions, to participate in identification and planning of</w:t>
            </w:r>
            <w:r w:rsidRPr="00392A37">
              <w:rPr>
                <w:sz w:val="18"/>
                <w:szCs w:val="18"/>
                <w:lang w:val="en-US"/>
              </w:rPr>
              <w:t xml:space="preserve"> </w:t>
            </w:r>
            <w:r w:rsidRPr="00392A37">
              <w:rPr>
                <w:rStyle w:val="hps"/>
                <w:sz w:val="18"/>
                <w:szCs w:val="18"/>
                <w:lang w:val="en-US"/>
              </w:rPr>
              <w:t>interventions</w:t>
            </w:r>
            <w:r w:rsidRPr="00392A37">
              <w:rPr>
                <w:sz w:val="18"/>
                <w:szCs w:val="18"/>
                <w:lang w:val="en-US"/>
              </w:rPr>
              <w:t xml:space="preserve"> </w:t>
            </w:r>
            <w:r w:rsidRPr="00392A37">
              <w:rPr>
                <w:rStyle w:val="hps"/>
                <w:sz w:val="18"/>
                <w:szCs w:val="18"/>
                <w:lang w:val="en-US"/>
              </w:rPr>
              <w:t>at the local level</w:t>
            </w:r>
            <w:r w:rsidRPr="00392A37">
              <w:rPr>
                <w:sz w:val="18"/>
                <w:szCs w:val="18"/>
                <w:lang w:val="en-US"/>
              </w:rPr>
              <w:t xml:space="preserve">, </w:t>
            </w:r>
            <w:r w:rsidRPr="00392A37">
              <w:rPr>
                <w:rStyle w:val="hps"/>
                <w:sz w:val="18"/>
                <w:szCs w:val="18"/>
                <w:lang w:val="en-US"/>
              </w:rPr>
              <w:t>including</w:t>
            </w:r>
            <w:r w:rsidRPr="00392A37">
              <w:rPr>
                <w:sz w:val="18"/>
                <w:szCs w:val="18"/>
                <w:lang w:val="en-US"/>
              </w:rPr>
              <w:t xml:space="preserve"> </w:t>
            </w:r>
            <w:r w:rsidRPr="00392A37">
              <w:rPr>
                <w:rStyle w:val="hps"/>
                <w:sz w:val="18"/>
                <w:szCs w:val="18"/>
                <w:lang w:val="en-US"/>
              </w:rPr>
              <w:t>the selection of</w:t>
            </w:r>
            <w:r w:rsidRPr="00392A37">
              <w:rPr>
                <w:sz w:val="18"/>
                <w:szCs w:val="18"/>
                <w:lang w:val="en-US"/>
              </w:rPr>
              <w:t xml:space="preserve"> </w:t>
            </w:r>
            <w:r w:rsidRPr="00392A37">
              <w:rPr>
                <w:rStyle w:val="hps"/>
                <w:sz w:val="18"/>
                <w:szCs w:val="18"/>
                <w:lang w:val="en-US"/>
              </w:rPr>
              <w:t>intervention sites</w:t>
            </w:r>
            <w:r w:rsidRPr="00392A37">
              <w:rPr>
                <w:sz w:val="18"/>
                <w:szCs w:val="18"/>
                <w:lang w:val="en-US"/>
              </w:rPr>
              <w:t xml:space="preserve"> </w:t>
            </w:r>
            <w:r w:rsidRPr="00392A37">
              <w:rPr>
                <w:rStyle w:val="hpsalt-edited"/>
                <w:sz w:val="18"/>
                <w:szCs w:val="18"/>
                <w:lang w:val="en-US"/>
              </w:rPr>
              <w:t xml:space="preserve">at the </w:t>
            </w:r>
            <w:r w:rsidRPr="00392A37">
              <w:rPr>
                <w:rStyle w:val="hps"/>
                <w:sz w:val="18"/>
                <w:szCs w:val="18"/>
                <w:lang w:val="en-US"/>
              </w:rPr>
              <w:t>local and community levels</w:t>
            </w:r>
          </w:p>
        </w:tc>
      </w:tr>
      <w:tr w:rsidR="00E3539E" w:rsidRPr="003F0A88" w14:paraId="231D4BEC"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C6B895A" w14:textId="77777777" w:rsidR="00E3539E" w:rsidRPr="00392A37" w:rsidRDefault="00E3539E" w:rsidP="00017492">
            <w:pPr>
              <w:rPr>
                <w:sz w:val="18"/>
                <w:szCs w:val="18"/>
                <w:highlight w:val="magenta"/>
              </w:rPr>
            </w:pPr>
            <w:proofErr w:type="spellStart"/>
            <w:r w:rsidRPr="00392A37">
              <w:rPr>
                <w:sz w:val="18"/>
                <w:szCs w:val="18"/>
              </w:rPr>
              <w:t>Regional</w:t>
            </w:r>
            <w:proofErr w:type="spellEnd"/>
            <w:r w:rsidRPr="00392A37">
              <w:rPr>
                <w:sz w:val="18"/>
                <w:szCs w:val="18"/>
              </w:rPr>
              <w:t xml:space="preserve"> </w:t>
            </w:r>
            <w:proofErr w:type="spellStart"/>
            <w:r w:rsidRPr="00392A37">
              <w:rPr>
                <w:sz w:val="18"/>
                <w:szCs w:val="18"/>
              </w:rPr>
              <w:t>development</w:t>
            </w:r>
            <w:proofErr w:type="spellEnd"/>
            <w:r w:rsidRPr="00392A37">
              <w:rPr>
                <w:sz w:val="18"/>
                <w:szCs w:val="18"/>
              </w:rPr>
              <w:t xml:space="preserve"> </w:t>
            </w:r>
            <w:proofErr w:type="spellStart"/>
            <w:r w:rsidRPr="00392A37">
              <w:rPr>
                <w:sz w:val="18"/>
                <w:szCs w:val="18"/>
              </w:rPr>
              <w:t>councils</w:t>
            </w:r>
            <w:proofErr w:type="spellEnd"/>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480F2C7" w14:textId="77777777" w:rsidR="00E3539E" w:rsidRPr="00392A37" w:rsidRDefault="00E3539E" w:rsidP="00017492">
            <w:pPr>
              <w:autoSpaceDN w:val="0"/>
              <w:rPr>
                <w:rStyle w:val="hps"/>
                <w:b/>
                <w:sz w:val="18"/>
                <w:szCs w:val="18"/>
                <w:lang w:val="en-US"/>
              </w:rPr>
            </w:pPr>
            <w:r w:rsidRPr="00392A37">
              <w:rPr>
                <w:sz w:val="18"/>
                <w:szCs w:val="18"/>
                <w:lang w:val="en-US"/>
              </w:rPr>
              <w:t xml:space="preserve">- </w:t>
            </w:r>
            <w:r w:rsidRPr="00392A37">
              <w:rPr>
                <w:rStyle w:val="hps"/>
                <w:sz w:val="18"/>
                <w:szCs w:val="18"/>
                <w:lang w:val="en-US"/>
              </w:rPr>
              <w:t xml:space="preserve">Regional councils are elected and therefore the legitimate representatives of the interests of local communities - recently established as part of the decentralization </w:t>
            </w:r>
            <w:proofErr w:type="gramStart"/>
            <w:r w:rsidRPr="00392A37">
              <w:rPr>
                <w:rStyle w:val="hps"/>
                <w:sz w:val="18"/>
                <w:szCs w:val="18"/>
                <w:lang w:val="en-US"/>
              </w:rPr>
              <w:t>process;</w:t>
            </w:r>
            <w:proofErr w:type="gramEnd"/>
            <w:r w:rsidRPr="00392A37">
              <w:rPr>
                <w:rStyle w:val="hps"/>
                <w:sz w:val="18"/>
                <w:szCs w:val="18"/>
                <w:lang w:val="en-US"/>
              </w:rPr>
              <w:t xml:space="preserve"> </w:t>
            </w:r>
          </w:p>
          <w:p w14:paraId="31EE6ECC" w14:textId="77777777" w:rsidR="00E3539E" w:rsidRPr="00392A37" w:rsidRDefault="00E3539E" w:rsidP="00017492">
            <w:pPr>
              <w:autoSpaceDN w:val="0"/>
              <w:rPr>
                <w:b/>
                <w:sz w:val="18"/>
                <w:szCs w:val="18"/>
                <w:lang w:val="en-US"/>
              </w:rPr>
            </w:pPr>
            <w:r w:rsidRPr="00392A37">
              <w:rPr>
                <w:sz w:val="18"/>
                <w:szCs w:val="18"/>
                <w:lang w:val="en-US"/>
              </w:rPr>
              <w:t xml:space="preserve">- </w:t>
            </w:r>
            <w:r w:rsidRPr="00392A37">
              <w:rPr>
                <w:rStyle w:val="hps"/>
                <w:sz w:val="18"/>
                <w:szCs w:val="18"/>
                <w:lang w:val="en-US"/>
              </w:rPr>
              <w:t xml:space="preserve">Will be informed of the project development and objectives and invited to participate in baseline surveys and workshops to identify priorities / strategies for interventions, to </w:t>
            </w:r>
            <w:r w:rsidRPr="00392A37">
              <w:rPr>
                <w:rStyle w:val="hps"/>
                <w:sz w:val="18"/>
                <w:szCs w:val="18"/>
                <w:lang w:val="en-US"/>
              </w:rPr>
              <w:lastRenderedPageBreak/>
              <w:t>participate in identification and planning of</w:t>
            </w:r>
            <w:r w:rsidRPr="00392A37">
              <w:rPr>
                <w:sz w:val="18"/>
                <w:szCs w:val="18"/>
                <w:lang w:val="en-US"/>
              </w:rPr>
              <w:t xml:space="preserve"> </w:t>
            </w:r>
            <w:r w:rsidRPr="00392A37">
              <w:rPr>
                <w:rStyle w:val="hps"/>
                <w:sz w:val="18"/>
                <w:szCs w:val="18"/>
                <w:lang w:val="en-US"/>
              </w:rPr>
              <w:t>interventions</w:t>
            </w:r>
            <w:r w:rsidRPr="00392A37">
              <w:rPr>
                <w:sz w:val="18"/>
                <w:szCs w:val="18"/>
                <w:lang w:val="en-US"/>
              </w:rPr>
              <w:t xml:space="preserve"> </w:t>
            </w:r>
            <w:r w:rsidRPr="00392A37">
              <w:rPr>
                <w:rStyle w:val="hps"/>
                <w:sz w:val="18"/>
                <w:szCs w:val="18"/>
                <w:lang w:val="en-US"/>
              </w:rPr>
              <w:t>at the local level</w:t>
            </w:r>
            <w:r w:rsidRPr="00392A37">
              <w:rPr>
                <w:sz w:val="18"/>
                <w:szCs w:val="18"/>
                <w:lang w:val="en-US"/>
              </w:rPr>
              <w:t xml:space="preserve">, </w:t>
            </w:r>
            <w:r w:rsidRPr="00392A37">
              <w:rPr>
                <w:rStyle w:val="hps"/>
                <w:sz w:val="18"/>
                <w:szCs w:val="18"/>
                <w:lang w:val="en-US"/>
              </w:rPr>
              <w:t>including</w:t>
            </w:r>
            <w:r w:rsidRPr="00392A37">
              <w:rPr>
                <w:sz w:val="18"/>
                <w:szCs w:val="18"/>
                <w:lang w:val="en-US"/>
              </w:rPr>
              <w:t xml:space="preserve"> </w:t>
            </w:r>
            <w:r w:rsidRPr="00392A37">
              <w:rPr>
                <w:rStyle w:val="hps"/>
                <w:sz w:val="18"/>
                <w:szCs w:val="18"/>
                <w:lang w:val="en-US"/>
              </w:rPr>
              <w:t>the selection of</w:t>
            </w:r>
            <w:r w:rsidRPr="00392A37">
              <w:rPr>
                <w:sz w:val="18"/>
                <w:szCs w:val="18"/>
                <w:lang w:val="en-US"/>
              </w:rPr>
              <w:t xml:space="preserve"> </w:t>
            </w:r>
            <w:r w:rsidRPr="00392A37">
              <w:rPr>
                <w:rStyle w:val="hps"/>
                <w:sz w:val="18"/>
                <w:szCs w:val="18"/>
                <w:lang w:val="en-US"/>
              </w:rPr>
              <w:t>intervention sites</w:t>
            </w:r>
            <w:r w:rsidRPr="00392A37">
              <w:rPr>
                <w:sz w:val="18"/>
                <w:szCs w:val="18"/>
                <w:lang w:val="en-US"/>
              </w:rPr>
              <w:t xml:space="preserve"> </w:t>
            </w:r>
            <w:r w:rsidRPr="00392A37">
              <w:rPr>
                <w:rStyle w:val="hpsalt-edited"/>
                <w:sz w:val="18"/>
                <w:szCs w:val="18"/>
                <w:lang w:val="en-US"/>
              </w:rPr>
              <w:t xml:space="preserve">at the </w:t>
            </w:r>
            <w:r w:rsidRPr="00392A37">
              <w:rPr>
                <w:rStyle w:val="hps"/>
                <w:sz w:val="18"/>
                <w:szCs w:val="18"/>
                <w:lang w:val="en-US"/>
              </w:rPr>
              <w:t>local and community levels</w:t>
            </w:r>
          </w:p>
        </w:tc>
      </w:tr>
      <w:tr w:rsidR="00E3539E" w:rsidRPr="00392A37" w14:paraId="47A63FD0" w14:textId="77777777" w:rsidTr="00017492">
        <w:tc>
          <w:tcPr>
            <w:tcW w:w="872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5F65EF9" w14:textId="77777777" w:rsidR="00E3539E" w:rsidRPr="00392A37" w:rsidRDefault="00E3539E" w:rsidP="00017492">
            <w:pPr>
              <w:autoSpaceDN w:val="0"/>
              <w:rPr>
                <w:sz w:val="18"/>
                <w:szCs w:val="18"/>
              </w:rPr>
            </w:pPr>
            <w:r w:rsidRPr="00392A37">
              <w:rPr>
                <w:rStyle w:val="hps"/>
                <w:b/>
                <w:sz w:val="18"/>
                <w:szCs w:val="18"/>
              </w:rPr>
              <w:t>Civil society</w:t>
            </w:r>
          </w:p>
        </w:tc>
      </w:tr>
      <w:tr w:rsidR="00E3539E" w:rsidRPr="003F0A88" w14:paraId="4FAEB9D6"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4FEAE1BB" w14:textId="77777777" w:rsidR="00E3539E" w:rsidRPr="00392A37" w:rsidRDefault="00E3539E" w:rsidP="00017492">
            <w:pPr>
              <w:rPr>
                <w:rStyle w:val="hps"/>
                <w:sz w:val="18"/>
                <w:szCs w:val="18"/>
              </w:rPr>
            </w:pPr>
            <w:r w:rsidRPr="00392A37">
              <w:rPr>
                <w:rStyle w:val="hps"/>
                <w:sz w:val="18"/>
                <w:szCs w:val="18"/>
              </w:rPr>
              <w:t>IUCN-IGAD// Nature Djibouti /</w:t>
            </w:r>
            <w:r w:rsidRPr="00392A37">
              <w:rPr>
                <w:sz w:val="18"/>
                <w:szCs w:val="18"/>
              </w:rPr>
              <w:t xml:space="preserve"> </w:t>
            </w:r>
            <w:r w:rsidRPr="00392A37">
              <w:rPr>
                <w:rStyle w:val="hps"/>
                <w:sz w:val="18"/>
                <w:szCs w:val="18"/>
              </w:rPr>
              <w:t>CORDIO / Fondation Cousteau</w:t>
            </w:r>
          </w:p>
        </w:tc>
        <w:tc>
          <w:tcPr>
            <w:tcW w:w="6445" w:type="dxa"/>
            <w:tcBorders>
              <w:top w:val="single" w:sz="4" w:space="0" w:color="auto"/>
              <w:left w:val="single" w:sz="4" w:space="0" w:color="auto"/>
              <w:right w:val="single" w:sz="4" w:space="0" w:color="auto"/>
            </w:tcBorders>
            <w:tcMar>
              <w:left w:w="57" w:type="dxa"/>
              <w:right w:w="57" w:type="dxa"/>
            </w:tcMar>
          </w:tcPr>
          <w:p w14:paraId="00E2B49B" w14:textId="77777777" w:rsidR="00E3539E" w:rsidRPr="00392A37" w:rsidRDefault="00E3539E" w:rsidP="00017492">
            <w:pPr>
              <w:autoSpaceDN w:val="0"/>
              <w:rPr>
                <w:rStyle w:val="hps"/>
                <w:sz w:val="18"/>
                <w:szCs w:val="18"/>
                <w:lang w:val="en-US"/>
              </w:rPr>
            </w:pPr>
            <w:r w:rsidRPr="00392A37">
              <w:rPr>
                <w:sz w:val="18"/>
                <w:szCs w:val="18"/>
                <w:lang w:val="en-US"/>
              </w:rPr>
              <w:t xml:space="preserve">- </w:t>
            </w:r>
            <w:r w:rsidRPr="00392A37">
              <w:rPr>
                <w:rStyle w:val="hps"/>
                <w:sz w:val="18"/>
                <w:szCs w:val="18"/>
                <w:lang w:val="en-US"/>
              </w:rPr>
              <w:t xml:space="preserve">Key co-financing partner for marine research, </w:t>
            </w:r>
            <w:proofErr w:type="gramStart"/>
            <w:r w:rsidRPr="00392A37">
              <w:rPr>
                <w:rStyle w:val="hps"/>
                <w:sz w:val="18"/>
                <w:szCs w:val="18"/>
                <w:lang w:val="en-US"/>
              </w:rPr>
              <w:t>monitoring</w:t>
            </w:r>
            <w:proofErr w:type="gramEnd"/>
            <w:r w:rsidRPr="00392A37">
              <w:rPr>
                <w:rStyle w:val="hps"/>
                <w:sz w:val="18"/>
                <w:szCs w:val="18"/>
                <w:lang w:val="en-US"/>
              </w:rPr>
              <w:t xml:space="preserve"> and capacity development, as well as for the development of the seascape management plan</w:t>
            </w:r>
          </w:p>
          <w:p w14:paraId="1437407B" w14:textId="77777777" w:rsidR="00E3539E" w:rsidRPr="00392A37" w:rsidRDefault="00E3539E" w:rsidP="00017492">
            <w:pPr>
              <w:autoSpaceDN w:val="0"/>
              <w:rPr>
                <w:rStyle w:val="hps"/>
                <w:sz w:val="18"/>
                <w:szCs w:val="18"/>
                <w:lang w:val="en-US"/>
              </w:rPr>
            </w:pPr>
            <w:r w:rsidRPr="00392A37">
              <w:rPr>
                <w:sz w:val="18"/>
                <w:szCs w:val="18"/>
                <w:lang w:val="en-US"/>
              </w:rPr>
              <w:t xml:space="preserve">- </w:t>
            </w:r>
            <w:r w:rsidRPr="00392A37">
              <w:rPr>
                <w:rStyle w:val="hps"/>
                <w:sz w:val="18"/>
                <w:szCs w:val="18"/>
                <w:lang w:val="en-US"/>
              </w:rPr>
              <w:t>Contribution to define awareness and communication strategy</w:t>
            </w:r>
          </w:p>
          <w:p w14:paraId="26B15B92" w14:textId="77777777" w:rsidR="00E3539E" w:rsidRPr="00392A37" w:rsidRDefault="00E3539E" w:rsidP="00017492">
            <w:pPr>
              <w:autoSpaceDN w:val="0"/>
              <w:rPr>
                <w:rStyle w:val="hps"/>
                <w:sz w:val="18"/>
                <w:szCs w:val="18"/>
                <w:lang w:val="en-US"/>
              </w:rPr>
            </w:pPr>
            <w:r w:rsidRPr="00392A37">
              <w:rPr>
                <w:sz w:val="18"/>
                <w:szCs w:val="18"/>
                <w:lang w:val="en-US"/>
              </w:rPr>
              <w:t xml:space="preserve">- </w:t>
            </w:r>
            <w:r w:rsidRPr="00392A37">
              <w:rPr>
                <w:rStyle w:val="hps"/>
                <w:sz w:val="18"/>
                <w:szCs w:val="18"/>
                <w:lang w:val="en-US"/>
              </w:rPr>
              <w:t xml:space="preserve">Expertise for trainings, professional updating and seminars for Djiboutian </w:t>
            </w:r>
            <w:proofErr w:type="gramStart"/>
            <w:r w:rsidRPr="00392A37">
              <w:rPr>
                <w:rStyle w:val="hps"/>
                <w:sz w:val="18"/>
                <w:szCs w:val="18"/>
                <w:lang w:val="en-US"/>
              </w:rPr>
              <w:t>stakeholders;</w:t>
            </w:r>
            <w:proofErr w:type="gramEnd"/>
          </w:p>
          <w:p w14:paraId="7D12A772" w14:textId="77777777" w:rsidR="00E3539E" w:rsidRPr="00392A37" w:rsidRDefault="00E3539E" w:rsidP="00017492">
            <w:pPr>
              <w:autoSpaceDN w:val="0"/>
              <w:rPr>
                <w:rStyle w:val="hps"/>
                <w:sz w:val="18"/>
                <w:szCs w:val="18"/>
                <w:lang w:val="en-US"/>
              </w:rPr>
            </w:pPr>
            <w:r w:rsidRPr="00392A37">
              <w:rPr>
                <w:sz w:val="18"/>
                <w:szCs w:val="18"/>
                <w:lang w:val="en-US"/>
              </w:rPr>
              <w:t>- Become a partner in the high-level multi-stakeholder committee, identify research and knowledge needs, and participate in technical discourses</w:t>
            </w:r>
          </w:p>
        </w:tc>
      </w:tr>
      <w:tr w:rsidR="00E3539E" w:rsidRPr="003F0A88" w14:paraId="6A8CE9CB" w14:textId="77777777" w:rsidTr="00017492">
        <w:trPr>
          <w:trHeight w:val="1538"/>
        </w:trPr>
        <w:tc>
          <w:tcPr>
            <w:tcW w:w="2282" w:type="dxa"/>
            <w:tcBorders>
              <w:top w:val="single" w:sz="4" w:space="0" w:color="auto"/>
              <w:left w:val="single" w:sz="4" w:space="0" w:color="auto"/>
              <w:right w:val="single" w:sz="4" w:space="0" w:color="auto"/>
            </w:tcBorders>
            <w:tcMar>
              <w:left w:w="57" w:type="dxa"/>
              <w:right w:w="57" w:type="dxa"/>
            </w:tcMar>
          </w:tcPr>
          <w:p w14:paraId="7D1C1AE2" w14:textId="77777777" w:rsidR="00E3539E" w:rsidRPr="00392A37" w:rsidRDefault="00E3539E" w:rsidP="00017492">
            <w:pPr>
              <w:rPr>
                <w:rStyle w:val="hps"/>
                <w:sz w:val="18"/>
                <w:szCs w:val="18"/>
                <w:highlight w:val="red"/>
                <w:lang w:val="en-US"/>
              </w:rPr>
            </w:pPr>
            <w:r w:rsidRPr="00392A37">
              <w:rPr>
                <w:rStyle w:val="hpsalt-edited"/>
                <w:sz w:val="18"/>
                <w:szCs w:val="18"/>
                <w:lang w:val="en-US"/>
              </w:rPr>
              <w:t>National Union of Women of Djibouti</w:t>
            </w:r>
          </w:p>
        </w:tc>
        <w:tc>
          <w:tcPr>
            <w:tcW w:w="6445" w:type="dxa"/>
            <w:tcBorders>
              <w:top w:val="single" w:sz="4" w:space="0" w:color="auto"/>
              <w:left w:val="single" w:sz="4" w:space="0" w:color="auto"/>
              <w:right w:val="single" w:sz="4" w:space="0" w:color="auto"/>
            </w:tcBorders>
            <w:tcMar>
              <w:left w:w="57" w:type="dxa"/>
              <w:right w:w="57" w:type="dxa"/>
            </w:tcMar>
          </w:tcPr>
          <w:p w14:paraId="3A404FA1" w14:textId="77777777" w:rsidR="00E3539E" w:rsidRPr="00392A37" w:rsidRDefault="00E3539E" w:rsidP="00017492">
            <w:pPr>
              <w:autoSpaceDN w:val="0"/>
              <w:rPr>
                <w:rStyle w:val="hps"/>
                <w:sz w:val="18"/>
                <w:szCs w:val="18"/>
                <w:lang w:val="en-US"/>
              </w:rPr>
            </w:pPr>
            <w:r w:rsidRPr="00392A37">
              <w:rPr>
                <w:sz w:val="18"/>
                <w:szCs w:val="18"/>
                <w:lang w:val="en-US"/>
              </w:rPr>
              <w:t xml:space="preserve">- </w:t>
            </w:r>
            <w:r w:rsidRPr="00392A37">
              <w:rPr>
                <w:rStyle w:val="hps"/>
                <w:sz w:val="18"/>
                <w:szCs w:val="18"/>
                <w:lang w:val="en-US"/>
              </w:rPr>
              <w:t xml:space="preserve">Contribution to define awareness and communication </w:t>
            </w:r>
            <w:proofErr w:type="gramStart"/>
            <w:r w:rsidRPr="00392A37">
              <w:rPr>
                <w:rStyle w:val="hps"/>
                <w:sz w:val="18"/>
                <w:szCs w:val="18"/>
                <w:lang w:val="en-US"/>
              </w:rPr>
              <w:t>strategy;</w:t>
            </w:r>
            <w:proofErr w:type="gramEnd"/>
          </w:p>
          <w:p w14:paraId="503BB352" w14:textId="77777777" w:rsidR="00E3539E" w:rsidRPr="00392A37" w:rsidRDefault="00E3539E" w:rsidP="00017492">
            <w:pPr>
              <w:autoSpaceDN w:val="0"/>
              <w:rPr>
                <w:rStyle w:val="hps"/>
                <w:sz w:val="18"/>
                <w:szCs w:val="18"/>
                <w:lang w:val="en-US"/>
              </w:rPr>
            </w:pPr>
            <w:r w:rsidRPr="00392A37">
              <w:rPr>
                <w:sz w:val="18"/>
                <w:szCs w:val="18"/>
                <w:lang w:val="en-US"/>
              </w:rPr>
              <w:t xml:space="preserve">- </w:t>
            </w:r>
            <w:r w:rsidRPr="00392A37">
              <w:rPr>
                <w:rStyle w:val="hps"/>
                <w:sz w:val="18"/>
                <w:szCs w:val="18"/>
                <w:lang w:val="en-US"/>
              </w:rPr>
              <w:t>Contribution to identify priority / strategies for interventions</w:t>
            </w:r>
          </w:p>
          <w:p w14:paraId="1D5B36D8" w14:textId="77777777" w:rsidR="00E3539E" w:rsidRPr="00392A37" w:rsidRDefault="00E3539E" w:rsidP="00017492">
            <w:pPr>
              <w:autoSpaceDN w:val="0"/>
              <w:rPr>
                <w:b/>
                <w:sz w:val="18"/>
                <w:szCs w:val="18"/>
                <w:lang w:val="en-US"/>
              </w:rPr>
            </w:pPr>
            <w:r w:rsidRPr="00392A37">
              <w:rPr>
                <w:sz w:val="18"/>
                <w:szCs w:val="18"/>
                <w:lang w:val="en-US"/>
              </w:rPr>
              <w:t xml:space="preserve">- Participation </w:t>
            </w:r>
            <w:r w:rsidRPr="00392A37">
              <w:rPr>
                <w:rStyle w:val="hpsalt-edited"/>
                <w:sz w:val="18"/>
                <w:szCs w:val="18"/>
                <w:lang w:val="en-US"/>
              </w:rPr>
              <w:t>in the assessment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the effectiveness of</w:t>
            </w:r>
            <w:r w:rsidRPr="00392A37">
              <w:rPr>
                <w:sz w:val="18"/>
                <w:szCs w:val="18"/>
                <w:lang w:val="en-US"/>
              </w:rPr>
              <w:t xml:space="preserve"> M</w:t>
            </w:r>
            <w:r w:rsidRPr="00392A37">
              <w:rPr>
                <w:rStyle w:val="hpsalt-edited"/>
                <w:sz w:val="18"/>
                <w:szCs w:val="18"/>
                <w:lang w:val="en-US"/>
              </w:rPr>
              <w:t xml:space="preserve">PAs management </w:t>
            </w:r>
            <w:r w:rsidRPr="00392A37">
              <w:rPr>
                <w:sz w:val="18"/>
                <w:szCs w:val="18"/>
                <w:lang w:val="en-US"/>
              </w:rPr>
              <w:t xml:space="preserve">and </w:t>
            </w:r>
            <w:r w:rsidRPr="00392A37">
              <w:rPr>
                <w:rStyle w:val="hpsalt-edited"/>
                <w:sz w:val="18"/>
                <w:szCs w:val="18"/>
                <w:lang w:val="en-US"/>
              </w:rPr>
              <w:t xml:space="preserve">of </w:t>
            </w:r>
            <w:r w:rsidRPr="00392A37">
              <w:rPr>
                <w:sz w:val="18"/>
                <w:szCs w:val="18"/>
                <w:lang w:val="en-US"/>
              </w:rPr>
              <w:t>the impact of the project interventions (baselines)</w:t>
            </w:r>
          </w:p>
          <w:p w14:paraId="4F53BF14" w14:textId="77777777" w:rsidR="00E3539E" w:rsidRPr="00392A37" w:rsidRDefault="00E3539E" w:rsidP="00017492">
            <w:pPr>
              <w:autoSpaceDN w:val="0"/>
              <w:rPr>
                <w:b/>
                <w:sz w:val="18"/>
                <w:szCs w:val="18"/>
                <w:lang w:val="en-US"/>
              </w:rPr>
            </w:pPr>
            <w:r w:rsidRPr="00392A37">
              <w:rPr>
                <w:sz w:val="18"/>
                <w:szCs w:val="18"/>
                <w:lang w:val="en-US"/>
              </w:rPr>
              <w:t>- Partners in implementing demonstration projects</w:t>
            </w:r>
          </w:p>
          <w:p w14:paraId="5AD64E76" w14:textId="77777777" w:rsidR="00E3539E" w:rsidRPr="00392A37" w:rsidRDefault="00E3539E" w:rsidP="00017492">
            <w:pPr>
              <w:autoSpaceDN w:val="0"/>
              <w:rPr>
                <w:b/>
                <w:sz w:val="18"/>
                <w:szCs w:val="18"/>
                <w:lang w:val="en-US"/>
              </w:rPr>
            </w:pPr>
            <w:r w:rsidRPr="00392A37">
              <w:rPr>
                <w:sz w:val="18"/>
                <w:szCs w:val="18"/>
                <w:lang w:val="en-US"/>
              </w:rPr>
              <w:t xml:space="preserve">- Become a partner in the high-level multi-stakeholder committee, identify research and knowledge needs, and participate in technical discourses </w:t>
            </w:r>
          </w:p>
        </w:tc>
      </w:tr>
      <w:tr w:rsidR="00E3539E" w:rsidRPr="003F0A88" w14:paraId="490D7614"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3AF20449" w14:textId="77777777" w:rsidR="00E3539E" w:rsidRPr="00392A37" w:rsidRDefault="00E3539E" w:rsidP="00017492">
            <w:pPr>
              <w:rPr>
                <w:rStyle w:val="hps"/>
                <w:sz w:val="18"/>
                <w:szCs w:val="18"/>
              </w:rPr>
            </w:pPr>
            <w:r w:rsidRPr="00392A37">
              <w:rPr>
                <w:rStyle w:val="hps"/>
                <w:sz w:val="18"/>
                <w:szCs w:val="18"/>
              </w:rPr>
              <w:t>Professional associations (</w:t>
            </w:r>
            <w:proofErr w:type="spellStart"/>
            <w:r w:rsidRPr="00392A37">
              <w:rPr>
                <w:rStyle w:val="hps"/>
                <w:sz w:val="18"/>
                <w:szCs w:val="18"/>
              </w:rPr>
              <w:t>fishers</w:t>
            </w:r>
            <w:proofErr w:type="spellEnd"/>
            <w:r w:rsidRPr="00392A37">
              <w:rPr>
                <w:rStyle w:val="hps"/>
                <w:sz w:val="18"/>
                <w:szCs w:val="18"/>
              </w:rPr>
              <w:t xml:space="preserve"> association, tour </w:t>
            </w:r>
            <w:proofErr w:type="spellStart"/>
            <w:r w:rsidRPr="00392A37">
              <w:rPr>
                <w:rStyle w:val="hps"/>
                <w:sz w:val="18"/>
                <w:szCs w:val="18"/>
              </w:rPr>
              <w:t>operators</w:t>
            </w:r>
            <w:proofErr w:type="spellEnd"/>
            <w:r w:rsidRPr="00392A37">
              <w:rPr>
                <w:rStyle w:val="hps"/>
                <w:sz w:val="18"/>
                <w:szCs w:val="18"/>
              </w:rPr>
              <w:t xml:space="preserve"> association)</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719B41CD" w14:textId="77777777" w:rsidR="00E3539E" w:rsidRPr="00392A37" w:rsidRDefault="00E3539E" w:rsidP="00017492">
            <w:pPr>
              <w:autoSpaceDN w:val="0"/>
              <w:rPr>
                <w:rStyle w:val="hps"/>
                <w:rFonts w:eastAsia="Batang"/>
                <w:sz w:val="18"/>
                <w:szCs w:val="18"/>
                <w:lang w:val="en-US" w:eastAsia="ko-KR"/>
              </w:rPr>
            </w:pPr>
            <w:r w:rsidRPr="00392A37">
              <w:rPr>
                <w:sz w:val="18"/>
                <w:szCs w:val="18"/>
                <w:lang w:val="en-US"/>
              </w:rPr>
              <w:t xml:space="preserve">- </w:t>
            </w:r>
            <w:r w:rsidRPr="00392A37">
              <w:rPr>
                <w:rStyle w:val="hps"/>
                <w:sz w:val="18"/>
                <w:szCs w:val="18"/>
                <w:lang w:val="en-US"/>
              </w:rPr>
              <w:t>Active participation in</w:t>
            </w:r>
            <w:r w:rsidRPr="00392A37">
              <w:rPr>
                <w:sz w:val="18"/>
                <w:szCs w:val="18"/>
                <w:lang w:val="en-US"/>
              </w:rPr>
              <w:t xml:space="preserve"> </w:t>
            </w:r>
            <w:r w:rsidRPr="00392A37">
              <w:rPr>
                <w:rStyle w:val="hps"/>
                <w:sz w:val="18"/>
                <w:szCs w:val="18"/>
                <w:lang w:val="en-US"/>
              </w:rPr>
              <w:t>the identification</w:t>
            </w:r>
            <w:r w:rsidRPr="00392A37">
              <w:rPr>
                <w:sz w:val="18"/>
                <w:szCs w:val="18"/>
                <w:lang w:val="en-US"/>
              </w:rPr>
              <w:t xml:space="preserve"> </w:t>
            </w:r>
            <w:r w:rsidRPr="00392A37">
              <w:rPr>
                <w:rStyle w:val="hps"/>
                <w:sz w:val="18"/>
                <w:szCs w:val="18"/>
                <w:lang w:val="en-US"/>
              </w:rPr>
              <w:t>and development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income generating activities</w:t>
            </w:r>
            <w:r w:rsidRPr="00392A37">
              <w:rPr>
                <w:sz w:val="18"/>
                <w:szCs w:val="18"/>
                <w:lang w:val="en-US"/>
              </w:rPr>
              <w:t xml:space="preserve"> </w:t>
            </w:r>
            <w:r w:rsidRPr="00392A37">
              <w:rPr>
                <w:rStyle w:val="hps"/>
                <w:sz w:val="18"/>
                <w:szCs w:val="18"/>
                <w:lang w:val="en-US"/>
              </w:rPr>
              <w:t>including</w:t>
            </w:r>
            <w:r w:rsidRPr="00392A37">
              <w:rPr>
                <w:sz w:val="18"/>
                <w:szCs w:val="18"/>
                <w:lang w:val="en-US"/>
              </w:rPr>
              <w:t xml:space="preserve"> </w:t>
            </w:r>
            <w:r w:rsidRPr="00392A37">
              <w:rPr>
                <w:rStyle w:val="hps"/>
                <w:sz w:val="18"/>
                <w:szCs w:val="18"/>
                <w:lang w:val="en-US"/>
              </w:rPr>
              <w:t>profitable</w:t>
            </w:r>
            <w:r w:rsidRPr="00392A37">
              <w:rPr>
                <w:sz w:val="18"/>
                <w:szCs w:val="18"/>
                <w:lang w:val="en-US"/>
              </w:rPr>
              <w:t xml:space="preserve"> </w:t>
            </w:r>
            <w:r w:rsidRPr="00392A37">
              <w:rPr>
                <w:rStyle w:val="hps"/>
                <w:sz w:val="18"/>
                <w:szCs w:val="18"/>
                <w:lang w:val="en-US"/>
              </w:rPr>
              <w:t xml:space="preserve">ecotourism, </w:t>
            </w:r>
            <w:proofErr w:type="gramStart"/>
            <w:r w:rsidRPr="00392A37">
              <w:rPr>
                <w:rStyle w:val="hps"/>
                <w:sz w:val="18"/>
                <w:szCs w:val="18"/>
                <w:lang w:val="en-US"/>
              </w:rPr>
              <w:t>fishing</w:t>
            </w:r>
            <w:proofErr w:type="gramEnd"/>
            <w:r w:rsidRPr="00392A37">
              <w:rPr>
                <w:rStyle w:val="hps"/>
                <w:sz w:val="18"/>
                <w:szCs w:val="18"/>
                <w:lang w:val="en-US"/>
              </w:rPr>
              <w:t xml:space="preserve"> and mariculture activities</w:t>
            </w:r>
            <w:r w:rsidRPr="00392A37">
              <w:rPr>
                <w:sz w:val="18"/>
                <w:szCs w:val="18"/>
                <w:lang w:val="en-US"/>
              </w:rPr>
              <w:t xml:space="preserve"> </w:t>
            </w:r>
            <w:r w:rsidRPr="00392A37">
              <w:rPr>
                <w:rStyle w:val="hpsalt-edited"/>
                <w:sz w:val="18"/>
                <w:szCs w:val="18"/>
                <w:lang w:val="en-US"/>
              </w:rPr>
              <w:t>to the benefit</w:t>
            </w:r>
            <w:r w:rsidRPr="00392A37">
              <w:rPr>
                <w:sz w:val="18"/>
                <w:szCs w:val="18"/>
                <w:lang w:val="en-US"/>
              </w:rPr>
              <w:t xml:space="preserve"> </w:t>
            </w:r>
            <w:r w:rsidRPr="00392A37">
              <w:rPr>
                <w:rStyle w:val="hps"/>
                <w:sz w:val="18"/>
                <w:szCs w:val="18"/>
                <w:lang w:val="en-US"/>
              </w:rPr>
              <w:t>of local communities</w:t>
            </w:r>
          </w:p>
          <w:p w14:paraId="6C385B24" w14:textId="77777777" w:rsidR="00E3539E" w:rsidRPr="00392A37" w:rsidRDefault="00E3539E" w:rsidP="00017492">
            <w:pPr>
              <w:autoSpaceDN w:val="0"/>
              <w:rPr>
                <w:rFonts w:eastAsia="Batang"/>
                <w:sz w:val="18"/>
                <w:szCs w:val="18"/>
                <w:lang w:val="en-US" w:eastAsia="ko-KR"/>
              </w:rPr>
            </w:pPr>
            <w:r w:rsidRPr="00392A37">
              <w:rPr>
                <w:sz w:val="18"/>
                <w:szCs w:val="18"/>
                <w:lang w:val="en-US"/>
              </w:rPr>
              <w:t>- Become a partner in the high-level multi-stakeholder committee, identify research and knowledge needs, and participate in technical discourses</w:t>
            </w:r>
          </w:p>
        </w:tc>
      </w:tr>
      <w:tr w:rsidR="00E3539E" w:rsidRPr="003F0A88" w14:paraId="3D79B68A"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2477BCCD" w14:textId="77777777" w:rsidR="00E3539E" w:rsidRPr="00392A37" w:rsidRDefault="00E3539E" w:rsidP="00017492">
            <w:pPr>
              <w:rPr>
                <w:rStyle w:val="hps"/>
                <w:sz w:val="18"/>
                <w:szCs w:val="18"/>
                <w:lang w:val="it-IT"/>
              </w:rPr>
            </w:pPr>
            <w:r w:rsidRPr="00392A37">
              <w:rPr>
                <w:rStyle w:val="hps"/>
                <w:sz w:val="18"/>
                <w:szCs w:val="18"/>
                <w:lang w:val="it-IT"/>
              </w:rPr>
              <w:t>Media (print and radio media)</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2092CEA7" w14:textId="77777777" w:rsidR="00E3539E" w:rsidRPr="00392A37" w:rsidRDefault="00E3539E" w:rsidP="00017492">
            <w:pPr>
              <w:autoSpaceDN w:val="0"/>
              <w:rPr>
                <w:rStyle w:val="hpsalt-edited"/>
                <w:sz w:val="18"/>
                <w:szCs w:val="18"/>
                <w:lang w:val="en-US"/>
              </w:rPr>
            </w:pPr>
            <w:r w:rsidRPr="00392A37">
              <w:rPr>
                <w:sz w:val="18"/>
                <w:szCs w:val="18"/>
                <w:lang w:val="en-US"/>
              </w:rPr>
              <w:t xml:space="preserve">- </w:t>
            </w:r>
            <w:r w:rsidRPr="00392A37">
              <w:rPr>
                <w:rStyle w:val="hpsalt-edited"/>
                <w:sz w:val="18"/>
                <w:szCs w:val="18"/>
                <w:lang w:val="en-US"/>
              </w:rPr>
              <w:t>Invited to contribute to the dissemination of main events related to project preparation</w:t>
            </w:r>
          </w:p>
          <w:p w14:paraId="3B0EAFC4" w14:textId="77777777" w:rsidR="00E3539E" w:rsidRPr="00392A37" w:rsidRDefault="00E3539E" w:rsidP="00017492">
            <w:pPr>
              <w:autoSpaceDN w:val="0"/>
              <w:rPr>
                <w:sz w:val="18"/>
                <w:szCs w:val="18"/>
                <w:lang w:val="en-US"/>
              </w:rPr>
            </w:pPr>
            <w:r w:rsidRPr="00392A37">
              <w:rPr>
                <w:sz w:val="18"/>
                <w:szCs w:val="18"/>
                <w:lang w:val="en-US"/>
              </w:rPr>
              <w:t xml:space="preserve">- </w:t>
            </w:r>
            <w:r w:rsidRPr="00392A37">
              <w:rPr>
                <w:rStyle w:val="hpsalt-edited"/>
                <w:sz w:val="18"/>
                <w:szCs w:val="18"/>
                <w:lang w:val="en-US"/>
              </w:rPr>
              <w:t>Contribution to develop a communication and awareness strategy for the project</w:t>
            </w:r>
          </w:p>
        </w:tc>
      </w:tr>
      <w:tr w:rsidR="00E3539E" w:rsidRPr="003F0A88" w14:paraId="5409C243"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015C98CA" w14:textId="77777777" w:rsidR="00E3539E" w:rsidRPr="00392A37" w:rsidRDefault="00E3539E" w:rsidP="00017492">
            <w:pPr>
              <w:rPr>
                <w:rStyle w:val="hps"/>
                <w:sz w:val="18"/>
                <w:szCs w:val="18"/>
                <w:lang w:val="en-US"/>
              </w:rPr>
            </w:pPr>
            <w:r w:rsidRPr="00392A37">
              <w:rPr>
                <w:rStyle w:val="hps"/>
                <w:sz w:val="18"/>
                <w:szCs w:val="18"/>
                <w:lang w:val="en-US"/>
              </w:rPr>
              <w:t>Academic and scientific institution: Djibouti University/ Faculty of Science / Ministry of Higher Education and Research</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585E29E4" w14:textId="77777777" w:rsidR="00E3539E" w:rsidRPr="00392A37" w:rsidRDefault="00E3539E" w:rsidP="00017492">
            <w:pPr>
              <w:autoSpaceDN w:val="0"/>
              <w:rPr>
                <w:sz w:val="18"/>
                <w:szCs w:val="18"/>
                <w:lang w:val="en-US"/>
              </w:rPr>
            </w:pPr>
            <w:r w:rsidRPr="00392A37">
              <w:rPr>
                <w:sz w:val="18"/>
                <w:szCs w:val="18"/>
                <w:lang w:val="en-US"/>
              </w:rPr>
              <w:t xml:space="preserve">- </w:t>
            </w:r>
            <w:r w:rsidRPr="00392A37">
              <w:rPr>
                <w:rStyle w:val="hpsalt-edited"/>
                <w:sz w:val="18"/>
                <w:szCs w:val="18"/>
                <w:lang w:val="en-US"/>
              </w:rPr>
              <w:t>Contribution to the identification of priorities for the development of</w:t>
            </w:r>
            <w:r w:rsidRPr="00392A37">
              <w:rPr>
                <w:sz w:val="18"/>
                <w:szCs w:val="18"/>
                <w:lang w:val="en-US"/>
              </w:rPr>
              <w:t xml:space="preserve"> </w:t>
            </w:r>
            <w:r w:rsidRPr="00392A37">
              <w:rPr>
                <w:rStyle w:val="hps"/>
                <w:sz w:val="18"/>
                <w:szCs w:val="18"/>
                <w:lang w:val="en-US"/>
              </w:rPr>
              <w:t>programs</w:t>
            </w:r>
            <w:r w:rsidRPr="00392A37">
              <w:rPr>
                <w:sz w:val="18"/>
                <w:szCs w:val="18"/>
                <w:lang w:val="en-US"/>
              </w:rPr>
              <w:t xml:space="preserve"> </w:t>
            </w:r>
            <w:r w:rsidRPr="00392A37">
              <w:rPr>
                <w:rStyle w:val="hps"/>
                <w:sz w:val="18"/>
                <w:szCs w:val="18"/>
                <w:lang w:val="en-US"/>
              </w:rPr>
              <w:t>/</w:t>
            </w:r>
            <w:r w:rsidRPr="00392A37">
              <w:rPr>
                <w:sz w:val="18"/>
                <w:szCs w:val="18"/>
                <w:lang w:val="en-US"/>
              </w:rPr>
              <w:t xml:space="preserve"> </w:t>
            </w:r>
            <w:r w:rsidRPr="00392A37">
              <w:rPr>
                <w:rStyle w:val="hps"/>
                <w:sz w:val="18"/>
                <w:szCs w:val="18"/>
                <w:lang w:val="en-US"/>
              </w:rPr>
              <w:t>training modules</w:t>
            </w:r>
            <w:r w:rsidRPr="00392A37">
              <w:rPr>
                <w:sz w:val="18"/>
                <w:szCs w:val="18"/>
                <w:lang w:val="en-US"/>
              </w:rPr>
              <w:t xml:space="preserve"> </w:t>
            </w:r>
            <w:r w:rsidRPr="00392A37">
              <w:rPr>
                <w:rStyle w:val="hps"/>
                <w:sz w:val="18"/>
                <w:szCs w:val="18"/>
                <w:lang w:val="en-US"/>
              </w:rPr>
              <w:t>in</w:t>
            </w:r>
            <w:r w:rsidRPr="00392A37">
              <w:rPr>
                <w:sz w:val="18"/>
                <w:szCs w:val="18"/>
                <w:lang w:val="en-US"/>
              </w:rPr>
              <w:t xml:space="preserve"> </w:t>
            </w:r>
            <w:r w:rsidRPr="00392A37">
              <w:rPr>
                <w:rStyle w:val="hps"/>
                <w:sz w:val="18"/>
                <w:szCs w:val="18"/>
                <w:lang w:val="en-US"/>
              </w:rPr>
              <w:t>biodiversity conservation,</w:t>
            </w:r>
            <w:r w:rsidRPr="00392A37">
              <w:rPr>
                <w:sz w:val="18"/>
                <w:szCs w:val="18"/>
                <w:lang w:val="en-US"/>
              </w:rPr>
              <w:t xml:space="preserve"> </w:t>
            </w:r>
            <w:r w:rsidRPr="00392A37">
              <w:rPr>
                <w:rStyle w:val="hps"/>
                <w:sz w:val="18"/>
                <w:szCs w:val="18"/>
                <w:lang w:val="en-US"/>
              </w:rPr>
              <w:t>adaptive management of</w:t>
            </w:r>
            <w:r w:rsidRPr="00392A37">
              <w:rPr>
                <w:sz w:val="18"/>
                <w:szCs w:val="18"/>
                <w:lang w:val="en-US"/>
              </w:rPr>
              <w:t xml:space="preserve"> </w:t>
            </w:r>
            <w:r w:rsidRPr="00392A37">
              <w:rPr>
                <w:rStyle w:val="hps"/>
                <w:sz w:val="18"/>
                <w:szCs w:val="18"/>
                <w:lang w:val="en-US"/>
              </w:rPr>
              <w:t>PAs, and</w:t>
            </w:r>
            <w:r w:rsidRPr="00392A37">
              <w:rPr>
                <w:sz w:val="18"/>
                <w:szCs w:val="18"/>
                <w:lang w:val="en-US"/>
              </w:rPr>
              <w:t xml:space="preserve"> for their </w:t>
            </w:r>
            <w:r w:rsidRPr="00392A37">
              <w:rPr>
                <w:rStyle w:val="hps"/>
                <w:sz w:val="18"/>
                <w:szCs w:val="18"/>
                <w:lang w:val="en-US"/>
              </w:rPr>
              <w:t>integration into</w:t>
            </w:r>
            <w:r w:rsidRPr="00392A37">
              <w:rPr>
                <w:sz w:val="18"/>
                <w:szCs w:val="18"/>
                <w:lang w:val="en-US"/>
              </w:rPr>
              <w:t xml:space="preserve"> </w:t>
            </w:r>
            <w:r w:rsidRPr="00392A37">
              <w:rPr>
                <w:rStyle w:val="hps"/>
                <w:sz w:val="18"/>
                <w:szCs w:val="18"/>
                <w:lang w:val="en-US"/>
              </w:rPr>
              <w:t xml:space="preserve">the university </w:t>
            </w:r>
            <w:proofErr w:type="gramStart"/>
            <w:r w:rsidRPr="00392A37">
              <w:rPr>
                <w:rStyle w:val="hps"/>
                <w:sz w:val="18"/>
                <w:szCs w:val="18"/>
                <w:lang w:val="en-US"/>
              </w:rPr>
              <w:t>curriculum</w:t>
            </w:r>
            <w:r w:rsidRPr="00392A37">
              <w:rPr>
                <w:sz w:val="18"/>
                <w:szCs w:val="18"/>
                <w:lang w:val="en-US"/>
              </w:rPr>
              <w:t>;</w:t>
            </w:r>
            <w:proofErr w:type="gramEnd"/>
          </w:p>
          <w:p w14:paraId="2F79E5A0" w14:textId="77777777" w:rsidR="00E3539E" w:rsidRPr="00392A37" w:rsidRDefault="00E3539E" w:rsidP="00017492">
            <w:pPr>
              <w:autoSpaceDN w:val="0"/>
              <w:rPr>
                <w:b/>
                <w:sz w:val="18"/>
                <w:szCs w:val="18"/>
                <w:lang w:val="en-US"/>
              </w:rPr>
            </w:pPr>
            <w:r w:rsidRPr="00392A37">
              <w:rPr>
                <w:sz w:val="18"/>
                <w:szCs w:val="18"/>
                <w:lang w:val="en-US"/>
              </w:rPr>
              <w:t xml:space="preserve">- Participation </w:t>
            </w:r>
            <w:r w:rsidRPr="00392A37">
              <w:rPr>
                <w:rStyle w:val="hpsalt-edited"/>
                <w:sz w:val="18"/>
                <w:szCs w:val="18"/>
                <w:lang w:val="en-US"/>
              </w:rPr>
              <w:t>in the assessment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the effectiveness of</w:t>
            </w:r>
            <w:r w:rsidRPr="00392A37">
              <w:rPr>
                <w:sz w:val="18"/>
                <w:szCs w:val="18"/>
                <w:lang w:val="en-US"/>
              </w:rPr>
              <w:t xml:space="preserve"> M</w:t>
            </w:r>
            <w:r w:rsidRPr="00392A37">
              <w:rPr>
                <w:rStyle w:val="hpsalt-edited"/>
                <w:sz w:val="18"/>
                <w:szCs w:val="18"/>
                <w:lang w:val="en-US"/>
              </w:rPr>
              <w:t xml:space="preserve">PAs management </w:t>
            </w:r>
            <w:r w:rsidRPr="00392A37">
              <w:rPr>
                <w:sz w:val="18"/>
                <w:szCs w:val="18"/>
                <w:lang w:val="en-US"/>
              </w:rPr>
              <w:t xml:space="preserve">and </w:t>
            </w:r>
            <w:r w:rsidRPr="00392A37">
              <w:rPr>
                <w:rStyle w:val="hpsalt-edited"/>
                <w:sz w:val="18"/>
                <w:szCs w:val="18"/>
                <w:lang w:val="en-US"/>
              </w:rPr>
              <w:t xml:space="preserve">of </w:t>
            </w:r>
            <w:r w:rsidRPr="00392A37">
              <w:rPr>
                <w:sz w:val="18"/>
                <w:szCs w:val="18"/>
                <w:lang w:val="en-US"/>
              </w:rPr>
              <w:t>the impact of the project interventions (baselines</w:t>
            </w:r>
            <w:proofErr w:type="gramStart"/>
            <w:r w:rsidRPr="00392A37">
              <w:rPr>
                <w:sz w:val="18"/>
                <w:szCs w:val="18"/>
                <w:lang w:val="en-US"/>
              </w:rPr>
              <w:t>);</w:t>
            </w:r>
            <w:proofErr w:type="gramEnd"/>
          </w:p>
          <w:p w14:paraId="726AE93D" w14:textId="77777777" w:rsidR="00E3539E" w:rsidRPr="00392A37" w:rsidRDefault="00E3539E" w:rsidP="00017492">
            <w:pPr>
              <w:autoSpaceDN w:val="0"/>
              <w:rPr>
                <w:b/>
                <w:sz w:val="18"/>
                <w:szCs w:val="18"/>
                <w:lang w:val="en-US"/>
              </w:rPr>
            </w:pPr>
            <w:r w:rsidRPr="00392A37">
              <w:rPr>
                <w:sz w:val="18"/>
                <w:szCs w:val="18"/>
                <w:lang w:val="en-US"/>
              </w:rPr>
              <w:t xml:space="preserve">- Contribution to the </w:t>
            </w:r>
            <w:r w:rsidRPr="00392A37">
              <w:rPr>
                <w:rStyle w:val="hpsalt-edited"/>
                <w:sz w:val="18"/>
                <w:szCs w:val="18"/>
                <w:lang w:val="en-US"/>
              </w:rPr>
              <w:t xml:space="preserve">establishment </w:t>
            </w:r>
            <w:r w:rsidRPr="00392A37">
              <w:rPr>
                <w:rStyle w:val="hps"/>
                <w:sz w:val="18"/>
                <w:szCs w:val="18"/>
                <w:lang w:val="en-US"/>
              </w:rPr>
              <w:t>a</w:t>
            </w:r>
            <w:r w:rsidRPr="00392A37">
              <w:rPr>
                <w:sz w:val="18"/>
                <w:szCs w:val="18"/>
                <w:lang w:val="en-US"/>
              </w:rPr>
              <w:t xml:space="preserve"> </w:t>
            </w:r>
            <w:r w:rsidRPr="00392A37">
              <w:rPr>
                <w:rStyle w:val="hps"/>
                <w:sz w:val="18"/>
                <w:szCs w:val="18"/>
                <w:lang w:val="en-US"/>
              </w:rPr>
              <w:t>national</w:t>
            </w:r>
            <w:r w:rsidRPr="00392A37">
              <w:rPr>
                <w:sz w:val="18"/>
                <w:szCs w:val="18"/>
                <w:lang w:val="en-US"/>
              </w:rPr>
              <w:t xml:space="preserve"> </w:t>
            </w:r>
            <w:r w:rsidRPr="00392A37">
              <w:rPr>
                <w:rStyle w:val="hps"/>
                <w:sz w:val="18"/>
                <w:szCs w:val="18"/>
                <w:lang w:val="en-US"/>
              </w:rPr>
              <w:t>platform</w:t>
            </w:r>
            <w:r w:rsidRPr="00392A37">
              <w:rPr>
                <w:sz w:val="18"/>
                <w:szCs w:val="18"/>
                <w:lang w:val="en-US"/>
              </w:rPr>
              <w:t xml:space="preserve"> </w:t>
            </w:r>
            <w:r w:rsidRPr="00392A37">
              <w:rPr>
                <w:rStyle w:val="hps"/>
                <w:sz w:val="18"/>
                <w:szCs w:val="18"/>
                <w:lang w:val="en-US"/>
              </w:rPr>
              <w:t>for sharing</w:t>
            </w:r>
            <w:r w:rsidRPr="00392A37">
              <w:rPr>
                <w:sz w:val="18"/>
                <w:szCs w:val="18"/>
                <w:lang w:val="en-US"/>
              </w:rPr>
              <w:t xml:space="preserve"> </w:t>
            </w:r>
            <w:r w:rsidRPr="00392A37">
              <w:rPr>
                <w:rStyle w:val="hps"/>
                <w:sz w:val="18"/>
                <w:szCs w:val="18"/>
                <w:lang w:val="en-US"/>
              </w:rPr>
              <w:t>knowledge</w:t>
            </w:r>
            <w:r w:rsidRPr="00392A37">
              <w:rPr>
                <w:sz w:val="18"/>
                <w:szCs w:val="18"/>
                <w:lang w:val="en-US"/>
              </w:rPr>
              <w:t xml:space="preserve"> on marine biodiversity and MPAs</w:t>
            </w:r>
          </w:p>
          <w:p w14:paraId="0A82B942" w14:textId="77777777" w:rsidR="00E3539E" w:rsidRPr="00392A37" w:rsidRDefault="00E3539E" w:rsidP="00017492">
            <w:pPr>
              <w:autoSpaceDN w:val="0"/>
              <w:rPr>
                <w:b/>
                <w:sz w:val="18"/>
                <w:szCs w:val="18"/>
                <w:lang w:val="en-US"/>
              </w:rPr>
            </w:pPr>
            <w:r w:rsidRPr="00392A37">
              <w:rPr>
                <w:sz w:val="18"/>
                <w:szCs w:val="18"/>
                <w:lang w:val="en-US"/>
              </w:rPr>
              <w:t>- Become a partner in the high-level multi-stakeholder committee, identify research and knowledge needs, and participate in technical discourses</w:t>
            </w:r>
          </w:p>
        </w:tc>
      </w:tr>
      <w:tr w:rsidR="00E3539E" w:rsidRPr="00392A37" w14:paraId="469B76D2" w14:textId="77777777" w:rsidTr="00017492">
        <w:tc>
          <w:tcPr>
            <w:tcW w:w="8727"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156E6167" w14:textId="77777777" w:rsidR="00E3539E" w:rsidRPr="00392A37" w:rsidRDefault="00E3539E" w:rsidP="00017492">
            <w:pPr>
              <w:rPr>
                <w:b/>
                <w:bCs/>
                <w:sz w:val="18"/>
                <w:szCs w:val="18"/>
                <w:highlight w:val="magenta"/>
              </w:rPr>
            </w:pPr>
            <w:r w:rsidRPr="00392A37">
              <w:rPr>
                <w:rStyle w:val="hps"/>
                <w:b/>
                <w:bCs/>
                <w:sz w:val="18"/>
                <w:szCs w:val="18"/>
              </w:rPr>
              <w:t xml:space="preserve">Village </w:t>
            </w:r>
            <w:proofErr w:type="spellStart"/>
            <w:r w:rsidRPr="00392A37">
              <w:rPr>
                <w:rStyle w:val="hps"/>
                <w:b/>
                <w:bCs/>
                <w:sz w:val="18"/>
                <w:szCs w:val="18"/>
              </w:rPr>
              <w:t>communities</w:t>
            </w:r>
            <w:proofErr w:type="spellEnd"/>
            <w:r w:rsidRPr="00392A37">
              <w:rPr>
                <w:rStyle w:val="hps"/>
                <w:b/>
                <w:bCs/>
                <w:sz w:val="18"/>
                <w:szCs w:val="18"/>
              </w:rPr>
              <w:t xml:space="preserve"> </w:t>
            </w:r>
            <w:proofErr w:type="spellStart"/>
            <w:r w:rsidRPr="00392A37">
              <w:rPr>
                <w:rStyle w:val="hps"/>
                <w:b/>
                <w:bCs/>
                <w:sz w:val="18"/>
                <w:szCs w:val="18"/>
              </w:rPr>
              <w:t>concerned</w:t>
            </w:r>
            <w:proofErr w:type="spellEnd"/>
            <w:r w:rsidRPr="00392A37">
              <w:rPr>
                <w:rStyle w:val="hps"/>
                <w:b/>
                <w:bCs/>
                <w:sz w:val="18"/>
                <w:szCs w:val="18"/>
              </w:rPr>
              <w:t xml:space="preserve"> by </w:t>
            </w:r>
            <w:proofErr w:type="spellStart"/>
            <w:r w:rsidRPr="00392A37">
              <w:rPr>
                <w:rStyle w:val="hps"/>
                <w:b/>
                <w:bCs/>
                <w:sz w:val="18"/>
                <w:szCs w:val="18"/>
              </w:rPr>
              <w:t>MPAs</w:t>
            </w:r>
            <w:proofErr w:type="spellEnd"/>
          </w:p>
        </w:tc>
      </w:tr>
      <w:tr w:rsidR="00E3539E" w:rsidRPr="003F0A88" w14:paraId="6F8368A8"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552A3E4A" w14:textId="77777777" w:rsidR="00E3539E" w:rsidRPr="00392A37" w:rsidRDefault="00E3539E" w:rsidP="00017492">
            <w:pPr>
              <w:rPr>
                <w:sz w:val="18"/>
                <w:szCs w:val="18"/>
                <w:highlight w:val="magenta"/>
                <w:lang w:val="en-US"/>
              </w:rPr>
            </w:pPr>
            <w:r w:rsidRPr="00392A37">
              <w:rPr>
                <w:sz w:val="18"/>
                <w:szCs w:val="18"/>
                <w:lang w:val="en-US"/>
              </w:rPr>
              <w:t>Users of natural resources from l</w:t>
            </w:r>
            <w:r w:rsidRPr="00392A37">
              <w:rPr>
                <w:rStyle w:val="hpsalt-edited"/>
                <w:sz w:val="18"/>
                <w:szCs w:val="18"/>
                <w:lang w:val="en-US"/>
              </w:rPr>
              <w:t>ocal communities</w:t>
            </w:r>
            <w:r w:rsidRPr="00392A37">
              <w:rPr>
                <w:sz w:val="18"/>
                <w:szCs w:val="18"/>
                <w:lang w:val="en-US"/>
              </w:rPr>
              <w:t xml:space="preserve"> in/around MPAs (local fishers, tour guides, etc.)</w:t>
            </w:r>
          </w:p>
        </w:tc>
        <w:tc>
          <w:tcPr>
            <w:tcW w:w="6445" w:type="dxa"/>
            <w:vMerge w:val="restart"/>
            <w:tcBorders>
              <w:top w:val="single" w:sz="4" w:space="0" w:color="auto"/>
              <w:left w:val="single" w:sz="4" w:space="0" w:color="auto"/>
              <w:right w:val="single" w:sz="4" w:space="0" w:color="auto"/>
            </w:tcBorders>
            <w:tcMar>
              <w:left w:w="57" w:type="dxa"/>
              <w:right w:w="57" w:type="dxa"/>
            </w:tcMar>
            <w:hideMark/>
          </w:tcPr>
          <w:p w14:paraId="50A47B38" w14:textId="77777777" w:rsidR="00E3539E" w:rsidRPr="00392A37" w:rsidRDefault="00E3539E" w:rsidP="00017492">
            <w:pPr>
              <w:autoSpaceDN w:val="0"/>
              <w:rPr>
                <w:rFonts w:eastAsia="Batang"/>
                <w:sz w:val="18"/>
                <w:szCs w:val="18"/>
                <w:lang w:val="en-US" w:eastAsia="ko-KR"/>
              </w:rPr>
            </w:pPr>
            <w:r w:rsidRPr="00392A37">
              <w:rPr>
                <w:sz w:val="18"/>
                <w:szCs w:val="18"/>
                <w:lang w:val="en-US"/>
              </w:rPr>
              <w:t xml:space="preserve">- Key stakeholders and </w:t>
            </w:r>
            <w:proofErr w:type="gramStart"/>
            <w:r w:rsidRPr="00392A37">
              <w:rPr>
                <w:sz w:val="18"/>
                <w:szCs w:val="18"/>
                <w:lang w:val="en-US"/>
              </w:rPr>
              <w:t>beneficiaries;</w:t>
            </w:r>
            <w:proofErr w:type="gramEnd"/>
          </w:p>
          <w:p w14:paraId="5117E11E" w14:textId="77777777" w:rsidR="00E3539E" w:rsidRPr="00392A37" w:rsidRDefault="00E3539E" w:rsidP="00017492">
            <w:pPr>
              <w:autoSpaceDN w:val="0"/>
              <w:rPr>
                <w:rFonts w:eastAsia="Batang"/>
                <w:sz w:val="18"/>
                <w:szCs w:val="18"/>
                <w:lang w:val="en-US" w:eastAsia="ko-KR"/>
              </w:rPr>
            </w:pPr>
            <w:r w:rsidRPr="00392A37">
              <w:rPr>
                <w:sz w:val="18"/>
                <w:szCs w:val="18"/>
                <w:lang w:val="en-US"/>
              </w:rPr>
              <w:t xml:space="preserve">- </w:t>
            </w:r>
            <w:r w:rsidRPr="00392A37">
              <w:rPr>
                <w:rStyle w:val="hps"/>
                <w:sz w:val="18"/>
                <w:szCs w:val="18"/>
                <w:lang w:val="en-US"/>
              </w:rPr>
              <w:t>Active participation in</w:t>
            </w:r>
            <w:r w:rsidRPr="00392A37">
              <w:rPr>
                <w:sz w:val="18"/>
                <w:szCs w:val="18"/>
                <w:lang w:val="en-US"/>
              </w:rPr>
              <w:t xml:space="preserve"> </w:t>
            </w:r>
            <w:r w:rsidRPr="00392A37">
              <w:rPr>
                <w:rStyle w:val="hps"/>
                <w:sz w:val="18"/>
                <w:szCs w:val="18"/>
                <w:lang w:val="en-US"/>
              </w:rPr>
              <w:t>the identification</w:t>
            </w:r>
            <w:r w:rsidRPr="00392A37">
              <w:rPr>
                <w:sz w:val="18"/>
                <w:szCs w:val="18"/>
                <w:lang w:val="en-US"/>
              </w:rPr>
              <w:t xml:space="preserve"> </w:t>
            </w:r>
            <w:r w:rsidRPr="00392A37">
              <w:rPr>
                <w:rStyle w:val="hps"/>
                <w:sz w:val="18"/>
                <w:szCs w:val="18"/>
                <w:lang w:val="en-US"/>
              </w:rPr>
              <w:t>and development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income generating activities</w:t>
            </w:r>
            <w:r w:rsidRPr="00392A37">
              <w:rPr>
                <w:sz w:val="18"/>
                <w:szCs w:val="18"/>
                <w:lang w:val="en-US"/>
              </w:rPr>
              <w:t xml:space="preserve"> </w:t>
            </w:r>
            <w:r w:rsidRPr="00392A37">
              <w:rPr>
                <w:rStyle w:val="hps"/>
                <w:sz w:val="18"/>
                <w:szCs w:val="18"/>
                <w:lang w:val="en-US"/>
              </w:rPr>
              <w:t>including</w:t>
            </w:r>
            <w:r w:rsidRPr="00392A37">
              <w:rPr>
                <w:sz w:val="18"/>
                <w:szCs w:val="18"/>
                <w:lang w:val="en-US"/>
              </w:rPr>
              <w:t xml:space="preserve"> </w:t>
            </w:r>
            <w:r w:rsidRPr="00392A37">
              <w:rPr>
                <w:rStyle w:val="hps"/>
                <w:sz w:val="18"/>
                <w:szCs w:val="18"/>
                <w:lang w:val="en-US"/>
              </w:rPr>
              <w:t>profitable</w:t>
            </w:r>
            <w:r w:rsidRPr="00392A37">
              <w:rPr>
                <w:sz w:val="18"/>
                <w:szCs w:val="18"/>
                <w:lang w:val="en-US"/>
              </w:rPr>
              <w:t xml:space="preserve"> </w:t>
            </w:r>
            <w:r w:rsidRPr="00392A37">
              <w:rPr>
                <w:rStyle w:val="hps"/>
                <w:sz w:val="18"/>
                <w:szCs w:val="18"/>
                <w:lang w:val="en-US"/>
              </w:rPr>
              <w:t xml:space="preserve">ecotourism, fishing and mariculture </w:t>
            </w:r>
            <w:r w:rsidRPr="00392A37">
              <w:rPr>
                <w:rStyle w:val="hpsalt-edited"/>
                <w:sz w:val="18"/>
                <w:szCs w:val="18"/>
                <w:lang w:val="en-US"/>
              </w:rPr>
              <w:t>to the benefit</w:t>
            </w:r>
            <w:r w:rsidRPr="00392A37">
              <w:rPr>
                <w:sz w:val="18"/>
                <w:szCs w:val="18"/>
                <w:lang w:val="en-US"/>
              </w:rPr>
              <w:t xml:space="preserve"> </w:t>
            </w:r>
            <w:r w:rsidRPr="00392A37">
              <w:rPr>
                <w:rStyle w:val="hps"/>
                <w:sz w:val="18"/>
                <w:szCs w:val="18"/>
                <w:lang w:val="en-US"/>
              </w:rPr>
              <w:t xml:space="preserve">of local </w:t>
            </w:r>
            <w:proofErr w:type="gramStart"/>
            <w:r w:rsidRPr="00392A37">
              <w:rPr>
                <w:rStyle w:val="hps"/>
                <w:sz w:val="18"/>
                <w:szCs w:val="18"/>
                <w:lang w:val="en-US"/>
              </w:rPr>
              <w:t>communities</w:t>
            </w:r>
            <w:r w:rsidRPr="00392A37">
              <w:rPr>
                <w:sz w:val="18"/>
                <w:szCs w:val="18"/>
                <w:lang w:val="en-US"/>
              </w:rPr>
              <w:t>;</w:t>
            </w:r>
            <w:proofErr w:type="gramEnd"/>
          </w:p>
          <w:p w14:paraId="1C242A92" w14:textId="77777777" w:rsidR="00E3539E" w:rsidRPr="00392A37" w:rsidRDefault="00E3539E" w:rsidP="00017492">
            <w:pPr>
              <w:autoSpaceDN w:val="0"/>
              <w:rPr>
                <w:rFonts w:eastAsia="Batang"/>
                <w:sz w:val="18"/>
                <w:szCs w:val="18"/>
                <w:lang w:val="en-US" w:eastAsia="ko-KR"/>
              </w:rPr>
            </w:pPr>
            <w:r w:rsidRPr="00392A37">
              <w:rPr>
                <w:sz w:val="18"/>
                <w:szCs w:val="18"/>
                <w:lang w:val="en-US"/>
              </w:rPr>
              <w:t xml:space="preserve">- Members (representatives) of the teams during field </w:t>
            </w:r>
            <w:proofErr w:type="gramStart"/>
            <w:r w:rsidRPr="00392A37">
              <w:rPr>
                <w:sz w:val="18"/>
                <w:szCs w:val="18"/>
                <w:lang w:val="en-US"/>
              </w:rPr>
              <w:t>missions;</w:t>
            </w:r>
            <w:proofErr w:type="gramEnd"/>
          </w:p>
          <w:p w14:paraId="3281E161" w14:textId="77777777" w:rsidR="00E3539E" w:rsidRPr="00392A37" w:rsidRDefault="00E3539E" w:rsidP="00017492">
            <w:pPr>
              <w:autoSpaceDN w:val="0"/>
              <w:rPr>
                <w:sz w:val="18"/>
                <w:szCs w:val="18"/>
                <w:lang w:val="en-US"/>
              </w:rPr>
            </w:pPr>
            <w:r w:rsidRPr="00392A37">
              <w:rPr>
                <w:sz w:val="18"/>
                <w:szCs w:val="18"/>
                <w:lang w:val="en-US"/>
              </w:rPr>
              <w:t>- Participation in defining local communities’ role in monitoring biodiversity and surveillance programs, in discussing local communities’ involvement in restoration works such as mangrove restoration and beach clean-ups in the context of WFP “Food for Assets” agreements</w:t>
            </w:r>
          </w:p>
          <w:p w14:paraId="3BB024E0" w14:textId="77777777" w:rsidR="00E3539E" w:rsidRPr="00392A37" w:rsidRDefault="00E3539E" w:rsidP="00017492">
            <w:pPr>
              <w:autoSpaceDN w:val="0"/>
              <w:rPr>
                <w:b/>
                <w:sz w:val="18"/>
                <w:szCs w:val="18"/>
                <w:lang w:val="en-US"/>
              </w:rPr>
            </w:pPr>
            <w:r w:rsidRPr="00392A37">
              <w:rPr>
                <w:sz w:val="18"/>
                <w:szCs w:val="18"/>
                <w:lang w:val="en-US"/>
              </w:rPr>
              <w:t xml:space="preserve">- Participation </w:t>
            </w:r>
            <w:r w:rsidRPr="00392A37">
              <w:rPr>
                <w:rStyle w:val="hpsalt-edited"/>
                <w:sz w:val="18"/>
                <w:szCs w:val="18"/>
                <w:lang w:val="en-US"/>
              </w:rPr>
              <w:t>in the assessment</w:t>
            </w:r>
            <w:r w:rsidRPr="00392A37">
              <w:rPr>
                <w:sz w:val="18"/>
                <w:szCs w:val="18"/>
                <w:lang w:val="en-US"/>
              </w:rPr>
              <w:t xml:space="preserve"> </w:t>
            </w:r>
            <w:r w:rsidRPr="00392A37">
              <w:rPr>
                <w:rStyle w:val="hps"/>
                <w:sz w:val="18"/>
                <w:szCs w:val="18"/>
                <w:lang w:val="en-US"/>
              </w:rPr>
              <w:t>of</w:t>
            </w:r>
            <w:r w:rsidRPr="00392A37">
              <w:rPr>
                <w:sz w:val="18"/>
                <w:szCs w:val="18"/>
                <w:lang w:val="en-US"/>
              </w:rPr>
              <w:t xml:space="preserve"> </w:t>
            </w:r>
            <w:r w:rsidRPr="00392A37">
              <w:rPr>
                <w:rStyle w:val="hps"/>
                <w:sz w:val="18"/>
                <w:szCs w:val="18"/>
                <w:lang w:val="en-US"/>
              </w:rPr>
              <w:t>the effectiveness of</w:t>
            </w:r>
            <w:r w:rsidRPr="00392A37">
              <w:rPr>
                <w:sz w:val="18"/>
                <w:szCs w:val="18"/>
                <w:lang w:val="en-US"/>
              </w:rPr>
              <w:t xml:space="preserve"> M</w:t>
            </w:r>
            <w:r w:rsidRPr="00392A37">
              <w:rPr>
                <w:rStyle w:val="hpsalt-edited"/>
                <w:sz w:val="18"/>
                <w:szCs w:val="18"/>
                <w:lang w:val="en-US"/>
              </w:rPr>
              <w:t xml:space="preserve">PAs management </w:t>
            </w:r>
            <w:r w:rsidRPr="00392A37">
              <w:rPr>
                <w:sz w:val="18"/>
                <w:szCs w:val="18"/>
                <w:lang w:val="en-US"/>
              </w:rPr>
              <w:t xml:space="preserve">and </w:t>
            </w:r>
            <w:r w:rsidRPr="00392A37">
              <w:rPr>
                <w:rStyle w:val="hpsalt-edited"/>
                <w:sz w:val="18"/>
                <w:szCs w:val="18"/>
                <w:lang w:val="en-US"/>
              </w:rPr>
              <w:t xml:space="preserve">of </w:t>
            </w:r>
            <w:r w:rsidRPr="00392A37">
              <w:rPr>
                <w:sz w:val="18"/>
                <w:szCs w:val="18"/>
                <w:lang w:val="en-US"/>
              </w:rPr>
              <w:t>the impact of the project interventions (baselines)</w:t>
            </w:r>
          </w:p>
        </w:tc>
      </w:tr>
      <w:tr w:rsidR="00E3539E" w:rsidRPr="003F0A88" w14:paraId="4CBF4283"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1F52F995" w14:textId="77777777" w:rsidR="00E3539E" w:rsidRPr="00392A37" w:rsidRDefault="00E3539E" w:rsidP="00017492">
            <w:pPr>
              <w:rPr>
                <w:rStyle w:val="hpsalt-edited"/>
                <w:sz w:val="18"/>
                <w:szCs w:val="18"/>
                <w:lang w:val="en-US"/>
              </w:rPr>
            </w:pPr>
            <w:r w:rsidRPr="00392A37">
              <w:rPr>
                <w:sz w:val="18"/>
                <w:szCs w:val="18"/>
                <w:lang w:val="en-US"/>
              </w:rPr>
              <w:t>L</w:t>
            </w:r>
            <w:r w:rsidRPr="00392A37">
              <w:rPr>
                <w:rStyle w:val="hpsalt-edited"/>
                <w:sz w:val="18"/>
                <w:szCs w:val="18"/>
                <w:lang w:val="en-US"/>
              </w:rPr>
              <w:t>ocal community</w:t>
            </w:r>
            <w:r w:rsidRPr="00392A37">
              <w:rPr>
                <w:sz w:val="18"/>
                <w:szCs w:val="18"/>
                <w:lang w:val="en-US"/>
              </w:rPr>
              <w:t xml:space="preserve"> leaders / including </w:t>
            </w:r>
            <w:r w:rsidRPr="00392A37">
              <w:rPr>
                <w:rStyle w:val="hpsalt-edited"/>
                <w:sz w:val="18"/>
                <w:szCs w:val="18"/>
                <w:lang w:val="en-US"/>
              </w:rPr>
              <w:t xml:space="preserve">representatives of elders, </w:t>
            </w:r>
            <w:proofErr w:type="gramStart"/>
            <w:r w:rsidRPr="00392A37">
              <w:rPr>
                <w:rStyle w:val="hpsalt-edited"/>
                <w:sz w:val="18"/>
                <w:szCs w:val="18"/>
                <w:lang w:val="en-US"/>
              </w:rPr>
              <w:t>women</w:t>
            </w:r>
            <w:proofErr w:type="gramEnd"/>
            <w:r w:rsidRPr="00392A37">
              <w:rPr>
                <w:rStyle w:val="hpsalt-edited"/>
                <w:sz w:val="18"/>
                <w:szCs w:val="18"/>
                <w:lang w:val="en-US"/>
              </w:rPr>
              <w:t xml:space="preserve"> and youth </w:t>
            </w:r>
          </w:p>
        </w:tc>
        <w:tc>
          <w:tcPr>
            <w:tcW w:w="6445" w:type="dxa"/>
            <w:vMerge/>
            <w:tcBorders>
              <w:left w:val="single" w:sz="4" w:space="0" w:color="auto"/>
              <w:bottom w:val="single" w:sz="4" w:space="0" w:color="auto"/>
              <w:right w:val="single" w:sz="4" w:space="0" w:color="auto"/>
            </w:tcBorders>
            <w:tcMar>
              <w:left w:w="57" w:type="dxa"/>
              <w:right w:w="57" w:type="dxa"/>
            </w:tcMar>
          </w:tcPr>
          <w:p w14:paraId="4D3D890B" w14:textId="77777777" w:rsidR="00E3539E" w:rsidRPr="00392A37" w:rsidRDefault="00E3539E" w:rsidP="00EA2D43">
            <w:pPr>
              <w:numPr>
                <w:ilvl w:val="0"/>
                <w:numId w:val="53"/>
              </w:numPr>
              <w:autoSpaceDN w:val="0"/>
              <w:rPr>
                <w:sz w:val="18"/>
                <w:szCs w:val="18"/>
                <w:lang w:val="en-US"/>
              </w:rPr>
            </w:pPr>
          </w:p>
        </w:tc>
      </w:tr>
      <w:tr w:rsidR="00E3539E" w:rsidRPr="003F0A88" w14:paraId="0573870C"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0677B6C" w14:textId="77777777" w:rsidR="00E3539E" w:rsidRPr="00392A37" w:rsidRDefault="00E3539E" w:rsidP="00017492">
            <w:pPr>
              <w:rPr>
                <w:rStyle w:val="hps"/>
                <w:sz w:val="18"/>
                <w:szCs w:val="18"/>
                <w:lang w:val="en-US"/>
              </w:rPr>
            </w:pPr>
            <w:r w:rsidRPr="00392A37">
              <w:rPr>
                <w:rStyle w:val="hps"/>
                <w:sz w:val="18"/>
                <w:szCs w:val="18"/>
                <w:lang w:val="en-US"/>
              </w:rPr>
              <w:t>Community-based organizations, such as active co-management committees</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CF6C449" w14:textId="77777777" w:rsidR="00E3539E" w:rsidRPr="00392A37" w:rsidRDefault="00E3539E" w:rsidP="00017492">
            <w:pPr>
              <w:autoSpaceDN w:val="0"/>
              <w:rPr>
                <w:sz w:val="18"/>
                <w:szCs w:val="18"/>
                <w:lang w:val="en-US"/>
              </w:rPr>
            </w:pPr>
            <w:r w:rsidRPr="00392A37">
              <w:rPr>
                <w:sz w:val="18"/>
                <w:szCs w:val="18"/>
                <w:lang w:val="en-US"/>
              </w:rPr>
              <w:t xml:space="preserve">- Participation in defining CBOs’ role in monitoring and participatory research programs on </w:t>
            </w:r>
            <w:proofErr w:type="gramStart"/>
            <w:r w:rsidRPr="00392A37">
              <w:rPr>
                <w:sz w:val="18"/>
                <w:szCs w:val="18"/>
                <w:lang w:val="en-US"/>
              </w:rPr>
              <w:t>biodiversity;</w:t>
            </w:r>
            <w:proofErr w:type="gramEnd"/>
          </w:p>
          <w:p w14:paraId="21D50D7F" w14:textId="77777777" w:rsidR="00E3539E" w:rsidRPr="00392A37" w:rsidRDefault="00E3539E" w:rsidP="00017492">
            <w:pPr>
              <w:autoSpaceDN w:val="0"/>
              <w:rPr>
                <w:sz w:val="18"/>
                <w:szCs w:val="18"/>
                <w:lang w:val="en-US"/>
              </w:rPr>
            </w:pPr>
            <w:r w:rsidRPr="00392A37">
              <w:rPr>
                <w:sz w:val="18"/>
                <w:szCs w:val="18"/>
                <w:lang w:val="en-US"/>
              </w:rPr>
              <w:t>- Contribution to community mobilization for the identification of IGAs and level of participation to restoration works.</w:t>
            </w:r>
          </w:p>
        </w:tc>
      </w:tr>
      <w:tr w:rsidR="00E3539E" w:rsidRPr="00392A37" w14:paraId="645FC63F" w14:textId="77777777" w:rsidTr="00017492">
        <w:tc>
          <w:tcPr>
            <w:tcW w:w="872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C109CE5" w14:textId="77777777" w:rsidR="00E3539E" w:rsidRPr="00392A37" w:rsidRDefault="00E3539E" w:rsidP="00017492">
            <w:pPr>
              <w:rPr>
                <w:rStyle w:val="hps"/>
                <w:sz w:val="18"/>
                <w:szCs w:val="18"/>
              </w:rPr>
            </w:pPr>
            <w:proofErr w:type="spellStart"/>
            <w:r w:rsidRPr="00392A37">
              <w:rPr>
                <w:rStyle w:val="hps"/>
                <w:b/>
                <w:bCs/>
                <w:sz w:val="18"/>
                <w:szCs w:val="18"/>
              </w:rPr>
              <w:t>Private</w:t>
            </w:r>
            <w:proofErr w:type="spellEnd"/>
            <w:r w:rsidRPr="00392A37">
              <w:rPr>
                <w:rStyle w:val="hps"/>
                <w:b/>
                <w:bCs/>
                <w:sz w:val="18"/>
                <w:szCs w:val="18"/>
              </w:rPr>
              <w:t xml:space="preserve"> </w:t>
            </w:r>
            <w:proofErr w:type="spellStart"/>
            <w:r w:rsidRPr="00392A37">
              <w:rPr>
                <w:rStyle w:val="hps"/>
                <w:b/>
                <w:bCs/>
                <w:sz w:val="18"/>
                <w:szCs w:val="18"/>
              </w:rPr>
              <w:t>sector</w:t>
            </w:r>
            <w:proofErr w:type="spellEnd"/>
            <w:r w:rsidRPr="00392A37">
              <w:rPr>
                <w:rStyle w:val="hps"/>
                <w:b/>
                <w:bCs/>
                <w:sz w:val="18"/>
                <w:szCs w:val="18"/>
              </w:rPr>
              <w:t xml:space="preserve"> / </w:t>
            </w:r>
            <w:proofErr w:type="spellStart"/>
            <w:r w:rsidRPr="00392A37">
              <w:rPr>
                <w:rStyle w:val="hps"/>
                <w:b/>
                <w:bCs/>
                <w:sz w:val="18"/>
                <w:szCs w:val="18"/>
              </w:rPr>
              <w:t>Other</w:t>
            </w:r>
            <w:proofErr w:type="spellEnd"/>
          </w:p>
        </w:tc>
      </w:tr>
      <w:tr w:rsidR="00E3539E" w:rsidRPr="003F0A88" w14:paraId="64DC8156"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49453C8C" w14:textId="77777777" w:rsidR="00E3539E" w:rsidRPr="00392A37" w:rsidRDefault="00E3539E" w:rsidP="00017492">
            <w:pPr>
              <w:rPr>
                <w:rStyle w:val="hps"/>
                <w:sz w:val="18"/>
                <w:szCs w:val="18"/>
                <w:lang w:val="en-US"/>
              </w:rPr>
            </w:pPr>
            <w:r w:rsidRPr="00392A37">
              <w:rPr>
                <w:rStyle w:val="hps"/>
                <w:sz w:val="18"/>
                <w:szCs w:val="18"/>
                <w:lang w:val="en-US"/>
              </w:rPr>
              <w:t xml:space="preserve">National Chamber of Commerce and Industry </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0030A2A7" w14:textId="77777777" w:rsidR="00E3539E" w:rsidRPr="00392A37" w:rsidRDefault="00E3539E" w:rsidP="00017492">
            <w:pPr>
              <w:autoSpaceDN w:val="0"/>
              <w:rPr>
                <w:rStyle w:val="hps"/>
                <w:sz w:val="18"/>
                <w:szCs w:val="18"/>
                <w:lang w:val="en-US"/>
              </w:rPr>
            </w:pPr>
            <w:r w:rsidRPr="00392A37">
              <w:rPr>
                <w:sz w:val="18"/>
                <w:szCs w:val="18"/>
                <w:lang w:val="en-US"/>
              </w:rPr>
              <w:t>- Become a partner in the high-level multi-stakeholder committee, identify research and knowledge needs, and participate in technical discourses</w:t>
            </w:r>
          </w:p>
        </w:tc>
      </w:tr>
      <w:tr w:rsidR="00E3539E" w:rsidRPr="003F0A88" w14:paraId="31460CF4"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7A5AA193" w14:textId="77777777" w:rsidR="00E3539E" w:rsidRPr="00392A37" w:rsidRDefault="00E3539E" w:rsidP="00017492">
            <w:pPr>
              <w:rPr>
                <w:sz w:val="18"/>
                <w:szCs w:val="18"/>
                <w:lang w:val="en-US"/>
              </w:rPr>
            </w:pPr>
            <w:r w:rsidRPr="00392A37">
              <w:rPr>
                <w:rStyle w:val="hps"/>
                <w:sz w:val="18"/>
                <w:szCs w:val="18"/>
                <w:lang w:val="en-US"/>
              </w:rPr>
              <w:t>Tourism operators/ investors, incl. Dolphin Dive/</w:t>
            </w:r>
            <w:r w:rsidRPr="00392A37">
              <w:rPr>
                <w:sz w:val="18"/>
                <w:szCs w:val="18"/>
                <w:lang w:val="en-US"/>
              </w:rPr>
              <w:t xml:space="preserve"> </w:t>
            </w:r>
            <w:proofErr w:type="spellStart"/>
            <w:r w:rsidRPr="00392A37">
              <w:rPr>
                <w:sz w:val="18"/>
                <w:szCs w:val="18"/>
                <w:lang w:val="en-US"/>
              </w:rPr>
              <w:t>Coubeche</w:t>
            </w:r>
            <w:proofErr w:type="spellEnd"/>
          </w:p>
          <w:p w14:paraId="01F56AC2" w14:textId="77777777" w:rsidR="00E3539E" w:rsidRPr="00392A37" w:rsidRDefault="00E3539E" w:rsidP="00017492">
            <w:pPr>
              <w:rPr>
                <w:sz w:val="18"/>
                <w:szCs w:val="18"/>
              </w:rPr>
            </w:pPr>
            <w:r w:rsidRPr="00392A37">
              <w:rPr>
                <w:sz w:val="18"/>
                <w:szCs w:val="18"/>
              </w:rPr>
              <w:t>Sable Blanc</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F0D4CC0" w14:textId="77777777" w:rsidR="00E3539E" w:rsidRPr="00392A37" w:rsidRDefault="00E3539E" w:rsidP="00017492">
            <w:pPr>
              <w:autoSpaceDN w:val="0"/>
              <w:rPr>
                <w:rStyle w:val="hps"/>
                <w:b/>
                <w:sz w:val="18"/>
                <w:szCs w:val="18"/>
                <w:lang w:val="en-US"/>
              </w:rPr>
            </w:pPr>
            <w:r w:rsidRPr="00392A37">
              <w:rPr>
                <w:sz w:val="18"/>
                <w:szCs w:val="18"/>
                <w:lang w:val="en-US"/>
              </w:rPr>
              <w:t xml:space="preserve">- </w:t>
            </w:r>
            <w:r w:rsidRPr="00392A37">
              <w:rPr>
                <w:rStyle w:val="hps"/>
                <w:sz w:val="18"/>
                <w:szCs w:val="18"/>
                <w:lang w:val="en-US"/>
              </w:rPr>
              <w:t xml:space="preserve">Will be informed of the project development and objectives and invited to participate in baseline surveys and workshops to identify priorities/ strategies for interventions </w:t>
            </w:r>
          </w:p>
          <w:p w14:paraId="7C462509" w14:textId="77777777" w:rsidR="00E3539E" w:rsidRPr="00392A37" w:rsidRDefault="00E3539E" w:rsidP="00017492">
            <w:pPr>
              <w:autoSpaceDN w:val="0"/>
              <w:rPr>
                <w:sz w:val="18"/>
                <w:szCs w:val="18"/>
                <w:lang w:val="en-US"/>
              </w:rPr>
            </w:pPr>
            <w:r w:rsidRPr="00392A37">
              <w:rPr>
                <w:sz w:val="18"/>
                <w:szCs w:val="18"/>
                <w:lang w:val="en-US"/>
              </w:rPr>
              <w:t>- Collaboration with regards to ecotourism development, tourism impact reduction, buoy network, MPA base construction, MARPOL containers, recycling – cleaning up of beach and sea floor</w:t>
            </w:r>
          </w:p>
          <w:p w14:paraId="2A07BF76" w14:textId="77777777" w:rsidR="00E3539E" w:rsidRPr="00392A37" w:rsidRDefault="00E3539E" w:rsidP="00017492">
            <w:pPr>
              <w:autoSpaceDN w:val="0"/>
              <w:rPr>
                <w:sz w:val="18"/>
                <w:szCs w:val="18"/>
                <w:lang w:val="en-US"/>
              </w:rPr>
            </w:pPr>
            <w:r w:rsidRPr="00392A37">
              <w:rPr>
                <w:sz w:val="18"/>
                <w:szCs w:val="18"/>
                <w:lang w:val="en-US"/>
              </w:rPr>
              <w:t>- Use of tourism concessions as source of MPA financing</w:t>
            </w:r>
          </w:p>
          <w:p w14:paraId="0648C8A5" w14:textId="77777777" w:rsidR="00E3539E" w:rsidRPr="00392A37" w:rsidRDefault="00E3539E" w:rsidP="00017492">
            <w:pPr>
              <w:autoSpaceDN w:val="0"/>
              <w:rPr>
                <w:sz w:val="18"/>
                <w:szCs w:val="18"/>
                <w:lang w:val="en-US"/>
              </w:rPr>
            </w:pPr>
            <w:r w:rsidRPr="00392A37">
              <w:rPr>
                <w:sz w:val="18"/>
                <w:szCs w:val="18"/>
                <w:lang w:val="en-US"/>
              </w:rPr>
              <w:t xml:space="preserve">- </w:t>
            </w:r>
            <w:r w:rsidRPr="00392A37">
              <w:rPr>
                <w:rStyle w:val="hps"/>
                <w:sz w:val="18"/>
                <w:szCs w:val="18"/>
                <w:lang w:val="en-US"/>
              </w:rPr>
              <w:t>Contribution to the identification and planning of IGAs related to ecotourism</w:t>
            </w:r>
            <w:r w:rsidRPr="00392A37">
              <w:rPr>
                <w:sz w:val="18"/>
                <w:szCs w:val="18"/>
                <w:lang w:val="en-US"/>
              </w:rPr>
              <w:t xml:space="preserve"> for local communities</w:t>
            </w:r>
          </w:p>
        </w:tc>
      </w:tr>
      <w:tr w:rsidR="00E3539E" w:rsidRPr="003F0A88" w14:paraId="43C8D7C7"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676BAA28" w14:textId="77777777" w:rsidR="00E3539E" w:rsidRPr="00392A37" w:rsidRDefault="00E3539E" w:rsidP="00017492">
            <w:pPr>
              <w:rPr>
                <w:rStyle w:val="hps"/>
                <w:sz w:val="18"/>
                <w:szCs w:val="18"/>
                <w:lang w:val="en-US"/>
              </w:rPr>
            </w:pPr>
            <w:r w:rsidRPr="00392A37">
              <w:rPr>
                <w:rStyle w:val="hps"/>
                <w:sz w:val="18"/>
                <w:szCs w:val="18"/>
                <w:lang w:val="en-US"/>
              </w:rPr>
              <w:t xml:space="preserve">Merchant shipping companies, users of the Gulf of </w:t>
            </w:r>
            <w:proofErr w:type="spellStart"/>
            <w:r w:rsidRPr="00392A37">
              <w:rPr>
                <w:rStyle w:val="hps"/>
                <w:sz w:val="18"/>
                <w:szCs w:val="18"/>
                <w:lang w:val="en-US"/>
              </w:rPr>
              <w:t>Tadjourah</w:t>
            </w:r>
            <w:proofErr w:type="spellEnd"/>
            <w:r w:rsidRPr="00392A37">
              <w:rPr>
                <w:rStyle w:val="hps"/>
                <w:sz w:val="18"/>
                <w:szCs w:val="18"/>
                <w:lang w:val="en-US"/>
              </w:rPr>
              <w:t xml:space="preserve"> and </w:t>
            </w:r>
            <w:proofErr w:type="spellStart"/>
            <w:r w:rsidRPr="00392A37">
              <w:rPr>
                <w:rStyle w:val="hps"/>
                <w:sz w:val="18"/>
                <w:szCs w:val="18"/>
                <w:lang w:val="en-US"/>
              </w:rPr>
              <w:t>Ghoubet</w:t>
            </w:r>
            <w:proofErr w:type="spellEnd"/>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286B9F3E" w14:textId="77777777" w:rsidR="00E3539E" w:rsidRPr="00392A37" w:rsidRDefault="00E3539E" w:rsidP="00017492">
            <w:pPr>
              <w:autoSpaceDN w:val="0"/>
              <w:rPr>
                <w:rStyle w:val="hps"/>
                <w:b/>
                <w:sz w:val="18"/>
                <w:szCs w:val="18"/>
                <w:lang w:val="en-US"/>
              </w:rPr>
            </w:pPr>
            <w:r w:rsidRPr="00392A37">
              <w:rPr>
                <w:sz w:val="18"/>
                <w:szCs w:val="18"/>
                <w:lang w:val="en-US"/>
              </w:rPr>
              <w:t xml:space="preserve">- </w:t>
            </w:r>
            <w:r w:rsidRPr="00392A37">
              <w:rPr>
                <w:rStyle w:val="hps"/>
                <w:sz w:val="18"/>
                <w:szCs w:val="18"/>
                <w:lang w:val="en-US"/>
              </w:rPr>
              <w:t xml:space="preserve">Will be informed of the project development and objectives and invited to participate in baseline surveys and workshops to identify priorities for interventions </w:t>
            </w:r>
          </w:p>
        </w:tc>
      </w:tr>
      <w:tr w:rsidR="00E3539E" w:rsidRPr="003F0A88" w14:paraId="7D803E3D" w14:textId="77777777" w:rsidTr="00017492">
        <w:tc>
          <w:tcPr>
            <w:tcW w:w="2282" w:type="dxa"/>
            <w:tcBorders>
              <w:top w:val="single" w:sz="4" w:space="0" w:color="auto"/>
              <w:left w:val="single" w:sz="4" w:space="0" w:color="auto"/>
              <w:bottom w:val="single" w:sz="4" w:space="0" w:color="auto"/>
              <w:right w:val="single" w:sz="4" w:space="0" w:color="auto"/>
            </w:tcBorders>
            <w:tcMar>
              <w:left w:w="57" w:type="dxa"/>
              <w:right w:w="57" w:type="dxa"/>
            </w:tcMar>
          </w:tcPr>
          <w:p w14:paraId="0B0AC75C" w14:textId="77777777" w:rsidR="00E3539E" w:rsidRPr="00392A37" w:rsidRDefault="00E3539E" w:rsidP="00017492">
            <w:pPr>
              <w:rPr>
                <w:rStyle w:val="hps"/>
                <w:sz w:val="18"/>
                <w:szCs w:val="18"/>
                <w:lang w:val="en-US"/>
              </w:rPr>
            </w:pPr>
            <w:r w:rsidRPr="00392A37">
              <w:rPr>
                <w:rStyle w:val="hps"/>
                <w:sz w:val="18"/>
                <w:szCs w:val="18"/>
                <w:lang w:val="en-US"/>
              </w:rPr>
              <w:t>Military (users of MPAs coastal zones)</w:t>
            </w:r>
          </w:p>
        </w:tc>
        <w:tc>
          <w:tcPr>
            <w:tcW w:w="6445" w:type="dxa"/>
            <w:tcBorders>
              <w:top w:val="single" w:sz="4" w:space="0" w:color="auto"/>
              <w:left w:val="single" w:sz="4" w:space="0" w:color="auto"/>
              <w:bottom w:val="single" w:sz="4" w:space="0" w:color="auto"/>
              <w:right w:val="single" w:sz="4" w:space="0" w:color="auto"/>
            </w:tcBorders>
            <w:tcMar>
              <w:left w:w="57" w:type="dxa"/>
              <w:right w:w="57" w:type="dxa"/>
            </w:tcMar>
          </w:tcPr>
          <w:p w14:paraId="378ED4A3" w14:textId="77777777" w:rsidR="00E3539E" w:rsidRPr="00392A37" w:rsidRDefault="00E3539E" w:rsidP="00017492">
            <w:pPr>
              <w:autoSpaceDN w:val="0"/>
              <w:rPr>
                <w:rStyle w:val="hps"/>
                <w:sz w:val="18"/>
                <w:szCs w:val="18"/>
                <w:lang w:val="en-US"/>
              </w:rPr>
            </w:pPr>
            <w:r>
              <w:rPr>
                <w:rStyle w:val="hps"/>
                <w:sz w:val="18"/>
                <w:szCs w:val="18"/>
                <w:lang w:val="en-US"/>
              </w:rPr>
              <w:t xml:space="preserve">- </w:t>
            </w:r>
            <w:r w:rsidRPr="00392A37">
              <w:rPr>
                <w:rStyle w:val="hps"/>
                <w:sz w:val="18"/>
                <w:szCs w:val="18"/>
                <w:lang w:val="en-US"/>
              </w:rPr>
              <w:t>Informed of the project objectives and invited to participate in baseline surveys and workshops to identify strategies to reduce pressures on marine/coastal biodiversity</w:t>
            </w:r>
          </w:p>
        </w:tc>
      </w:tr>
    </w:tbl>
    <w:p w14:paraId="0E1B0B45" w14:textId="70FEC407" w:rsidR="00B57091" w:rsidRDefault="00B57091" w:rsidP="00B57091">
      <w:pPr>
        <w:pStyle w:val="Titre2-BIOTOPE"/>
        <w:numPr>
          <w:ilvl w:val="0"/>
          <w:numId w:val="0"/>
        </w:numPr>
        <w:ind w:left="720"/>
      </w:pPr>
      <w:bookmarkStart w:id="309" w:name="_Toc162602414"/>
      <w:bookmarkEnd w:id="0"/>
      <w:r>
        <w:lastRenderedPageBreak/>
        <w:t xml:space="preserve">Annex 11: </w:t>
      </w:r>
      <w:r w:rsidRPr="00B57091">
        <w:t>TE Audit Trail</w:t>
      </w:r>
      <w:bookmarkEnd w:id="309"/>
    </w:p>
    <w:p w14:paraId="0C6F17AD" w14:textId="77777777" w:rsidR="00B57091" w:rsidRPr="00B57091" w:rsidRDefault="00B57091" w:rsidP="00B57091">
      <w:pPr>
        <w:pStyle w:val="Corpsdetexte-BIOTOPE"/>
        <w:rPr>
          <w:lang w:val="en-US" w:eastAsia="en-GB"/>
        </w:rPr>
      </w:pPr>
    </w:p>
    <w:p w14:paraId="3E8C159B" w14:textId="77777777" w:rsidR="00B57091" w:rsidRPr="00B57091" w:rsidRDefault="00B57091" w:rsidP="00B57091">
      <w:pPr>
        <w:jc w:val="both"/>
        <w:rPr>
          <w:rFonts w:cstheme="minorHAnsi"/>
          <w:color w:val="000000"/>
          <w:sz w:val="21"/>
          <w:szCs w:val="21"/>
          <w:lang w:val="en-US"/>
        </w:rPr>
      </w:pPr>
      <w:r w:rsidRPr="00B57091">
        <w:rPr>
          <w:rFonts w:cstheme="minorHAnsi"/>
          <w:color w:val="000000"/>
          <w:sz w:val="21"/>
          <w:szCs w:val="21"/>
          <w:lang w:val="en-US"/>
        </w:rPr>
        <w:t xml:space="preserve">The following is a table for the TE Team to show how the received comments on the draft TE report have (or have not) been incorporated into the final TE report. This Audit Trail should be listed as an annex in the final TE report but not attached to the report file.  </w:t>
      </w:r>
    </w:p>
    <w:p w14:paraId="1F25B659" w14:textId="77777777" w:rsidR="00B57091" w:rsidRPr="00B57091" w:rsidRDefault="00B57091" w:rsidP="00B57091">
      <w:pPr>
        <w:jc w:val="both"/>
        <w:rPr>
          <w:rFonts w:cstheme="minorHAnsi"/>
          <w:color w:val="000000"/>
          <w:sz w:val="21"/>
          <w:szCs w:val="21"/>
          <w:lang w:val="en-US"/>
        </w:rPr>
      </w:pPr>
    </w:p>
    <w:p w14:paraId="04D14269" w14:textId="77777777" w:rsidR="00B57091" w:rsidRPr="00B57091" w:rsidRDefault="00B57091" w:rsidP="00B57091">
      <w:pPr>
        <w:jc w:val="both"/>
        <w:rPr>
          <w:rFonts w:cstheme="minorHAnsi"/>
          <w:color w:val="000000"/>
          <w:sz w:val="21"/>
          <w:szCs w:val="21"/>
          <w:lang w:val="en-US"/>
        </w:rPr>
      </w:pPr>
      <w:r w:rsidRPr="00B57091">
        <w:rPr>
          <w:rFonts w:cstheme="minorHAnsi"/>
          <w:color w:val="000000"/>
          <w:sz w:val="21"/>
          <w:szCs w:val="21"/>
          <w:lang w:val="en-US"/>
        </w:rPr>
        <w:t>To the comments received on (December 10, 2023) from the Terminal Evaluation of the project entitled: “</w:t>
      </w:r>
      <w:r w:rsidRPr="00671B76">
        <w:rPr>
          <w:rFonts w:asciiTheme="minorHAnsi" w:hAnsiTheme="minorHAnsi" w:cstheme="minorHAnsi"/>
          <w:color w:val="000000"/>
          <w:sz w:val="21"/>
          <w:szCs w:val="21"/>
          <w:lang w:val="en-US"/>
        </w:rPr>
        <w:t>Mitigating key sector pressures on marine and coastal biodiversity and</w:t>
      </w:r>
      <w:r w:rsidRPr="00B57091">
        <w:rPr>
          <w:rFonts w:cstheme="minorHAnsi"/>
          <w:color w:val="000000"/>
          <w:sz w:val="21"/>
          <w:szCs w:val="21"/>
          <w:lang w:val="en-US"/>
        </w:rPr>
        <w:t xml:space="preserve"> </w:t>
      </w:r>
      <w:r w:rsidRPr="00671B76">
        <w:rPr>
          <w:rFonts w:asciiTheme="minorHAnsi" w:hAnsiTheme="minorHAnsi" w:cstheme="minorHAnsi"/>
          <w:color w:val="000000"/>
          <w:sz w:val="21"/>
          <w:szCs w:val="21"/>
          <w:lang w:val="en-US"/>
        </w:rPr>
        <w:t>further strengthening the national system of marine protected areas in</w:t>
      </w:r>
      <w:r w:rsidRPr="00B57091">
        <w:rPr>
          <w:rFonts w:cstheme="minorHAnsi"/>
          <w:color w:val="000000"/>
          <w:sz w:val="21"/>
          <w:szCs w:val="21"/>
          <w:lang w:val="en-US"/>
        </w:rPr>
        <w:t xml:space="preserve"> </w:t>
      </w:r>
      <w:r w:rsidRPr="00B57091">
        <w:rPr>
          <w:rFonts w:asciiTheme="minorHAnsi" w:hAnsiTheme="minorHAnsi" w:cstheme="minorHAnsi"/>
          <w:color w:val="000000"/>
          <w:sz w:val="21"/>
          <w:szCs w:val="21"/>
          <w:lang w:val="en-US"/>
        </w:rPr>
        <w:t>Djibouti (MPA2)</w:t>
      </w:r>
      <w:r w:rsidRPr="00B57091">
        <w:rPr>
          <w:rFonts w:cstheme="minorHAnsi"/>
          <w:color w:val="000000"/>
          <w:sz w:val="21"/>
          <w:szCs w:val="21"/>
          <w:lang w:val="en-US"/>
        </w:rPr>
        <w:t>” (UNDP Project PIMS #5560)</w:t>
      </w:r>
    </w:p>
    <w:p w14:paraId="6AED73F5" w14:textId="77777777" w:rsidR="00B57091" w:rsidRPr="00B57091" w:rsidRDefault="00B57091" w:rsidP="00B57091">
      <w:pPr>
        <w:jc w:val="both"/>
        <w:rPr>
          <w:rFonts w:cstheme="minorHAnsi"/>
          <w:color w:val="000000"/>
          <w:sz w:val="21"/>
          <w:szCs w:val="21"/>
          <w:lang w:val="en-US"/>
        </w:rPr>
      </w:pPr>
    </w:p>
    <w:p w14:paraId="32867896" w14:textId="77777777" w:rsidR="00B57091" w:rsidRPr="00B57091" w:rsidRDefault="00B57091" w:rsidP="00B57091">
      <w:pPr>
        <w:jc w:val="both"/>
        <w:rPr>
          <w:rFonts w:cstheme="minorHAnsi"/>
          <w:color w:val="000000"/>
          <w:sz w:val="21"/>
          <w:szCs w:val="21"/>
          <w:lang w:val="en-US"/>
        </w:rPr>
      </w:pPr>
      <w:r w:rsidRPr="00B57091">
        <w:rPr>
          <w:rFonts w:cstheme="minorHAnsi"/>
          <w:color w:val="000000"/>
          <w:sz w:val="21"/>
          <w:szCs w:val="21"/>
          <w:lang w:val="en-US"/>
        </w:rPr>
        <w:t>The following comments were provided to the draft TE report; they are referenced by institution/organization and track change comment number (“#” column):</w:t>
      </w:r>
    </w:p>
    <w:p w14:paraId="6BCCF29F" w14:textId="77777777" w:rsidR="00B57091" w:rsidRPr="00B57091" w:rsidRDefault="00B57091" w:rsidP="00B57091">
      <w:pPr>
        <w:jc w:val="center"/>
        <w:rPr>
          <w:rFonts w:cstheme="minorHAnsi"/>
          <w:b/>
          <w:sz w:val="21"/>
          <w:szCs w:val="21"/>
          <w:lang w:val="en-US"/>
        </w:rPr>
      </w:pPr>
    </w:p>
    <w:tbl>
      <w:tblPr>
        <w:tblStyle w:val="Grilledutableau"/>
        <w:tblW w:w="9450" w:type="dxa"/>
        <w:tblInd w:w="-5" w:type="dxa"/>
        <w:tblLook w:val="04A0" w:firstRow="1" w:lastRow="0" w:firstColumn="1" w:lastColumn="0" w:noHBand="0" w:noVBand="1"/>
      </w:tblPr>
      <w:tblGrid>
        <w:gridCol w:w="1556"/>
        <w:gridCol w:w="588"/>
        <w:gridCol w:w="1050"/>
        <w:gridCol w:w="3327"/>
        <w:gridCol w:w="2929"/>
      </w:tblGrid>
      <w:tr w:rsidR="00B57091" w:rsidRPr="003F0A88" w14:paraId="17C6B3F3" w14:textId="77777777" w:rsidTr="000D1EE5">
        <w:trPr>
          <w:trHeight w:val="350"/>
        </w:trPr>
        <w:tc>
          <w:tcPr>
            <w:tcW w:w="1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084BFB0" w14:textId="77777777" w:rsidR="00B57091" w:rsidRPr="00220BA7" w:rsidRDefault="00B57091" w:rsidP="000D1EE5">
            <w:pPr>
              <w:jc w:val="center"/>
              <w:rPr>
                <w:rFonts w:cstheme="minorHAnsi"/>
                <w:b/>
                <w:color w:val="FFFFFF" w:themeColor="background1"/>
                <w:sz w:val="21"/>
                <w:szCs w:val="21"/>
              </w:rPr>
            </w:pPr>
            <w:r w:rsidRPr="00220BA7">
              <w:rPr>
                <w:rFonts w:cstheme="minorHAnsi"/>
                <w:b/>
                <w:color w:val="FFFFFF" w:themeColor="background1"/>
                <w:sz w:val="21"/>
                <w:szCs w:val="21"/>
              </w:rPr>
              <w:t>Institution/</w:t>
            </w:r>
          </w:p>
          <w:p w14:paraId="6FBA9B93" w14:textId="77777777" w:rsidR="00B57091" w:rsidRPr="00220BA7" w:rsidRDefault="00B57091" w:rsidP="000D1EE5">
            <w:pPr>
              <w:jc w:val="center"/>
              <w:rPr>
                <w:rFonts w:cstheme="minorHAnsi"/>
                <w:b/>
                <w:color w:val="FFFFFF" w:themeColor="background1"/>
                <w:sz w:val="21"/>
                <w:szCs w:val="21"/>
              </w:rPr>
            </w:pPr>
            <w:proofErr w:type="spellStart"/>
            <w:r w:rsidRPr="00220BA7">
              <w:rPr>
                <w:rFonts w:cstheme="minorHAnsi"/>
                <w:b/>
                <w:color w:val="FFFFFF" w:themeColor="background1"/>
                <w:sz w:val="21"/>
                <w:szCs w:val="21"/>
              </w:rPr>
              <w:t>Organization</w:t>
            </w:r>
            <w:proofErr w:type="spellEnd"/>
          </w:p>
        </w:tc>
        <w:tc>
          <w:tcPr>
            <w:tcW w:w="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4EF5208" w14:textId="77777777" w:rsidR="00B57091" w:rsidRPr="00220BA7" w:rsidRDefault="00B57091" w:rsidP="000D1EE5">
            <w:pPr>
              <w:jc w:val="center"/>
              <w:rPr>
                <w:rFonts w:cstheme="minorHAnsi"/>
                <w:b/>
                <w:color w:val="FFFFFF" w:themeColor="background1"/>
                <w:sz w:val="21"/>
                <w:szCs w:val="21"/>
              </w:rPr>
            </w:pPr>
            <w:r w:rsidRPr="00220BA7">
              <w:rPr>
                <w:rFonts w:cstheme="minorHAnsi"/>
                <w:b/>
                <w:color w:val="FFFFFF" w:themeColor="background1"/>
                <w:sz w:val="21"/>
                <w:szCs w:val="21"/>
              </w:rPr>
              <w:t>#</w:t>
            </w:r>
          </w:p>
        </w:tc>
        <w:tc>
          <w:tcPr>
            <w:tcW w:w="1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C2AF205" w14:textId="77777777" w:rsidR="00B57091" w:rsidRPr="00220BA7" w:rsidRDefault="00B57091" w:rsidP="000D1EE5">
            <w:pPr>
              <w:jc w:val="center"/>
              <w:rPr>
                <w:rFonts w:cstheme="minorHAnsi"/>
                <w:b/>
                <w:color w:val="FFFFFF" w:themeColor="background1"/>
                <w:sz w:val="21"/>
                <w:szCs w:val="21"/>
              </w:rPr>
            </w:pPr>
            <w:r w:rsidRPr="00220BA7">
              <w:rPr>
                <w:rFonts w:cstheme="minorHAnsi"/>
                <w:b/>
                <w:color w:val="FFFFFF" w:themeColor="background1"/>
                <w:sz w:val="21"/>
                <w:szCs w:val="21"/>
              </w:rPr>
              <w:t xml:space="preserve">Para No./ comment location </w:t>
            </w:r>
          </w:p>
        </w:tc>
        <w:tc>
          <w:tcPr>
            <w:tcW w:w="33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6937FFC" w14:textId="77777777" w:rsidR="00B57091" w:rsidRPr="00B57091" w:rsidRDefault="00B57091" w:rsidP="000D1EE5">
            <w:pPr>
              <w:jc w:val="center"/>
              <w:rPr>
                <w:rFonts w:cstheme="minorHAnsi"/>
                <w:b/>
                <w:color w:val="FFFFFF" w:themeColor="background1"/>
                <w:sz w:val="21"/>
                <w:szCs w:val="21"/>
                <w:lang w:val="en-US"/>
              </w:rPr>
            </w:pPr>
            <w:r w:rsidRPr="00B57091">
              <w:rPr>
                <w:rFonts w:cstheme="minorHAnsi"/>
                <w:b/>
                <w:color w:val="FFFFFF" w:themeColor="background1"/>
                <w:sz w:val="21"/>
                <w:szCs w:val="21"/>
                <w:lang w:val="en-US"/>
              </w:rPr>
              <w:t>Comment/Feedback on the draft TE report</w:t>
            </w:r>
          </w:p>
        </w:tc>
        <w:tc>
          <w:tcPr>
            <w:tcW w:w="2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3A1BC0B" w14:textId="77777777" w:rsidR="00B57091" w:rsidRPr="00B57091" w:rsidRDefault="00B57091" w:rsidP="000D1EE5">
            <w:pPr>
              <w:jc w:val="center"/>
              <w:rPr>
                <w:rFonts w:cstheme="minorHAnsi"/>
                <w:b/>
                <w:color w:val="FFFFFF" w:themeColor="background1"/>
                <w:sz w:val="21"/>
                <w:szCs w:val="21"/>
                <w:lang w:val="en-US"/>
              </w:rPr>
            </w:pPr>
            <w:r w:rsidRPr="00B57091">
              <w:rPr>
                <w:rFonts w:cstheme="minorHAnsi"/>
                <w:b/>
                <w:color w:val="FFFFFF" w:themeColor="background1"/>
                <w:sz w:val="21"/>
                <w:szCs w:val="21"/>
                <w:lang w:val="en-US"/>
              </w:rPr>
              <w:t>TE team</w:t>
            </w:r>
          </w:p>
          <w:p w14:paraId="6EB7AF23" w14:textId="77777777" w:rsidR="00B57091" w:rsidRPr="00B57091" w:rsidRDefault="00B57091" w:rsidP="000D1EE5">
            <w:pPr>
              <w:jc w:val="center"/>
              <w:rPr>
                <w:rFonts w:cstheme="minorHAnsi"/>
                <w:b/>
                <w:color w:val="FFFFFF" w:themeColor="background1"/>
                <w:sz w:val="21"/>
                <w:szCs w:val="21"/>
                <w:lang w:val="en-US"/>
              </w:rPr>
            </w:pPr>
            <w:r w:rsidRPr="00B57091">
              <w:rPr>
                <w:rFonts w:cstheme="minorHAnsi"/>
                <w:b/>
                <w:color w:val="FFFFFF" w:themeColor="background1"/>
                <w:sz w:val="21"/>
                <w:szCs w:val="21"/>
                <w:lang w:val="en-US"/>
              </w:rPr>
              <w:t>response and actions taken</w:t>
            </w:r>
          </w:p>
        </w:tc>
      </w:tr>
      <w:tr w:rsidR="00B57091" w:rsidRPr="003F0A88" w14:paraId="53DD7D64" w14:textId="77777777" w:rsidTr="000D1EE5">
        <w:trPr>
          <w:trHeight w:val="261"/>
        </w:trPr>
        <w:tc>
          <w:tcPr>
            <w:tcW w:w="1556" w:type="dxa"/>
            <w:tcBorders>
              <w:top w:val="single" w:sz="4" w:space="0" w:color="FFFFFF" w:themeColor="background1"/>
            </w:tcBorders>
          </w:tcPr>
          <w:p w14:paraId="3CF229D9" w14:textId="77777777" w:rsidR="00B57091" w:rsidRPr="00220BA7" w:rsidRDefault="00B57091" w:rsidP="000D1EE5">
            <w:pPr>
              <w:jc w:val="center"/>
              <w:rPr>
                <w:rFonts w:cstheme="minorHAnsi"/>
                <w:sz w:val="21"/>
                <w:szCs w:val="21"/>
              </w:rPr>
            </w:pPr>
            <w:r>
              <w:rPr>
                <w:rFonts w:cstheme="minorHAnsi"/>
                <w:sz w:val="21"/>
                <w:szCs w:val="21"/>
              </w:rPr>
              <w:t xml:space="preserve">Project </w:t>
            </w:r>
            <w:proofErr w:type="gramStart"/>
            <w:r>
              <w:rPr>
                <w:rFonts w:cstheme="minorHAnsi"/>
                <w:sz w:val="21"/>
                <w:szCs w:val="21"/>
              </w:rPr>
              <w:t>team</w:t>
            </w:r>
            <w:proofErr w:type="gramEnd"/>
          </w:p>
        </w:tc>
        <w:tc>
          <w:tcPr>
            <w:tcW w:w="588" w:type="dxa"/>
            <w:tcBorders>
              <w:top w:val="single" w:sz="4" w:space="0" w:color="FFFFFF" w:themeColor="background1"/>
            </w:tcBorders>
          </w:tcPr>
          <w:p w14:paraId="313C48FE" w14:textId="77777777" w:rsidR="00B57091" w:rsidRPr="00220BA7" w:rsidRDefault="00B57091" w:rsidP="000D1EE5">
            <w:pPr>
              <w:jc w:val="center"/>
              <w:rPr>
                <w:rFonts w:cstheme="minorHAnsi"/>
                <w:sz w:val="21"/>
                <w:szCs w:val="21"/>
              </w:rPr>
            </w:pPr>
            <w:r>
              <w:rPr>
                <w:rFonts w:cstheme="minorHAnsi"/>
                <w:sz w:val="21"/>
                <w:szCs w:val="21"/>
              </w:rPr>
              <w:t>1</w:t>
            </w:r>
          </w:p>
        </w:tc>
        <w:tc>
          <w:tcPr>
            <w:tcW w:w="1050" w:type="dxa"/>
            <w:tcBorders>
              <w:top w:val="single" w:sz="4" w:space="0" w:color="FFFFFF" w:themeColor="background1"/>
            </w:tcBorders>
          </w:tcPr>
          <w:p w14:paraId="70C905F9" w14:textId="77777777" w:rsidR="00B57091" w:rsidRPr="00220BA7" w:rsidRDefault="00B57091" w:rsidP="000D1EE5">
            <w:pPr>
              <w:jc w:val="center"/>
              <w:rPr>
                <w:rFonts w:cstheme="minorHAnsi"/>
                <w:sz w:val="21"/>
                <w:szCs w:val="21"/>
              </w:rPr>
            </w:pPr>
            <w:r>
              <w:rPr>
                <w:rFonts w:cstheme="minorHAnsi"/>
                <w:sz w:val="21"/>
                <w:szCs w:val="21"/>
              </w:rPr>
              <w:t>Page 1</w:t>
            </w:r>
          </w:p>
        </w:tc>
        <w:tc>
          <w:tcPr>
            <w:tcW w:w="3327" w:type="dxa"/>
            <w:tcBorders>
              <w:top w:val="single" w:sz="4" w:space="0" w:color="FFFFFF" w:themeColor="background1"/>
            </w:tcBorders>
          </w:tcPr>
          <w:p w14:paraId="6AF70928" w14:textId="77777777" w:rsidR="00B57091" w:rsidRPr="00F83F7E" w:rsidRDefault="00B57091" w:rsidP="000D1EE5">
            <w:pPr>
              <w:pStyle w:val="pf0"/>
              <w:rPr>
                <w:rFonts w:ascii="Arial" w:hAnsi="Arial" w:cs="Arial"/>
                <w:sz w:val="20"/>
                <w:szCs w:val="20"/>
              </w:rPr>
            </w:pPr>
            <w:r>
              <w:rPr>
                <w:rFonts w:cstheme="minorHAnsi"/>
                <w:sz w:val="21"/>
                <w:szCs w:val="21"/>
              </w:rPr>
              <w:t>“</w:t>
            </w:r>
            <w:r>
              <w:rPr>
                <w:rStyle w:val="cf01"/>
              </w:rPr>
              <w:t>Initialement Ministère de l’Urbanisme, de l’Environnement et du Tourisme</w:t>
            </w:r>
            <w:r>
              <w:rPr>
                <w:rFonts w:cstheme="minorHAnsi"/>
                <w:sz w:val="21"/>
                <w:szCs w:val="21"/>
              </w:rPr>
              <w:t>”</w:t>
            </w:r>
          </w:p>
        </w:tc>
        <w:tc>
          <w:tcPr>
            <w:tcW w:w="2929" w:type="dxa"/>
            <w:tcBorders>
              <w:top w:val="single" w:sz="4" w:space="0" w:color="FFFFFF" w:themeColor="background1"/>
            </w:tcBorders>
          </w:tcPr>
          <w:p w14:paraId="22272C5C" w14:textId="77777777" w:rsidR="00B57091" w:rsidRPr="00B57091" w:rsidRDefault="00B57091" w:rsidP="000D1EE5">
            <w:pPr>
              <w:rPr>
                <w:rFonts w:ascii="Segoe UI" w:hAnsi="Segoe UI" w:cs="Segoe UI"/>
                <w:sz w:val="18"/>
                <w:szCs w:val="18"/>
                <w:lang w:val="en-US"/>
              </w:rPr>
            </w:pPr>
            <w:r w:rsidRPr="00B57091">
              <w:rPr>
                <w:rStyle w:val="cf01"/>
                <w:lang w:val="en-US"/>
              </w:rPr>
              <w:t xml:space="preserve">Correction </w:t>
            </w:r>
            <w:proofErr w:type="spellStart"/>
            <w:proofErr w:type="gramStart"/>
            <w:r w:rsidRPr="00B57091">
              <w:rPr>
                <w:rStyle w:val="cf01"/>
                <w:lang w:val="en-US"/>
              </w:rPr>
              <w:t>apportée</w:t>
            </w:r>
            <w:proofErr w:type="spellEnd"/>
            <w:r w:rsidRPr="00B57091">
              <w:rPr>
                <w:rStyle w:val="cf01"/>
                <w:lang w:val="en-US"/>
              </w:rPr>
              <w:t> :</w:t>
            </w:r>
            <w:proofErr w:type="gramEnd"/>
            <w:r w:rsidRPr="00B57091">
              <w:rPr>
                <w:rStyle w:val="cf01"/>
                <w:lang w:val="en-US"/>
              </w:rPr>
              <w:t xml:space="preserve"> « Initially Ministry of Housing, Urban Planning and Environment (MHUPE) and Ministry of Urbanism, Environment, and Tourism (MUET), and then Ministry of Environment and Sustainable Development.</w:t>
            </w:r>
          </w:p>
        </w:tc>
      </w:tr>
      <w:tr w:rsidR="00B57091" w:rsidRPr="00671B76" w14:paraId="4256102D" w14:textId="77777777" w:rsidTr="000D1EE5">
        <w:trPr>
          <w:trHeight w:val="261"/>
        </w:trPr>
        <w:tc>
          <w:tcPr>
            <w:tcW w:w="1556" w:type="dxa"/>
          </w:tcPr>
          <w:p w14:paraId="73205977"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3B1518E6" w14:textId="77777777" w:rsidR="00B57091" w:rsidRPr="00DB4AE2" w:rsidRDefault="00B57091" w:rsidP="000D1EE5">
            <w:pPr>
              <w:rPr>
                <w:rStyle w:val="cf01"/>
                <w:lang w:val="en-US"/>
              </w:rPr>
            </w:pPr>
            <w:r w:rsidRPr="00DB4AE2">
              <w:rPr>
                <w:rStyle w:val="cf01"/>
                <w:lang w:val="en-US"/>
              </w:rPr>
              <w:t>2</w:t>
            </w:r>
          </w:p>
        </w:tc>
        <w:tc>
          <w:tcPr>
            <w:tcW w:w="1050" w:type="dxa"/>
          </w:tcPr>
          <w:p w14:paraId="33691456" w14:textId="77777777" w:rsidR="00B57091" w:rsidRPr="00DB4AE2" w:rsidRDefault="00B57091" w:rsidP="000D1EE5">
            <w:pPr>
              <w:rPr>
                <w:rStyle w:val="cf01"/>
                <w:lang w:val="en-US"/>
              </w:rPr>
            </w:pPr>
            <w:r w:rsidRPr="00DB4AE2">
              <w:rPr>
                <w:rStyle w:val="cf01"/>
                <w:lang w:val="en-US"/>
              </w:rPr>
              <w:t>Page 9</w:t>
            </w:r>
          </w:p>
        </w:tc>
        <w:tc>
          <w:tcPr>
            <w:tcW w:w="3327" w:type="dxa"/>
          </w:tcPr>
          <w:p w14:paraId="613DE67B" w14:textId="77777777" w:rsidR="00B57091" w:rsidRPr="00B57091" w:rsidRDefault="00B57091" w:rsidP="000D1EE5">
            <w:pPr>
              <w:pStyle w:val="Commentaire"/>
              <w:jc w:val="left"/>
              <w:rPr>
                <w:rStyle w:val="cf01"/>
                <w:lang w:val="fr-FR"/>
              </w:rPr>
            </w:pPr>
            <w:r w:rsidRPr="00B57091">
              <w:rPr>
                <w:rStyle w:val="cf01"/>
                <w:lang w:val="fr-FR"/>
              </w:rPr>
              <w:t xml:space="preserve">Nous avons besoin des clarifications ou informations </w:t>
            </w:r>
            <w:proofErr w:type="spellStart"/>
            <w:r w:rsidRPr="00B57091">
              <w:rPr>
                <w:rStyle w:val="cf01"/>
                <w:lang w:val="fr-FR"/>
              </w:rPr>
              <w:t>suplémentaires</w:t>
            </w:r>
            <w:proofErr w:type="spellEnd"/>
            <w:r w:rsidRPr="00B57091">
              <w:rPr>
                <w:rStyle w:val="cf01"/>
                <w:lang w:val="fr-FR"/>
              </w:rPr>
              <w:t xml:space="preserve"> relatives à l’attribution de ces notations qui nous semble différents de ce qui nous a été présentés lors de la </w:t>
            </w:r>
            <w:proofErr w:type="spellStart"/>
            <w:r w:rsidRPr="00B57091">
              <w:rPr>
                <w:rStyle w:val="cf01"/>
                <w:lang w:val="fr-FR"/>
              </w:rPr>
              <w:t>reunion</w:t>
            </w:r>
            <w:proofErr w:type="spellEnd"/>
            <w:r w:rsidRPr="00B57091">
              <w:rPr>
                <w:rStyle w:val="cf01"/>
                <w:lang w:val="fr-FR"/>
              </w:rPr>
              <w:t xml:space="preserve"> de restitution et dans la lecture de la suite du rapport dans la rubrique “EFFECTIVENESS ET EFFICIENCY” suivante.</w:t>
            </w:r>
          </w:p>
        </w:tc>
        <w:tc>
          <w:tcPr>
            <w:tcW w:w="2929" w:type="dxa"/>
          </w:tcPr>
          <w:p w14:paraId="1EBFE237" w14:textId="77777777" w:rsidR="00B57091" w:rsidRPr="00B57091" w:rsidRDefault="00B57091" w:rsidP="000D1EE5">
            <w:pPr>
              <w:rPr>
                <w:rStyle w:val="cf01"/>
              </w:rPr>
            </w:pPr>
            <w:r w:rsidRPr="00B57091">
              <w:rPr>
                <w:rStyle w:val="cf01"/>
              </w:rPr>
              <w:t xml:space="preserve">La notation proposée vient en conclusion du chapitre. Après discussion, nous proposons de maintenir la notation initialement attribuée. </w:t>
            </w:r>
          </w:p>
        </w:tc>
      </w:tr>
      <w:tr w:rsidR="00B57091" w:rsidRPr="00671B76" w14:paraId="62226C97" w14:textId="77777777" w:rsidTr="000D1EE5">
        <w:trPr>
          <w:trHeight w:val="248"/>
        </w:trPr>
        <w:tc>
          <w:tcPr>
            <w:tcW w:w="1556" w:type="dxa"/>
          </w:tcPr>
          <w:p w14:paraId="7AB77106"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6A77FBD9" w14:textId="77777777" w:rsidR="00B57091" w:rsidRPr="00DB4AE2" w:rsidRDefault="00B57091" w:rsidP="000D1EE5">
            <w:pPr>
              <w:rPr>
                <w:rStyle w:val="cf01"/>
                <w:lang w:val="en-US"/>
              </w:rPr>
            </w:pPr>
            <w:r w:rsidRPr="00DB4AE2">
              <w:rPr>
                <w:rStyle w:val="cf01"/>
                <w:lang w:val="en-US"/>
              </w:rPr>
              <w:t>3</w:t>
            </w:r>
          </w:p>
        </w:tc>
        <w:tc>
          <w:tcPr>
            <w:tcW w:w="1050" w:type="dxa"/>
          </w:tcPr>
          <w:p w14:paraId="180599AA" w14:textId="77777777" w:rsidR="00B57091" w:rsidRPr="00DB4AE2" w:rsidRDefault="00B57091" w:rsidP="000D1EE5">
            <w:pPr>
              <w:rPr>
                <w:rStyle w:val="cf01"/>
                <w:lang w:val="en-US"/>
              </w:rPr>
            </w:pPr>
            <w:r w:rsidRPr="00DB4AE2">
              <w:rPr>
                <w:rStyle w:val="cf01"/>
                <w:lang w:val="en-US"/>
              </w:rPr>
              <w:t>Page 10</w:t>
            </w:r>
          </w:p>
        </w:tc>
        <w:tc>
          <w:tcPr>
            <w:tcW w:w="3327" w:type="dxa"/>
          </w:tcPr>
          <w:p w14:paraId="29E4BC77"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8 femmes ont bénéficié des formations de formatrice pour parvenir à former également d’autres femmes de leur association. Après la remise des matériels de coutures et artisanats et selon le dernier rapport de l’UNFD le nombre des femmes formés dans ce domaine s’élève comme suit: </w:t>
            </w:r>
          </w:p>
          <w:p w14:paraId="471EF36D"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Site de </w:t>
            </w:r>
            <w:proofErr w:type="spellStart"/>
            <w:r w:rsidRPr="00B57091">
              <w:rPr>
                <w:rStyle w:val="cf01"/>
                <w:rFonts w:eastAsiaTheme="minorHAnsi"/>
                <w:lang w:eastAsia="en-US"/>
              </w:rPr>
              <w:t>Rasali</w:t>
            </w:r>
            <w:proofErr w:type="spellEnd"/>
            <w:r w:rsidRPr="00B57091">
              <w:rPr>
                <w:rStyle w:val="cf01"/>
                <w:rFonts w:eastAsiaTheme="minorHAnsi"/>
                <w:lang w:eastAsia="en-US"/>
              </w:rPr>
              <w:t>: 13 femmes</w:t>
            </w:r>
          </w:p>
          <w:p w14:paraId="096D8068"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Site de </w:t>
            </w:r>
            <w:proofErr w:type="spellStart"/>
            <w:r w:rsidRPr="00B57091">
              <w:rPr>
                <w:rStyle w:val="cf01"/>
                <w:rFonts w:eastAsiaTheme="minorHAnsi"/>
                <w:lang w:eastAsia="en-US"/>
              </w:rPr>
              <w:t>Kalaf</w:t>
            </w:r>
            <w:proofErr w:type="spellEnd"/>
            <w:r w:rsidRPr="00B57091">
              <w:rPr>
                <w:rStyle w:val="cf01"/>
                <w:rFonts w:eastAsiaTheme="minorHAnsi"/>
                <w:lang w:eastAsia="en-US"/>
              </w:rPr>
              <w:t>: 28 femmes</w:t>
            </w:r>
          </w:p>
          <w:p w14:paraId="48E3C729"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Site de </w:t>
            </w:r>
            <w:proofErr w:type="spellStart"/>
            <w:r w:rsidRPr="00B57091">
              <w:rPr>
                <w:rStyle w:val="cf01"/>
                <w:rFonts w:eastAsiaTheme="minorHAnsi"/>
                <w:lang w:eastAsia="en-US"/>
              </w:rPr>
              <w:t>Sagalou</w:t>
            </w:r>
            <w:proofErr w:type="spellEnd"/>
            <w:r w:rsidRPr="00B57091">
              <w:rPr>
                <w:rStyle w:val="cf01"/>
                <w:rFonts w:eastAsiaTheme="minorHAnsi"/>
                <w:lang w:eastAsia="en-US"/>
              </w:rPr>
              <w:t>: 33 femmes</w:t>
            </w:r>
          </w:p>
          <w:p w14:paraId="655C3E44"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Site de </w:t>
            </w:r>
            <w:proofErr w:type="spellStart"/>
            <w:r w:rsidRPr="00B57091">
              <w:rPr>
                <w:rStyle w:val="cf01"/>
                <w:rFonts w:eastAsiaTheme="minorHAnsi"/>
                <w:lang w:eastAsia="en-US"/>
              </w:rPr>
              <w:t>Ghoubet</w:t>
            </w:r>
            <w:proofErr w:type="spellEnd"/>
            <w:r w:rsidRPr="00B57091">
              <w:rPr>
                <w:rStyle w:val="cf01"/>
                <w:rFonts w:eastAsiaTheme="minorHAnsi"/>
                <w:lang w:eastAsia="en-US"/>
              </w:rPr>
              <w:t>: 15 femmes</w:t>
            </w:r>
          </w:p>
          <w:p w14:paraId="1ECDB6C2"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Dans le domaine des formations en structuration et gestion d’une association, 58 femmes ont </w:t>
            </w:r>
            <w:proofErr w:type="spellStart"/>
            <w:r w:rsidRPr="00B57091">
              <w:rPr>
                <w:rStyle w:val="cf01"/>
                <w:rFonts w:eastAsiaTheme="minorHAnsi"/>
                <w:lang w:eastAsia="en-US"/>
              </w:rPr>
              <w:t>réçu</w:t>
            </w:r>
            <w:proofErr w:type="spellEnd"/>
            <w:r w:rsidRPr="00B57091">
              <w:rPr>
                <w:rStyle w:val="cf01"/>
                <w:rFonts w:eastAsiaTheme="minorHAnsi"/>
                <w:lang w:eastAsia="en-US"/>
              </w:rPr>
              <w:t xml:space="preserve"> cette formation. </w:t>
            </w:r>
          </w:p>
          <w:p w14:paraId="54E8F436"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Les évidences sont existantes.</w:t>
            </w:r>
          </w:p>
          <w:p w14:paraId="07ED9D41"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Dans le domaine de la gastronomie, 14 femmes de la </w:t>
            </w:r>
            <w:proofErr w:type="spellStart"/>
            <w:r w:rsidRPr="00B57091">
              <w:rPr>
                <w:rStyle w:val="cf01"/>
                <w:rFonts w:eastAsiaTheme="minorHAnsi"/>
                <w:lang w:eastAsia="en-US"/>
              </w:rPr>
              <w:t>region</w:t>
            </w:r>
            <w:proofErr w:type="spellEnd"/>
            <w:r w:rsidRPr="00B57091">
              <w:rPr>
                <w:rStyle w:val="cf01"/>
                <w:rFonts w:eastAsiaTheme="minorHAnsi"/>
                <w:lang w:eastAsia="en-US"/>
              </w:rPr>
              <w:t xml:space="preserve"> d’Arta bénéficient actuellement de cette formation à Djibouti au sein de l’UNFD. Cette </w:t>
            </w:r>
            <w:r w:rsidRPr="00B57091">
              <w:rPr>
                <w:rStyle w:val="cf01"/>
                <w:rFonts w:eastAsiaTheme="minorHAnsi"/>
                <w:lang w:eastAsia="en-US"/>
              </w:rPr>
              <w:lastRenderedPageBreak/>
              <w:t xml:space="preserve">formation permettra à ces dernières des </w:t>
            </w:r>
            <w:proofErr w:type="spellStart"/>
            <w:r w:rsidRPr="00B57091">
              <w:rPr>
                <w:rStyle w:val="cf01"/>
                <w:rFonts w:eastAsiaTheme="minorHAnsi"/>
                <w:lang w:eastAsia="en-US"/>
              </w:rPr>
              <w:t>realiser</w:t>
            </w:r>
            <w:proofErr w:type="spellEnd"/>
            <w:r w:rsidRPr="00B57091">
              <w:rPr>
                <w:rStyle w:val="cf01"/>
                <w:rFonts w:eastAsiaTheme="minorHAnsi"/>
                <w:lang w:eastAsia="en-US"/>
              </w:rPr>
              <w:t xml:space="preserve"> des collations au sein du campement touristiques d’Arta plage pour la saison des requins baleines.</w:t>
            </w:r>
          </w:p>
          <w:p w14:paraId="41B66DBA"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 xml:space="preserve">Une autre formation est en cours également sur la mise en valeur et l’exposition de leur produits dans les foires nationales et </w:t>
            </w:r>
            <w:proofErr w:type="spellStart"/>
            <w:r w:rsidRPr="00B57091">
              <w:rPr>
                <w:rStyle w:val="cf01"/>
                <w:rFonts w:eastAsiaTheme="minorHAnsi"/>
                <w:lang w:eastAsia="en-US"/>
              </w:rPr>
              <w:t>internationals</w:t>
            </w:r>
            <w:proofErr w:type="spellEnd"/>
            <w:r w:rsidRPr="00B57091">
              <w:rPr>
                <w:rStyle w:val="cf01"/>
                <w:rFonts w:eastAsiaTheme="minorHAnsi"/>
                <w:lang w:eastAsia="en-US"/>
              </w:rPr>
              <w:t xml:space="preserve"> pour les </w:t>
            </w:r>
            <w:proofErr w:type="spellStart"/>
            <w:r w:rsidRPr="00B57091">
              <w:rPr>
                <w:rStyle w:val="cf01"/>
                <w:rFonts w:eastAsiaTheme="minorHAnsi"/>
                <w:lang w:eastAsia="en-US"/>
              </w:rPr>
              <w:t>commaunautés</w:t>
            </w:r>
            <w:proofErr w:type="spellEnd"/>
            <w:r w:rsidRPr="00B57091">
              <w:rPr>
                <w:rStyle w:val="cf01"/>
                <w:rFonts w:eastAsiaTheme="minorHAnsi"/>
                <w:lang w:eastAsia="en-US"/>
              </w:rPr>
              <w:t xml:space="preserve"> des femmes de </w:t>
            </w:r>
            <w:proofErr w:type="spellStart"/>
            <w:r w:rsidRPr="00B57091">
              <w:rPr>
                <w:rStyle w:val="cf01"/>
                <w:rFonts w:eastAsiaTheme="minorHAnsi"/>
                <w:lang w:eastAsia="en-US"/>
              </w:rPr>
              <w:t>Tajourah</w:t>
            </w:r>
            <w:proofErr w:type="spellEnd"/>
            <w:r w:rsidRPr="00B57091">
              <w:rPr>
                <w:rStyle w:val="cf01"/>
                <w:rFonts w:eastAsiaTheme="minorHAnsi"/>
                <w:lang w:eastAsia="en-US"/>
              </w:rPr>
              <w:t xml:space="preserve">. Elle regroupe une vingtaine des femmes. </w:t>
            </w:r>
          </w:p>
          <w:p w14:paraId="0E9C4B5F" w14:textId="77777777" w:rsidR="00B57091" w:rsidRPr="00B57091" w:rsidRDefault="00B57091" w:rsidP="000D1EE5">
            <w:pPr>
              <w:pStyle w:val="pf0"/>
              <w:spacing w:before="0" w:beforeAutospacing="0" w:after="0" w:afterAutospacing="0"/>
              <w:rPr>
                <w:rStyle w:val="cf01"/>
                <w:rFonts w:eastAsiaTheme="minorHAnsi"/>
                <w:lang w:eastAsia="en-US"/>
              </w:rPr>
            </w:pPr>
            <w:r w:rsidRPr="00B57091">
              <w:rPr>
                <w:rStyle w:val="cf01"/>
                <w:rFonts w:eastAsiaTheme="minorHAnsi"/>
                <w:lang w:eastAsia="en-US"/>
              </w:rPr>
              <w:t>NB: Prendre en compte pour l’ensemble des points relatifs aux nombres des femmes formés</w:t>
            </w:r>
          </w:p>
          <w:p w14:paraId="1D0423FA" w14:textId="77777777" w:rsidR="00B57091" w:rsidRPr="00B57091" w:rsidRDefault="00B57091" w:rsidP="000D1EE5">
            <w:pPr>
              <w:rPr>
                <w:rStyle w:val="cf01"/>
              </w:rPr>
            </w:pPr>
          </w:p>
        </w:tc>
        <w:tc>
          <w:tcPr>
            <w:tcW w:w="2929" w:type="dxa"/>
          </w:tcPr>
          <w:p w14:paraId="42E4E498" w14:textId="77777777" w:rsidR="00B57091" w:rsidRPr="00B57091" w:rsidRDefault="00B57091" w:rsidP="000D1EE5">
            <w:pPr>
              <w:rPr>
                <w:rStyle w:val="cf01"/>
              </w:rPr>
            </w:pPr>
            <w:r w:rsidRPr="00B57091">
              <w:rPr>
                <w:rStyle w:val="cf01"/>
              </w:rPr>
              <w:lastRenderedPageBreak/>
              <w:t>Correction apportée : le nombre précis de femmes n’est plus mentionné précisément : « </w:t>
            </w:r>
            <w:proofErr w:type="spellStart"/>
            <w:r w:rsidRPr="00B57091">
              <w:rPr>
                <w:rStyle w:val="cf01"/>
              </w:rPr>
              <w:t>only</w:t>
            </w:r>
            <w:proofErr w:type="spellEnd"/>
            <w:r w:rsidRPr="00B57091">
              <w:rPr>
                <w:rStyle w:val="cf01"/>
              </w:rPr>
              <w:t xml:space="preserve"> a </w:t>
            </w:r>
            <w:proofErr w:type="spellStart"/>
            <w:r w:rsidRPr="00B57091">
              <w:rPr>
                <w:rStyle w:val="cf01"/>
              </w:rPr>
              <w:t>limited</w:t>
            </w:r>
            <w:proofErr w:type="spellEnd"/>
            <w:r w:rsidRPr="00B57091">
              <w:rPr>
                <w:rStyle w:val="cf01"/>
              </w:rPr>
              <w:t xml:space="preserve"> </w:t>
            </w:r>
            <w:proofErr w:type="spellStart"/>
            <w:r w:rsidRPr="00B57091">
              <w:rPr>
                <w:rStyle w:val="cf01"/>
              </w:rPr>
              <w:t>number</w:t>
            </w:r>
            <w:proofErr w:type="spellEnd"/>
            <w:r w:rsidRPr="00B57091">
              <w:rPr>
                <w:rStyle w:val="cf01"/>
              </w:rPr>
              <w:t xml:space="preserve"> of </w:t>
            </w:r>
            <w:proofErr w:type="spellStart"/>
            <w:r w:rsidRPr="00B57091">
              <w:rPr>
                <w:rStyle w:val="cf01"/>
              </w:rPr>
              <w:t>women</w:t>
            </w:r>
            <w:proofErr w:type="spellEnd"/>
            <w:r w:rsidRPr="00B57091">
              <w:rPr>
                <w:rStyle w:val="cf01"/>
              </w:rPr>
              <w:t xml:space="preserve"> </w:t>
            </w:r>
            <w:proofErr w:type="spellStart"/>
            <w:r w:rsidRPr="00B57091">
              <w:rPr>
                <w:rStyle w:val="cf01"/>
              </w:rPr>
              <w:t>directly</w:t>
            </w:r>
            <w:proofErr w:type="spellEnd"/>
            <w:r w:rsidRPr="00B57091">
              <w:rPr>
                <w:rStyle w:val="cf01"/>
              </w:rPr>
              <w:t xml:space="preserve"> </w:t>
            </w:r>
            <w:proofErr w:type="spellStart"/>
            <w:r w:rsidRPr="00B57091">
              <w:rPr>
                <w:rStyle w:val="cf01"/>
              </w:rPr>
              <w:t>benefited</w:t>
            </w:r>
            <w:proofErr w:type="spellEnd"/>
            <w:r w:rsidRPr="00B57091">
              <w:rPr>
                <w:rStyle w:val="cf01"/>
              </w:rPr>
              <w:t xml:space="preserve"> </w:t>
            </w:r>
            <w:proofErr w:type="spellStart"/>
            <w:r w:rsidRPr="00B57091">
              <w:rPr>
                <w:rStyle w:val="cf01"/>
              </w:rPr>
              <w:t>from</w:t>
            </w:r>
            <w:proofErr w:type="spellEnd"/>
            <w:r w:rsidRPr="00B57091">
              <w:rPr>
                <w:rStyle w:val="cf01"/>
              </w:rPr>
              <w:t xml:space="preserve"> </w:t>
            </w:r>
            <w:proofErr w:type="spellStart"/>
            <w:r w:rsidRPr="00B57091">
              <w:rPr>
                <w:rStyle w:val="cf01"/>
              </w:rPr>
              <w:t>income-generating</w:t>
            </w:r>
            <w:proofErr w:type="spellEnd"/>
            <w:r w:rsidRPr="00B57091">
              <w:rPr>
                <w:rStyle w:val="cf01"/>
              </w:rPr>
              <w:t xml:space="preserve"> trainings ». </w:t>
            </w:r>
          </w:p>
        </w:tc>
      </w:tr>
      <w:tr w:rsidR="00B57091" w:rsidRPr="00671B76" w14:paraId="30EED542" w14:textId="77777777" w:rsidTr="000D1EE5">
        <w:trPr>
          <w:trHeight w:val="248"/>
        </w:trPr>
        <w:tc>
          <w:tcPr>
            <w:tcW w:w="1556" w:type="dxa"/>
          </w:tcPr>
          <w:p w14:paraId="5DACC0BC"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476ACB02" w14:textId="77777777" w:rsidR="00B57091" w:rsidRPr="00DB4AE2" w:rsidRDefault="00B57091" w:rsidP="000D1EE5">
            <w:pPr>
              <w:rPr>
                <w:rStyle w:val="cf01"/>
                <w:lang w:val="en-US"/>
              </w:rPr>
            </w:pPr>
            <w:r w:rsidRPr="00DB4AE2">
              <w:rPr>
                <w:rStyle w:val="cf01"/>
                <w:lang w:val="en-US"/>
              </w:rPr>
              <w:t>4</w:t>
            </w:r>
          </w:p>
        </w:tc>
        <w:tc>
          <w:tcPr>
            <w:tcW w:w="1050" w:type="dxa"/>
          </w:tcPr>
          <w:p w14:paraId="66FAD5FA" w14:textId="77777777" w:rsidR="00B57091" w:rsidRPr="00DB4AE2" w:rsidRDefault="00B57091" w:rsidP="000D1EE5">
            <w:pPr>
              <w:rPr>
                <w:rStyle w:val="cf01"/>
                <w:lang w:val="en-US"/>
              </w:rPr>
            </w:pPr>
            <w:r w:rsidRPr="00DB4AE2">
              <w:rPr>
                <w:rStyle w:val="cf01"/>
                <w:lang w:val="en-US"/>
              </w:rPr>
              <w:t>Page 35</w:t>
            </w:r>
          </w:p>
        </w:tc>
        <w:tc>
          <w:tcPr>
            <w:tcW w:w="3327" w:type="dxa"/>
          </w:tcPr>
          <w:p w14:paraId="3FEFD83F" w14:textId="77777777" w:rsidR="00B57091" w:rsidRPr="00B57091" w:rsidRDefault="00B57091" w:rsidP="000D1EE5">
            <w:pPr>
              <w:rPr>
                <w:rStyle w:val="cf01"/>
              </w:rPr>
            </w:pPr>
            <w:r w:rsidRPr="00B57091">
              <w:rPr>
                <w:rStyle w:val="cf01"/>
              </w:rPr>
              <w:t>Quelques précisions sur le contenu du tableau et les dernières avancées.</w:t>
            </w:r>
          </w:p>
        </w:tc>
        <w:tc>
          <w:tcPr>
            <w:tcW w:w="2929" w:type="dxa"/>
          </w:tcPr>
          <w:p w14:paraId="6F47CF76" w14:textId="77777777" w:rsidR="00B57091" w:rsidRPr="00B57091" w:rsidRDefault="00B57091" w:rsidP="000D1EE5">
            <w:pPr>
              <w:rPr>
                <w:rStyle w:val="cf01"/>
              </w:rPr>
            </w:pPr>
            <w:r w:rsidRPr="00B57091">
              <w:rPr>
                <w:rStyle w:val="cf01"/>
              </w:rPr>
              <w:t>Mise à jour du tableau pour préciser que certaines des recommandations de la MTR étaient « </w:t>
            </w:r>
            <w:proofErr w:type="spellStart"/>
            <w:r w:rsidRPr="00B57091">
              <w:rPr>
                <w:rStyle w:val="cf01"/>
              </w:rPr>
              <w:t>partly</w:t>
            </w:r>
            <w:proofErr w:type="spellEnd"/>
            <w:r w:rsidRPr="00B57091">
              <w:rPr>
                <w:rStyle w:val="cf01"/>
              </w:rPr>
              <w:t xml:space="preserve"> </w:t>
            </w:r>
            <w:proofErr w:type="spellStart"/>
            <w:r w:rsidRPr="00B57091">
              <w:rPr>
                <w:rStyle w:val="cf01"/>
              </w:rPr>
              <w:t>implemented</w:t>
            </w:r>
            <w:proofErr w:type="spellEnd"/>
            <w:r w:rsidRPr="00B57091">
              <w:rPr>
                <w:rStyle w:val="cf01"/>
              </w:rPr>
              <w:t> ».</w:t>
            </w:r>
          </w:p>
        </w:tc>
      </w:tr>
      <w:tr w:rsidR="00B57091" w:rsidRPr="00671B76" w14:paraId="0D99CB7C" w14:textId="77777777" w:rsidTr="000D1EE5">
        <w:trPr>
          <w:trHeight w:val="261"/>
        </w:trPr>
        <w:tc>
          <w:tcPr>
            <w:tcW w:w="1556" w:type="dxa"/>
          </w:tcPr>
          <w:p w14:paraId="55781453" w14:textId="77777777" w:rsidR="00B57091" w:rsidRPr="00DB4AE2" w:rsidRDefault="00B57091" w:rsidP="000D1EE5">
            <w:pPr>
              <w:rPr>
                <w:rStyle w:val="cf01"/>
                <w:lang w:val="en-US"/>
              </w:rPr>
            </w:pPr>
            <w:r w:rsidRPr="00DB4AE2">
              <w:rPr>
                <w:rStyle w:val="cf01"/>
                <w:lang w:val="en-US"/>
              </w:rPr>
              <w:t>UNDP</w:t>
            </w:r>
          </w:p>
        </w:tc>
        <w:tc>
          <w:tcPr>
            <w:tcW w:w="588" w:type="dxa"/>
          </w:tcPr>
          <w:p w14:paraId="7AB09BB3" w14:textId="77777777" w:rsidR="00B57091" w:rsidRPr="00DB4AE2" w:rsidRDefault="00B57091" w:rsidP="000D1EE5">
            <w:pPr>
              <w:rPr>
                <w:rStyle w:val="cf01"/>
                <w:lang w:val="en-US"/>
              </w:rPr>
            </w:pPr>
            <w:r w:rsidRPr="00DB4AE2">
              <w:rPr>
                <w:rStyle w:val="cf01"/>
                <w:lang w:val="en-US"/>
              </w:rPr>
              <w:t>5</w:t>
            </w:r>
          </w:p>
        </w:tc>
        <w:tc>
          <w:tcPr>
            <w:tcW w:w="1050" w:type="dxa"/>
          </w:tcPr>
          <w:p w14:paraId="64522347" w14:textId="77777777" w:rsidR="00B57091" w:rsidRPr="00DB4AE2" w:rsidRDefault="00B57091" w:rsidP="000D1EE5">
            <w:pPr>
              <w:rPr>
                <w:rStyle w:val="cf01"/>
                <w:lang w:val="en-US"/>
              </w:rPr>
            </w:pPr>
            <w:r w:rsidRPr="00DB4AE2">
              <w:rPr>
                <w:rStyle w:val="cf01"/>
                <w:lang w:val="en-US"/>
              </w:rPr>
              <w:t>Page 36</w:t>
            </w:r>
          </w:p>
        </w:tc>
        <w:tc>
          <w:tcPr>
            <w:tcW w:w="3327" w:type="dxa"/>
          </w:tcPr>
          <w:p w14:paraId="3E20415F"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t>Le nécessaire sera fait pour corriger le dépassement constaté sur la ligne management conformément au budget initial.</w:t>
            </w:r>
          </w:p>
        </w:tc>
        <w:tc>
          <w:tcPr>
            <w:tcW w:w="2929" w:type="dxa"/>
          </w:tcPr>
          <w:p w14:paraId="7678A689" w14:textId="77777777" w:rsidR="00B57091" w:rsidRPr="00B57091" w:rsidRDefault="00B57091" w:rsidP="000D1EE5">
            <w:pPr>
              <w:rPr>
                <w:rStyle w:val="cf01"/>
              </w:rPr>
            </w:pPr>
            <w:r w:rsidRPr="00B57091">
              <w:rPr>
                <w:rStyle w:val="cf01"/>
              </w:rPr>
              <w:t>Il serait effectivement souhaitable de clarifier ce point budgétaire.</w:t>
            </w:r>
          </w:p>
        </w:tc>
      </w:tr>
      <w:tr w:rsidR="00B57091" w:rsidRPr="00671B76" w14:paraId="0D1D6AD9" w14:textId="77777777" w:rsidTr="000D1EE5">
        <w:trPr>
          <w:trHeight w:val="261"/>
        </w:trPr>
        <w:tc>
          <w:tcPr>
            <w:tcW w:w="1556" w:type="dxa"/>
          </w:tcPr>
          <w:p w14:paraId="6020154F"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49DE598E" w14:textId="77777777" w:rsidR="00B57091" w:rsidRPr="00DB4AE2" w:rsidRDefault="00B57091" w:rsidP="000D1EE5">
            <w:pPr>
              <w:rPr>
                <w:rStyle w:val="cf01"/>
                <w:lang w:val="en-US"/>
              </w:rPr>
            </w:pPr>
            <w:r w:rsidRPr="00DB4AE2">
              <w:rPr>
                <w:rStyle w:val="cf01"/>
                <w:lang w:val="en-US"/>
              </w:rPr>
              <w:t>6</w:t>
            </w:r>
          </w:p>
        </w:tc>
        <w:tc>
          <w:tcPr>
            <w:tcW w:w="1050" w:type="dxa"/>
          </w:tcPr>
          <w:p w14:paraId="721E7EF7" w14:textId="77777777" w:rsidR="00B57091" w:rsidRPr="00DB4AE2" w:rsidRDefault="00B57091" w:rsidP="000D1EE5">
            <w:pPr>
              <w:rPr>
                <w:rStyle w:val="cf01"/>
                <w:lang w:val="en-US"/>
              </w:rPr>
            </w:pPr>
            <w:r w:rsidRPr="00DB4AE2">
              <w:rPr>
                <w:rStyle w:val="cf01"/>
                <w:lang w:val="en-US"/>
              </w:rPr>
              <w:t>Page 38</w:t>
            </w:r>
          </w:p>
        </w:tc>
        <w:tc>
          <w:tcPr>
            <w:tcW w:w="3327" w:type="dxa"/>
          </w:tcPr>
          <w:p w14:paraId="16F9B687" w14:textId="77777777" w:rsidR="00B57091" w:rsidRPr="00B57091" w:rsidRDefault="00B57091" w:rsidP="000D1EE5">
            <w:pPr>
              <w:pStyle w:val="Commentaire"/>
              <w:jc w:val="left"/>
              <w:rPr>
                <w:rStyle w:val="cf01"/>
                <w:lang w:val="fr-FR"/>
              </w:rPr>
            </w:pPr>
            <w:r w:rsidRPr="00B57091">
              <w:rPr>
                <w:rStyle w:val="cf01"/>
                <w:lang w:val="fr-FR"/>
              </w:rPr>
              <w:t xml:space="preserve">Lors de la mission d’évaluation finale, une mission </w:t>
            </w:r>
            <w:proofErr w:type="spellStart"/>
            <w:r w:rsidRPr="00B57091">
              <w:rPr>
                <w:rStyle w:val="cf01"/>
                <w:lang w:val="fr-FR"/>
              </w:rPr>
              <w:t>etait</w:t>
            </w:r>
            <w:proofErr w:type="spellEnd"/>
            <w:r w:rsidRPr="00B57091">
              <w:rPr>
                <w:rStyle w:val="cf01"/>
                <w:lang w:val="fr-FR"/>
              </w:rPr>
              <w:t xml:space="preserve"> en cours d’où le projet a entièrement financé cette étude conduit par un expert </w:t>
            </w:r>
            <w:proofErr w:type="spellStart"/>
            <w:r w:rsidRPr="00B57091">
              <w:rPr>
                <w:rStyle w:val="cf01"/>
                <w:lang w:val="fr-FR"/>
              </w:rPr>
              <w:t>interntional</w:t>
            </w:r>
            <w:proofErr w:type="spellEnd"/>
            <w:r w:rsidRPr="00B57091">
              <w:rPr>
                <w:rStyle w:val="cf01"/>
                <w:lang w:val="fr-FR"/>
              </w:rPr>
              <w:t xml:space="preserve"> et une partie de l’UGAP. Cette étude portrait sur la santé du récif coralline et l’impact du changement climatique ou anthropiques sur la biodiversité marine à Djibouti. Le rapport préliminaire et disponible mais celui d’</w:t>
            </w:r>
            <w:proofErr w:type="spellStart"/>
            <w:r w:rsidRPr="00B57091">
              <w:rPr>
                <w:rStyle w:val="cf01"/>
                <w:lang w:val="fr-FR"/>
              </w:rPr>
              <w:t>approfondu</w:t>
            </w:r>
            <w:proofErr w:type="spellEnd"/>
            <w:r w:rsidRPr="00B57091">
              <w:rPr>
                <w:rStyle w:val="cf01"/>
                <w:lang w:val="fr-FR"/>
              </w:rPr>
              <w:t xml:space="preserve"> est en cours de finalisation.</w:t>
            </w:r>
          </w:p>
        </w:tc>
        <w:tc>
          <w:tcPr>
            <w:tcW w:w="2929" w:type="dxa"/>
          </w:tcPr>
          <w:p w14:paraId="04DC28FF" w14:textId="77777777" w:rsidR="00B57091" w:rsidRPr="00DB4AE2" w:rsidRDefault="00B57091" w:rsidP="000D1EE5">
            <w:pPr>
              <w:rPr>
                <w:rStyle w:val="cf01"/>
                <w:lang w:val="en-US"/>
              </w:rPr>
            </w:pPr>
            <w:r w:rsidRPr="00DB4AE2">
              <w:rPr>
                <w:rStyle w:val="cf01"/>
                <w:lang w:val="en-US"/>
              </w:rPr>
              <w:t xml:space="preserve">Modification </w:t>
            </w:r>
            <w:proofErr w:type="spellStart"/>
            <w:r w:rsidRPr="00DB4AE2">
              <w:rPr>
                <w:rStyle w:val="cf01"/>
                <w:lang w:val="en-US"/>
              </w:rPr>
              <w:t>apportée</w:t>
            </w:r>
            <w:proofErr w:type="spellEnd"/>
            <w:r w:rsidRPr="00DB4AE2">
              <w:rPr>
                <w:rStyle w:val="cf01"/>
                <w:lang w:val="en-US"/>
              </w:rPr>
              <w:t>.</w:t>
            </w:r>
          </w:p>
        </w:tc>
      </w:tr>
      <w:tr w:rsidR="00B57091" w:rsidRPr="00671B76" w14:paraId="229EEE19" w14:textId="77777777" w:rsidTr="000D1EE5">
        <w:trPr>
          <w:trHeight w:val="261"/>
        </w:trPr>
        <w:tc>
          <w:tcPr>
            <w:tcW w:w="1556" w:type="dxa"/>
          </w:tcPr>
          <w:p w14:paraId="3C98C0C1"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4B276F40" w14:textId="77777777" w:rsidR="00B57091" w:rsidRPr="00DB4AE2" w:rsidRDefault="00B57091" w:rsidP="000D1EE5">
            <w:pPr>
              <w:rPr>
                <w:rStyle w:val="cf01"/>
                <w:lang w:val="en-US"/>
              </w:rPr>
            </w:pPr>
            <w:r w:rsidRPr="00DB4AE2">
              <w:rPr>
                <w:rStyle w:val="cf01"/>
                <w:lang w:val="en-US"/>
              </w:rPr>
              <w:t>7</w:t>
            </w:r>
          </w:p>
        </w:tc>
        <w:tc>
          <w:tcPr>
            <w:tcW w:w="1050" w:type="dxa"/>
          </w:tcPr>
          <w:p w14:paraId="42E3BA80" w14:textId="77777777" w:rsidR="00B57091" w:rsidRPr="00DB4AE2" w:rsidRDefault="00B57091" w:rsidP="000D1EE5">
            <w:pPr>
              <w:rPr>
                <w:rStyle w:val="cf01"/>
                <w:lang w:val="en-US"/>
              </w:rPr>
            </w:pPr>
            <w:r w:rsidRPr="00DB4AE2">
              <w:rPr>
                <w:rStyle w:val="cf01"/>
                <w:lang w:val="en-US"/>
              </w:rPr>
              <w:t>Page 48</w:t>
            </w:r>
          </w:p>
        </w:tc>
        <w:tc>
          <w:tcPr>
            <w:tcW w:w="3327" w:type="dxa"/>
          </w:tcPr>
          <w:p w14:paraId="35768895" w14:textId="77777777" w:rsidR="00B57091" w:rsidRPr="00B57091" w:rsidRDefault="00B57091" w:rsidP="000D1EE5">
            <w:pPr>
              <w:pStyle w:val="Commentaire"/>
              <w:jc w:val="left"/>
              <w:rPr>
                <w:rStyle w:val="cf01"/>
                <w:lang w:val="fr-FR"/>
              </w:rPr>
            </w:pPr>
            <w:r w:rsidRPr="00B57091">
              <w:rPr>
                <w:rStyle w:val="cf01"/>
                <w:lang w:val="fr-FR"/>
              </w:rPr>
              <w:t xml:space="preserve">Un </w:t>
            </w:r>
            <w:proofErr w:type="spellStart"/>
            <w:r w:rsidRPr="00B57091">
              <w:rPr>
                <w:rStyle w:val="cf01"/>
                <w:lang w:val="fr-FR"/>
              </w:rPr>
              <w:t>decret</w:t>
            </w:r>
            <w:proofErr w:type="spellEnd"/>
            <w:r w:rsidRPr="00B57091">
              <w:rPr>
                <w:rStyle w:val="cf01"/>
                <w:lang w:val="fr-FR"/>
              </w:rPr>
              <w:t xml:space="preserve"> présidentiel a été adopté lors de la 19ème séance le mardi 21 novembre 2023.Ce </w:t>
            </w:r>
            <w:proofErr w:type="spellStart"/>
            <w:r w:rsidRPr="00B57091">
              <w:rPr>
                <w:rStyle w:val="cf01"/>
                <w:lang w:val="fr-FR"/>
              </w:rPr>
              <w:t>decret</w:t>
            </w:r>
            <w:proofErr w:type="spellEnd"/>
            <w:r w:rsidRPr="00B57091">
              <w:rPr>
                <w:rStyle w:val="cf01"/>
                <w:lang w:val="fr-FR"/>
              </w:rPr>
              <w:t xml:space="preserve"> explicite clairement les redevances ainsi que les </w:t>
            </w:r>
            <w:proofErr w:type="spellStart"/>
            <w:r w:rsidRPr="00B57091">
              <w:rPr>
                <w:rStyle w:val="cf01"/>
                <w:lang w:val="fr-FR"/>
              </w:rPr>
              <w:t>reglementations</w:t>
            </w:r>
            <w:proofErr w:type="spellEnd"/>
            <w:r w:rsidRPr="00B57091">
              <w:rPr>
                <w:rStyle w:val="cf01"/>
                <w:lang w:val="fr-FR"/>
              </w:rPr>
              <w:t xml:space="preserve"> prévus dans cette zone pendant les saisons touristiques en collaboration avec l’Agence Nationale du Tourisme.</w:t>
            </w:r>
          </w:p>
        </w:tc>
        <w:tc>
          <w:tcPr>
            <w:tcW w:w="2929" w:type="dxa"/>
          </w:tcPr>
          <w:p w14:paraId="1F628BEE"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t>Tout à fait. Il reste toutefois à déterminer le cheminement des montants collectés, l'idée de faire transiter l'argent par l'Agence Nationale du Tourisme a été mentionnée mais reste à confirmer, n'est-ce pas ?</w:t>
            </w:r>
          </w:p>
        </w:tc>
      </w:tr>
      <w:tr w:rsidR="00B57091" w:rsidRPr="00671B76" w14:paraId="72D4EEA2" w14:textId="77777777" w:rsidTr="000D1EE5">
        <w:trPr>
          <w:trHeight w:val="248"/>
        </w:trPr>
        <w:tc>
          <w:tcPr>
            <w:tcW w:w="1556" w:type="dxa"/>
          </w:tcPr>
          <w:p w14:paraId="4620F73E"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79B9EE45" w14:textId="77777777" w:rsidR="00B57091" w:rsidRPr="00DB4AE2" w:rsidRDefault="00B57091" w:rsidP="000D1EE5">
            <w:pPr>
              <w:rPr>
                <w:rStyle w:val="cf01"/>
                <w:lang w:val="en-US"/>
              </w:rPr>
            </w:pPr>
            <w:r w:rsidRPr="00DB4AE2">
              <w:rPr>
                <w:rStyle w:val="cf01"/>
                <w:lang w:val="en-US"/>
              </w:rPr>
              <w:t>8</w:t>
            </w:r>
          </w:p>
        </w:tc>
        <w:tc>
          <w:tcPr>
            <w:tcW w:w="1050" w:type="dxa"/>
          </w:tcPr>
          <w:p w14:paraId="6CF6CAB8" w14:textId="77777777" w:rsidR="00B57091" w:rsidRPr="00DB4AE2" w:rsidRDefault="00B57091" w:rsidP="000D1EE5">
            <w:pPr>
              <w:rPr>
                <w:rStyle w:val="cf01"/>
                <w:lang w:val="en-US"/>
              </w:rPr>
            </w:pPr>
            <w:r w:rsidRPr="00DB4AE2">
              <w:rPr>
                <w:rStyle w:val="cf01"/>
                <w:lang w:val="en-US"/>
              </w:rPr>
              <w:t>Page 48</w:t>
            </w:r>
          </w:p>
        </w:tc>
        <w:tc>
          <w:tcPr>
            <w:tcW w:w="3327" w:type="dxa"/>
          </w:tcPr>
          <w:p w14:paraId="52CBE636"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t xml:space="preserve">Le retard </w:t>
            </w:r>
            <w:proofErr w:type="spellStart"/>
            <w:r w:rsidRPr="00B57091">
              <w:rPr>
                <w:rStyle w:val="cf01"/>
                <w:rFonts w:eastAsiaTheme="minorHAnsi"/>
                <w:lang w:eastAsia="en-US"/>
              </w:rPr>
              <w:t>dûe</w:t>
            </w:r>
            <w:proofErr w:type="spellEnd"/>
            <w:r w:rsidRPr="00B57091">
              <w:rPr>
                <w:rStyle w:val="cf01"/>
                <w:rFonts w:eastAsiaTheme="minorHAnsi"/>
                <w:lang w:eastAsia="en-US"/>
              </w:rPr>
              <w:t xml:space="preserve"> à l’installation des bouées, ce que d’ autres projet </w:t>
            </w:r>
            <w:proofErr w:type="spellStart"/>
            <w:r w:rsidRPr="00B57091">
              <w:rPr>
                <w:rStyle w:val="cf01"/>
                <w:rFonts w:eastAsiaTheme="minorHAnsi"/>
                <w:lang w:eastAsia="en-US"/>
              </w:rPr>
              <w:t>tells</w:t>
            </w:r>
            <w:proofErr w:type="spellEnd"/>
            <w:r w:rsidRPr="00B57091">
              <w:rPr>
                <w:rStyle w:val="cf01"/>
                <w:rFonts w:eastAsiaTheme="minorHAnsi"/>
                <w:lang w:eastAsia="en-US"/>
              </w:rPr>
              <w:t xml:space="preserve"> que le projet PRAREV du Ministère de le Pêche et un autre projet de l’Association Djibouti Nature finance par l’Union Européenne intervenait dans la même zone du projet et prévoyait la </w:t>
            </w:r>
            <w:proofErr w:type="spellStart"/>
            <w:r w:rsidRPr="00B57091">
              <w:rPr>
                <w:rStyle w:val="cf01"/>
                <w:rFonts w:eastAsiaTheme="minorHAnsi"/>
                <w:lang w:eastAsia="en-US"/>
              </w:rPr>
              <w:t>realisation</w:t>
            </w:r>
            <w:proofErr w:type="spellEnd"/>
            <w:r w:rsidRPr="00B57091">
              <w:rPr>
                <w:rStyle w:val="cf01"/>
                <w:rFonts w:eastAsiaTheme="minorHAnsi"/>
                <w:lang w:eastAsia="en-US"/>
              </w:rPr>
              <w:t xml:space="preserve"> de ces activités. Pour </w:t>
            </w:r>
            <w:proofErr w:type="spellStart"/>
            <w:r w:rsidRPr="00B57091">
              <w:rPr>
                <w:rStyle w:val="cf01"/>
                <w:rFonts w:eastAsiaTheme="minorHAnsi"/>
                <w:lang w:eastAsia="en-US"/>
              </w:rPr>
              <w:t>eviter</w:t>
            </w:r>
            <w:proofErr w:type="spellEnd"/>
            <w:r w:rsidRPr="00B57091">
              <w:rPr>
                <w:rStyle w:val="cf01"/>
                <w:rFonts w:eastAsiaTheme="minorHAnsi"/>
                <w:lang w:eastAsia="en-US"/>
              </w:rPr>
              <w:t xml:space="preserve"> un dédoublement des activités le projet a prévu la </w:t>
            </w:r>
            <w:proofErr w:type="spellStart"/>
            <w:r w:rsidRPr="00B57091">
              <w:rPr>
                <w:rStyle w:val="cf01"/>
                <w:rFonts w:eastAsiaTheme="minorHAnsi"/>
                <w:lang w:eastAsia="en-US"/>
              </w:rPr>
              <w:t>realisation</w:t>
            </w:r>
            <w:proofErr w:type="spellEnd"/>
            <w:r w:rsidRPr="00B57091">
              <w:rPr>
                <w:rStyle w:val="cf01"/>
                <w:rFonts w:eastAsiaTheme="minorHAnsi"/>
                <w:lang w:eastAsia="en-US"/>
              </w:rPr>
              <w:t xml:space="preserve"> des autres activités tels les </w:t>
            </w:r>
            <w:proofErr w:type="spellStart"/>
            <w:r w:rsidRPr="00B57091">
              <w:rPr>
                <w:rStyle w:val="cf01"/>
                <w:rFonts w:eastAsiaTheme="minorHAnsi"/>
                <w:lang w:eastAsia="en-US"/>
              </w:rPr>
              <w:t>sénaces</w:t>
            </w:r>
            <w:proofErr w:type="spellEnd"/>
            <w:r w:rsidRPr="00B57091">
              <w:rPr>
                <w:rStyle w:val="cf01"/>
                <w:rFonts w:eastAsiaTheme="minorHAnsi"/>
                <w:lang w:eastAsia="en-US"/>
              </w:rPr>
              <w:t xml:space="preserve"> de sensibilisation des pêcheurs et usagers de la mer pour le respect </w:t>
            </w:r>
            <w:proofErr w:type="spellStart"/>
            <w:r w:rsidRPr="00B57091">
              <w:rPr>
                <w:rStyle w:val="cf01"/>
                <w:rFonts w:eastAsiaTheme="minorHAnsi"/>
                <w:lang w:eastAsia="en-US"/>
              </w:rPr>
              <w:t>des</w:t>
            </w:r>
            <w:proofErr w:type="spellEnd"/>
            <w:r w:rsidRPr="00B57091">
              <w:rPr>
                <w:rStyle w:val="cf01"/>
                <w:rFonts w:eastAsiaTheme="minorHAnsi"/>
                <w:lang w:eastAsia="en-US"/>
              </w:rPr>
              <w:t xml:space="preserve"> ces </w:t>
            </w:r>
            <w:r w:rsidRPr="00B57091">
              <w:rPr>
                <w:rStyle w:val="cf01"/>
                <w:rFonts w:eastAsiaTheme="minorHAnsi"/>
                <w:lang w:eastAsia="en-US"/>
              </w:rPr>
              <w:lastRenderedPageBreak/>
              <w:t xml:space="preserve">bouées. </w:t>
            </w:r>
            <w:proofErr w:type="spellStart"/>
            <w:r w:rsidRPr="00B57091">
              <w:rPr>
                <w:rStyle w:val="cf01"/>
                <w:rFonts w:eastAsiaTheme="minorHAnsi"/>
                <w:lang w:eastAsia="en-US"/>
              </w:rPr>
              <w:t>Malheuresement</w:t>
            </w:r>
            <w:proofErr w:type="spellEnd"/>
            <w:r w:rsidRPr="00B57091">
              <w:rPr>
                <w:rStyle w:val="cf01"/>
                <w:rFonts w:eastAsiaTheme="minorHAnsi"/>
                <w:lang w:eastAsia="en-US"/>
              </w:rPr>
              <w:t xml:space="preserve"> des vent violents et une </w:t>
            </w:r>
            <w:proofErr w:type="spellStart"/>
            <w:r w:rsidRPr="00B57091">
              <w:rPr>
                <w:rStyle w:val="cf01"/>
                <w:rFonts w:eastAsiaTheme="minorHAnsi"/>
                <w:lang w:eastAsia="en-US"/>
              </w:rPr>
              <w:t>degradation</w:t>
            </w:r>
            <w:proofErr w:type="spellEnd"/>
            <w:r w:rsidRPr="00B57091">
              <w:rPr>
                <w:rStyle w:val="cf01"/>
                <w:rFonts w:eastAsiaTheme="minorHAnsi"/>
                <w:lang w:eastAsia="en-US"/>
              </w:rPr>
              <w:t xml:space="preserve"> des bouées, le projet a entrepris par la suite l’installation des bouées plus solides et robustes pour une durabilité plus conséquente. L’installation de ces bouées sont </w:t>
            </w:r>
            <w:proofErr w:type="spellStart"/>
            <w:r w:rsidRPr="00B57091">
              <w:rPr>
                <w:rStyle w:val="cf01"/>
                <w:rFonts w:eastAsiaTheme="minorHAnsi"/>
                <w:lang w:eastAsia="en-US"/>
              </w:rPr>
              <w:t>terminiés</w:t>
            </w:r>
            <w:proofErr w:type="spellEnd"/>
            <w:r w:rsidRPr="00B57091">
              <w:rPr>
                <w:rStyle w:val="cf01"/>
                <w:rFonts w:eastAsiaTheme="minorHAnsi"/>
                <w:lang w:eastAsia="en-US"/>
              </w:rPr>
              <w:t xml:space="preserve"> à 80% sur la zone d’intervention du projet actuellement. </w:t>
            </w:r>
          </w:p>
          <w:p w14:paraId="734B78B6" w14:textId="77777777" w:rsidR="00B57091" w:rsidRPr="00B57091" w:rsidRDefault="00B57091" w:rsidP="000D1EE5">
            <w:pPr>
              <w:rPr>
                <w:rStyle w:val="cf01"/>
              </w:rPr>
            </w:pPr>
          </w:p>
        </w:tc>
        <w:tc>
          <w:tcPr>
            <w:tcW w:w="2929" w:type="dxa"/>
          </w:tcPr>
          <w:p w14:paraId="3162C8D1"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lastRenderedPageBreak/>
              <w:t>La formulation de la phrase a été révisée.</w:t>
            </w:r>
          </w:p>
          <w:p w14:paraId="35BEC694" w14:textId="77777777" w:rsidR="00B57091" w:rsidRPr="00B57091" w:rsidRDefault="00B57091" w:rsidP="000D1EE5">
            <w:pPr>
              <w:rPr>
                <w:rStyle w:val="cf01"/>
              </w:rPr>
            </w:pPr>
          </w:p>
        </w:tc>
      </w:tr>
      <w:tr w:rsidR="00B57091" w:rsidRPr="00671B76" w14:paraId="199B2AA5" w14:textId="77777777" w:rsidTr="000D1EE5">
        <w:trPr>
          <w:trHeight w:val="248"/>
        </w:trPr>
        <w:tc>
          <w:tcPr>
            <w:tcW w:w="1556" w:type="dxa"/>
          </w:tcPr>
          <w:p w14:paraId="6DD3B901" w14:textId="77777777" w:rsidR="00B57091" w:rsidRPr="00DB4AE2" w:rsidRDefault="00B57091" w:rsidP="000D1EE5">
            <w:pPr>
              <w:rPr>
                <w:rStyle w:val="cf01"/>
                <w:lang w:val="en-US"/>
              </w:rPr>
            </w:pPr>
            <w:r w:rsidRPr="00DB4AE2">
              <w:rPr>
                <w:rStyle w:val="cf01"/>
              </w:rPr>
              <w:t xml:space="preserve">Project </w:t>
            </w:r>
            <w:proofErr w:type="gramStart"/>
            <w:r w:rsidRPr="00DB4AE2">
              <w:rPr>
                <w:rStyle w:val="cf01"/>
              </w:rPr>
              <w:t>team</w:t>
            </w:r>
            <w:proofErr w:type="gramEnd"/>
          </w:p>
        </w:tc>
        <w:tc>
          <w:tcPr>
            <w:tcW w:w="588" w:type="dxa"/>
          </w:tcPr>
          <w:p w14:paraId="6E6D5AD0" w14:textId="77777777" w:rsidR="00B57091" w:rsidRPr="00DB4AE2" w:rsidRDefault="00B57091" w:rsidP="000D1EE5">
            <w:pPr>
              <w:rPr>
                <w:rStyle w:val="cf01"/>
                <w:lang w:val="en-US"/>
              </w:rPr>
            </w:pPr>
            <w:r w:rsidRPr="00DB4AE2">
              <w:rPr>
                <w:rStyle w:val="cf01"/>
                <w:lang w:val="en-US"/>
              </w:rPr>
              <w:t>9</w:t>
            </w:r>
          </w:p>
        </w:tc>
        <w:tc>
          <w:tcPr>
            <w:tcW w:w="1050" w:type="dxa"/>
          </w:tcPr>
          <w:p w14:paraId="7441DCB7" w14:textId="77777777" w:rsidR="00B57091" w:rsidRPr="00DB4AE2" w:rsidRDefault="00B57091" w:rsidP="000D1EE5">
            <w:pPr>
              <w:rPr>
                <w:rStyle w:val="cf01"/>
                <w:lang w:val="en-US"/>
              </w:rPr>
            </w:pPr>
            <w:r w:rsidRPr="00DB4AE2">
              <w:rPr>
                <w:rStyle w:val="cf01"/>
                <w:lang w:val="en-US"/>
              </w:rPr>
              <w:t>Page 59</w:t>
            </w:r>
          </w:p>
        </w:tc>
        <w:tc>
          <w:tcPr>
            <w:tcW w:w="3327" w:type="dxa"/>
          </w:tcPr>
          <w:p w14:paraId="1DBD3BC3"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t xml:space="preserve">Une personne </w:t>
            </w:r>
            <w:proofErr w:type="spellStart"/>
            <w:r w:rsidRPr="00B57091">
              <w:rPr>
                <w:rStyle w:val="cf01"/>
                <w:rFonts w:eastAsiaTheme="minorHAnsi"/>
                <w:lang w:eastAsia="en-US"/>
              </w:rPr>
              <w:t>resource</w:t>
            </w:r>
            <w:proofErr w:type="spellEnd"/>
            <w:r w:rsidRPr="00B57091">
              <w:rPr>
                <w:rStyle w:val="cf01"/>
                <w:rFonts w:eastAsiaTheme="minorHAnsi"/>
                <w:lang w:eastAsia="en-US"/>
              </w:rPr>
              <w:t xml:space="preserve"> </w:t>
            </w:r>
            <w:proofErr w:type="spellStart"/>
            <w:r w:rsidRPr="00B57091">
              <w:rPr>
                <w:rStyle w:val="cf01"/>
                <w:rFonts w:eastAsiaTheme="minorHAnsi"/>
                <w:lang w:eastAsia="en-US"/>
              </w:rPr>
              <w:t>detenant</w:t>
            </w:r>
            <w:proofErr w:type="spellEnd"/>
            <w:r w:rsidRPr="00B57091">
              <w:rPr>
                <w:rStyle w:val="cf01"/>
                <w:rFonts w:eastAsiaTheme="minorHAnsi"/>
                <w:lang w:eastAsia="en-US"/>
              </w:rPr>
              <w:t xml:space="preserve"> un PHD en biodiversité marine a rejoint l’équipe du </w:t>
            </w:r>
            <w:proofErr w:type="spellStart"/>
            <w:r w:rsidRPr="00B57091">
              <w:rPr>
                <w:rStyle w:val="cf01"/>
                <w:rFonts w:eastAsiaTheme="minorHAnsi"/>
                <w:lang w:eastAsia="en-US"/>
              </w:rPr>
              <w:t>miistère</w:t>
            </w:r>
            <w:proofErr w:type="spellEnd"/>
            <w:r w:rsidRPr="00B57091">
              <w:rPr>
                <w:rStyle w:val="cf01"/>
                <w:rFonts w:eastAsiaTheme="minorHAnsi"/>
                <w:lang w:eastAsia="en-US"/>
              </w:rPr>
              <w:t xml:space="preserve"> de l’environnement et s’est </w:t>
            </w:r>
            <w:proofErr w:type="spellStart"/>
            <w:r w:rsidRPr="00B57091">
              <w:rPr>
                <w:rStyle w:val="cf01"/>
                <w:rFonts w:eastAsiaTheme="minorHAnsi"/>
                <w:lang w:eastAsia="en-US"/>
              </w:rPr>
              <w:t>specialise</w:t>
            </w:r>
            <w:proofErr w:type="spellEnd"/>
            <w:r w:rsidRPr="00B57091">
              <w:rPr>
                <w:rStyle w:val="cf01"/>
                <w:rFonts w:eastAsiaTheme="minorHAnsi"/>
                <w:lang w:eastAsia="en-US"/>
              </w:rPr>
              <w:t xml:space="preserve"> sur les questions liés aux effets du </w:t>
            </w:r>
            <w:proofErr w:type="spellStart"/>
            <w:r w:rsidRPr="00B57091">
              <w:rPr>
                <w:rStyle w:val="cf01"/>
                <w:rFonts w:eastAsiaTheme="minorHAnsi"/>
                <w:lang w:eastAsia="en-US"/>
              </w:rPr>
              <w:t>cnahgment</w:t>
            </w:r>
            <w:proofErr w:type="spellEnd"/>
            <w:r w:rsidRPr="00B57091">
              <w:rPr>
                <w:rStyle w:val="cf01"/>
                <w:rFonts w:eastAsiaTheme="minorHAnsi"/>
                <w:lang w:eastAsia="en-US"/>
              </w:rPr>
              <w:t xml:space="preserve"> </w:t>
            </w:r>
            <w:proofErr w:type="spellStart"/>
            <w:r w:rsidRPr="00B57091">
              <w:rPr>
                <w:rStyle w:val="cf01"/>
                <w:rFonts w:eastAsiaTheme="minorHAnsi"/>
                <w:lang w:eastAsia="en-US"/>
              </w:rPr>
              <w:t>climatie</w:t>
            </w:r>
            <w:proofErr w:type="spellEnd"/>
            <w:r w:rsidRPr="00B57091">
              <w:rPr>
                <w:rStyle w:val="cf01"/>
                <w:rFonts w:eastAsiaTheme="minorHAnsi"/>
                <w:lang w:eastAsia="en-US"/>
              </w:rPr>
              <w:t xml:space="preserve"> et anthropiques sur le récif coralliens. Les études sur la santé du récif coralliens </w:t>
            </w:r>
            <w:proofErr w:type="spellStart"/>
            <w:r w:rsidRPr="00B57091">
              <w:rPr>
                <w:rStyle w:val="cf01"/>
                <w:rFonts w:eastAsiaTheme="minorHAnsi"/>
                <w:lang w:eastAsia="en-US"/>
              </w:rPr>
              <w:t>méné</w:t>
            </w:r>
            <w:proofErr w:type="spellEnd"/>
            <w:r w:rsidRPr="00B57091">
              <w:rPr>
                <w:rStyle w:val="cf01"/>
                <w:rFonts w:eastAsiaTheme="minorHAnsi"/>
                <w:lang w:eastAsia="en-US"/>
              </w:rPr>
              <w:t xml:space="preserve"> conjointement par un expert international a été le résultat tangible que le Ministère pourrait poursuivre ces études avec ces </w:t>
            </w:r>
            <w:proofErr w:type="spellStart"/>
            <w:r w:rsidRPr="00B57091">
              <w:rPr>
                <w:rStyle w:val="cf01"/>
                <w:rFonts w:eastAsiaTheme="minorHAnsi"/>
                <w:lang w:eastAsia="en-US"/>
              </w:rPr>
              <w:t>propes</w:t>
            </w:r>
            <w:proofErr w:type="spellEnd"/>
            <w:r w:rsidRPr="00B57091">
              <w:rPr>
                <w:rStyle w:val="cf01"/>
                <w:rFonts w:eastAsiaTheme="minorHAnsi"/>
                <w:lang w:eastAsia="en-US"/>
              </w:rPr>
              <w:t xml:space="preserve"> ressources techniques.</w:t>
            </w:r>
          </w:p>
        </w:tc>
        <w:tc>
          <w:tcPr>
            <w:tcW w:w="2929" w:type="dxa"/>
          </w:tcPr>
          <w:p w14:paraId="7FAA753D" w14:textId="77777777" w:rsidR="00B57091" w:rsidRPr="00DB4AE2" w:rsidRDefault="00B57091" w:rsidP="000D1EE5">
            <w:pPr>
              <w:pStyle w:val="pf0"/>
              <w:rPr>
                <w:rStyle w:val="cf01"/>
                <w:rFonts w:eastAsiaTheme="minorHAnsi"/>
                <w:lang w:val="en-US" w:eastAsia="en-US"/>
              </w:rPr>
            </w:pPr>
            <w:r w:rsidRPr="00B57091">
              <w:rPr>
                <w:rStyle w:val="cf01"/>
                <w:rFonts w:eastAsiaTheme="minorHAnsi"/>
                <w:lang w:eastAsia="en-US"/>
              </w:rPr>
              <w:t xml:space="preserve">Merci, c'est effectivement un bon point mais ce suivi demeurera un </w:t>
            </w:r>
            <w:proofErr w:type="gramStart"/>
            <w:r w:rsidRPr="00B57091">
              <w:rPr>
                <w:rStyle w:val="cf01"/>
                <w:rFonts w:eastAsiaTheme="minorHAnsi"/>
                <w:lang w:eastAsia="en-US"/>
              </w:rPr>
              <w:t>challenge</w:t>
            </w:r>
            <w:proofErr w:type="gramEnd"/>
            <w:r w:rsidRPr="00B57091">
              <w:rPr>
                <w:rStyle w:val="cf01"/>
                <w:rFonts w:eastAsiaTheme="minorHAnsi"/>
                <w:lang w:eastAsia="en-US"/>
              </w:rPr>
              <w:t xml:space="preserve">. </w:t>
            </w:r>
            <w:r w:rsidRPr="00DB4AE2">
              <w:rPr>
                <w:rStyle w:val="cf01"/>
                <w:rFonts w:eastAsiaTheme="minorHAnsi"/>
                <w:lang w:val="en-US" w:eastAsia="en-US"/>
              </w:rPr>
              <w:t xml:space="preserve">Nous </w:t>
            </w:r>
            <w:proofErr w:type="spellStart"/>
            <w:r w:rsidRPr="00DB4AE2">
              <w:rPr>
                <w:rStyle w:val="cf01"/>
                <w:rFonts w:eastAsiaTheme="minorHAnsi"/>
                <w:lang w:val="en-US" w:eastAsia="en-US"/>
              </w:rPr>
              <w:t>avons</w:t>
            </w:r>
            <w:proofErr w:type="spellEnd"/>
            <w:r w:rsidRPr="00DB4AE2">
              <w:rPr>
                <w:rStyle w:val="cf01"/>
                <w:rFonts w:eastAsiaTheme="minorHAnsi"/>
                <w:lang w:val="en-US" w:eastAsia="en-US"/>
              </w:rPr>
              <w:t xml:space="preserve"> </w:t>
            </w:r>
            <w:proofErr w:type="spellStart"/>
            <w:r w:rsidRPr="00DB4AE2">
              <w:rPr>
                <w:rStyle w:val="cf01"/>
                <w:rFonts w:eastAsiaTheme="minorHAnsi"/>
                <w:lang w:val="en-US" w:eastAsia="en-US"/>
              </w:rPr>
              <w:t>atténué</w:t>
            </w:r>
            <w:proofErr w:type="spellEnd"/>
            <w:r w:rsidRPr="00DB4AE2">
              <w:rPr>
                <w:rStyle w:val="cf01"/>
                <w:rFonts w:eastAsiaTheme="minorHAnsi"/>
                <w:lang w:val="en-US" w:eastAsia="en-US"/>
              </w:rPr>
              <w:t xml:space="preserve"> </w:t>
            </w:r>
            <w:proofErr w:type="spellStart"/>
            <w:r w:rsidRPr="00DB4AE2">
              <w:rPr>
                <w:rStyle w:val="cf01"/>
                <w:rFonts w:eastAsiaTheme="minorHAnsi"/>
                <w:lang w:val="en-US" w:eastAsia="en-US"/>
              </w:rPr>
              <w:t>l'argument</w:t>
            </w:r>
            <w:proofErr w:type="spellEnd"/>
            <w:r w:rsidRPr="00DB4AE2">
              <w:rPr>
                <w:rStyle w:val="cf01"/>
                <w:rFonts w:eastAsiaTheme="minorHAnsi"/>
                <w:lang w:val="en-US" w:eastAsia="en-US"/>
              </w:rPr>
              <w:t xml:space="preserve"> </w:t>
            </w:r>
            <w:proofErr w:type="spellStart"/>
            <w:r w:rsidRPr="00DB4AE2">
              <w:rPr>
                <w:rStyle w:val="cf01"/>
                <w:rFonts w:eastAsiaTheme="minorHAnsi"/>
                <w:lang w:val="en-US" w:eastAsia="en-US"/>
              </w:rPr>
              <w:t>en</w:t>
            </w:r>
            <w:proofErr w:type="spellEnd"/>
            <w:r w:rsidRPr="00DB4AE2">
              <w:rPr>
                <w:rStyle w:val="cf01"/>
                <w:rFonts w:eastAsiaTheme="minorHAnsi"/>
                <w:lang w:val="en-US" w:eastAsia="en-US"/>
              </w:rPr>
              <w:t xml:space="preserve"> </w:t>
            </w:r>
            <w:proofErr w:type="spellStart"/>
            <w:r w:rsidRPr="00DB4AE2">
              <w:rPr>
                <w:rStyle w:val="cf01"/>
                <w:rFonts w:eastAsiaTheme="minorHAnsi"/>
                <w:lang w:val="en-US" w:eastAsia="en-US"/>
              </w:rPr>
              <w:t>précisant</w:t>
            </w:r>
            <w:proofErr w:type="spellEnd"/>
            <w:r w:rsidRPr="00DB4AE2">
              <w:rPr>
                <w:rStyle w:val="cf01"/>
                <w:rFonts w:eastAsiaTheme="minorHAnsi"/>
                <w:lang w:val="en-US" w:eastAsia="en-US"/>
              </w:rPr>
              <w:t xml:space="preserve"> "limited".</w:t>
            </w:r>
          </w:p>
          <w:p w14:paraId="4960975A" w14:textId="77777777" w:rsidR="00B57091" w:rsidRPr="00DB4AE2" w:rsidRDefault="00B57091" w:rsidP="000D1EE5">
            <w:pPr>
              <w:rPr>
                <w:rStyle w:val="cf01"/>
                <w:lang w:val="en-US"/>
              </w:rPr>
            </w:pPr>
          </w:p>
        </w:tc>
      </w:tr>
      <w:tr w:rsidR="00B57091" w:rsidRPr="00671B76" w14:paraId="1A733717" w14:textId="77777777" w:rsidTr="000D1EE5">
        <w:trPr>
          <w:trHeight w:val="248"/>
        </w:trPr>
        <w:tc>
          <w:tcPr>
            <w:tcW w:w="1556" w:type="dxa"/>
          </w:tcPr>
          <w:p w14:paraId="70BFB256" w14:textId="77777777" w:rsidR="00B57091" w:rsidRPr="00DB4AE2" w:rsidRDefault="00B57091" w:rsidP="000D1EE5">
            <w:pPr>
              <w:rPr>
                <w:rStyle w:val="cf01"/>
              </w:rPr>
            </w:pPr>
            <w:r w:rsidRPr="00DB4AE2">
              <w:rPr>
                <w:rStyle w:val="cf01"/>
              </w:rPr>
              <w:t xml:space="preserve">Project </w:t>
            </w:r>
            <w:proofErr w:type="gramStart"/>
            <w:r w:rsidRPr="00DB4AE2">
              <w:rPr>
                <w:rStyle w:val="cf01"/>
              </w:rPr>
              <w:t>team</w:t>
            </w:r>
            <w:proofErr w:type="gramEnd"/>
          </w:p>
        </w:tc>
        <w:tc>
          <w:tcPr>
            <w:tcW w:w="588" w:type="dxa"/>
          </w:tcPr>
          <w:p w14:paraId="05298881" w14:textId="77777777" w:rsidR="00B57091" w:rsidRPr="00DB4AE2" w:rsidRDefault="00B57091" w:rsidP="000D1EE5">
            <w:pPr>
              <w:rPr>
                <w:rStyle w:val="cf01"/>
                <w:lang w:val="en-US"/>
              </w:rPr>
            </w:pPr>
            <w:r w:rsidRPr="00DB4AE2">
              <w:rPr>
                <w:rStyle w:val="cf01"/>
                <w:lang w:val="en-US"/>
              </w:rPr>
              <w:t>10</w:t>
            </w:r>
          </w:p>
        </w:tc>
        <w:tc>
          <w:tcPr>
            <w:tcW w:w="1050" w:type="dxa"/>
          </w:tcPr>
          <w:p w14:paraId="256668B3" w14:textId="77777777" w:rsidR="00B57091" w:rsidRPr="00DB4AE2" w:rsidRDefault="00B57091" w:rsidP="000D1EE5">
            <w:pPr>
              <w:rPr>
                <w:rStyle w:val="cf01"/>
                <w:lang w:val="en-US"/>
              </w:rPr>
            </w:pPr>
            <w:r w:rsidRPr="00DB4AE2">
              <w:rPr>
                <w:rStyle w:val="cf01"/>
                <w:lang w:val="en-US"/>
              </w:rPr>
              <w:t>Page 63</w:t>
            </w:r>
          </w:p>
        </w:tc>
        <w:tc>
          <w:tcPr>
            <w:tcW w:w="3327" w:type="dxa"/>
          </w:tcPr>
          <w:p w14:paraId="64CB5877"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t xml:space="preserve">Lors de l’élaboration de la stratégie genre, les fiches projet et le plan d’action, des discussions ont été </w:t>
            </w:r>
            <w:proofErr w:type="spellStart"/>
            <w:r w:rsidRPr="00B57091">
              <w:rPr>
                <w:rStyle w:val="cf01"/>
                <w:rFonts w:eastAsiaTheme="minorHAnsi"/>
                <w:lang w:eastAsia="en-US"/>
              </w:rPr>
              <w:t>méné</w:t>
            </w:r>
            <w:proofErr w:type="spellEnd"/>
            <w:r w:rsidRPr="00B57091">
              <w:rPr>
                <w:rStyle w:val="cf01"/>
                <w:rFonts w:eastAsiaTheme="minorHAnsi"/>
                <w:lang w:eastAsia="en-US"/>
              </w:rPr>
              <w:t xml:space="preserve"> préalablement avec toutes les </w:t>
            </w:r>
            <w:proofErr w:type="spellStart"/>
            <w:r w:rsidRPr="00B57091">
              <w:rPr>
                <w:rStyle w:val="cf01"/>
                <w:rFonts w:eastAsiaTheme="minorHAnsi"/>
                <w:lang w:eastAsia="en-US"/>
              </w:rPr>
              <w:t>commaunautés</w:t>
            </w:r>
            <w:proofErr w:type="spellEnd"/>
            <w:r w:rsidRPr="00B57091">
              <w:rPr>
                <w:rStyle w:val="cf01"/>
                <w:rFonts w:eastAsiaTheme="minorHAnsi"/>
                <w:lang w:eastAsia="en-US"/>
              </w:rPr>
              <w:t xml:space="preserve"> des femmes de chaque sites d’intervention du projet. Ces fiches projet </w:t>
            </w:r>
            <w:proofErr w:type="spellStart"/>
            <w:r w:rsidRPr="00B57091">
              <w:rPr>
                <w:rStyle w:val="cf01"/>
                <w:rFonts w:eastAsiaTheme="minorHAnsi"/>
                <w:lang w:eastAsia="en-US"/>
              </w:rPr>
              <w:t>réfletaient</w:t>
            </w:r>
            <w:proofErr w:type="spellEnd"/>
            <w:r w:rsidRPr="00B57091">
              <w:rPr>
                <w:rStyle w:val="cf01"/>
                <w:rFonts w:eastAsiaTheme="minorHAnsi"/>
                <w:lang w:eastAsia="en-US"/>
              </w:rPr>
              <w:t xml:space="preserve"> leurs doléances et cela a été démontré lors de la </w:t>
            </w:r>
            <w:proofErr w:type="spellStart"/>
            <w:r w:rsidRPr="00B57091">
              <w:rPr>
                <w:rStyle w:val="cf01"/>
                <w:rFonts w:eastAsiaTheme="minorHAnsi"/>
                <w:lang w:eastAsia="en-US"/>
              </w:rPr>
              <w:t>reconcontre</w:t>
            </w:r>
            <w:proofErr w:type="spellEnd"/>
            <w:r w:rsidRPr="00B57091">
              <w:rPr>
                <w:rStyle w:val="cf01"/>
                <w:rFonts w:eastAsiaTheme="minorHAnsi"/>
                <w:lang w:eastAsia="en-US"/>
              </w:rPr>
              <w:t xml:space="preserve"> avec la </w:t>
            </w:r>
            <w:proofErr w:type="spellStart"/>
            <w:r w:rsidRPr="00B57091">
              <w:rPr>
                <w:rStyle w:val="cf01"/>
                <w:rFonts w:eastAsiaTheme="minorHAnsi"/>
                <w:lang w:eastAsia="en-US"/>
              </w:rPr>
              <w:t>representante</w:t>
            </w:r>
            <w:proofErr w:type="spellEnd"/>
            <w:r w:rsidRPr="00B57091">
              <w:rPr>
                <w:rStyle w:val="cf01"/>
                <w:rFonts w:eastAsiaTheme="minorHAnsi"/>
                <w:lang w:eastAsia="en-US"/>
              </w:rPr>
              <w:t xml:space="preserve"> de l’UNFD qui avait souligné qu’aucune activité ou projet a été mis en place sans l’accord ou la validation de la </w:t>
            </w:r>
            <w:proofErr w:type="spellStart"/>
            <w:r w:rsidRPr="00B57091">
              <w:rPr>
                <w:rStyle w:val="cf01"/>
                <w:rFonts w:eastAsiaTheme="minorHAnsi"/>
                <w:lang w:eastAsia="en-US"/>
              </w:rPr>
              <w:t>commaunuaté</w:t>
            </w:r>
            <w:proofErr w:type="spellEnd"/>
            <w:r w:rsidRPr="00B57091">
              <w:rPr>
                <w:rStyle w:val="cf01"/>
                <w:rFonts w:eastAsiaTheme="minorHAnsi"/>
                <w:lang w:eastAsia="en-US"/>
              </w:rPr>
              <w:t xml:space="preserve"> puisque l’</w:t>
            </w:r>
            <w:proofErr w:type="spellStart"/>
            <w:r w:rsidRPr="00B57091">
              <w:rPr>
                <w:rStyle w:val="cf01"/>
                <w:rFonts w:eastAsiaTheme="minorHAnsi"/>
                <w:lang w:eastAsia="en-US"/>
              </w:rPr>
              <w:t>approabiation</w:t>
            </w:r>
            <w:proofErr w:type="spellEnd"/>
            <w:r w:rsidRPr="00B57091">
              <w:rPr>
                <w:rStyle w:val="cf01"/>
                <w:rFonts w:eastAsiaTheme="minorHAnsi"/>
                <w:lang w:eastAsia="en-US"/>
              </w:rPr>
              <w:t xml:space="preserve"> du projet se fait </w:t>
            </w:r>
            <w:proofErr w:type="spellStart"/>
            <w:proofErr w:type="gramStart"/>
            <w:r w:rsidRPr="00B57091">
              <w:rPr>
                <w:rStyle w:val="cf01"/>
                <w:rFonts w:eastAsiaTheme="minorHAnsi"/>
                <w:lang w:eastAsia="en-US"/>
              </w:rPr>
              <w:t>a</w:t>
            </w:r>
            <w:proofErr w:type="spellEnd"/>
            <w:proofErr w:type="gramEnd"/>
            <w:r w:rsidRPr="00B57091">
              <w:rPr>
                <w:rStyle w:val="cf01"/>
                <w:rFonts w:eastAsiaTheme="minorHAnsi"/>
                <w:lang w:eastAsia="en-US"/>
              </w:rPr>
              <w:t xml:space="preserve"> ce </w:t>
            </w:r>
            <w:proofErr w:type="spellStart"/>
            <w:r w:rsidRPr="00B57091">
              <w:rPr>
                <w:rStyle w:val="cf01"/>
                <w:rFonts w:eastAsiaTheme="minorHAnsi"/>
                <w:lang w:eastAsia="en-US"/>
              </w:rPr>
              <w:t>niveau là</w:t>
            </w:r>
            <w:proofErr w:type="spellEnd"/>
            <w:r w:rsidRPr="00B57091">
              <w:rPr>
                <w:rStyle w:val="cf01"/>
                <w:rFonts w:eastAsiaTheme="minorHAnsi"/>
                <w:lang w:eastAsia="en-US"/>
              </w:rPr>
              <w:t>. Le rapport de la stratégie genre comporte dans l’annexe les comptes rendus avec les communautés des femmes.</w:t>
            </w:r>
          </w:p>
        </w:tc>
        <w:tc>
          <w:tcPr>
            <w:tcW w:w="2929" w:type="dxa"/>
          </w:tcPr>
          <w:p w14:paraId="680DCB55" w14:textId="77777777" w:rsidR="00B57091" w:rsidRPr="00B57091" w:rsidRDefault="00B57091" w:rsidP="000D1EE5">
            <w:pPr>
              <w:pStyle w:val="pf0"/>
              <w:rPr>
                <w:rStyle w:val="cf01"/>
                <w:rFonts w:eastAsiaTheme="minorHAnsi"/>
                <w:lang w:eastAsia="en-US"/>
              </w:rPr>
            </w:pPr>
            <w:r w:rsidRPr="00B57091">
              <w:rPr>
                <w:rStyle w:val="cf01"/>
                <w:rFonts w:eastAsiaTheme="minorHAnsi"/>
                <w:lang w:eastAsia="en-US"/>
              </w:rPr>
              <w:t xml:space="preserve">Tout à fait, les observations faite durant l'évaluation finale ne remettent pas en question la méthodologie et les décisions précédentes. </w:t>
            </w:r>
          </w:p>
          <w:p w14:paraId="743E709D" w14:textId="77777777" w:rsidR="00B57091" w:rsidRPr="00B57091" w:rsidRDefault="00B57091" w:rsidP="000D1EE5">
            <w:pPr>
              <w:pStyle w:val="pf0"/>
              <w:rPr>
                <w:rStyle w:val="cf01"/>
                <w:rFonts w:eastAsiaTheme="minorHAnsi"/>
                <w:lang w:eastAsia="en-US"/>
              </w:rPr>
            </w:pPr>
          </w:p>
        </w:tc>
      </w:tr>
    </w:tbl>
    <w:p w14:paraId="5115312A" w14:textId="77777777" w:rsidR="00B57091" w:rsidRPr="00F83F7E" w:rsidRDefault="00B57091" w:rsidP="00B57091">
      <w:pPr>
        <w:rPr>
          <w:rFonts w:cstheme="minorHAnsi"/>
        </w:rPr>
      </w:pPr>
    </w:p>
    <w:p w14:paraId="350C00DC" w14:textId="77777777" w:rsidR="00B57091" w:rsidRPr="00F83F7E" w:rsidRDefault="00B57091" w:rsidP="00B57091"/>
    <w:p w14:paraId="205596C9" w14:textId="5DC4C75C" w:rsidR="007C5358" w:rsidRPr="00B57091" w:rsidRDefault="007C5358" w:rsidP="00033F61">
      <w:pPr>
        <w:spacing w:after="200" w:line="276" w:lineRule="auto"/>
        <w:rPr>
          <w:rFonts w:asciiTheme="minorHAnsi" w:hAnsiTheme="minorHAnsi" w:cstheme="minorHAnsi"/>
          <w:b/>
          <w:bCs/>
          <w:color w:val="000000"/>
          <w:sz w:val="21"/>
          <w:szCs w:val="21"/>
        </w:rPr>
      </w:pPr>
    </w:p>
    <w:sectPr w:rsidR="007C5358" w:rsidRPr="00B57091" w:rsidSect="00C368E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93CB9" w14:textId="77777777" w:rsidR="00C368EC" w:rsidRDefault="00C368EC" w:rsidP="00664307">
      <w:r>
        <w:separator/>
      </w:r>
    </w:p>
  </w:endnote>
  <w:endnote w:type="continuationSeparator" w:id="0">
    <w:p w14:paraId="6D982F83" w14:textId="77777777" w:rsidR="00C368EC" w:rsidRDefault="00C368EC" w:rsidP="0066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venirNextCondensed-Bold">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344360"/>
      <w:docPartObj>
        <w:docPartGallery w:val="Page Numbers (Bottom of Page)"/>
        <w:docPartUnique/>
      </w:docPartObj>
    </w:sdtPr>
    <w:sdtContent>
      <w:p w14:paraId="30873426" w14:textId="162E2E07" w:rsidR="0023417B" w:rsidRDefault="0023417B">
        <w:pPr>
          <w:pStyle w:val="Pieddepage"/>
          <w:jc w:val="right"/>
        </w:pPr>
        <w:r>
          <w:fldChar w:fldCharType="begin"/>
        </w:r>
        <w:r>
          <w:instrText>PAGE   \* MERGEFORMAT</w:instrText>
        </w:r>
        <w:r>
          <w:fldChar w:fldCharType="separate"/>
        </w:r>
        <w:r w:rsidR="00173326">
          <w:rPr>
            <w:noProof/>
          </w:rPr>
          <w:t>20</w:t>
        </w:r>
        <w:r>
          <w:fldChar w:fldCharType="end"/>
        </w:r>
      </w:p>
    </w:sdtContent>
  </w:sdt>
  <w:p w14:paraId="3156C553" w14:textId="77777777" w:rsidR="0023417B" w:rsidRDefault="002341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3692158"/>
      <w:docPartObj>
        <w:docPartGallery w:val="Page Numbers (Bottom of Page)"/>
        <w:docPartUnique/>
      </w:docPartObj>
    </w:sdtPr>
    <w:sdtContent>
      <w:p w14:paraId="5D747CF7" w14:textId="4F2F086D" w:rsidR="0023417B" w:rsidRDefault="0023417B">
        <w:pPr>
          <w:pStyle w:val="Pieddepage"/>
          <w:jc w:val="right"/>
        </w:pPr>
        <w:r>
          <w:fldChar w:fldCharType="begin"/>
        </w:r>
        <w:r>
          <w:instrText>PAGE   \* MERGEFORMAT</w:instrText>
        </w:r>
        <w:r>
          <w:fldChar w:fldCharType="separate"/>
        </w:r>
        <w:r w:rsidR="00173326">
          <w:rPr>
            <w:noProof/>
          </w:rPr>
          <w:t>45</w:t>
        </w:r>
        <w:r>
          <w:fldChar w:fldCharType="end"/>
        </w:r>
      </w:p>
    </w:sdtContent>
  </w:sdt>
  <w:p w14:paraId="696975CC" w14:textId="77777777" w:rsidR="0023417B" w:rsidRPr="00F57228" w:rsidRDefault="0023417B">
    <w:pPr>
      <w:pStyle w:val="Pieddepage"/>
      <w:tabs>
        <w:tab w:val="center" w:pos="4111"/>
      </w:tabs>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4E0C3" w14:textId="77777777" w:rsidR="00C368EC" w:rsidRDefault="00C368EC" w:rsidP="00664307">
      <w:r>
        <w:separator/>
      </w:r>
    </w:p>
  </w:footnote>
  <w:footnote w:type="continuationSeparator" w:id="0">
    <w:p w14:paraId="5D75EC6D" w14:textId="77777777" w:rsidR="00C368EC" w:rsidRDefault="00C368EC" w:rsidP="00664307">
      <w:r>
        <w:continuationSeparator/>
      </w:r>
    </w:p>
  </w:footnote>
  <w:footnote w:id="1">
    <w:p w14:paraId="439B1E78" w14:textId="644FCC4A" w:rsidR="0023417B" w:rsidRPr="00300BBC" w:rsidRDefault="0023417B" w:rsidP="00093305">
      <w:pPr>
        <w:pStyle w:val="Notedebasdepage"/>
        <w:ind w:left="142" w:hanging="142"/>
        <w:rPr>
          <w:rFonts w:ascii="Calibri" w:hAnsi="Calibri" w:cs="Calibri"/>
          <w:sz w:val="16"/>
          <w:szCs w:val="16"/>
          <w:lang w:val="fr-FR"/>
        </w:rPr>
      </w:pPr>
      <w:r w:rsidRPr="002B6E62">
        <w:rPr>
          <w:rStyle w:val="Appelnotedebasdep"/>
          <w:rFonts w:ascii="Calibri" w:hAnsi="Calibri" w:cs="Calibri"/>
          <w:szCs w:val="16"/>
        </w:rPr>
        <w:footnoteRef/>
      </w:r>
      <w:r w:rsidRPr="002B6E62">
        <w:rPr>
          <w:rFonts w:ascii="Calibri" w:hAnsi="Calibri" w:cs="Calibri"/>
          <w:sz w:val="16"/>
          <w:szCs w:val="16"/>
          <w:lang w:val="fr-FR"/>
        </w:rPr>
        <w:t xml:space="preserve"> In </w:t>
      </w:r>
      <w:proofErr w:type="gramStart"/>
      <w:r w:rsidRPr="002B6E62">
        <w:rPr>
          <w:rFonts w:ascii="Calibri" w:hAnsi="Calibri" w:cs="Calibri"/>
          <w:sz w:val="16"/>
          <w:szCs w:val="16"/>
          <w:lang w:val="fr-FR"/>
        </w:rPr>
        <w:t>French:</w:t>
      </w:r>
      <w:proofErr w:type="gramEnd"/>
      <w:r w:rsidRPr="002B6E62">
        <w:rPr>
          <w:rFonts w:ascii="Calibri" w:hAnsi="Calibri" w:cs="Calibri"/>
          <w:sz w:val="16"/>
          <w:szCs w:val="16"/>
          <w:lang w:val="fr-FR"/>
        </w:rPr>
        <w:t xml:space="preserve"> Ministère de l’Habitat, de l’Urbanisme, de l’Aménagement du Territoire et de l’Environnement</w:t>
      </w:r>
      <w:r w:rsidR="00300BBC">
        <w:rPr>
          <w:rFonts w:ascii="Calibri" w:hAnsi="Calibri" w:cs="Calibri"/>
          <w:sz w:val="16"/>
          <w:szCs w:val="16"/>
          <w:lang w:val="fr-FR"/>
        </w:rPr>
        <w:t xml:space="preserve"> et </w:t>
      </w:r>
      <w:r w:rsidR="00300BBC" w:rsidRPr="00300BBC">
        <w:rPr>
          <w:rFonts w:ascii="Calibri" w:hAnsi="Calibri" w:cs="Calibri"/>
          <w:sz w:val="16"/>
          <w:szCs w:val="16"/>
          <w:lang w:val="fr-FR"/>
        </w:rPr>
        <w:t>Ministère de l’Urbanisme, de l’Environnement et du Tourisme</w:t>
      </w:r>
    </w:p>
  </w:footnote>
  <w:footnote w:id="2">
    <w:p w14:paraId="78D86766" w14:textId="77777777" w:rsidR="0023417B" w:rsidRPr="00C73581" w:rsidRDefault="0023417B" w:rsidP="00805187">
      <w:pPr>
        <w:pStyle w:val="Notedebasdepage"/>
        <w:rPr>
          <w:szCs w:val="18"/>
        </w:rPr>
      </w:pPr>
      <w:r w:rsidRPr="00C73581">
        <w:rPr>
          <w:rStyle w:val="Appelnotedebasdep"/>
          <w:szCs w:val="18"/>
        </w:rPr>
        <w:footnoteRef/>
      </w:r>
      <w:r w:rsidRPr="00C73581">
        <w:rPr>
          <w:szCs w:val="18"/>
        </w:rPr>
        <w:t xml:space="preserve"> </w:t>
      </w:r>
      <w:r w:rsidRPr="007F3E75">
        <w:rPr>
          <w:rFonts w:ascii="Myriad Pro" w:eastAsiaTheme="minorHAnsi" w:hAnsi="Myriad Pro"/>
          <w:color w:val="000000"/>
          <w:szCs w:val="18"/>
        </w:rPr>
        <w:t xml:space="preserve">Outcomes, Effectiveness, Efficiency, M&amp;E, </w:t>
      </w:r>
      <w:r>
        <w:rPr>
          <w:rFonts w:ascii="Myriad Pro" w:eastAsiaTheme="minorHAnsi" w:hAnsi="Myriad Pro"/>
          <w:color w:val="000000"/>
          <w:szCs w:val="18"/>
        </w:rPr>
        <w:t xml:space="preserve">Implementation/Oversight &amp; </w:t>
      </w:r>
      <w:r w:rsidRPr="007F3E75">
        <w:rPr>
          <w:rFonts w:ascii="Myriad Pro" w:eastAsiaTheme="minorHAnsi" w:hAnsi="Myriad Pro"/>
          <w:color w:val="000000"/>
          <w:szCs w:val="18"/>
        </w:rPr>
        <w:t xml:space="preserve">Execution, Relevance are rated on a 6-point scale: 6=Highly Satisfactory (HS), 5=Satisfactory (S), 4=Moderately Satisfactory (MS), 3=Moderately Unsatisfactory (MU), 2=Unsatisfactory (U), 1=Highly Unsatisfactory (HU). Sustainability is rated on a 4-point scale: 4=Likely (L), 3=Moderately Likely (ML), 2=Moderately Unlikely (MU), </w:t>
      </w:r>
      <w:r>
        <w:rPr>
          <w:rFonts w:ascii="Myriad Pro" w:eastAsiaTheme="minorHAnsi" w:hAnsi="Myriad Pro"/>
          <w:color w:val="000000"/>
          <w:szCs w:val="18"/>
        </w:rPr>
        <w:t>1=</w:t>
      </w:r>
      <w:r w:rsidRPr="007F3E75">
        <w:rPr>
          <w:rFonts w:ascii="Myriad Pro" w:eastAsiaTheme="minorHAnsi" w:hAnsi="Myriad Pro"/>
          <w:color w:val="000000"/>
          <w:szCs w:val="18"/>
        </w:rPr>
        <w:t>Unlikely (U)</w:t>
      </w:r>
    </w:p>
  </w:footnote>
  <w:footnote w:id="3">
    <w:p w14:paraId="5B2CE1D4" w14:textId="77777777" w:rsidR="0023417B" w:rsidRDefault="0023417B" w:rsidP="00392A37">
      <w:pPr>
        <w:pStyle w:val="Notedebasdepage"/>
        <w:ind w:left="142" w:hanging="142"/>
        <w:rPr>
          <w:rFonts w:ascii="Calibri" w:hAnsi="Calibri" w:cs="Calibri"/>
          <w:sz w:val="16"/>
          <w:szCs w:val="16"/>
          <w:lang w:val="en-ZA"/>
        </w:rPr>
      </w:pPr>
      <w:r>
        <w:rPr>
          <w:rStyle w:val="Appelnotedebasdep"/>
          <w:rFonts w:ascii="Calibri" w:hAnsi="Calibri" w:cs="Calibri"/>
          <w:szCs w:val="16"/>
        </w:rPr>
        <w:footnoteRef/>
      </w:r>
      <w:r>
        <w:rPr>
          <w:rFonts w:ascii="Calibri" w:hAnsi="Calibri" w:cs="Calibri"/>
          <w:sz w:val="16"/>
          <w:szCs w:val="16"/>
          <w:lang w:val="en-US"/>
        </w:rPr>
        <w:t xml:space="preserve"> </w:t>
      </w:r>
      <w:r w:rsidRPr="008B3AA9">
        <w:rPr>
          <w:lang w:val="en-US"/>
        </w:rPr>
        <w:t>These regulations, however, have not yet been formally developed and approved</w:t>
      </w:r>
      <w:r>
        <w:rPr>
          <w:rFonts w:ascii="Calibri" w:hAnsi="Calibri" w:cs="Calibri"/>
          <w:sz w:val="16"/>
          <w:szCs w:val="16"/>
          <w:lang w:val="en-ZA"/>
        </w:rPr>
        <w:t xml:space="preserve">. </w:t>
      </w:r>
    </w:p>
  </w:footnote>
  <w:footnote w:id="4">
    <w:p w14:paraId="6EE7E262" w14:textId="77777777" w:rsidR="0023417B" w:rsidRDefault="0023417B" w:rsidP="00392A37">
      <w:pPr>
        <w:pStyle w:val="Notedebasdepage"/>
        <w:rPr>
          <w:lang w:val="en-US"/>
        </w:rPr>
      </w:pPr>
      <w:r>
        <w:rPr>
          <w:rStyle w:val="Appelnotedebasdep"/>
        </w:rPr>
        <w:footnoteRef/>
      </w:r>
      <w:r>
        <w:rPr>
          <w:lang w:val="en-US"/>
        </w:rPr>
        <w:t xml:space="preserve"> MPA management plans have been prepared under the first GEF AMP project, but these plans have not been approved and the draft plans appear not to be </w:t>
      </w:r>
      <w:proofErr w:type="gramStart"/>
      <w:r>
        <w:rPr>
          <w:lang w:val="en-US"/>
        </w:rPr>
        <w:t>available</w:t>
      </w:r>
      <w:proofErr w:type="gramEnd"/>
    </w:p>
  </w:footnote>
  <w:footnote w:id="5">
    <w:p w14:paraId="53307A8F" w14:textId="77777777" w:rsidR="0023417B" w:rsidRDefault="0023417B" w:rsidP="008A7224">
      <w:pPr>
        <w:pStyle w:val="Notedebasdepage"/>
        <w:rPr>
          <w:lang w:val="en-US"/>
        </w:rPr>
      </w:pPr>
      <w:r>
        <w:rPr>
          <w:rStyle w:val="Appelnotedebasdep"/>
        </w:rPr>
        <w:footnoteRef/>
      </w:r>
      <w:r>
        <w:rPr>
          <w:lang w:val="en-US"/>
        </w:rPr>
        <w:t xml:space="preserve"> Law No. 82/AN/00/4th L of May 17, </w:t>
      </w:r>
      <w:proofErr w:type="gramStart"/>
      <w:r>
        <w:rPr>
          <w:lang w:val="en-US"/>
        </w:rPr>
        <w:t>2000</w:t>
      </w:r>
      <w:proofErr w:type="gramEnd"/>
      <w:r>
        <w:rPr>
          <w:lang w:val="en-US"/>
        </w:rPr>
        <w:t xml:space="preserve"> on the creation and organization of the Ministry of Housing, Urbanism, Environment and Territorial Development</w:t>
      </w:r>
    </w:p>
  </w:footnote>
  <w:footnote w:id="6">
    <w:p w14:paraId="05DA93B9" w14:textId="77777777" w:rsidR="0023417B" w:rsidRDefault="0023417B" w:rsidP="008A7224">
      <w:pPr>
        <w:pStyle w:val="Notedebasdepage"/>
        <w:rPr>
          <w:lang w:val="en-US"/>
        </w:rPr>
      </w:pPr>
      <w:r>
        <w:rPr>
          <w:rStyle w:val="Appelnotedebasdep"/>
        </w:rPr>
        <w:footnoteRef/>
      </w:r>
      <w:r>
        <w:rPr>
          <w:lang w:val="en-US"/>
        </w:rPr>
        <w:t xml:space="preserve"> Law No. 54/AN/14/7th L reorganizing the Ministry of Housing, </w:t>
      </w:r>
      <w:proofErr w:type="gramStart"/>
      <w:r>
        <w:rPr>
          <w:lang w:val="en-US"/>
        </w:rPr>
        <w:t>Urbanism</w:t>
      </w:r>
      <w:proofErr w:type="gramEnd"/>
      <w:r>
        <w:rPr>
          <w:lang w:val="en-US"/>
        </w:rPr>
        <w:t xml:space="preserve"> and the Environment</w:t>
      </w:r>
    </w:p>
  </w:footnote>
  <w:footnote w:id="7">
    <w:p w14:paraId="24CA7A99" w14:textId="77777777" w:rsidR="0023417B" w:rsidRDefault="0023417B" w:rsidP="00CF2317">
      <w:pPr>
        <w:pStyle w:val="Notedebasdepage"/>
      </w:pPr>
      <w:r>
        <w:rPr>
          <w:rStyle w:val="Appelnotedebasdep"/>
        </w:rPr>
        <w:footnoteRef/>
      </w:r>
      <w:r>
        <w:t xml:space="preserve"> The text refers to the institutional context before the recent institutional </w:t>
      </w:r>
      <w:proofErr w:type="gramStart"/>
      <w:r>
        <w:t>reforms</w:t>
      </w:r>
      <w:proofErr w:type="gramEnd"/>
    </w:p>
  </w:footnote>
  <w:footnote w:id="8">
    <w:p w14:paraId="0DE5DB4B" w14:textId="756F1B41" w:rsidR="0023417B" w:rsidRPr="000401DD" w:rsidRDefault="0023417B" w:rsidP="00E46C48">
      <w:pPr>
        <w:rPr>
          <w:color w:val="000000"/>
          <w:sz w:val="20"/>
          <w:szCs w:val="20"/>
          <w:lang w:val="en-US"/>
        </w:rPr>
      </w:pPr>
      <w:r>
        <w:rPr>
          <w:rStyle w:val="Appelnotedebasdep"/>
        </w:rPr>
        <w:footnoteRef/>
      </w:r>
      <w:r w:rsidRPr="00E46C48">
        <w:rPr>
          <w:lang w:val="en-US"/>
        </w:rPr>
        <w:t xml:space="preserve"> </w:t>
      </w:r>
      <w:r w:rsidRPr="000401DD">
        <w:rPr>
          <w:sz w:val="20"/>
          <w:szCs w:val="20"/>
          <w:lang w:val="en-GB"/>
        </w:rPr>
        <w:t xml:space="preserve">Outcome 2.1: </w:t>
      </w:r>
      <w:r w:rsidRPr="000401DD">
        <w:rPr>
          <w:color w:val="000000"/>
          <w:sz w:val="20"/>
          <w:szCs w:val="20"/>
          <w:lang w:val="en-US"/>
        </w:rPr>
        <w:t xml:space="preserve">Djibouti’s MPA system expanded to add the Gulf of </w:t>
      </w:r>
      <w:proofErr w:type="spellStart"/>
      <w:r w:rsidRPr="000401DD">
        <w:rPr>
          <w:color w:val="000000"/>
          <w:sz w:val="20"/>
          <w:szCs w:val="20"/>
          <w:lang w:val="en-US"/>
        </w:rPr>
        <w:t>Ghoubet</w:t>
      </w:r>
      <w:proofErr w:type="spellEnd"/>
      <w:r w:rsidRPr="000401DD">
        <w:rPr>
          <w:color w:val="000000"/>
          <w:sz w:val="20"/>
          <w:szCs w:val="20"/>
          <w:lang w:val="en-US"/>
        </w:rPr>
        <w:t xml:space="preserve"> and the marine/ coastal stretch of </w:t>
      </w:r>
      <w:proofErr w:type="spellStart"/>
      <w:r w:rsidRPr="000401DD">
        <w:rPr>
          <w:color w:val="000000"/>
          <w:sz w:val="20"/>
          <w:szCs w:val="20"/>
          <w:lang w:val="en-US"/>
        </w:rPr>
        <w:t>Sagallou</w:t>
      </w:r>
      <w:proofErr w:type="spellEnd"/>
      <w:r w:rsidRPr="000401DD">
        <w:rPr>
          <w:color w:val="000000"/>
          <w:sz w:val="20"/>
          <w:szCs w:val="20"/>
          <w:lang w:val="en-US"/>
        </w:rPr>
        <w:t>/ Kalaf to the adjacent already-existing Arta Plage MPA to form one large management unit; another unit of marine protected area will be established at Sable Blanc and Ras Ali.</w:t>
      </w:r>
    </w:p>
    <w:p w14:paraId="02FB9E5D" w14:textId="77777777" w:rsidR="0023417B" w:rsidRPr="000401DD" w:rsidRDefault="0023417B" w:rsidP="00E46C48">
      <w:pPr>
        <w:rPr>
          <w:lang w:val="en-US"/>
        </w:rPr>
      </w:pPr>
      <w:r w:rsidRPr="000401DD">
        <w:rPr>
          <w:sz w:val="20"/>
          <w:szCs w:val="20"/>
          <w:lang w:val="en-GB"/>
        </w:rPr>
        <w:t xml:space="preserve">Outcome 2.3: </w:t>
      </w:r>
      <w:r w:rsidRPr="000401DD">
        <w:rPr>
          <w:iCs/>
          <w:sz w:val="20"/>
          <w:szCs w:val="20"/>
          <w:lang w:val="en-US"/>
        </w:rPr>
        <w:t>Direct and indirect benefits to local communities and stakeholders create tangible incentives to support marine biodiversity conservation objectives, most notably through the development of sustainable and MPA-compatible artisanal fisheries and tourism.</w:t>
      </w:r>
    </w:p>
    <w:p w14:paraId="5E3B439D" w14:textId="09F70D03" w:rsidR="0023417B" w:rsidRPr="00E46C48" w:rsidRDefault="0023417B">
      <w:pPr>
        <w:pStyle w:val="Notedebasdepage"/>
        <w:rPr>
          <w:lang w:val="en-US"/>
        </w:rPr>
      </w:pPr>
    </w:p>
  </w:footnote>
  <w:footnote w:id="9">
    <w:p w14:paraId="595B2440" w14:textId="77777777" w:rsidR="0023417B" w:rsidRDefault="0023417B" w:rsidP="0025599E">
      <w:pPr>
        <w:pStyle w:val="Notedebasdepage"/>
        <w:spacing w:after="0"/>
        <w:rPr>
          <w:lang w:val="en-US"/>
        </w:rPr>
      </w:pPr>
      <w:r>
        <w:rPr>
          <w:rStyle w:val="Appelnotedebasdep"/>
        </w:rPr>
        <w:footnoteRef/>
      </w:r>
      <w:r>
        <w:rPr>
          <w:lang w:val="en-US"/>
        </w:rPr>
        <w:t xml:space="preserve"> https://www.iucn.org/content/guidelines-management-planning-protected-areas-0</w:t>
      </w:r>
    </w:p>
  </w:footnote>
  <w:footnote w:id="10">
    <w:p w14:paraId="188A7DE6" w14:textId="27033C4C" w:rsidR="0023417B" w:rsidRDefault="0023417B" w:rsidP="0025599E">
      <w:pPr>
        <w:pStyle w:val="Notedebasdepage"/>
        <w:spacing w:after="0"/>
        <w:rPr>
          <w:lang w:val="en-US"/>
        </w:rPr>
      </w:pPr>
      <w:r>
        <w:rPr>
          <w:rStyle w:val="Appelnotedebasdep"/>
        </w:rPr>
        <w:footnoteRef/>
      </w:r>
      <w:r>
        <w:rPr>
          <w:lang w:val="en-US"/>
        </w:rPr>
        <w:t xml:space="preserve"> PERSGA 2016. Guidelines for the management of marine protected areas</w:t>
      </w:r>
    </w:p>
  </w:footnote>
  <w:footnote w:id="11">
    <w:p w14:paraId="140CA172" w14:textId="77777777" w:rsidR="0023417B" w:rsidRPr="003B7C2E" w:rsidRDefault="0023417B" w:rsidP="003B7C2E">
      <w:pPr>
        <w:pStyle w:val="Notedebasdepage"/>
        <w:rPr>
          <w:lang w:val="en-US"/>
        </w:rPr>
      </w:pPr>
      <w:r>
        <w:rPr>
          <w:rStyle w:val="Appelnotedebasdep"/>
        </w:rPr>
        <w:footnoteRef/>
      </w:r>
      <w:r w:rsidRPr="003B7C2E">
        <w:rPr>
          <w:lang w:val="en-US"/>
        </w:rPr>
        <w:t xml:space="preserve"> https://www.biofin.org/</w:t>
      </w:r>
    </w:p>
  </w:footnote>
  <w:footnote w:id="12">
    <w:p w14:paraId="1782832A" w14:textId="77777777" w:rsidR="0023417B" w:rsidRPr="009B0D73" w:rsidRDefault="0023417B" w:rsidP="009B0D73">
      <w:pPr>
        <w:pStyle w:val="Notedebasdepage"/>
      </w:pPr>
      <w:r>
        <w:rPr>
          <w:rStyle w:val="Appelnotedebasdep"/>
        </w:rPr>
        <w:footnoteRef/>
      </w:r>
      <w:r>
        <w:t xml:space="preserve"> </w:t>
      </w:r>
      <w:r w:rsidRPr="009B0D73">
        <w:t xml:space="preserve">METT section 3 (financial scorecard) was being assessed by a national consultant during the Terminal Evaluation. </w:t>
      </w:r>
    </w:p>
    <w:p w14:paraId="04EE97E9" w14:textId="77777777" w:rsidR="0023417B" w:rsidRPr="009B0D73" w:rsidRDefault="0023417B" w:rsidP="009B0D73">
      <w:pPr>
        <w:pStyle w:val="Notedebasdepage"/>
        <w:rPr>
          <w:lang w:val="en-US"/>
        </w:rPr>
      </w:pPr>
    </w:p>
  </w:footnote>
  <w:footnote w:id="13">
    <w:p w14:paraId="0741F31D" w14:textId="77777777" w:rsidR="0023417B" w:rsidRDefault="0023417B" w:rsidP="00117D6D">
      <w:pPr>
        <w:pStyle w:val="Notedebasdepage"/>
        <w:rPr>
          <w:lang w:val="en-US"/>
        </w:rPr>
      </w:pPr>
      <w:r>
        <w:rPr>
          <w:rStyle w:val="Appelnotedebasdep"/>
        </w:rPr>
        <w:footnoteRef/>
      </w:r>
      <w:r>
        <w:rPr>
          <w:lang w:val="en-US"/>
        </w:rPr>
        <w:t>HS (highly satisfactory), S (satisfactory), MS (medium satisfactory), MU (medium unsatisfactory), U (unsatisfactory), HU (highly unsatisfactory)</w:t>
      </w:r>
    </w:p>
  </w:footnote>
  <w:footnote w:id="14">
    <w:p w14:paraId="7E2DBA90" w14:textId="77777777" w:rsidR="0023417B" w:rsidRDefault="0023417B" w:rsidP="00125931">
      <w:pPr>
        <w:pStyle w:val="Notedebasdepage"/>
        <w:rPr>
          <w:lang w:val="en-US"/>
        </w:rPr>
      </w:pPr>
      <w:r>
        <w:rPr>
          <w:rStyle w:val="Appelnotedebasdep"/>
        </w:rPr>
        <w:footnoteRef/>
      </w:r>
      <w:r>
        <w:rPr>
          <w:lang w:val="en-US"/>
        </w:rPr>
        <w:t xml:space="preserve"> </w:t>
      </w:r>
      <w:r w:rsidRPr="001D52CB">
        <w:rPr>
          <w:sz w:val="18"/>
          <w:szCs w:val="18"/>
          <w:lang w:val="en-US"/>
        </w:rPr>
        <w:t xml:space="preserve">PIR 2020 has been used here as PIR 2019 was not </w:t>
      </w:r>
      <w:proofErr w:type="gramStart"/>
      <w:r w:rsidRPr="001D52CB">
        <w:rPr>
          <w:sz w:val="18"/>
          <w:szCs w:val="18"/>
          <w:lang w:val="en-US"/>
        </w:rPr>
        <w:t>available</w:t>
      </w:r>
      <w:proofErr w:type="gramEnd"/>
    </w:p>
  </w:footnote>
  <w:footnote w:id="15">
    <w:p w14:paraId="30FA38E1" w14:textId="77777777" w:rsidR="0023417B" w:rsidRPr="003B1B46" w:rsidRDefault="0023417B" w:rsidP="00535773">
      <w:pPr>
        <w:spacing w:before="100" w:beforeAutospacing="1" w:after="100" w:afterAutospacing="1"/>
        <w:rPr>
          <w:sz w:val="20"/>
          <w:szCs w:val="20"/>
          <w:lang w:val="en-US"/>
        </w:rPr>
      </w:pPr>
      <w:r>
        <w:rPr>
          <w:rStyle w:val="Appelnotedebasdep"/>
        </w:rPr>
        <w:footnoteRef/>
      </w:r>
      <w:r w:rsidRPr="003B1B46">
        <w:rPr>
          <w:lang w:val="en-US"/>
        </w:rPr>
        <w:t xml:space="preserve"> </w:t>
      </w:r>
      <w:r>
        <w:rPr>
          <w:lang w:val="en-US"/>
        </w:rPr>
        <w:t>“</w:t>
      </w:r>
      <w:r w:rsidRPr="003B1B46">
        <w:rPr>
          <w:i/>
          <w:iCs/>
          <w:sz w:val="20"/>
          <w:szCs w:val="20"/>
          <w:lang w:val="en-US"/>
        </w:rPr>
        <w:t>Ensure and enable that by 2030 at least 30 per cent of terrestrial, inland water, and of coastal and marine areas, especially areas of particular importance for biodiversity and ecosystem functions and services, are effectively conserved and managed through ecologically representative, well-connected and equitably governed systems of protected areas and other effective area-based conservation measures, recognizing indigenous and traditional territories, where applicable, and integrated into wider landscapes, seascapes and the ocean, while ensuring that any sustainable use, where appropriate in such areas, is fully consistent with conservation outcomes, recognizing and respecting the rights of indigenous peoples and local communities including over their traditional territories.</w:t>
      </w:r>
      <w:r>
        <w:rPr>
          <w:i/>
          <w:iCs/>
          <w:sz w:val="20"/>
          <w:szCs w:val="20"/>
          <w:lang w:val="en-US"/>
        </w:rPr>
        <w:t>”</w:t>
      </w:r>
      <w:r w:rsidRPr="003B1B46">
        <w:rPr>
          <w:i/>
          <w:iCs/>
          <w:sz w:val="20"/>
          <w:szCs w:val="20"/>
          <w:lang w:val="en-US"/>
        </w:rPr>
        <w:t> </w:t>
      </w:r>
    </w:p>
    <w:p w14:paraId="0A64D4D3" w14:textId="77777777" w:rsidR="0023417B" w:rsidRPr="003B1B46" w:rsidRDefault="0023417B" w:rsidP="00535773">
      <w:pPr>
        <w:pStyle w:val="Notedebasdepage"/>
        <w:rPr>
          <w:lang w:val="en-US"/>
        </w:rPr>
      </w:pPr>
    </w:p>
  </w:footnote>
  <w:footnote w:id="16">
    <w:p w14:paraId="570698A2" w14:textId="77777777" w:rsidR="0023417B" w:rsidRDefault="0023417B" w:rsidP="00B22076">
      <w:pPr>
        <w:pStyle w:val="Notedebasdepage"/>
      </w:pPr>
      <w:r>
        <w:rPr>
          <w:rStyle w:val="Appelnotedebasdep"/>
        </w:rPr>
        <w:footnoteRef/>
      </w:r>
      <w:r>
        <w:t xml:space="preserve"> </w:t>
      </w:r>
      <w:r>
        <w:rPr>
          <w:rStyle w:val="Appelnotedebasdep"/>
        </w:rPr>
        <w:footnoteRef/>
      </w:r>
      <w:r w:rsidRPr="00B6516A">
        <w:t xml:space="preserve"> </w:t>
      </w:r>
      <w:r>
        <w:t xml:space="preserve">UNDP encourage evaluators to follow innovative evaluation approaches. Examples on </w:t>
      </w:r>
      <w:r w:rsidRPr="00B6516A">
        <w:rPr>
          <w:rFonts w:ascii="AvenirNextCondensed-Bold" w:hAnsi="AvenirNextCondensed-Bold" w:cs="AvenirNextCondensed-Bold"/>
          <w:color w:val="181716"/>
        </w:rPr>
        <w:t xml:space="preserve">Innovation </w:t>
      </w:r>
      <w:r>
        <w:rPr>
          <w:rFonts w:ascii="AvenirNextCondensed-Bold" w:hAnsi="AvenirNextCondensed-Bold" w:cs="AvenirNextCondensed-Bold"/>
          <w:color w:val="181716"/>
        </w:rPr>
        <w:t>i</w:t>
      </w:r>
      <w:r w:rsidRPr="00B6516A">
        <w:rPr>
          <w:rFonts w:ascii="AvenirNextCondensed-Bold" w:hAnsi="AvenirNextCondensed-Bold" w:cs="AvenirNextCondensed-Bold"/>
          <w:color w:val="181716"/>
        </w:rPr>
        <w:t>n Evaluation Approaches</w:t>
      </w:r>
      <w:r>
        <w:rPr>
          <w:rFonts w:ascii="AvenirNextCondensed-Bold" w:hAnsi="AvenirNextCondensed-Bold" w:cs="AvenirNextCondensed-Bold"/>
          <w:color w:val="181716"/>
        </w:rPr>
        <w:t xml:space="preserve"> can be found in the following links: </w:t>
      </w:r>
      <w:hyperlink r:id="rId1" w:history="1">
        <w:r>
          <w:rPr>
            <w:rStyle w:val="Lienhypertexte"/>
          </w:rPr>
          <w:t>23059_AEA_Flyer_v02_MM_HQ (undp.org)</w:t>
        </w:r>
      </w:hyperlink>
    </w:p>
    <w:p w14:paraId="331A61FC" w14:textId="77777777" w:rsidR="0023417B" w:rsidRPr="005D04DC" w:rsidRDefault="0023417B" w:rsidP="00B22076">
      <w:pPr>
        <w:pStyle w:val="Notedebasdepage"/>
      </w:pPr>
    </w:p>
  </w:footnote>
  <w:footnote w:id="17">
    <w:p w14:paraId="162DD6F1" w14:textId="77777777" w:rsidR="0023417B" w:rsidRPr="00C73581" w:rsidRDefault="0023417B" w:rsidP="00B22076">
      <w:pPr>
        <w:pStyle w:val="Notedebasdepage"/>
        <w:rPr>
          <w:szCs w:val="18"/>
        </w:rPr>
      </w:pPr>
      <w:r w:rsidRPr="00C73581">
        <w:rPr>
          <w:rStyle w:val="Appelnotedebasdep"/>
          <w:szCs w:val="18"/>
        </w:rPr>
        <w:footnoteRef/>
      </w:r>
      <w:r w:rsidRPr="00C73581">
        <w:rPr>
          <w:szCs w:val="18"/>
        </w:rPr>
        <w:t xml:space="preserve"> </w:t>
      </w:r>
      <w:r w:rsidRPr="007F3E75">
        <w:rPr>
          <w:rFonts w:ascii="Myriad Pro" w:eastAsiaTheme="minorHAnsi" w:hAnsi="Myriad Pro"/>
          <w:color w:val="000000"/>
          <w:szCs w:val="18"/>
        </w:rPr>
        <w:t xml:space="preserve">Outcomes, Effectiveness, Efficiency, M&amp;E, </w:t>
      </w:r>
      <w:r>
        <w:rPr>
          <w:rFonts w:ascii="Myriad Pro" w:eastAsiaTheme="minorHAnsi" w:hAnsi="Myriad Pro"/>
          <w:color w:val="000000"/>
          <w:szCs w:val="18"/>
        </w:rPr>
        <w:t xml:space="preserve">Implementation/Oversight &amp; </w:t>
      </w:r>
      <w:r w:rsidRPr="007F3E75">
        <w:rPr>
          <w:rFonts w:ascii="Myriad Pro" w:eastAsiaTheme="minorHAnsi" w:hAnsi="Myriad Pro"/>
          <w:color w:val="000000"/>
          <w:szCs w:val="18"/>
        </w:rPr>
        <w:t xml:space="preserve">Execution, Relevance are rated on a 6-point scale: 6=Highly Satisfactory (HS), 5=Satisfactory (S), 4=Moderately Satisfactory (MS), 3=Moderately Unsatisfactory (MU), 2=Unsatisfactory (U), 1=Highly Unsatisfactory (HU). Sustainability is rated on a 4-point scale: 4=Likely (L), 3=Moderately Likely (ML), 2=Moderately Unlikely (MU), </w:t>
      </w:r>
      <w:r>
        <w:rPr>
          <w:rFonts w:ascii="Myriad Pro" w:eastAsiaTheme="minorHAnsi" w:hAnsi="Myriad Pro"/>
          <w:color w:val="000000"/>
          <w:szCs w:val="18"/>
        </w:rPr>
        <w:t>1=</w:t>
      </w:r>
      <w:r w:rsidRPr="007F3E75">
        <w:rPr>
          <w:rFonts w:ascii="Myriad Pro" w:eastAsiaTheme="minorHAnsi" w:hAnsi="Myriad Pro"/>
          <w:color w:val="000000"/>
          <w:szCs w:val="18"/>
        </w:rPr>
        <w:t>Unlikely (U)</w:t>
      </w:r>
    </w:p>
  </w:footnote>
  <w:footnote w:id="18">
    <w:p w14:paraId="779B9F95" w14:textId="77777777" w:rsidR="0023417B" w:rsidRDefault="0023417B" w:rsidP="00B22076">
      <w:pPr>
        <w:pStyle w:val="Notedebasdepage"/>
      </w:pPr>
      <w:r>
        <w:rPr>
          <w:rStyle w:val="Appelnotedebasdep"/>
        </w:rPr>
        <w:footnoteRef/>
      </w:r>
      <w:r>
        <w:t xml:space="preserve"> Access at: </w:t>
      </w:r>
      <w:hyperlink r:id="rId2" w:history="1">
        <w:r w:rsidRPr="00D651BD">
          <w:rPr>
            <w:rStyle w:val="Lienhypertexte"/>
          </w:rPr>
          <w:t>http://web.undp.org/evaluation/guideline/section-6.shtml</w:t>
        </w:r>
      </w:hyperlink>
      <w:r>
        <w:t xml:space="preserve"> </w:t>
      </w:r>
    </w:p>
  </w:footnote>
  <w:footnote w:id="19">
    <w:p w14:paraId="284614A3" w14:textId="28528B73" w:rsidR="0023417B" w:rsidRDefault="0023417B" w:rsidP="00B22076">
      <w:pPr>
        <w:pStyle w:val="Notedebasdepage"/>
        <w:spacing w:after="0"/>
        <w:rPr>
          <w:rFonts w:ascii="Myriad Pro" w:eastAsiaTheme="minorHAnsi" w:hAnsi="Myriad Pro"/>
          <w:color w:val="000000"/>
          <w:sz w:val="16"/>
          <w:szCs w:val="16"/>
        </w:rPr>
      </w:pPr>
      <w:r>
        <w:rPr>
          <w:rStyle w:val="Appelnotedebasdep"/>
        </w:rPr>
        <w:footnoteRef/>
      </w:r>
      <w:r>
        <w:t xml:space="preserve"> The Commissioning Unit is obligated to issue payments to the TE team as soon as the terms under the </w:t>
      </w:r>
      <w:proofErr w:type="spellStart"/>
      <w:r>
        <w:t>ToR</w:t>
      </w:r>
      <w:proofErr w:type="spellEnd"/>
      <w:r>
        <w:t xml:space="preserve"> are fulfilled. </w:t>
      </w:r>
      <w:r w:rsidRPr="00532413">
        <w:rPr>
          <w:rFonts w:ascii="Myriad Pro" w:eastAsiaTheme="minorHAnsi" w:hAnsi="Myriad Pro"/>
          <w:color w:val="000000"/>
          <w:sz w:val="16"/>
          <w:szCs w:val="16"/>
        </w:rPr>
        <w:t>I</w:t>
      </w:r>
      <w:r>
        <w:rPr>
          <w:rFonts w:ascii="Myriad Pro" w:eastAsiaTheme="minorHAnsi" w:hAnsi="Myriad Pro"/>
          <w:color w:val="000000"/>
          <w:sz w:val="16"/>
          <w:szCs w:val="16"/>
        </w:rPr>
        <w:t>f there is an ongoing</w:t>
      </w:r>
      <w:r w:rsidRPr="00532413">
        <w:rPr>
          <w:rFonts w:ascii="Myriad Pro" w:eastAsiaTheme="minorHAnsi" w:hAnsi="Myriad Pro"/>
          <w:color w:val="000000"/>
          <w:sz w:val="16"/>
          <w:szCs w:val="16"/>
        </w:rPr>
        <w:t xml:space="preserve"> discussion regarding the quality and completeness of the final deliverables that cannot be resolved between the Commissioning Unit and the TE team, the Regional M&amp;E Advisor and Vertical Fund Directorate will be consulted. If needed, the Commissioning Unit’s senior management, Procurement Services Unit and Legal Support Office will be notified as well so that a decision can be made about </w:t>
      </w:r>
      <w:proofErr w:type="gramStart"/>
      <w:r w:rsidRPr="00532413">
        <w:rPr>
          <w:rFonts w:ascii="Myriad Pro" w:eastAsiaTheme="minorHAnsi" w:hAnsi="Myriad Pro"/>
          <w:color w:val="000000"/>
          <w:sz w:val="16"/>
          <w:szCs w:val="16"/>
        </w:rPr>
        <w:t>whether or not</w:t>
      </w:r>
      <w:proofErr w:type="gramEnd"/>
      <w:r w:rsidRPr="00532413">
        <w:rPr>
          <w:rFonts w:ascii="Myriad Pro" w:eastAsiaTheme="minorHAnsi" w:hAnsi="Myriad Pro"/>
          <w:color w:val="000000"/>
          <w:sz w:val="16"/>
          <w:szCs w:val="16"/>
        </w:rPr>
        <w:t xml:space="preserve"> to withhold payment of any amounts that may be due to the evaluator(s), suspend or terminate the contract and/or remove the individual contractor from any applicable rosters.</w:t>
      </w:r>
      <w:r>
        <w:rPr>
          <w:rFonts w:ascii="Myriad Pro" w:eastAsiaTheme="minorHAnsi" w:hAnsi="Myriad Pro"/>
          <w:color w:val="000000"/>
          <w:sz w:val="16"/>
          <w:szCs w:val="16"/>
        </w:rPr>
        <w:t xml:space="preserve"> </w:t>
      </w:r>
      <w:r w:rsidRPr="00532413">
        <w:rPr>
          <w:rFonts w:ascii="Myriad Pro" w:eastAsiaTheme="minorHAnsi" w:hAnsi="Myriad Pro"/>
          <w:color w:val="000000"/>
          <w:sz w:val="16"/>
          <w:szCs w:val="16"/>
        </w:rPr>
        <w:t>See the UNDP Individual Contract Policy for further details:</w:t>
      </w:r>
    </w:p>
    <w:p w14:paraId="23926E49" w14:textId="7B59EE5D" w:rsidR="0023417B" w:rsidRPr="00EA124F" w:rsidRDefault="00000000" w:rsidP="00B22076">
      <w:pPr>
        <w:pStyle w:val="Notedebasdepage"/>
        <w:spacing w:after="0"/>
        <w:rPr>
          <w:rFonts w:ascii="Myriad Pro" w:eastAsiaTheme="minorHAnsi" w:hAnsi="Myriad Pro"/>
          <w:color w:val="000000"/>
          <w:sz w:val="16"/>
          <w:szCs w:val="16"/>
        </w:rPr>
      </w:pPr>
      <w:hyperlink r:id="rId3" w:history="1">
        <w:r w:rsidR="0023417B" w:rsidRPr="00C716AD">
          <w:rPr>
            <w:rStyle w:val="Lienhypertexte"/>
            <w:rFonts w:ascii="Myriad Pro" w:eastAsiaTheme="minorHAnsi" w:hAnsi="Myriad Pro"/>
            <w:sz w:val="16"/>
            <w:szCs w:val="16"/>
          </w:rPr>
          <w:t>https://popp.undp.org/_layouts/15/WopiFrame.aspx?sourcedoc=/UNDP_POPP_DOCUMENT_LIBRARY/Public/PSU_Individual%20Contract_Individual%20Contract%20Policy.docx&amp;action=default</w:t>
        </w:r>
      </w:hyperlink>
      <w:r w:rsidR="0023417B">
        <w:rPr>
          <w:rFonts w:ascii="Myriad Pro" w:eastAsiaTheme="minorHAnsi" w:hAnsi="Myriad Pro"/>
          <w:color w:val="000000"/>
          <w:sz w:val="16"/>
          <w:szCs w:val="16"/>
        </w:rPr>
        <w:t xml:space="preserve"> </w:t>
      </w:r>
    </w:p>
  </w:footnote>
  <w:footnote w:id="20">
    <w:p w14:paraId="439D9B6B" w14:textId="77777777" w:rsidR="0023417B" w:rsidRPr="00EA124F" w:rsidRDefault="0023417B" w:rsidP="00B22076">
      <w:pPr>
        <w:pStyle w:val="Notedebasdepage"/>
        <w:spacing w:after="0"/>
        <w:rPr>
          <w:rStyle w:val="Lienhypertexte"/>
          <w:rFonts w:ascii="Myriad Pro" w:eastAsiaTheme="minorHAnsi" w:hAnsi="Myriad Pro"/>
          <w:sz w:val="16"/>
          <w:szCs w:val="16"/>
        </w:rPr>
      </w:pPr>
      <w:r>
        <w:rPr>
          <w:rStyle w:val="Appelnotedebasdep"/>
        </w:rPr>
        <w:footnoteRef/>
      </w:r>
      <w:r>
        <w:t xml:space="preserve"> </w:t>
      </w:r>
      <w:r w:rsidRPr="00EA124F">
        <w:rPr>
          <w:rFonts w:ascii="Myriad Pro" w:eastAsiaTheme="minorHAnsi" w:hAnsi="Myriad Pro"/>
          <w:color w:val="000000"/>
          <w:sz w:val="16"/>
          <w:szCs w:val="16"/>
        </w:rPr>
        <w:t>Engagement of evaluators should be done in line with</w:t>
      </w:r>
      <w:r>
        <w:t xml:space="preserve"> </w:t>
      </w:r>
      <w:r w:rsidRPr="00EA124F">
        <w:rPr>
          <w:rFonts w:ascii="Myriad Pro" w:eastAsiaTheme="minorHAnsi" w:hAnsi="Myriad Pro"/>
          <w:color w:val="000000"/>
          <w:sz w:val="16"/>
          <w:szCs w:val="16"/>
        </w:rPr>
        <w:t xml:space="preserve">guidelines for hiring consultants in the POPP </w:t>
      </w:r>
      <w:hyperlink r:id="rId4" w:history="1">
        <w:r w:rsidRPr="00EA124F">
          <w:rPr>
            <w:rStyle w:val="Lienhypertexte"/>
            <w:rFonts w:ascii="Myriad Pro" w:eastAsiaTheme="minorHAnsi" w:hAnsi="Myriad Pro"/>
            <w:sz w:val="16"/>
            <w:szCs w:val="16"/>
          </w:rPr>
          <w:t>https://popp.undp.org/SitePages/POPPRoot.aspx</w:t>
        </w:r>
      </w:hyperlink>
    </w:p>
  </w:footnote>
  <w:footnote w:id="21">
    <w:p w14:paraId="10603ADB" w14:textId="77777777" w:rsidR="0023417B" w:rsidRPr="00EA124F" w:rsidRDefault="0023417B" w:rsidP="00B22076">
      <w:pPr>
        <w:pStyle w:val="Notedebasdepage"/>
        <w:spacing w:after="0"/>
        <w:rPr>
          <w:rStyle w:val="Lienhypertexte"/>
          <w:rFonts w:ascii="Myriad Pro" w:eastAsiaTheme="minorHAnsi" w:hAnsi="Myriad Pro"/>
          <w:sz w:val="16"/>
          <w:szCs w:val="16"/>
        </w:rPr>
      </w:pPr>
      <w:r>
        <w:rPr>
          <w:rStyle w:val="Appelnotedebasdep"/>
        </w:rPr>
        <w:footnoteRef/>
      </w:r>
      <w:hyperlink r:id="rId5" w:history="1">
        <w:r w:rsidRPr="00EA124F">
          <w:rPr>
            <w:rStyle w:val="Lienhypertexte"/>
            <w:rFonts w:ascii="Myriad Pro" w:eastAsiaTheme="minorHAnsi" w:hAnsi="Myriad Pro"/>
            <w:sz w:val="16"/>
            <w:szCs w:val="16"/>
          </w:rPr>
          <w:t>https://intranet.undp.org/unit/bom/pso/Support%20documents%20on%20IC%20Guidelines/Template%20for%20Confirmation%20of%20Interest%20and%20Submission%20of%20Financial%20Proposal.docx</w:t>
        </w:r>
      </w:hyperlink>
    </w:p>
  </w:footnote>
  <w:footnote w:id="22">
    <w:p w14:paraId="56BE9503" w14:textId="77777777" w:rsidR="0023417B" w:rsidRDefault="0023417B" w:rsidP="00B22076">
      <w:pPr>
        <w:pStyle w:val="Notedebasdepage"/>
        <w:spacing w:after="0"/>
      </w:pPr>
      <w:r>
        <w:rPr>
          <w:rStyle w:val="Appelnotedebasdep"/>
        </w:rPr>
        <w:footnoteRef/>
      </w:r>
      <w:r>
        <w:t xml:space="preserve"> </w:t>
      </w:r>
      <w:hyperlink r:id="rId6" w:history="1">
        <w:r w:rsidRPr="00EA124F">
          <w:rPr>
            <w:rStyle w:val="Lienhypertexte"/>
            <w:rFonts w:ascii="Myriad Pro" w:eastAsiaTheme="minorHAnsi" w:hAnsi="Myriad Pro"/>
            <w:sz w:val="16"/>
            <w:szCs w:val="16"/>
          </w:rPr>
          <w:t>http://www.undp.org/content/dam/undp/library/corporate/Careers/P11_Personal_history_form.doc</w:t>
        </w:r>
      </w:hyperlink>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41987" w14:textId="6F4EE390" w:rsidR="0023417B" w:rsidRDefault="00173326">
    <w:pPr>
      <w:pStyle w:val="En-tte"/>
    </w:pPr>
    <w:r>
      <w:rPr>
        <w:noProof/>
      </w:rPr>
      <mc:AlternateContent>
        <mc:Choice Requires="wps">
          <w:drawing>
            <wp:anchor distT="0" distB="0" distL="114300" distR="114300" simplePos="0" relativeHeight="251659264" behindDoc="0" locked="0" layoutInCell="1" allowOverlap="1" wp14:anchorId="71CD61F7" wp14:editId="1DB97875">
              <wp:simplePos x="0" y="0"/>
              <wp:positionH relativeFrom="margin">
                <wp:align>center</wp:align>
              </wp:positionH>
              <wp:positionV relativeFrom="line">
                <wp:posOffset>3175</wp:posOffset>
              </wp:positionV>
              <wp:extent cx="5781675" cy="108585"/>
              <wp:effectExtent l="0" t="0" r="9525" b="571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108585"/>
                      </a:xfrm>
                      <a:prstGeom prst="rect">
                        <a:avLst/>
                      </a:prstGeom>
                      <a:solidFill>
                        <a:srgbClr val="008080"/>
                      </a:solidFill>
                    </wps:spPr>
                    <wps:txbx>
                      <w:txbxContent>
                        <w:p w14:paraId="20CA3738" w14:textId="77777777" w:rsidR="0023417B" w:rsidRPr="00DF56EB" w:rsidRDefault="0023417B" w:rsidP="00036C9A">
                          <w:pPr>
                            <w:pStyle w:val="pagehead"/>
                            <w:shd w:val="clear" w:color="auto" w:fill="365F91" w:themeFill="accent1" w:themeFillShade="BF"/>
                            <w:tabs>
                              <w:tab w:val="right" w:pos="8931"/>
                            </w:tabs>
                            <w:jc w:val="center"/>
                            <w:rPr>
                              <w:sz w:val="14"/>
                              <w:szCs w:val="14"/>
                            </w:rPr>
                          </w:pPr>
                          <w:r w:rsidRPr="00DF56EB">
                            <w:rPr>
                              <w:sz w:val="14"/>
                              <w:szCs w:val="14"/>
                            </w:rPr>
                            <w:t>MPA2 project - Terminal Evaluation</w:t>
                          </w:r>
                        </w:p>
                      </w:txbxContent>
                    </wps:txbx>
                    <wps:bodyPr wrap="square" lIns="36000" tIns="0" rIns="36000" bIns="0" rtlCol="0">
                      <a:spAutoFit/>
                    </wps:bodyPr>
                  </wps:wsp>
                </a:graphicData>
              </a:graphic>
              <wp14:sizeRelH relativeFrom="margin">
                <wp14:pctWidth>0</wp14:pctWidth>
              </wp14:sizeRelH>
              <wp14:sizeRelV relativeFrom="margin">
                <wp14:pctHeight>0</wp14:pctHeight>
              </wp14:sizeRelV>
            </wp:anchor>
          </w:drawing>
        </mc:Choice>
        <mc:Fallback>
          <w:pict>
            <v:shapetype w14:anchorId="71CD61F7" id="_x0000_t202" coordsize="21600,21600" o:spt="202" path="m,l,21600r21600,l21600,xe">
              <v:stroke joinstyle="miter"/>
              <v:path gradientshapeok="t" o:connecttype="rect"/>
            </v:shapetype>
            <v:shape id="Zone de texte 3" o:spid="_x0000_s1057" type="#_x0000_t202" style="position:absolute;margin-left:0;margin-top:.25pt;width:455.25pt;height:8.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" fillcolor="teal" stroked="f">
              <v:textbox style="mso-fit-shape-to-text:t" inset="1mm,0,1mm,0">
                <w:txbxContent>
                  <w:p w14:paraId="20CA3738" w14:textId="77777777" w:rsidR="0023417B" w:rsidRPr="00DF56EB" w:rsidRDefault="0023417B" w:rsidP="00036C9A">
                    <w:pPr>
                      <w:pStyle w:val="pagehead"/>
                      <w:shd w:val="clear" w:color="auto" w:fill="365F91" w:themeFill="accent1" w:themeFillShade="BF"/>
                      <w:tabs>
                        <w:tab w:val="right" w:pos="8931"/>
                      </w:tabs>
                      <w:jc w:val="center"/>
                      <w:rPr>
                        <w:sz w:val="14"/>
                        <w:szCs w:val="14"/>
                      </w:rPr>
                    </w:pPr>
                    <w:r w:rsidRPr="00DF56EB">
                      <w:rPr>
                        <w:sz w:val="14"/>
                        <w:szCs w:val="14"/>
                      </w:rPr>
                      <w:t>MPA2 project - Terminal Evaluation</w:t>
                    </w:r>
                  </w:p>
                </w:txbxContent>
              </v:textbox>
              <w10:wrap anchorx="margin" anchory="li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2D6BD" w14:textId="4D8BAB42" w:rsidR="0023417B" w:rsidRDefault="00173326">
    <w:pPr>
      <w:pStyle w:val="En-tte"/>
    </w:pPr>
    <w:r>
      <w:rPr>
        <w:noProof/>
      </w:rPr>
      <mc:AlternateContent>
        <mc:Choice Requires="wps">
          <w:drawing>
            <wp:anchor distT="0" distB="0" distL="114300" distR="114300" simplePos="0" relativeHeight="251658240" behindDoc="0" locked="0" layoutInCell="1" allowOverlap="1" wp14:anchorId="71CD61F7" wp14:editId="044105E4">
              <wp:simplePos x="0" y="0"/>
              <wp:positionH relativeFrom="margin">
                <wp:align>center</wp:align>
              </wp:positionH>
              <wp:positionV relativeFrom="line">
                <wp:posOffset>2540</wp:posOffset>
              </wp:positionV>
              <wp:extent cx="5781675" cy="108585"/>
              <wp:effectExtent l="0" t="0" r="9525"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108585"/>
                      </a:xfrm>
                      <a:prstGeom prst="rect">
                        <a:avLst/>
                      </a:prstGeom>
                      <a:solidFill>
                        <a:srgbClr val="008080"/>
                      </a:solidFill>
                    </wps:spPr>
                    <wps:txbx>
                      <w:txbxContent>
                        <w:p w14:paraId="26D283BA" w14:textId="5B506029" w:rsidR="0023417B" w:rsidRPr="00DF56EB" w:rsidRDefault="0023417B" w:rsidP="00DF56EB">
                          <w:pPr>
                            <w:pStyle w:val="pagehead"/>
                            <w:shd w:val="clear" w:color="auto" w:fill="365F91" w:themeFill="accent1" w:themeFillShade="BF"/>
                            <w:tabs>
                              <w:tab w:val="right" w:pos="8931"/>
                            </w:tabs>
                            <w:jc w:val="center"/>
                            <w:rPr>
                              <w:sz w:val="14"/>
                              <w:szCs w:val="14"/>
                            </w:rPr>
                          </w:pPr>
                          <w:r w:rsidRPr="00DF56EB">
                            <w:rPr>
                              <w:sz w:val="14"/>
                              <w:szCs w:val="14"/>
                            </w:rPr>
                            <w:t>MPA2 project - Terminal Evaluation</w:t>
                          </w:r>
                        </w:p>
                      </w:txbxContent>
                    </wps:txbx>
                    <wps:bodyPr wrap="square" lIns="36000" tIns="0" rIns="36000" bIns="0" rtlCol="0">
                      <a:spAutoFit/>
                    </wps:bodyPr>
                  </wps:wsp>
                </a:graphicData>
              </a:graphic>
              <wp14:sizeRelH relativeFrom="margin">
                <wp14:pctWidth>0</wp14:pctWidth>
              </wp14:sizeRelH>
              <wp14:sizeRelV relativeFrom="margin">
                <wp14:pctHeight>0</wp14:pctHeight>
              </wp14:sizeRelV>
            </wp:anchor>
          </w:drawing>
        </mc:Choice>
        <mc:Fallback>
          <w:pict>
            <v:shapetype w14:anchorId="71CD61F7" id="_x0000_t202" coordsize="21600,21600" o:spt="202" path="m,l,21600r21600,l21600,xe">
              <v:stroke joinstyle="miter"/>
              <v:path gradientshapeok="t" o:connecttype="rect"/>
            </v:shapetype>
            <v:shape id="_x0000_s1058" type="#_x0000_t202" style="position:absolute;margin-left:0;margin-top:.2pt;width:455.25pt;height:8.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" fillcolor="teal" stroked="f">
              <v:textbox style="mso-fit-shape-to-text:t" inset="1mm,0,1mm,0">
                <w:txbxContent>
                  <w:p w14:paraId="26D283BA" w14:textId="5B506029" w:rsidR="0023417B" w:rsidRPr="00DF56EB" w:rsidRDefault="0023417B" w:rsidP="00DF56EB">
                    <w:pPr>
                      <w:pStyle w:val="pagehead"/>
                      <w:shd w:val="clear" w:color="auto" w:fill="365F91" w:themeFill="accent1" w:themeFillShade="BF"/>
                      <w:tabs>
                        <w:tab w:val="right" w:pos="8931"/>
                      </w:tabs>
                      <w:jc w:val="center"/>
                      <w:rPr>
                        <w:sz w:val="14"/>
                        <w:szCs w:val="14"/>
                      </w:rPr>
                    </w:pPr>
                    <w:r w:rsidRPr="00DF56EB">
                      <w:rPr>
                        <w:sz w:val="14"/>
                        <w:szCs w:val="14"/>
                      </w:rPr>
                      <w:t>MPA2 project - Terminal Evaluation</w:t>
                    </w:r>
                  </w:p>
                </w:txbxContent>
              </v:textbox>
              <w10:wrap anchorx="margin" anchory="li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6B6B8" w14:textId="77777777" w:rsidR="0023417B" w:rsidRPr="00EA487A" w:rsidRDefault="0023417B" w:rsidP="00B72D1D">
    <w:pPr>
      <w:pBdr>
        <w:bottom w:val="single" w:sz="4" w:space="1" w:color="auto"/>
      </w:pBdr>
      <w:tabs>
        <w:tab w:val="center" w:pos="4500"/>
        <w:tab w:val="right" w:pos="9072"/>
      </w:tabs>
      <w:rPr>
        <w:sz w:val="16"/>
        <w:szCs w:val="16"/>
        <w:lang w:val="es-ES_tradnl"/>
      </w:rPr>
    </w:pPr>
    <w:r w:rsidRPr="00EA487A">
      <w:rPr>
        <w:rFonts w:cs="Arial"/>
        <w:sz w:val="16"/>
        <w:szCs w:val="16"/>
        <w:lang w:val="es-ES_tradnl"/>
      </w:rPr>
      <w:t>Benjamin Landreau</w:t>
    </w:r>
    <w:r w:rsidRPr="00EA487A">
      <w:rPr>
        <w:rFonts w:cs="Arial"/>
        <w:sz w:val="16"/>
        <w:szCs w:val="16"/>
        <w:lang w:val="es-ES_tradnl"/>
      </w:rPr>
      <w:tab/>
    </w:r>
    <w:r w:rsidRPr="00EA487A">
      <w:rPr>
        <w:rFonts w:cs="Arial"/>
        <w:sz w:val="16"/>
        <w:szCs w:val="16"/>
        <w:lang w:val="es-ES_tradnl"/>
      </w:rPr>
      <w:tab/>
    </w:r>
    <w:r>
      <w:rPr>
        <w:rFonts w:cs="Arial"/>
        <w:noProof/>
        <w:sz w:val="16"/>
        <w:szCs w:val="16"/>
      </w:rPr>
      <w:drawing>
        <wp:inline distT="0" distB="0" distL="0" distR="0" wp14:anchorId="1625E4EE" wp14:editId="46CC335C">
          <wp:extent cx="310559" cy="276306"/>
          <wp:effectExtent l="19050" t="0" r="0" b="0"/>
          <wp:docPr id="1275580365" name="Image 1275580365" descr="feuill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ille-web.jpg"/>
                  <pic:cNvPicPr/>
                </pic:nvPicPr>
                <pic:blipFill>
                  <a:blip r:embed="rId1"/>
                  <a:stretch>
                    <a:fillRect/>
                  </a:stretch>
                </pic:blipFill>
                <pic:spPr>
                  <a:xfrm>
                    <a:off x="0" y="0"/>
                    <a:ext cx="311697" cy="277319"/>
                  </a:xfrm>
                  <a:prstGeom prst="rect">
                    <a:avLst/>
                  </a:prstGeom>
                </pic:spPr>
              </pic:pic>
            </a:graphicData>
          </a:graphic>
        </wp:inline>
      </w:drawing>
    </w:r>
    <w:r w:rsidRPr="00EA487A">
      <w:rPr>
        <w:rFonts w:cs="Arial"/>
        <w:sz w:val="16"/>
        <w:szCs w:val="16"/>
        <w:lang w:val="es-ES_tradnl"/>
      </w:rPr>
      <w:t>www.greeneco-land.com</w:t>
    </w:r>
    <w:r w:rsidRPr="00EA487A">
      <w:rPr>
        <w:sz w:val="16"/>
        <w:szCs w:val="16"/>
        <w:lang w:val="es-ES_tradnl"/>
      </w:rPr>
      <w:tab/>
    </w:r>
    <w:r w:rsidRPr="00EA487A">
      <w:rPr>
        <w:sz w:val="16"/>
        <w:szCs w:val="16"/>
        <w:lang w:val="es-ES_trad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D20A3"/>
    <w:multiLevelType w:val="hybridMultilevel"/>
    <w:tmpl w:val="7A06CA66"/>
    <w:lvl w:ilvl="0" w:tplc="040C000B">
      <w:start w:val="1"/>
      <w:numFmt w:val="bullet"/>
      <w:lvlText w:val=""/>
      <w:lvlJc w:val="left"/>
      <w:pPr>
        <w:ind w:left="585" w:hanging="360"/>
      </w:pPr>
      <w:rPr>
        <w:rFonts w:ascii="Wingdings" w:hAnsi="Wingdings" w:hint="default"/>
      </w:rPr>
    </w:lvl>
    <w:lvl w:ilvl="1" w:tplc="FFFFFFFF" w:tentative="1">
      <w:start w:val="1"/>
      <w:numFmt w:val="bullet"/>
      <w:lvlText w:val="o"/>
      <w:lvlJc w:val="left"/>
      <w:pPr>
        <w:ind w:left="1305" w:hanging="360"/>
      </w:pPr>
      <w:rPr>
        <w:rFonts w:ascii="Courier New" w:hAnsi="Courier New" w:cs="Courier New" w:hint="default"/>
      </w:rPr>
    </w:lvl>
    <w:lvl w:ilvl="2" w:tplc="FFFFFFFF" w:tentative="1">
      <w:start w:val="1"/>
      <w:numFmt w:val="bullet"/>
      <w:lvlText w:val=""/>
      <w:lvlJc w:val="left"/>
      <w:pPr>
        <w:ind w:left="2025" w:hanging="360"/>
      </w:pPr>
      <w:rPr>
        <w:rFonts w:ascii="Wingdings" w:hAnsi="Wingdings" w:hint="default"/>
      </w:rPr>
    </w:lvl>
    <w:lvl w:ilvl="3" w:tplc="FFFFFFFF" w:tentative="1">
      <w:start w:val="1"/>
      <w:numFmt w:val="bullet"/>
      <w:lvlText w:val=""/>
      <w:lvlJc w:val="left"/>
      <w:pPr>
        <w:ind w:left="2745" w:hanging="360"/>
      </w:pPr>
      <w:rPr>
        <w:rFonts w:ascii="Symbol" w:hAnsi="Symbol" w:hint="default"/>
      </w:rPr>
    </w:lvl>
    <w:lvl w:ilvl="4" w:tplc="FFFFFFFF" w:tentative="1">
      <w:start w:val="1"/>
      <w:numFmt w:val="bullet"/>
      <w:lvlText w:val="o"/>
      <w:lvlJc w:val="left"/>
      <w:pPr>
        <w:ind w:left="3465" w:hanging="360"/>
      </w:pPr>
      <w:rPr>
        <w:rFonts w:ascii="Courier New" w:hAnsi="Courier New" w:cs="Courier New" w:hint="default"/>
      </w:rPr>
    </w:lvl>
    <w:lvl w:ilvl="5" w:tplc="FFFFFFFF" w:tentative="1">
      <w:start w:val="1"/>
      <w:numFmt w:val="bullet"/>
      <w:lvlText w:val=""/>
      <w:lvlJc w:val="left"/>
      <w:pPr>
        <w:ind w:left="4185" w:hanging="360"/>
      </w:pPr>
      <w:rPr>
        <w:rFonts w:ascii="Wingdings" w:hAnsi="Wingdings" w:hint="default"/>
      </w:rPr>
    </w:lvl>
    <w:lvl w:ilvl="6" w:tplc="FFFFFFFF" w:tentative="1">
      <w:start w:val="1"/>
      <w:numFmt w:val="bullet"/>
      <w:lvlText w:val=""/>
      <w:lvlJc w:val="left"/>
      <w:pPr>
        <w:ind w:left="4905" w:hanging="360"/>
      </w:pPr>
      <w:rPr>
        <w:rFonts w:ascii="Symbol" w:hAnsi="Symbol" w:hint="default"/>
      </w:rPr>
    </w:lvl>
    <w:lvl w:ilvl="7" w:tplc="FFFFFFFF" w:tentative="1">
      <w:start w:val="1"/>
      <w:numFmt w:val="bullet"/>
      <w:lvlText w:val="o"/>
      <w:lvlJc w:val="left"/>
      <w:pPr>
        <w:ind w:left="5625" w:hanging="360"/>
      </w:pPr>
      <w:rPr>
        <w:rFonts w:ascii="Courier New" w:hAnsi="Courier New" w:cs="Courier New" w:hint="default"/>
      </w:rPr>
    </w:lvl>
    <w:lvl w:ilvl="8" w:tplc="FFFFFFFF" w:tentative="1">
      <w:start w:val="1"/>
      <w:numFmt w:val="bullet"/>
      <w:lvlText w:val=""/>
      <w:lvlJc w:val="left"/>
      <w:pPr>
        <w:ind w:left="6345" w:hanging="360"/>
      </w:pPr>
      <w:rPr>
        <w:rFonts w:ascii="Wingdings" w:hAnsi="Wingdings" w:hint="default"/>
      </w:rPr>
    </w:lvl>
  </w:abstractNum>
  <w:abstractNum w:abstractNumId="1" w15:restartNumberingAfterBreak="0">
    <w:nsid w:val="0A3127C4"/>
    <w:multiLevelType w:val="multilevel"/>
    <w:tmpl w:val="9244CF1A"/>
    <w:lvl w:ilvl="0">
      <w:start w:val="3"/>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BB1493"/>
    <w:multiLevelType w:val="hybridMultilevel"/>
    <w:tmpl w:val="DC2C0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11479A"/>
    <w:multiLevelType w:val="hybridMultilevel"/>
    <w:tmpl w:val="358ED43C"/>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DC72F4">
      <w:start w:val="1"/>
      <w:numFmt w:val="bullet"/>
      <w:lvlText w:val="o"/>
      <w:lvlJc w:val="left"/>
      <w:pPr>
        <w:ind w:left="1440" w:hanging="360"/>
      </w:pPr>
      <w:rPr>
        <w:rFonts w:ascii="Courier New" w:hAnsi="Courier New" w:cs="Courier New" w:hint="default"/>
        <w:color w:val="1BACBB"/>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1AE2"/>
    <w:multiLevelType w:val="hybridMultilevel"/>
    <w:tmpl w:val="28BE4D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9F56BE"/>
    <w:multiLevelType w:val="hybridMultilevel"/>
    <w:tmpl w:val="0A3036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D3B2D"/>
    <w:multiLevelType w:val="hybridMultilevel"/>
    <w:tmpl w:val="42040612"/>
    <w:lvl w:ilvl="0" w:tplc="71AC4206">
      <w:start w:val="3"/>
      <w:numFmt w:val="bullet"/>
      <w:lvlText w:val="-"/>
      <w:lvlJc w:val="left"/>
      <w:pPr>
        <w:ind w:left="1068" w:hanging="360"/>
      </w:pPr>
      <w:rPr>
        <w:rFonts w:ascii="Aptos" w:eastAsiaTheme="minorHAnsi" w:hAnsi="Apto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2B26E58"/>
    <w:multiLevelType w:val="hybridMultilevel"/>
    <w:tmpl w:val="CB02A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D9329D"/>
    <w:multiLevelType w:val="hybridMultilevel"/>
    <w:tmpl w:val="C04498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5DD65FB"/>
    <w:multiLevelType w:val="hybridMultilevel"/>
    <w:tmpl w:val="8868815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62F47C6"/>
    <w:multiLevelType w:val="hybridMultilevel"/>
    <w:tmpl w:val="4F2256F4"/>
    <w:lvl w:ilvl="0" w:tplc="D62CDD8E">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192A13AE"/>
    <w:multiLevelType w:val="hybridMultilevel"/>
    <w:tmpl w:val="46C66C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9481DC2"/>
    <w:multiLevelType w:val="hybridMultilevel"/>
    <w:tmpl w:val="B37C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3A23BD"/>
    <w:multiLevelType w:val="hybridMultilevel"/>
    <w:tmpl w:val="9E0251DA"/>
    <w:lvl w:ilvl="0" w:tplc="38DA5BE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1B665426"/>
    <w:multiLevelType w:val="multilevel"/>
    <w:tmpl w:val="538234D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A11E31"/>
    <w:multiLevelType w:val="hybridMultilevel"/>
    <w:tmpl w:val="039CBA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87105C"/>
    <w:multiLevelType w:val="hybridMultilevel"/>
    <w:tmpl w:val="EE4211E8"/>
    <w:lvl w:ilvl="0" w:tplc="010477A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1E5A25FB"/>
    <w:multiLevelType w:val="hybridMultilevel"/>
    <w:tmpl w:val="B40483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3181284"/>
    <w:multiLevelType w:val="hybridMultilevel"/>
    <w:tmpl w:val="0ADAA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8C5B4B"/>
    <w:multiLevelType w:val="multilevel"/>
    <w:tmpl w:val="D3CE0800"/>
    <w:lvl w:ilvl="0">
      <w:start w:val="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pStyle w:val="Titre3"/>
      <w:lvlText w:val="%1.%2.%3)"/>
      <w:lvlJc w:val="left"/>
      <w:pPr>
        <w:ind w:left="720" w:hanging="720"/>
      </w:pPr>
      <w:rPr>
        <w:rFonts w:hint="default"/>
      </w:rPr>
    </w:lvl>
    <w:lvl w:ilvl="3">
      <w:start w:val="1"/>
      <w:numFmt w:val="decimal"/>
      <w:pStyle w:val="NumPar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3EF3765"/>
    <w:multiLevelType w:val="hybridMultilevel"/>
    <w:tmpl w:val="3280B562"/>
    <w:lvl w:ilvl="0" w:tplc="04625CC0">
      <w:start w:val="1"/>
      <w:numFmt w:val="bullet"/>
      <w:lvlText w:val=""/>
      <w:lvlJc w:val="left"/>
      <w:pPr>
        <w:ind w:left="720" w:hanging="360"/>
      </w:pPr>
      <w:rPr>
        <w:rFonts w:ascii="Wingdings" w:hAnsi="Wingdings" w:hint="default"/>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2C74F2"/>
    <w:multiLevelType w:val="hybridMultilevel"/>
    <w:tmpl w:val="7930B4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51A1AAC"/>
    <w:multiLevelType w:val="hybridMultilevel"/>
    <w:tmpl w:val="E42ACD7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5847A10"/>
    <w:multiLevelType w:val="hybridMultilevel"/>
    <w:tmpl w:val="C10430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A791444"/>
    <w:multiLevelType w:val="hybridMultilevel"/>
    <w:tmpl w:val="091CE422"/>
    <w:lvl w:ilvl="0" w:tplc="040C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9"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D3457C4"/>
    <w:multiLevelType w:val="hybridMultilevel"/>
    <w:tmpl w:val="315E3B2A"/>
    <w:lvl w:ilvl="0" w:tplc="041612BE">
      <w:start w:val="1"/>
      <w:numFmt w:val="decimal"/>
      <w:pStyle w:val="Tabletitle"/>
      <w:lvlText w:val="Table %1."/>
      <w:lvlJc w:val="left"/>
      <w:pPr>
        <w:ind w:left="720" w:hanging="360"/>
      </w:pPr>
      <w:rPr>
        <w:rFonts w:ascii="Calibri" w:hAnsi="Calibri" w:hint="default"/>
        <w:b/>
        <w:bCs/>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E9E1E20"/>
    <w:multiLevelType w:val="hybridMultilevel"/>
    <w:tmpl w:val="DA80F0D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2" w15:restartNumberingAfterBreak="0">
    <w:nsid w:val="2FE76293"/>
    <w:multiLevelType w:val="hybridMultilevel"/>
    <w:tmpl w:val="45B477D2"/>
    <w:lvl w:ilvl="0" w:tplc="DD5EF7FC">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30BF3A93"/>
    <w:multiLevelType w:val="hybridMultilevel"/>
    <w:tmpl w:val="9142251A"/>
    <w:lvl w:ilvl="0" w:tplc="CB40D70A">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CF644C"/>
    <w:multiLevelType w:val="hybridMultilevel"/>
    <w:tmpl w:val="2D36FC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6" w15:restartNumberingAfterBreak="0">
    <w:nsid w:val="3490453D"/>
    <w:multiLevelType w:val="hybridMultilevel"/>
    <w:tmpl w:val="EE4211E8"/>
    <w:lvl w:ilvl="0" w:tplc="010477A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5972C43"/>
    <w:multiLevelType w:val="hybridMultilevel"/>
    <w:tmpl w:val="78141DBC"/>
    <w:lvl w:ilvl="0" w:tplc="BAF0341C">
      <w:start w:val="1"/>
      <w:numFmt w:val="decimal"/>
      <w:pStyle w:val="DFSCVNumberedlis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89974AE"/>
    <w:multiLevelType w:val="hybridMultilevel"/>
    <w:tmpl w:val="096E45A2"/>
    <w:lvl w:ilvl="0" w:tplc="46AE176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15:restartNumberingAfterBreak="0">
    <w:nsid w:val="391104AF"/>
    <w:multiLevelType w:val="hybridMultilevel"/>
    <w:tmpl w:val="EE4211E8"/>
    <w:lvl w:ilvl="0" w:tplc="010477A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39F5302A"/>
    <w:multiLevelType w:val="hybridMultilevel"/>
    <w:tmpl w:val="E65C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43" w15:restartNumberingAfterBreak="0">
    <w:nsid w:val="3B5B5DDB"/>
    <w:multiLevelType w:val="hybridMultilevel"/>
    <w:tmpl w:val="86B44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45" w15:restartNumberingAfterBreak="0">
    <w:nsid w:val="3DB04EDF"/>
    <w:multiLevelType w:val="hybridMultilevel"/>
    <w:tmpl w:val="6E7634E4"/>
    <w:lvl w:ilvl="0" w:tplc="9BFA6B0C">
      <w:numFmt w:val="bullet"/>
      <w:lvlText w:val="•"/>
      <w:lvlJc w:val="left"/>
      <w:pPr>
        <w:ind w:left="3600" w:hanging="360"/>
      </w:pPr>
      <w:rPr>
        <w:rFonts w:ascii="Times New Roman" w:eastAsia="Times New Roman" w:hAnsi="Times New Roman" w:cs="Times New Roman" w:hint="default"/>
      </w:rPr>
    </w:lvl>
    <w:lvl w:ilvl="1" w:tplc="040C0003" w:tentative="1">
      <w:start w:val="1"/>
      <w:numFmt w:val="bullet"/>
      <w:lvlText w:val="o"/>
      <w:lvlJc w:val="left"/>
      <w:pPr>
        <w:ind w:left="4680" w:hanging="360"/>
      </w:pPr>
      <w:rPr>
        <w:rFonts w:ascii="Courier New" w:hAnsi="Courier New" w:cs="Courier New" w:hint="default"/>
      </w:rPr>
    </w:lvl>
    <w:lvl w:ilvl="2" w:tplc="040C0005" w:tentative="1">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46" w15:restartNumberingAfterBreak="0">
    <w:nsid w:val="3DD12A42"/>
    <w:multiLevelType w:val="hybridMultilevel"/>
    <w:tmpl w:val="B8E0137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7" w15:restartNumberingAfterBreak="0">
    <w:nsid w:val="3E404DFB"/>
    <w:multiLevelType w:val="hybridMultilevel"/>
    <w:tmpl w:val="D386552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3EAE66C8"/>
    <w:multiLevelType w:val="hybridMultilevel"/>
    <w:tmpl w:val="EF08A0D4"/>
    <w:lvl w:ilvl="0" w:tplc="1908974E">
      <w:start w:val="83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F9F6815"/>
    <w:multiLevelType w:val="hybridMultilevel"/>
    <w:tmpl w:val="617C2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0C57F2C"/>
    <w:multiLevelType w:val="multilevel"/>
    <w:tmpl w:val="3DE4DD34"/>
    <w:lvl w:ilvl="0">
      <w:start w:val="1"/>
      <w:numFmt w:val="decimal"/>
      <w:pStyle w:val="Titre1"/>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419357BE"/>
    <w:multiLevelType w:val="hybridMultilevel"/>
    <w:tmpl w:val="D896AE6E"/>
    <w:lvl w:ilvl="0" w:tplc="B58E9034">
      <w:start w:val="835"/>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2BF4E9F"/>
    <w:multiLevelType w:val="hybridMultilevel"/>
    <w:tmpl w:val="C18C9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37A5B1B"/>
    <w:multiLevelType w:val="hybridMultilevel"/>
    <w:tmpl w:val="C132425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80" w:hanging="360"/>
      </w:pPr>
      <w:rPr>
        <w:rFonts w:ascii="Courier New" w:hAnsi="Courier New" w:cs="Courier New" w:hint="default"/>
      </w:rPr>
    </w:lvl>
    <w:lvl w:ilvl="2" w:tplc="040C0005" w:tentative="1">
      <w:start w:val="1"/>
      <w:numFmt w:val="bullet"/>
      <w:lvlText w:val=""/>
      <w:lvlJc w:val="left"/>
      <w:pPr>
        <w:ind w:left="900" w:hanging="360"/>
      </w:pPr>
      <w:rPr>
        <w:rFonts w:ascii="Wingdings" w:hAnsi="Wingdings" w:hint="default"/>
      </w:rPr>
    </w:lvl>
    <w:lvl w:ilvl="3" w:tplc="040C0001" w:tentative="1">
      <w:start w:val="1"/>
      <w:numFmt w:val="bullet"/>
      <w:lvlText w:val=""/>
      <w:lvlJc w:val="left"/>
      <w:pPr>
        <w:ind w:left="1620" w:hanging="360"/>
      </w:pPr>
      <w:rPr>
        <w:rFonts w:ascii="Symbol" w:hAnsi="Symbol" w:hint="default"/>
      </w:rPr>
    </w:lvl>
    <w:lvl w:ilvl="4" w:tplc="040C0003" w:tentative="1">
      <w:start w:val="1"/>
      <w:numFmt w:val="bullet"/>
      <w:lvlText w:val="o"/>
      <w:lvlJc w:val="left"/>
      <w:pPr>
        <w:ind w:left="2340" w:hanging="360"/>
      </w:pPr>
      <w:rPr>
        <w:rFonts w:ascii="Courier New" w:hAnsi="Courier New" w:cs="Courier New" w:hint="default"/>
      </w:rPr>
    </w:lvl>
    <w:lvl w:ilvl="5" w:tplc="040C0005" w:tentative="1">
      <w:start w:val="1"/>
      <w:numFmt w:val="bullet"/>
      <w:lvlText w:val=""/>
      <w:lvlJc w:val="left"/>
      <w:pPr>
        <w:ind w:left="3060" w:hanging="360"/>
      </w:pPr>
      <w:rPr>
        <w:rFonts w:ascii="Wingdings" w:hAnsi="Wingdings" w:hint="default"/>
      </w:rPr>
    </w:lvl>
    <w:lvl w:ilvl="6" w:tplc="040C0001" w:tentative="1">
      <w:start w:val="1"/>
      <w:numFmt w:val="bullet"/>
      <w:lvlText w:val=""/>
      <w:lvlJc w:val="left"/>
      <w:pPr>
        <w:ind w:left="3780" w:hanging="360"/>
      </w:pPr>
      <w:rPr>
        <w:rFonts w:ascii="Symbol" w:hAnsi="Symbol" w:hint="default"/>
      </w:rPr>
    </w:lvl>
    <w:lvl w:ilvl="7" w:tplc="040C0003" w:tentative="1">
      <w:start w:val="1"/>
      <w:numFmt w:val="bullet"/>
      <w:lvlText w:val="o"/>
      <w:lvlJc w:val="left"/>
      <w:pPr>
        <w:ind w:left="4500" w:hanging="360"/>
      </w:pPr>
      <w:rPr>
        <w:rFonts w:ascii="Courier New" w:hAnsi="Courier New" w:cs="Courier New" w:hint="default"/>
      </w:rPr>
    </w:lvl>
    <w:lvl w:ilvl="8" w:tplc="040C0005" w:tentative="1">
      <w:start w:val="1"/>
      <w:numFmt w:val="bullet"/>
      <w:lvlText w:val=""/>
      <w:lvlJc w:val="left"/>
      <w:pPr>
        <w:ind w:left="5220" w:hanging="360"/>
      </w:pPr>
      <w:rPr>
        <w:rFonts w:ascii="Wingdings" w:hAnsi="Wingdings" w:hint="default"/>
      </w:rPr>
    </w:lvl>
  </w:abstractNum>
  <w:abstractNum w:abstractNumId="54" w15:restartNumberingAfterBreak="0">
    <w:nsid w:val="43817EA9"/>
    <w:multiLevelType w:val="multilevel"/>
    <w:tmpl w:val="DD581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5A62B64"/>
    <w:multiLevelType w:val="hybridMultilevel"/>
    <w:tmpl w:val="EE4211E8"/>
    <w:lvl w:ilvl="0" w:tplc="010477A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7" w15:restartNumberingAfterBreak="0">
    <w:nsid w:val="474C5FDC"/>
    <w:multiLevelType w:val="multilevel"/>
    <w:tmpl w:val="A81A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E15170"/>
    <w:multiLevelType w:val="hybridMultilevel"/>
    <w:tmpl w:val="C31226E8"/>
    <w:lvl w:ilvl="0" w:tplc="080C353A">
      <w:start w:val="1"/>
      <w:numFmt w:val="decimal"/>
      <w:pStyle w:val="CaptionFigure"/>
      <w:lvlText w:val="Figure %1."/>
      <w:lvlJc w:val="left"/>
      <w:pPr>
        <w:ind w:left="121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7E85B69"/>
    <w:multiLevelType w:val="hybridMultilevel"/>
    <w:tmpl w:val="4F3E517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88D0D63"/>
    <w:multiLevelType w:val="hybridMultilevel"/>
    <w:tmpl w:val="6494DF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504DE3"/>
    <w:multiLevelType w:val="hybridMultilevel"/>
    <w:tmpl w:val="43CEBD10"/>
    <w:lvl w:ilvl="0" w:tplc="58EA8D4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2" w15:restartNumberingAfterBreak="0">
    <w:nsid w:val="49F3270E"/>
    <w:multiLevelType w:val="hybridMultilevel"/>
    <w:tmpl w:val="FBDCE49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4CCC04F2"/>
    <w:multiLevelType w:val="hybridMultilevel"/>
    <w:tmpl w:val="40CE81A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4"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tentative="1">
      <w:start w:val="1"/>
      <w:numFmt w:val="lowerRoman"/>
      <w:lvlText w:val="%3."/>
      <w:lvlJc w:val="right"/>
      <w:pPr>
        <w:ind w:left="9405" w:hanging="180"/>
      </w:pPr>
    </w:lvl>
    <w:lvl w:ilvl="3" w:tplc="08090001" w:tentative="1">
      <w:start w:val="1"/>
      <w:numFmt w:val="decimal"/>
      <w:lvlText w:val="%4."/>
      <w:lvlJc w:val="left"/>
      <w:pPr>
        <w:ind w:left="10125" w:hanging="360"/>
      </w:pPr>
    </w:lvl>
    <w:lvl w:ilvl="4" w:tplc="08090003" w:tentative="1">
      <w:start w:val="1"/>
      <w:numFmt w:val="lowerLetter"/>
      <w:lvlText w:val="%5."/>
      <w:lvlJc w:val="left"/>
      <w:pPr>
        <w:ind w:left="10845" w:hanging="360"/>
      </w:pPr>
    </w:lvl>
    <w:lvl w:ilvl="5" w:tplc="08090005" w:tentative="1">
      <w:start w:val="1"/>
      <w:numFmt w:val="lowerRoman"/>
      <w:lvlText w:val="%6."/>
      <w:lvlJc w:val="right"/>
      <w:pPr>
        <w:ind w:left="11565" w:hanging="180"/>
      </w:pPr>
    </w:lvl>
    <w:lvl w:ilvl="6" w:tplc="08090001" w:tentative="1">
      <w:start w:val="1"/>
      <w:numFmt w:val="decimal"/>
      <w:lvlText w:val="%7."/>
      <w:lvlJc w:val="left"/>
      <w:pPr>
        <w:ind w:left="12285" w:hanging="360"/>
      </w:pPr>
    </w:lvl>
    <w:lvl w:ilvl="7" w:tplc="08090003" w:tentative="1">
      <w:start w:val="1"/>
      <w:numFmt w:val="lowerLetter"/>
      <w:lvlText w:val="%8."/>
      <w:lvlJc w:val="left"/>
      <w:pPr>
        <w:ind w:left="13005" w:hanging="360"/>
      </w:pPr>
    </w:lvl>
    <w:lvl w:ilvl="8" w:tplc="08090005" w:tentative="1">
      <w:start w:val="1"/>
      <w:numFmt w:val="lowerRoman"/>
      <w:lvlText w:val="%9."/>
      <w:lvlJc w:val="right"/>
      <w:pPr>
        <w:ind w:left="13725" w:hanging="180"/>
      </w:pPr>
    </w:lvl>
  </w:abstractNum>
  <w:abstractNum w:abstractNumId="65" w15:restartNumberingAfterBreak="0">
    <w:nsid w:val="513D5E18"/>
    <w:multiLevelType w:val="hybridMultilevel"/>
    <w:tmpl w:val="096E45A2"/>
    <w:lvl w:ilvl="0" w:tplc="46AE176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6" w15:restartNumberingAfterBreak="0">
    <w:nsid w:val="533D149D"/>
    <w:multiLevelType w:val="hybridMultilevel"/>
    <w:tmpl w:val="B2F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5223A2"/>
    <w:multiLevelType w:val="hybridMultilevel"/>
    <w:tmpl w:val="85F0D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9" w15:restartNumberingAfterBreak="0">
    <w:nsid w:val="55F71A31"/>
    <w:multiLevelType w:val="hybridMultilevel"/>
    <w:tmpl w:val="17F207F4"/>
    <w:lvl w:ilvl="0" w:tplc="0F3003B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7B039C5"/>
    <w:multiLevelType w:val="hybridMultilevel"/>
    <w:tmpl w:val="059EB83E"/>
    <w:lvl w:ilvl="0" w:tplc="0809000F">
      <w:start w:val="1"/>
      <w:numFmt w:val="decimal"/>
      <w:lvlText w:val="%1."/>
      <w:lvlJc w:val="left"/>
      <w:pPr>
        <w:ind w:left="360" w:hanging="360"/>
      </w:pPr>
      <w:rPr>
        <w:rFonts w:hint="default"/>
        <w:sz w:val="16"/>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71" w15:restartNumberingAfterBreak="0">
    <w:nsid w:val="58DC4B21"/>
    <w:multiLevelType w:val="hybridMultilevel"/>
    <w:tmpl w:val="17F207F4"/>
    <w:lvl w:ilvl="0" w:tplc="0F3003B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5BDC564A"/>
    <w:multiLevelType w:val="hybridMultilevel"/>
    <w:tmpl w:val="4942CE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D6C4F4E"/>
    <w:multiLevelType w:val="hybridMultilevel"/>
    <w:tmpl w:val="EE4211E8"/>
    <w:lvl w:ilvl="0" w:tplc="010477A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5" w15:restartNumberingAfterBreak="0">
    <w:nsid w:val="5EF7626F"/>
    <w:multiLevelType w:val="hybridMultilevel"/>
    <w:tmpl w:val="1A36F2B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7"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78" w15:restartNumberingAfterBreak="0">
    <w:nsid w:val="62EC3F98"/>
    <w:multiLevelType w:val="hybridMultilevel"/>
    <w:tmpl w:val="E1A4115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4C7405"/>
    <w:multiLevelType w:val="multilevel"/>
    <w:tmpl w:val="0992794E"/>
    <w:lvl w:ilvl="0">
      <w:start w:val="3"/>
      <w:numFmt w:val="decimal"/>
      <w:lvlText w:val="%1."/>
      <w:lvlJc w:val="left"/>
      <w:pPr>
        <w:ind w:left="465" w:hanging="465"/>
      </w:pPr>
      <w:rPr>
        <w:rFonts w:hint="default"/>
      </w:rPr>
    </w:lvl>
    <w:lvl w:ilvl="1">
      <w:start w:val="1"/>
      <w:numFmt w:val="decimal"/>
      <w:pStyle w:val="Titre2-BIOTOP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69128A5"/>
    <w:multiLevelType w:val="hybridMultilevel"/>
    <w:tmpl w:val="7E8431A6"/>
    <w:lvl w:ilvl="0" w:tplc="B58E9034">
      <w:start w:val="835"/>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15:restartNumberingAfterBreak="0">
    <w:nsid w:val="67F31ECA"/>
    <w:multiLevelType w:val="hybridMultilevel"/>
    <w:tmpl w:val="E42ACD78"/>
    <w:lvl w:ilvl="0" w:tplc="9A44CF3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2" w15:restartNumberingAfterBreak="0">
    <w:nsid w:val="68943E6E"/>
    <w:multiLevelType w:val="hybridMultilevel"/>
    <w:tmpl w:val="D3609F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68A956F5"/>
    <w:multiLevelType w:val="hybridMultilevel"/>
    <w:tmpl w:val="17F207F4"/>
    <w:lvl w:ilvl="0" w:tplc="0F3003B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4" w15:restartNumberingAfterBreak="0">
    <w:nsid w:val="694E205E"/>
    <w:multiLevelType w:val="hybridMultilevel"/>
    <w:tmpl w:val="A8381F30"/>
    <w:lvl w:ilvl="0" w:tplc="7B76E32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AD11D8D"/>
    <w:multiLevelType w:val="multilevel"/>
    <w:tmpl w:val="A2D4407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C171029"/>
    <w:multiLevelType w:val="multilevel"/>
    <w:tmpl w:val="4BC2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AF3268"/>
    <w:multiLevelType w:val="hybridMultilevel"/>
    <w:tmpl w:val="EE4211E8"/>
    <w:lvl w:ilvl="0" w:tplc="010477A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89"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72981041"/>
    <w:multiLevelType w:val="hybridMultilevel"/>
    <w:tmpl w:val="A46A0E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36A7094"/>
    <w:multiLevelType w:val="hybridMultilevel"/>
    <w:tmpl w:val="56045600"/>
    <w:lvl w:ilvl="0" w:tplc="074AF4A0">
      <w:start w:val="1"/>
      <w:numFmt w:val="lowerLetter"/>
      <w:lvlText w:val="(%1)"/>
      <w:lvlJc w:val="left"/>
      <w:pPr>
        <w:ind w:left="360" w:hanging="360"/>
      </w:pPr>
      <w:rPr>
        <w:rFonts w:ascii="Calibri" w:hAnsi="Calibri" w:cs="Calibr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2" w15:restartNumberingAfterBreak="0">
    <w:nsid w:val="74C170C1"/>
    <w:multiLevelType w:val="multilevel"/>
    <w:tmpl w:val="13561150"/>
    <w:lvl w:ilvl="0">
      <w:start w:val="1"/>
      <w:numFmt w:val="upperRoman"/>
      <w:pStyle w:val="Titre1-BIOTOPE"/>
      <w:lvlText w:val="%1."/>
      <w:lvlJc w:val="left"/>
      <w:pPr>
        <w:tabs>
          <w:tab w:val="num" w:pos="341"/>
        </w:tabs>
        <w:ind w:left="644" w:hanging="360"/>
      </w:pPr>
      <w:rPr>
        <w:rFonts w:ascii="Trebuchet MS" w:hAnsi="Trebuchet MS" w:cs="Georgia" w:hint="default"/>
        <w:b w:val="0"/>
        <w:i w:val="0"/>
        <w:color w:val="A6A6A6"/>
        <w:sz w:val="48"/>
      </w:rPr>
    </w:lvl>
    <w:lvl w:ilvl="1">
      <w:start w:val="1"/>
      <w:numFmt w:val="decimal"/>
      <w:lvlText w:val="%1.%2"/>
      <w:lvlJc w:val="left"/>
      <w:pPr>
        <w:tabs>
          <w:tab w:val="num" w:pos="-6833"/>
        </w:tabs>
        <w:ind w:left="-6946" w:firstLine="0"/>
      </w:pPr>
      <w:rPr>
        <w:rFonts w:ascii="Trebuchet MS" w:hAnsi="Trebuchet MS" w:hint="default"/>
        <w:b w:val="0"/>
        <w:i w:val="0"/>
        <w:color w:val="A6A6A6"/>
        <w:sz w:val="40"/>
      </w:rPr>
    </w:lvl>
    <w:lvl w:ilvl="2">
      <w:start w:val="1"/>
      <w:numFmt w:val="decimal"/>
      <w:pStyle w:val="Titre3-BIOTOPE"/>
      <w:lvlText w:val="%1.%2.%3"/>
      <w:lvlJc w:val="left"/>
      <w:pPr>
        <w:tabs>
          <w:tab w:val="num" w:pos="-6169"/>
        </w:tabs>
        <w:ind w:left="-6396" w:firstLine="0"/>
      </w:pPr>
      <w:rPr>
        <w:rFonts w:hint="default"/>
        <w:color w:val="A6A6A6"/>
        <w:sz w:val="24"/>
      </w:rPr>
    </w:lvl>
    <w:lvl w:ilvl="3">
      <w:start w:val="1"/>
      <w:numFmt w:val="bullet"/>
      <w:lvlText w:val=""/>
      <w:lvlJc w:val="left"/>
      <w:pPr>
        <w:ind w:left="-6946" w:firstLine="0"/>
      </w:pPr>
      <w:rPr>
        <w:rFonts w:ascii="Symbol" w:hAnsi="Symbol" w:hint="default"/>
      </w:rPr>
    </w:lvl>
    <w:lvl w:ilvl="4">
      <w:start w:val="1"/>
      <w:numFmt w:val="bullet"/>
      <w:lvlText w:val="o"/>
      <w:lvlJc w:val="left"/>
      <w:pPr>
        <w:ind w:left="-6946" w:firstLine="0"/>
      </w:pPr>
      <w:rPr>
        <w:rFonts w:ascii="Courier New" w:hAnsi="Courier New" w:cs="Courier New" w:hint="default"/>
      </w:rPr>
    </w:lvl>
    <w:lvl w:ilvl="5">
      <w:start w:val="1"/>
      <w:numFmt w:val="bullet"/>
      <w:lvlText w:val=""/>
      <w:lvlJc w:val="left"/>
      <w:pPr>
        <w:ind w:left="-6946" w:firstLine="0"/>
      </w:pPr>
      <w:rPr>
        <w:rFonts w:ascii="Wingdings" w:hAnsi="Wingdings" w:hint="default"/>
      </w:rPr>
    </w:lvl>
    <w:lvl w:ilvl="6">
      <w:start w:val="1"/>
      <w:numFmt w:val="bullet"/>
      <w:lvlText w:val=""/>
      <w:lvlJc w:val="left"/>
      <w:pPr>
        <w:ind w:left="-6946" w:firstLine="0"/>
      </w:pPr>
      <w:rPr>
        <w:rFonts w:ascii="Symbol" w:hAnsi="Symbol" w:hint="default"/>
      </w:rPr>
    </w:lvl>
    <w:lvl w:ilvl="7">
      <w:start w:val="1"/>
      <w:numFmt w:val="bullet"/>
      <w:lvlText w:val="o"/>
      <w:lvlJc w:val="left"/>
      <w:pPr>
        <w:ind w:left="-6946" w:firstLine="0"/>
      </w:pPr>
      <w:rPr>
        <w:rFonts w:ascii="Courier New" w:hAnsi="Courier New" w:cs="Courier New" w:hint="default"/>
      </w:rPr>
    </w:lvl>
    <w:lvl w:ilvl="8">
      <w:start w:val="1"/>
      <w:numFmt w:val="bullet"/>
      <w:lvlText w:val=""/>
      <w:lvlJc w:val="left"/>
      <w:pPr>
        <w:ind w:left="-6946" w:firstLine="0"/>
      </w:pPr>
      <w:rPr>
        <w:rFonts w:ascii="Wingdings" w:hAnsi="Wingdings" w:hint="default"/>
      </w:rPr>
    </w:lvl>
  </w:abstractNum>
  <w:abstractNum w:abstractNumId="93" w15:restartNumberingAfterBreak="0">
    <w:nsid w:val="751A44A4"/>
    <w:multiLevelType w:val="hybridMultilevel"/>
    <w:tmpl w:val="1E5E7370"/>
    <w:styleLink w:val="Style4import"/>
    <w:lvl w:ilvl="0" w:tplc="0E32E942">
      <w:start w:val="1"/>
      <w:numFmt w:val="bullet"/>
      <w:lvlText w:val="⇒"/>
      <w:lvlJc w:val="left"/>
      <w:pPr>
        <w:ind w:left="1134"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F85CB6">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2435E6">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C2847E">
      <w:start w:val="1"/>
      <w:numFmt w:val="bullet"/>
      <w:lvlText w:val="•"/>
      <w:lvlJc w:val="left"/>
      <w:pPr>
        <w:ind w:left="3294"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278D8">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229970">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64460C">
      <w:start w:val="1"/>
      <w:numFmt w:val="bullet"/>
      <w:lvlText w:val="•"/>
      <w:lvlJc w:val="left"/>
      <w:pPr>
        <w:ind w:left="5454"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326CB0">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BA1924">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777B6F9D"/>
    <w:multiLevelType w:val="hybridMultilevel"/>
    <w:tmpl w:val="04685EC0"/>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79F21157"/>
    <w:multiLevelType w:val="multilevel"/>
    <w:tmpl w:val="A5ECF53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A368B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7AA26F19"/>
    <w:multiLevelType w:val="hybridMultilevel"/>
    <w:tmpl w:val="E63040E8"/>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8" w15:restartNumberingAfterBreak="0">
    <w:nsid w:val="7D3D5F50"/>
    <w:multiLevelType w:val="hybridMultilevel"/>
    <w:tmpl w:val="A790C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DD22791"/>
    <w:multiLevelType w:val="hybridMultilevel"/>
    <w:tmpl w:val="C614861A"/>
    <w:lvl w:ilvl="0" w:tplc="E4DC7FF0">
      <w:start w:val="1"/>
      <w:numFmt w:val="bullet"/>
      <w:pStyle w:val="DFSCVBulletlist"/>
      <w:lvlText w:val=""/>
      <w:lvlJc w:val="left"/>
      <w:pPr>
        <w:ind w:left="720" w:hanging="360"/>
      </w:pPr>
      <w:rPr>
        <w:rFonts w:ascii="Symbol" w:hAnsi="Symbol" w:hint="default"/>
      </w:rPr>
    </w:lvl>
    <w:lvl w:ilvl="1" w:tplc="BFE40602" w:tentative="1">
      <w:start w:val="1"/>
      <w:numFmt w:val="bullet"/>
      <w:lvlText w:val="o"/>
      <w:lvlJc w:val="left"/>
      <w:pPr>
        <w:ind w:left="1440" w:hanging="360"/>
      </w:pPr>
      <w:rPr>
        <w:rFonts w:ascii="Courier New" w:hAnsi="Courier New" w:cs="Courier New" w:hint="default"/>
      </w:rPr>
    </w:lvl>
    <w:lvl w:ilvl="2" w:tplc="ECE84984" w:tentative="1">
      <w:start w:val="1"/>
      <w:numFmt w:val="bullet"/>
      <w:lvlText w:val=""/>
      <w:lvlJc w:val="left"/>
      <w:pPr>
        <w:ind w:left="2160" w:hanging="360"/>
      </w:pPr>
      <w:rPr>
        <w:rFonts w:ascii="Wingdings" w:hAnsi="Wingdings" w:hint="default"/>
      </w:rPr>
    </w:lvl>
    <w:lvl w:ilvl="3" w:tplc="B4D83508" w:tentative="1">
      <w:start w:val="1"/>
      <w:numFmt w:val="bullet"/>
      <w:lvlText w:val=""/>
      <w:lvlJc w:val="left"/>
      <w:pPr>
        <w:ind w:left="2880" w:hanging="360"/>
      </w:pPr>
      <w:rPr>
        <w:rFonts w:ascii="Symbol" w:hAnsi="Symbol" w:hint="default"/>
      </w:rPr>
    </w:lvl>
    <w:lvl w:ilvl="4" w:tplc="F5881044" w:tentative="1">
      <w:start w:val="1"/>
      <w:numFmt w:val="bullet"/>
      <w:lvlText w:val="o"/>
      <w:lvlJc w:val="left"/>
      <w:pPr>
        <w:ind w:left="3600" w:hanging="360"/>
      </w:pPr>
      <w:rPr>
        <w:rFonts w:ascii="Courier New" w:hAnsi="Courier New" w:cs="Courier New" w:hint="default"/>
      </w:rPr>
    </w:lvl>
    <w:lvl w:ilvl="5" w:tplc="8160C4D8" w:tentative="1">
      <w:start w:val="1"/>
      <w:numFmt w:val="bullet"/>
      <w:lvlText w:val=""/>
      <w:lvlJc w:val="left"/>
      <w:pPr>
        <w:ind w:left="4320" w:hanging="360"/>
      </w:pPr>
      <w:rPr>
        <w:rFonts w:ascii="Wingdings" w:hAnsi="Wingdings" w:hint="default"/>
      </w:rPr>
    </w:lvl>
    <w:lvl w:ilvl="6" w:tplc="25A8E516" w:tentative="1">
      <w:start w:val="1"/>
      <w:numFmt w:val="bullet"/>
      <w:lvlText w:val=""/>
      <w:lvlJc w:val="left"/>
      <w:pPr>
        <w:ind w:left="5040" w:hanging="360"/>
      </w:pPr>
      <w:rPr>
        <w:rFonts w:ascii="Symbol" w:hAnsi="Symbol" w:hint="default"/>
      </w:rPr>
    </w:lvl>
    <w:lvl w:ilvl="7" w:tplc="39222EA0" w:tentative="1">
      <w:start w:val="1"/>
      <w:numFmt w:val="bullet"/>
      <w:lvlText w:val="o"/>
      <w:lvlJc w:val="left"/>
      <w:pPr>
        <w:ind w:left="5760" w:hanging="360"/>
      </w:pPr>
      <w:rPr>
        <w:rFonts w:ascii="Courier New" w:hAnsi="Courier New" w:cs="Courier New" w:hint="default"/>
      </w:rPr>
    </w:lvl>
    <w:lvl w:ilvl="8" w:tplc="F8A8E28C" w:tentative="1">
      <w:start w:val="1"/>
      <w:numFmt w:val="bullet"/>
      <w:lvlText w:val=""/>
      <w:lvlJc w:val="left"/>
      <w:pPr>
        <w:ind w:left="6480" w:hanging="360"/>
      </w:pPr>
      <w:rPr>
        <w:rFonts w:ascii="Wingdings" w:hAnsi="Wingdings" w:hint="default"/>
      </w:rPr>
    </w:lvl>
  </w:abstractNum>
  <w:num w:numId="1" w16cid:durableId="1673991384">
    <w:abstractNumId w:val="99"/>
  </w:num>
  <w:num w:numId="2" w16cid:durableId="129785176">
    <w:abstractNumId w:val="38"/>
  </w:num>
  <w:num w:numId="3" w16cid:durableId="1732193502">
    <w:abstractNumId w:val="76"/>
  </w:num>
  <w:num w:numId="4" w16cid:durableId="1944262386">
    <w:abstractNumId w:val="92"/>
  </w:num>
  <w:num w:numId="5" w16cid:durableId="1556308691">
    <w:abstractNumId w:val="44"/>
  </w:num>
  <w:num w:numId="6" w16cid:durableId="510069584">
    <w:abstractNumId w:val="28"/>
  </w:num>
  <w:num w:numId="7" w16cid:durableId="942030931">
    <w:abstractNumId w:val="42"/>
  </w:num>
  <w:num w:numId="8" w16cid:durableId="1899899153">
    <w:abstractNumId w:val="77"/>
  </w:num>
  <w:num w:numId="9" w16cid:durableId="1215317380">
    <w:abstractNumId w:val="88"/>
  </w:num>
  <w:num w:numId="10" w16cid:durableId="2067099502">
    <w:abstractNumId w:val="35"/>
  </w:num>
  <w:num w:numId="11" w16cid:durableId="507520637">
    <w:abstractNumId w:val="74"/>
  </w:num>
  <w:num w:numId="12" w16cid:durableId="1297832454">
    <w:abstractNumId w:val="56"/>
  </w:num>
  <w:num w:numId="13" w16cid:durableId="1825319754">
    <w:abstractNumId w:val="68"/>
  </w:num>
  <w:num w:numId="14" w16cid:durableId="2143226394">
    <w:abstractNumId w:val="20"/>
  </w:num>
  <w:num w:numId="15" w16cid:durableId="1320579087">
    <w:abstractNumId w:val="37"/>
  </w:num>
  <w:num w:numId="16" w16cid:durableId="1508327839">
    <w:abstractNumId w:val="13"/>
  </w:num>
  <w:num w:numId="17" w16cid:durableId="1938782392">
    <w:abstractNumId w:val="29"/>
  </w:num>
  <w:num w:numId="18" w16cid:durableId="337126148">
    <w:abstractNumId w:val="89"/>
  </w:num>
  <w:num w:numId="19" w16cid:durableId="1610895517">
    <w:abstractNumId w:val="93"/>
  </w:num>
  <w:num w:numId="20" w16cid:durableId="74792610">
    <w:abstractNumId w:val="22"/>
  </w:num>
  <w:num w:numId="21" w16cid:durableId="1011447878">
    <w:abstractNumId w:val="97"/>
  </w:num>
  <w:num w:numId="22" w16cid:durableId="1188443953">
    <w:abstractNumId w:val="8"/>
  </w:num>
  <w:num w:numId="23" w16cid:durableId="1264995394">
    <w:abstractNumId w:val="82"/>
  </w:num>
  <w:num w:numId="24" w16cid:durableId="695695381">
    <w:abstractNumId w:val="50"/>
  </w:num>
  <w:num w:numId="25" w16cid:durableId="1969164178">
    <w:abstractNumId w:val="96"/>
  </w:num>
  <w:num w:numId="26" w16cid:durableId="1307736097">
    <w:abstractNumId w:val="9"/>
  </w:num>
  <w:num w:numId="27" w16cid:durableId="1946689772">
    <w:abstractNumId w:val="79"/>
  </w:num>
  <w:num w:numId="28" w16cid:durableId="287703384">
    <w:abstractNumId w:val="81"/>
  </w:num>
  <w:num w:numId="29" w16cid:durableId="157355378">
    <w:abstractNumId w:val="30"/>
  </w:num>
  <w:num w:numId="30" w16cid:durableId="155345633">
    <w:abstractNumId w:val="45"/>
  </w:num>
  <w:num w:numId="31" w16cid:durableId="621227337">
    <w:abstractNumId w:val="94"/>
  </w:num>
  <w:num w:numId="32" w16cid:durableId="1518079897">
    <w:abstractNumId w:val="16"/>
  </w:num>
  <w:num w:numId="33" w16cid:durableId="1854147521">
    <w:abstractNumId w:val="75"/>
  </w:num>
  <w:num w:numId="34" w16cid:durableId="201331106">
    <w:abstractNumId w:val="36"/>
  </w:num>
  <w:num w:numId="35" w16cid:durableId="244805287">
    <w:abstractNumId w:val="71"/>
  </w:num>
  <w:num w:numId="36" w16cid:durableId="807556027">
    <w:abstractNumId w:val="55"/>
  </w:num>
  <w:num w:numId="37" w16cid:durableId="1621449599">
    <w:abstractNumId w:val="87"/>
  </w:num>
  <w:num w:numId="38" w16cid:durableId="411707331">
    <w:abstractNumId w:val="73"/>
  </w:num>
  <w:num w:numId="39" w16cid:durableId="1083375904">
    <w:abstractNumId w:val="91"/>
  </w:num>
  <w:num w:numId="40" w16cid:durableId="1817797767">
    <w:abstractNumId w:val="61"/>
  </w:num>
  <w:num w:numId="41" w16cid:durableId="436603718">
    <w:abstractNumId w:val="39"/>
  </w:num>
  <w:num w:numId="42" w16cid:durableId="1825471635">
    <w:abstractNumId w:val="65"/>
  </w:num>
  <w:num w:numId="43" w16cid:durableId="1684747907">
    <w:abstractNumId w:val="40"/>
  </w:num>
  <w:num w:numId="44" w16cid:durableId="966742938">
    <w:abstractNumId w:val="17"/>
  </w:num>
  <w:num w:numId="45" w16cid:durableId="278729919">
    <w:abstractNumId w:val="64"/>
  </w:num>
  <w:num w:numId="46" w16cid:durableId="317996755">
    <w:abstractNumId w:val="53"/>
  </w:num>
  <w:num w:numId="47" w16cid:durableId="136579041">
    <w:abstractNumId w:val="3"/>
  </w:num>
  <w:num w:numId="48" w16cid:durableId="63072630">
    <w:abstractNumId w:val="34"/>
  </w:num>
  <w:num w:numId="49" w16cid:durableId="2111701472">
    <w:abstractNumId w:val="85"/>
  </w:num>
  <w:num w:numId="50" w16cid:durableId="65031336">
    <w:abstractNumId w:val="57"/>
  </w:num>
  <w:num w:numId="51" w16cid:durableId="996686266">
    <w:abstractNumId w:val="11"/>
  </w:num>
  <w:num w:numId="52" w16cid:durableId="741682643">
    <w:abstractNumId w:val="25"/>
  </w:num>
  <w:num w:numId="53" w16cid:durableId="1698120509">
    <w:abstractNumId w:val="70"/>
  </w:num>
  <w:num w:numId="54" w16cid:durableId="588656685">
    <w:abstractNumId w:val="58"/>
  </w:num>
  <w:num w:numId="55" w16cid:durableId="1231039823">
    <w:abstractNumId w:val="0"/>
  </w:num>
  <w:num w:numId="56" w16cid:durableId="1789424981">
    <w:abstractNumId w:val="48"/>
  </w:num>
  <w:num w:numId="57" w16cid:durableId="1965504936">
    <w:abstractNumId w:val="80"/>
  </w:num>
  <w:num w:numId="58" w16cid:durableId="809786273">
    <w:abstractNumId w:val="33"/>
  </w:num>
  <w:num w:numId="59" w16cid:durableId="1449161844">
    <w:abstractNumId w:val="12"/>
  </w:num>
  <w:num w:numId="60" w16cid:durableId="1304316062">
    <w:abstractNumId w:val="43"/>
  </w:num>
  <w:num w:numId="61" w16cid:durableId="1303537797">
    <w:abstractNumId w:val="19"/>
  </w:num>
  <w:num w:numId="62" w16cid:durableId="2014186330">
    <w:abstractNumId w:val="41"/>
  </w:num>
  <w:num w:numId="63" w16cid:durableId="933247417">
    <w:abstractNumId w:val="84"/>
  </w:num>
  <w:num w:numId="64" w16cid:durableId="738750653">
    <w:abstractNumId w:val="78"/>
  </w:num>
  <w:num w:numId="65" w16cid:durableId="780612760">
    <w:abstractNumId w:val="66"/>
  </w:num>
  <w:num w:numId="66" w16cid:durableId="1386684493">
    <w:abstractNumId w:val="18"/>
  </w:num>
  <w:num w:numId="67" w16cid:durableId="12727823">
    <w:abstractNumId w:val="46"/>
  </w:num>
  <w:num w:numId="68" w16cid:durableId="938484407">
    <w:abstractNumId w:val="63"/>
  </w:num>
  <w:num w:numId="69" w16cid:durableId="1783064144">
    <w:abstractNumId w:val="60"/>
  </w:num>
  <w:num w:numId="70" w16cid:durableId="558369206">
    <w:abstractNumId w:val="31"/>
  </w:num>
  <w:num w:numId="71" w16cid:durableId="2143647925">
    <w:abstractNumId w:val="51"/>
  </w:num>
  <w:num w:numId="72" w16cid:durableId="1608078130">
    <w:abstractNumId w:val="90"/>
  </w:num>
  <w:num w:numId="73" w16cid:durableId="936014579">
    <w:abstractNumId w:val="5"/>
  </w:num>
  <w:num w:numId="74" w16cid:durableId="1017854994">
    <w:abstractNumId w:val="72"/>
  </w:num>
  <w:num w:numId="75" w16cid:durableId="291912082">
    <w:abstractNumId w:val="26"/>
  </w:num>
  <w:num w:numId="76" w16cid:durableId="1114250304">
    <w:abstractNumId w:val="62"/>
  </w:num>
  <w:num w:numId="77" w16cid:durableId="1945650968">
    <w:abstractNumId w:val="49"/>
  </w:num>
  <w:num w:numId="78" w16cid:durableId="716054433">
    <w:abstractNumId w:val="7"/>
  </w:num>
  <w:num w:numId="79" w16cid:durableId="988629689">
    <w:abstractNumId w:val="21"/>
  </w:num>
  <w:num w:numId="80" w16cid:durableId="1038352801">
    <w:abstractNumId w:val="67"/>
  </w:num>
  <w:num w:numId="81" w16cid:durableId="99256153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28170484">
    <w:abstractNumId w:val="1"/>
  </w:num>
  <w:num w:numId="83" w16cid:durableId="496576314">
    <w:abstractNumId w:val="69"/>
  </w:num>
  <w:num w:numId="84" w16cid:durableId="106774590">
    <w:abstractNumId w:val="10"/>
  </w:num>
  <w:num w:numId="85" w16cid:durableId="476995832">
    <w:abstractNumId w:val="14"/>
  </w:num>
  <w:num w:numId="86" w16cid:durableId="541596653">
    <w:abstractNumId w:val="83"/>
  </w:num>
  <w:num w:numId="87" w16cid:durableId="1456410048">
    <w:abstractNumId w:val="23"/>
  </w:num>
  <w:num w:numId="88" w16cid:durableId="192109171">
    <w:abstractNumId w:val="59"/>
  </w:num>
  <w:num w:numId="89" w16cid:durableId="2031683622">
    <w:abstractNumId w:val="4"/>
  </w:num>
  <w:num w:numId="90" w16cid:durableId="1987779122">
    <w:abstractNumId w:val="47"/>
  </w:num>
  <w:num w:numId="91" w16cid:durableId="605892288">
    <w:abstractNumId w:val="98"/>
  </w:num>
  <w:num w:numId="92" w16cid:durableId="1584029979">
    <w:abstractNumId w:val="32"/>
  </w:num>
  <w:num w:numId="93" w16cid:durableId="404307031">
    <w:abstractNumId w:val="27"/>
  </w:num>
  <w:num w:numId="94" w16cid:durableId="2146463838">
    <w:abstractNumId w:val="24"/>
  </w:num>
  <w:num w:numId="95" w16cid:durableId="1279992433">
    <w:abstractNumId w:val="95"/>
  </w:num>
  <w:num w:numId="96" w16cid:durableId="1803617475">
    <w:abstractNumId w:val="79"/>
  </w:num>
  <w:num w:numId="97" w16cid:durableId="2095738661">
    <w:abstractNumId w:val="15"/>
  </w:num>
  <w:num w:numId="98" w16cid:durableId="1820534229">
    <w:abstractNumId w:val="2"/>
  </w:num>
  <w:num w:numId="99" w16cid:durableId="570164519">
    <w:abstractNumId w:val="54"/>
    <w:lvlOverride w:ilvl="0">
      <w:startOverride w:val="6"/>
    </w:lvlOverride>
  </w:num>
  <w:num w:numId="100" w16cid:durableId="1197740444">
    <w:abstractNumId w:val="52"/>
  </w:num>
  <w:num w:numId="101" w16cid:durableId="2041734217">
    <w:abstractNumId w:val="86"/>
  </w:num>
  <w:num w:numId="102" w16cid:durableId="534004242">
    <w:abstractNumId w:val="22"/>
  </w:num>
  <w:num w:numId="103" w16cid:durableId="1559197356">
    <w:abstractNumId w:val="22"/>
  </w:num>
  <w:num w:numId="104" w16cid:durableId="632953785">
    <w:abstractNumId w:val="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307"/>
    <w:rsid w:val="0000344F"/>
    <w:rsid w:val="000040B6"/>
    <w:rsid w:val="0000467B"/>
    <w:rsid w:val="00004B27"/>
    <w:rsid w:val="0000514D"/>
    <w:rsid w:val="000052C6"/>
    <w:rsid w:val="0001288B"/>
    <w:rsid w:val="000135C6"/>
    <w:rsid w:val="00017492"/>
    <w:rsid w:val="00017677"/>
    <w:rsid w:val="00020F81"/>
    <w:rsid w:val="0002181A"/>
    <w:rsid w:val="00022388"/>
    <w:rsid w:val="00024721"/>
    <w:rsid w:val="00024DE1"/>
    <w:rsid w:val="000256CA"/>
    <w:rsid w:val="00030799"/>
    <w:rsid w:val="00031CD8"/>
    <w:rsid w:val="00031DAA"/>
    <w:rsid w:val="00033BEA"/>
    <w:rsid w:val="00033F61"/>
    <w:rsid w:val="00034B8F"/>
    <w:rsid w:val="0003515D"/>
    <w:rsid w:val="00036349"/>
    <w:rsid w:val="00036C9A"/>
    <w:rsid w:val="000370B8"/>
    <w:rsid w:val="00037F7D"/>
    <w:rsid w:val="0004654C"/>
    <w:rsid w:val="00047AD0"/>
    <w:rsid w:val="000508E5"/>
    <w:rsid w:val="00050AA7"/>
    <w:rsid w:val="00052F23"/>
    <w:rsid w:val="00055C10"/>
    <w:rsid w:val="00057880"/>
    <w:rsid w:val="0006052A"/>
    <w:rsid w:val="00063661"/>
    <w:rsid w:val="00063B08"/>
    <w:rsid w:val="00063BD9"/>
    <w:rsid w:val="00064013"/>
    <w:rsid w:val="00066407"/>
    <w:rsid w:val="00070B91"/>
    <w:rsid w:val="00070E37"/>
    <w:rsid w:val="00071180"/>
    <w:rsid w:val="00071B71"/>
    <w:rsid w:val="00071F10"/>
    <w:rsid w:val="000723E2"/>
    <w:rsid w:val="00072901"/>
    <w:rsid w:val="00073CE7"/>
    <w:rsid w:val="00074AB9"/>
    <w:rsid w:val="00076AE8"/>
    <w:rsid w:val="000772CA"/>
    <w:rsid w:val="00080FAD"/>
    <w:rsid w:val="00086BEF"/>
    <w:rsid w:val="000911C3"/>
    <w:rsid w:val="00093305"/>
    <w:rsid w:val="00095622"/>
    <w:rsid w:val="00095DCF"/>
    <w:rsid w:val="000A0D53"/>
    <w:rsid w:val="000A2883"/>
    <w:rsid w:val="000A2E05"/>
    <w:rsid w:val="000A44A1"/>
    <w:rsid w:val="000A6C1C"/>
    <w:rsid w:val="000A6E5A"/>
    <w:rsid w:val="000B351C"/>
    <w:rsid w:val="000B5775"/>
    <w:rsid w:val="000C093E"/>
    <w:rsid w:val="000C5022"/>
    <w:rsid w:val="000C566B"/>
    <w:rsid w:val="000C7AF0"/>
    <w:rsid w:val="000D0417"/>
    <w:rsid w:val="000D0A1D"/>
    <w:rsid w:val="000D7B8A"/>
    <w:rsid w:val="000E0442"/>
    <w:rsid w:val="000E0BF6"/>
    <w:rsid w:val="000E203D"/>
    <w:rsid w:val="000E35F9"/>
    <w:rsid w:val="000E51CD"/>
    <w:rsid w:val="000E5A48"/>
    <w:rsid w:val="000E6553"/>
    <w:rsid w:val="000E6643"/>
    <w:rsid w:val="000F06C2"/>
    <w:rsid w:val="000F0D9D"/>
    <w:rsid w:val="000F263A"/>
    <w:rsid w:val="000F27F4"/>
    <w:rsid w:val="000F5AF3"/>
    <w:rsid w:val="000F7987"/>
    <w:rsid w:val="000F7A37"/>
    <w:rsid w:val="00100526"/>
    <w:rsid w:val="00101001"/>
    <w:rsid w:val="00106187"/>
    <w:rsid w:val="00107227"/>
    <w:rsid w:val="001140AA"/>
    <w:rsid w:val="00114D45"/>
    <w:rsid w:val="00114F3D"/>
    <w:rsid w:val="001159B2"/>
    <w:rsid w:val="00117D6D"/>
    <w:rsid w:val="00121611"/>
    <w:rsid w:val="00122777"/>
    <w:rsid w:val="0012504F"/>
    <w:rsid w:val="001250CB"/>
    <w:rsid w:val="001256AD"/>
    <w:rsid w:val="00125931"/>
    <w:rsid w:val="00125A4C"/>
    <w:rsid w:val="00125F03"/>
    <w:rsid w:val="00130041"/>
    <w:rsid w:val="00132426"/>
    <w:rsid w:val="00140651"/>
    <w:rsid w:val="001412A6"/>
    <w:rsid w:val="00147131"/>
    <w:rsid w:val="0014751E"/>
    <w:rsid w:val="001514F6"/>
    <w:rsid w:val="001521BD"/>
    <w:rsid w:val="00154C6F"/>
    <w:rsid w:val="00162160"/>
    <w:rsid w:val="00164120"/>
    <w:rsid w:val="0016599B"/>
    <w:rsid w:val="00166771"/>
    <w:rsid w:val="00166C53"/>
    <w:rsid w:val="00173326"/>
    <w:rsid w:val="00173F86"/>
    <w:rsid w:val="00174EF3"/>
    <w:rsid w:val="00174F85"/>
    <w:rsid w:val="00175CAB"/>
    <w:rsid w:val="00176CE9"/>
    <w:rsid w:val="00177E84"/>
    <w:rsid w:val="00181F79"/>
    <w:rsid w:val="001831A3"/>
    <w:rsid w:val="00183548"/>
    <w:rsid w:val="00184F2E"/>
    <w:rsid w:val="0018722C"/>
    <w:rsid w:val="00190563"/>
    <w:rsid w:val="00191F1B"/>
    <w:rsid w:val="00192A02"/>
    <w:rsid w:val="00195788"/>
    <w:rsid w:val="001A12BF"/>
    <w:rsid w:val="001A2854"/>
    <w:rsid w:val="001A6402"/>
    <w:rsid w:val="001B1B3A"/>
    <w:rsid w:val="001B23BD"/>
    <w:rsid w:val="001B23F9"/>
    <w:rsid w:val="001B546F"/>
    <w:rsid w:val="001B560C"/>
    <w:rsid w:val="001B6FA6"/>
    <w:rsid w:val="001B7EAF"/>
    <w:rsid w:val="001C0C8B"/>
    <w:rsid w:val="001C317B"/>
    <w:rsid w:val="001C394C"/>
    <w:rsid w:val="001C420D"/>
    <w:rsid w:val="001C53B8"/>
    <w:rsid w:val="001C57D2"/>
    <w:rsid w:val="001D2A75"/>
    <w:rsid w:val="001D4F06"/>
    <w:rsid w:val="001D5C25"/>
    <w:rsid w:val="001D7A03"/>
    <w:rsid w:val="001D7B3B"/>
    <w:rsid w:val="001E26B0"/>
    <w:rsid w:val="001E3EB6"/>
    <w:rsid w:val="001F1DB3"/>
    <w:rsid w:val="001F36B7"/>
    <w:rsid w:val="001F6542"/>
    <w:rsid w:val="002000A2"/>
    <w:rsid w:val="00202712"/>
    <w:rsid w:val="00203EA4"/>
    <w:rsid w:val="00203F46"/>
    <w:rsid w:val="0020466C"/>
    <w:rsid w:val="0020594C"/>
    <w:rsid w:val="0020700D"/>
    <w:rsid w:val="00210E24"/>
    <w:rsid w:val="00212BFA"/>
    <w:rsid w:val="00212E7F"/>
    <w:rsid w:val="00214D43"/>
    <w:rsid w:val="0021563A"/>
    <w:rsid w:val="002262FD"/>
    <w:rsid w:val="00226BA9"/>
    <w:rsid w:val="002274A4"/>
    <w:rsid w:val="00227FF3"/>
    <w:rsid w:val="0023417B"/>
    <w:rsid w:val="002343EB"/>
    <w:rsid w:val="00235C31"/>
    <w:rsid w:val="00236F29"/>
    <w:rsid w:val="00243D4C"/>
    <w:rsid w:val="00245CB8"/>
    <w:rsid w:val="00246C7C"/>
    <w:rsid w:val="00247BFA"/>
    <w:rsid w:val="00250C1A"/>
    <w:rsid w:val="00252F36"/>
    <w:rsid w:val="00255147"/>
    <w:rsid w:val="0025599E"/>
    <w:rsid w:val="00260687"/>
    <w:rsid w:val="00260EDC"/>
    <w:rsid w:val="00266C1D"/>
    <w:rsid w:val="002712E0"/>
    <w:rsid w:val="00273451"/>
    <w:rsid w:val="0027463B"/>
    <w:rsid w:val="00274786"/>
    <w:rsid w:val="0027560F"/>
    <w:rsid w:val="00277F06"/>
    <w:rsid w:val="00280857"/>
    <w:rsid w:val="00281599"/>
    <w:rsid w:val="00281992"/>
    <w:rsid w:val="00282072"/>
    <w:rsid w:val="00286D4C"/>
    <w:rsid w:val="002907B0"/>
    <w:rsid w:val="00293CF8"/>
    <w:rsid w:val="002940A2"/>
    <w:rsid w:val="0029629E"/>
    <w:rsid w:val="002A056D"/>
    <w:rsid w:val="002A189F"/>
    <w:rsid w:val="002A1E60"/>
    <w:rsid w:val="002A1EB1"/>
    <w:rsid w:val="002A30A7"/>
    <w:rsid w:val="002A3D03"/>
    <w:rsid w:val="002A482E"/>
    <w:rsid w:val="002A4D14"/>
    <w:rsid w:val="002A4D7E"/>
    <w:rsid w:val="002A56A3"/>
    <w:rsid w:val="002B0B50"/>
    <w:rsid w:val="002B1933"/>
    <w:rsid w:val="002B6E15"/>
    <w:rsid w:val="002B7ABF"/>
    <w:rsid w:val="002C43B2"/>
    <w:rsid w:val="002D2276"/>
    <w:rsid w:val="002D38FA"/>
    <w:rsid w:val="002D603B"/>
    <w:rsid w:val="002D652E"/>
    <w:rsid w:val="002E1585"/>
    <w:rsid w:val="002E2B79"/>
    <w:rsid w:val="002E43F6"/>
    <w:rsid w:val="002E4732"/>
    <w:rsid w:val="002E679B"/>
    <w:rsid w:val="002E7D45"/>
    <w:rsid w:val="002F6367"/>
    <w:rsid w:val="002F64BC"/>
    <w:rsid w:val="00300BBC"/>
    <w:rsid w:val="003017FB"/>
    <w:rsid w:val="00302450"/>
    <w:rsid w:val="00306349"/>
    <w:rsid w:val="00307246"/>
    <w:rsid w:val="00314D8C"/>
    <w:rsid w:val="0031686D"/>
    <w:rsid w:val="00317124"/>
    <w:rsid w:val="00317CEC"/>
    <w:rsid w:val="0032272C"/>
    <w:rsid w:val="003234A8"/>
    <w:rsid w:val="00323681"/>
    <w:rsid w:val="003239D6"/>
    <w:rsid w:val="00326DA1"/>
    <w:rsid w:val="00330D27"/>
    <w:rsid w:val="0033382C"/>
    <w:rsid w:val="003447A6"/>
    <w:rsid w:val="00345E01"/>
    <w:rsid w:val="003463ED"/>
    <w:rsid w:val="00351A44"/>
    <w:rsid w:val="00351A81"/>
    <w:rsid w:val="003538D1"/>
    <w:rsid w:val="00354EF4"/>
    <w:rsid w:val="00360B9C"/>
    <w:rsid w:val="00363A32"/>
    <w:rsid w:val="00363E19"/>
    <w:rsid w:val="00364002"/>
    <w:rsid w:val="00364C6F"/>
    <w:rsid w:val="003668B5"/>
    <w:rsid w:val="00372E9D"/>
    <w:rsid w:val="00374D43"/>
    <w:rsid w:val="0037634B"/>
    <w:rsid w:val="00377314"/>
    <w:rsid w:val="0038114F"/>
    <w:rsid w:val="003847E8"/>
    <w:rsid w:val="00385E13"/>
    <w:rsid w:val="003866E0"/>
    <w:rsid w:val="00387633"/>
    <w:rsid w:val="00387F88"/>
    <w:rsid w:val="003906B4"/>
    <w:rsid w:val="00392A37"/>
    <w:rsid w:val="00393F16"/>
    <w:rsid w:val="0039422C"/>
    <w:rsid w:val="00394B35"/>
    <w:rsid w:val="00397D8E"/>
    <w:rsid w:val="003A3AE1"/>
    <w:rsid w:val="003A427D"/>
    <w:rsid w:val="003A7227"/>
    <w:rsid w:val="003B1B46"/>
    <w:rsid w:val="003B2CF3"/>
    <w:rsid w:val="003B4A8F"/>
    <w:rsid w:val="003B7351"/>
    <w:rsid w:val="003B7C2E"/>
    <w:rsid w:val="003C3B7C"/>
    <w:rsid w:val="003C50F5"/>
    <w:rsid w:val="003C5118"/>
    <w:rsid w:val="003C615E"/>
    <w:rsid w:val="003D0E3C"/>
    <w:rsid w:val="003D4318"/>
    <w:rsid w:val="003D6E9B"/>
    <w:rsid w:val="003D736C"/>
    <w:rsid w:val="003E3C41"/>
    <w:rsid w:val="003E5E66"/>
    <w:rsid w:val="003F0A88"/>
    <w:rsid w:val="003F17D7"/>
    <w:rsid w:val="003F60D8"/>
    <w:rsid w:val="0040098B"/>
    <w:rsid w:val="004027F2"/>
    <w:rsid w:val="00402D6D"/>
    <w:rsid w:val="0040362F"/>
    <w:rsid w:val="00411C6F"/>
    <w:rsid w:val="00412753"/>
    <w:rsid w:val="004137EC"/>
    <w:rsid w:val="00415D98"/>
    <w:rsid w:val="00415E5F"/>
    <w:rsid w:val="004227C6"/>
    <w:rsid w:val="0042572F"/>
    <w:rsid w:val="00431B72"/>
    <w:rsid w:val="00435CD6"/>
    <w:rsid w:val="00437F68"/>
    <w:rsid w:val="004417E9"/>
    <w:rsid w:val="00443FC4"/>
    <w:rsid w:val="0044644A"/>
    <w:rsid w:val="00452541"/>
    <w:rsid w:val="00455301"/>
    <w:rsid w:val="004570B0"/>
    <w:rsid w:val="004576D8"/>
    <w:rsid w:val="004622C8"/>
    <w:rsid w:val="00463F25"/>
    <w:rsid w:val="004658E3"/>
    <w:rsid w:val="00467091"/>
    <w:rsid w:val="00467965"/>
    <w:rsid w:val="00467B2F"/>
    <w:rsid w:val="00467DF3"/>
    <w:rsid w:val="00467E07"/>
    <w:rsid w:val="0047102D"/>
    <w:rsid w:val="004728E0"/>
    <w:rsid w:val="00474A40"/>
    <w:rsid w:val="004755C5"/>
    <w:rsid w:val="00476825"/>
    <w:rsid w:val="0048082D"/>
    <w:rsid w:val="00481398"/>
    <w:rsid w:val="00482E99"/>
    <w:rsid w:val="00487DA9"/>
    <w:rsid w:val="00490EBE"/>
    <w:rsid w:val="00491BC4"/>
    <w:rsid w:val="00494AED"/>
    <w:rsid w:val="0049577B"/>
    <w:rsid w:val="00496A68"/>
    <w:rsid w:val="004A1596"/>
    <w:rsid w:val="004A2911"/>
    <w:rsid w:val="004A2A22"/>
    <w:rsid w:val="004A2EAA"/>
    <w:rsid w:val="004A3750"/>
    <w:rsid w:val="004A4884"/>
    <w:rsid w:val="004B1513"/>
    <w:rsid w:val="004B37AE"/>
    <w:rsid w:val="004C0CB4"/>
    <w:rsid w:val="004C1610"/>
    <w:rsid w:val="004C288C"/>
    <w:rsid w:val="004C76CF"/>
    <w:rsid w:val="004C76FA"/>
    <w:rsid w:val="004D128B"/>
    <w:rsid w:val="004D20CF"/>
    <w:rsid w:val="004D5A25"/>
    <w:rsid w:val="004E043F"/>
    <w:rsid w:val="004E224E"/>
    <w:rsid w:val="004E3AB7"/>
    <w:rsid w:val="004E3D88"/>
    <w:rsid w:val="004E4FCF"/>
    <w:rsid w:val="004E63BC"/>
    <w:rsid w:val="004E7C8A"/>
    <w:rsid w:val="004F0AF0"/>
    <w:rsid w:val="004F0BE0"/>
    <w:rsid w:val="004F0DA9"/>
    <w:rsid w:val="004F1399"/>
    <w:rsid w:val="004F1678"/>
    <w:rsid w:val="004F4A28"/>
    <w:rsid w:val="004F6A4C"/>
    <w:rsid w:val="00510833"/>
    <w:rsid w:val="00512450"/>
    <w:rsid w:val="005167AF"/>
    <w:rsid w:val="005258BB"/>
    <w:rsid w:val="005258C7"/>
    <w:rsid w:val="00526729"/>
    <w:rsid w:val="00526B70"/>
    <w:rsid w:val="00527807"/>
    <w:rsid w:val="00531344"/>
    <w:rsid w:val="00535773"/>
    <w:rsid w:val="00535E5D"/>
    <w:rsid w:val="00537462"/>
    <w:rsid w:val="00537BEB"/>
    <w:rsid w:val="00537FAB"/>
    <w:rsid w:val="005417D8"/>
    <w:rsid w:val="00544FF6"/>
    <w:rsid w:val="005479B4"/>
    <w:rsid w:val="00550487"/>
    <w:rsid w:val="00553798"/>
    <w:rsid w:val="00560511"/>
    <w:rsid w:val="00563147"/>
    <w:rsid w:val="00563732"/>
    <w:rsid w:val="00567347"/>
    <w:rsid w:val="005757AA"/>
    <w:rsid w:val="005759FF"/>
    <w:rsid w:val="00581D45"/>
    <w:rsid w:val="0058693E"/>
    <w:rsid w:val="005907EA"/>
    <w:rsid w:val="00593650"/>
    <w:rsid w:val="00594A4B"/>
    <w:rsid w:val="00595602"/>
    <w:rsid w:val="005970F0"/>
    <w:rsid w:val="005A1321"/>
    <w:rsid w:val="005A2437"/>
    <w:rsid w:val="005A32AF"/>
    <w:rsid w:val="005A5340"/>
    <w:rsid w:val="005A6646"/>
    <w:rsid w:val="005B45B3"/>
    <w:rsid w:val="005B5E00"/>
    <w:rsid w:val="005C4F0B"/>
    <w:rsid w:val="005C5D9E"/>
    <w:rsid w:val="005C6562"/>
    <w:rsid w:val="005C7B20"/>
    <w:rsid w:val="005D4872"/>
    <w:rsid w:val="005D4ABD"/>
    <w:rsid w:val="005D5C33"/>
    <w:rsid w:val="005D74EA"/>
    <w:rsid w:val="005E40CE"/>
    <w:rsid w:val="005E4527"/>
    <w:rsid w:val="005E65FB"/>
    <w:rsid w:val="005E6DC0"/>
    <w:rsid w:val="005F12AE"/>
    <w:rsid w:val="005F1FEF"/>
    <w:rsid w:val="005F22FB"/>
    <w:rsid w:val="005F3542"/>
    <w:rsid w:val="005F6B6B"/>
    <w:rsid w:val="005F7367"/>
    <w:rsid w:val="005F7624"/>
    <w:rsid w:val="005F78CC"/>
    <w:rsid w:val="00600E12"/>
    <w:rsid w:val="006011AD"/>
    <w:rsid w:val="0060135F"/>
    <w:rsid w:val="006018B9"/>
    <w:rsid w:val="00603A27"/>
    <w:rsid w:val="00604143"/>
    <w:rsid w:val="00605F0F"/>
    <w:rsid w:val="00606CDE"/>
    <w:rsid w:val="00607A06"/>
    <w:rsid w:val="00611B2D"/>
    <w:rsid w:val="006123C7"/>
    <w:rsid w:val="00612602"/>
    <w:rsid w:val="00612B47"/>
    <w:rsid w:val="006215D5"/>
    <w:rsid w:val="00621AEB"/>
    <w:rsid w:val="00622242"/>
    <w:rsid w:val="00623248"/>
    <w:rsid w:val="00624120"/>
    <w:rsid w:val="0062533C"/>
    <w:rsid w:val="00626E5D"/>
    <w:rsid w:val="006307DA"/>
    <w:rsid w:val="00632BFD"/>
    <w:rsid w:val="00632EFB"/>
    <w:rsid w:val="00634D1E"/>
    <w:rsid w:val="00636F5B"/>
    <w:rsid w:val="006373DA"/>
    <w:rsid w:val="00640234"/>
    <w:rsid w:val="00644B41"/>
    <w:rsid w:val="00644E10"/>
    <w:rsid w:val="00644EAD"/>
    <w:rsid w:val="0064571F"/>
    <w:rsid w:val="00646F48"/>
    <w:rsid w:val="00650562"/>
    <w:rsid w:val="006506EE"/>
    <w:rsid w:val="006513E7"/>
    <w:rsid w:val="0065167B"/>
    <w:rsid w:val="006526DD"/>
    <w:rsid w:val="00653496"/>
    <w:rsid w:val="00655CAA"/>
    <w:rsid w:val="00661662"/>
    <w:rsid w:val="00662151"/>
    <w:rsid w:val="00662843"/>
    <w:rsid w:val="00664307"/>
    <w:rsid w:val="0066633A"/>
    <w:rsid w:val="00670A8A"/>
    <w:rsid w:val="00680549"/>
    <w:rsid w:val="00681EDF"/>
    <w:rsid w:val="00684DA3"/>
    <w:rsid w:val="00687D4D"/>
    <w:rsid w:val="00693467"/>
    <w:rsid w:val="00693705"/>
    <w:rsid w:val="00694EA9"/>
    <w:rsid w:val="006A1416"/>
    <w:rsid w:val="006A4DD1"/>
    <w:rsid w:val="006B113C"/>
    <w:rsid w:val="006B15B1"/>
    <w:rsid w:val="006B5EF7"/>
    <w:rsid w:val="006C03B1"/>
    <w:rsid w:val="006C1DE7"/>
    <w:rsid w:val="006C39A0"/>
    <w:rsid w:val="006D135F"/>
    <w:rsid w:val="006D1F67"/>
    <w:rsid w:val="006D2D23"/>
    <w:rsid w:val="006D2E47"/>
    <w:rsid w:val="006D38A7"/>
    <w:rsid w:val="006D684C"/>
    <w:rsid w:val="006D72BC"/>
    <w:rsid w:val="006E0FA9"/>
    <w:rsid w:val="006E1B61"/>
    <w:rsid w:val="006F3648"/>
    <w:rsid w:val="007001FB"/>
    <w:rsid w:val="00701A7A"/>
    <w:rsid w:val="00702442"/>
    <w:rsid w:val="00710D5A"/>
    <w:rsid w:val="0071336B"/>
    <w:rsid w:val="0071425B"/>
    <w:rsid w:val="00716783"/>
    <w:rsid w:val="007170E7"/>
    <w:rsid w:val="00717A85"/>
    <w:rsid w:val="00720EC7"/>
    <w:rsid w:val="0072206A"/>
    <w:rsid w:val="007223B7"/>
    <w:rsid w:val="00722E7B"/>
    <w:rsid w:val="00723139"/>
    <w:rsid w:val="00725FAB"/>
    <w:rsid w:val="00730025"/>
    <w:rsid w:val="00730F55"/>
    <w:rsid w:val="0073312F"/>
    <w:rsid w:val="00735B1E"/>
    <w:rsid w:val="00740144"/>
    <w:rsid w:val="00742473"/>
    <w:rsid w:val="00744AE7"/>
    <w:rsid w:val="00744EA7"/>
    <w:rsid w:val="007455EA"/>
    <w:rsid w:val="00745D1D"/>
    <w:rsid w:val="00746C16"/>
    <w:rsid w:val="0075023E"/>
    <w:rsid w:val="00750BDF"/>
    <w:rsid w:val="00750E4F"/>
    <w:rsid w:val="00755540"/>
    <w:rsid w:val="00770ADA"/>
    <w:rsid w:val="00770BE0"/>
    <w:rsid w:val="0077226C"/>
    <w:rsid w:val="007762EE"/>
    <w:rsid w:val="00776E05"/>
    <w:rsid w:val="0077729D"/>
    <w:rsid w:val="0077756F"/>
    <w:rsid w:val="00782BB3"/>
    <w:rsid w:val="00783C38"/>
    <w:rsid w:val="0078785E"/>
    <w:rsid w:val="00790B7A"/>
    <w:rsid w:val="00790BCF"/>
    <w:rsid w:val="00795846"/>
    <w:rsid w:val="00795D6B"/>
    <w:rsid w:val="00797E85"/>
    <w:rsid w:val="007A01BD"/>
    <w:rsid w:val="007A0D15"/>
    <w:rsid w:val="007A18EE"/>
    <w:rsid w:val="007A3C5D"/>
    <w:rsid w:val="007A5702"/>
    <w:rsid w:val="007A7B6B"/>
    <w:rsid w:val="007B0517"/>
    <w:rsid w:val="007B316D"/>
    <w:rsid w:val="007B45B0"/>
    <w:rsid w:val="007B56D9"/>
    <w:rsid w:val="007C0D59"/>
    <w:rsid w:val="007C14CF"/>
    <w:rsid w:val="007C3182"/>
    <w:rsid w:val="007C32D3"/>
    <w:rsid w:val="007C3E0A"/>
    <w:rsid w:val="007C533F"/>
    <w:rsid w:val="007C5358"/>
    <w:rsid w:val="007C7E7F"/>
    <w:rsid w:val="007C7F39"/>
    <w:rsid w:val="007D16BC"/>
    <w:rsid w:val="007D17AA"/>
    <w:rsid w:val="007D18FC"/>
    <w:rsid w:val="007D5723"/>
    <w:rsid w:val="007E5252"/>
    <w:rsid w:val="007E6907"/>
    <w:rsid w:val="007E7C7F"/>
    <w:rsid w:val="007E7CAB"/>
    <w:rsid w:val="007F08DC"/>
    <w:rsid w:val="007F0B9E"/>
    <w:rsid w:val="007F562D"/>
    <w:rsid w:val="007F577F"/>
    <w:rsid w:val="007F7A4A"/>
    <w:rsid w:val="00801CD3"/>
    <w:rsid w:val="00805187"/>
    <w:rsid w:val="00805267"/>
    <w:rsid w:val="008072BD"/>
    <w:rsid w:val="0081010F"/>
    <w:rsid w:val="00810A5C"/>
    <w:rsid w:val="00811DBD"/>
    <w:rsid w:val="00813E9F"/>
    <w:rsid w:val="008156F1"/>
    <w:rsid w:val="00815835"/>
    <w:rsid w:val="00815A95"/>
    <w:rsid w:val="00815E3C"/>
    <w:rsid w:val="00816D7F"/>
    <w:rsid w:val="00821FAD"/>
    <w:rsid w:val="008225DF"/>
    <w:rsid w:val="00823643"/>
    <w:rsid w:val="00825AB4"/>
    <w:rsid w:val="00825B81"/>
    <w:rsid w:val="00827710"/>
    <w:rsid w:val="0083095D"/>
    <w:rsid w:val="00831076"/>
    <w:rsid w:val="0083255C"/>
    <w:rsid w:val="008325B4"/>
    <w:rsid w:val="00832CEC"/>
    <w:rsid w:val="0083568E"/>
    <w:rsid w:val="00843902"/>
    <w:rsid w:val="0084497D"/>
    <w:rsid w:val="00845013"/>
    <w:rsid w:val="00845A2A"/>
    <w:rsid w:val="008613C1"/>
    <w:rsid w:val="0086320E"/>
    <w:rsid w:val="0086517F"/>
    <w:rsid w:val="00871403"/>
    <w:rsid w:val="00873214"/>
    <w:rsid w:val="00873596"/>
    <w:rsid w:val="00874260"/>
    <w:rsid w:val="008749A4"/>
    <w:rsid w:val="00875BFD"/>
    <w:rsid w:val="00875D5B"/>
    <w:rsid w:val="008767CB"/>
    <w:rsid w:val="00877398"/>
    <w:rsid w:val="0088281D"/>
    <w:rsid w:val="008906D0"/>
    <w:rsid w:val="008943D1"/>
    <w:rsid w:val="008A15C3"/>
    <w:rsid w:val="008A226C"/>
    <w:rsid w:val="008A3538"/>
    <w:rsid w:val="008A47A7"/>
    <w:rsid w:val="008A48B4"/>
    <w:rsid w:val="008A7224"/>
    <w:rsid w:val="008B0599"/>
    <w:rsid w:val="008B3AA9"/>
    <w:rsid w:val="008B410A"/>
    <w:rsid w:val="008B4CBA"/>
    <w:rsid w:val="008B5EB4"/>
    <w:rsid w:val="008B603F"/>
    <w:rsid w:val="008B697E"/>
    <w:rsid w:val="008B6D1C"/>
    <w:rsid w:val="008B6DC8"/>
    <w:rsid w:val="008B6EAA"/>
    <w:rsid w:val="008C1D19"/>
    <w:rsid w:val="008C1F82"/>
    <w:rsid w:val="008C21F2"/>
    <w:rsid w:val="008C3AF2"/>
    <w:rsid w:val="008C48BC"/>
    <w:rsid w:val="008C5BF8"/>
    <w:rsid w:val="008C6637"/>
    <w:rsid w:val="008C6B24"/>
    <w:rsid w:val="008D1232"/>
    <w:rsid w:val="008D6C6C"/>
    <w:rsid w:val="008E1E44"/>
    <w:rsid w:val="008E30C7"/>
    <w:rsid w:val="008E474D"/>
    <w:rsid w:val="008F3FCF"/>
    <w:rsid w:val="008F4728"/>
    <w:rsid w:val="008F64AB"/>
    <w:rsid w:val="00900B1D"/>
    <w:rsid w:val="00901EA3"/>
    <w:rsid w:val="0090497A"/>
    <w:rsid w:val="00906A3E"/>
    <w:rsid w:val="0091041C"/>
    <w:rsid w:val="00912F0A"/>
    <w:rsid w:val="00915573"/>
    <w:rsid w:val="009173B7"/>
    <w:rsid w:val="00917424"/>
    <w:rsid w:val="009212DD"/>
    <w:rsid w:val="00922E4E"/>
    <w:rsid w:val="00924A05"/>
    <w:rsid w:val="009259A0"/>
    <w:rsid w:val="009278FB"/>
    <w:rsid w:val="00927CF6"/>
    <w:rsid w:val="00930E1D"/>
    <w:rsid w:val="00932293"/>
    <w:rsid w:val="00932406"/>
    <w:rsid w:val="0093422E"/>
    <w:rsid w:val="00934334"/>
    <w:rsid w:val="00936CE5"/>
    <w:rsid w:val="00937D67"/>
    <w:rsid w:val="00940B86"/>
    <w:rsid w:val="009413A9"/>
    <w:rsid w:val="00943E19"/>
    <w:rsid w:val="00946F62"/>
    <w:rsid w:val="00951846"/>
    <w:rsid w:val="009528BC"/>
    <w:rsid w:val="00953CFD"/>
    <w:rsid w:val="009546DB"/>
    <w:rsid w:val="009559D7"/>
    <w:rsid w:val="009566D8"/>
    <w:rsid w:val="00957632"/>
    <w:rsid w:val="00957FD0"/>
    <w:rsid w:val="00960397"/>
    <w:rsid w:val="009611C5"/>
    <w:rsid w:val="00962A74"/>
    <w:rsid w:val="00963C71"/>
    <w:rsid w:val="00966415"/>
    <w:rsid w:val="00967CC8"/>
    <w:rsid w:val="00970138"/>
    <w:rsid w:val="009705E7"/>
    <w:rsid w:val="009707B6"/>
    <w:rsid w:val="00973EBF"/>
    <w:rsid w:val="00976DC0"/>
    <w:rsid w:val="009811B2"/>
    <w:rsid w:val="00983512"/>
    <w:rsid w:val="009842C5"/>
    <w:rsid w:val="009910C3"/>
    <w:rsid w:val="00993BCA"/>
    <w:rsid w:val="00993BF0"/>
    <w:rsid w:val="009A251F"/>
    <w:rsid w:val="009A5B0F"/>
    <w:rsid w:val="009B0D73"/>
    <w:rsid w:val="009B2C15"/>
    <w:rsid w:val="009B34C0"/>
    <w:rsid w:val="009B4C2C"/>
    <w:rsid w:val="009B63C0"/>
    <w:rsid w:val="009B75BD"/>
    <w:rsid w:val="009C113E"/>
    <w:rsid w:val="009C6EE3"/>
    <w:rsid w:val="009C78B6"/>
    <w:rsid w:val="009C7AD3"/>
    <w:rsid w:val="009D174A"/>
    <w:rsid w:val="009D1E7A"/>
    <w:rsid w:val="009D5F70"/>
    <w:rsid w:val="009E0843"/>
    <w:rsid w:val="009E2750"/>
    <w:rsid w:val="009E3ED7"/>
    <w:rsid w:val="009E4E80"/>
    <w:rsid w:val="009E54D3"/>
    <w:rsid w:val="009E658E"/>
    <w:rsid w:val="009E715D"/>
    <w:rsid w:val="009F054F"/>
    <w:rsid w:val="009F3DCB"/>
    <w:rsid w:val="009F606D"/>
    <w:rsid w:val="00A13B24"/>
    <w:rsid w:val="00A14B06"/>
    <w:rsid w:val="00A160AD"/>
    <w:rsid w:val="00A17DF0"/>
    <w:rsid w:val="00A24E22"/>
    <w:rsid w:val="00A26DAE"/>
    <w:rsid w:val="00A301B4"/>
    <w:rsid w:val="00A30D10"/>
    <w:rsid w:val="00A30F54"/>
    <w:rsid w:val="00A3329F"/>
    <w:rsid w:val="00A35FBB"/>
    <w:rsid w:val="00A40AAC"/>
    <w:rsid w:val="00A413D4"/>
    <w:rsid w:val="00A42342"/>
    <w:rsid w:val="00A43701"/>
    <w:rsid w:val="00A51E16"/>
    <w:rsid w:val="00A52247"/>
    <w:rsid w:val="00A5275B"/>
    <w:rsid w:val="00A5697A"/>
    <w:rsid w:val="00A57841"/>
    <w:rsid w:val="00A601A1"/>
    <w:rsid w:val="00A605D7"/>
    <w:rsid w:val="00A61B44"/>
    <w:rsid w:val="00A635AC"/>
    <w:rsid w:val="00A65B3F"/>
    <w:rsid w:val="00A66506"/>
    <w:rsid w:val="00A66E68"/>
    <w:rsid w:val="00A73F15"/>
    <w:rsid w:val="00A74A07"/>
    <w:rsid w:val="00A76568"/>
    <w:rsid w:val="00A776DE"/>
    <w:rsid w:val="00A807E0"/>
    <w:rsid w:val="00A8319E"/>
    <w:rsid w:val="00A83C63"/>
    <w:rsid w:val="00A85135"/>
    <w:rsid w:val="00A866C1"/>
    <w:rsid w:val="00A90E77"/>
    <w:rsid w:val="00A94D65"/>
    <w:rsid w:val="00A94F42"/>
    <w:rsid w:val="00AA10D7"/>
    <w:rsid w:val="00AA4C9A"/>
    <w:rsid w:val="00AA7AA6"/>
    <w:rsid w:val="00AB0381"/>
    <w:rsid w:val="00AB0465"/>
    <w:rsid w:val="00AB3E70"/>
    <w:rsid w:val="00AB5624"/>
    <w:rsid w:val="00AC11CC"/>
    <w:rsid w:val="00AC1A6D"/>
    <w:rsid w:val="00AC2D0B"/>
    <w:rsid w:val="00AC3733"/>
    <w:rsid w:val="00AC53D6"/>
    <w:rsid w:val="00AC65C2"/>
    <w:rsid w:val="00AD6818"/>
    <w:rsid w:val="00AE0DA2"/>
    <w:rsid w:val="00AE360E"/>
    <w:rsid w:val="00AE58A4"/>
    <w:rsid w:val="00AF0489"/>
    <w:rsid w:val="00AF0FF6"/>
    <w:rsid w:val="00AF23FF"/>
    <w:rsid w:val="00AF32B4"/>
    <w:rsid w:val="00AF51A5"/>
    <w:rsid w:val="00AF5E63"/>
    <w:rsid w:val="00AF690F"/>
    <w:rsid w:val="00AF6A8C"/>
    <w:rsid w:val="00B02791"/>
    <w:rsid w:val="00B04EFF"/>
    <w:rsid w:val="00B121E2"/>
    <w:rsid w:val="00B13562"/>
    <w:rsid w:val="00B139BF"/>
    <w:rsid w:val="00B213F7"/>
    <w:rsid w:val="00B22076"/>
    <w:rsid w:val="00B2356D"/>
    <w:rsid w:val="00B23EBD"/>
    <w:rsid w:val="00B25F3F"/>
    <w:rsid w:val="00B25FC8"/>
    <w:rsid w:val="00B27413"/>
    <w:rsid w:val="00B30A99"/>
    <w:rsid w:val="00B31444"/>
    <w:rsid w:val="00B31501"/>
    <w:rsid w:val="00B3364A"/>
    <w:rsid w:val="00B34653"/>
    <w:rsid w:val="00B34C7F"/>
    <w:rsid w:val="00B361A2"/>
    <w:rsid w:val="00B36CDB"/>
    <w:rsid w:val="00B42A33"/>
    <w:rsid w:val="00B443CD"/>
    <w:rsid w:val="00B45380"/>
    <w:rsid w:val="00B45FB5"/>
    <w:rsid w:val="00B469AC"/>
    <w:rsid w:val="00B515F4"/>
    <w:rsid w:val="00B51760"/>
    <w:rsid w:val="00B55BA8"/>
    <w:rsid w:val="00B56565"/>
    <w:rsid w:val="00B566B3"/>
    <w:rsid w:val="00B56886"/>
    <w:rsid w:val="00B57091"/>
    <w:rsid w:val="00B6068C"/>
    <w:rsid w:val="00B63CC1"/>
    <w:rsid w:val="00B64AE6"/>
    <w:rsid w:val="00B66814"/>
    <w:rsid w:val="00B72D1D"/>
    <w:rsid w:val="00B7372D"/>
    <w:rsid w:val="00B77F48"/>
    <w:rsid w:val="00B80AA8"/>
    <w:rsid w:val="00B81211"/>
    <w:rsid w:val="00B81ABB"/>
    <w:rsid w:val="00B847CC"/>
    <w:rsid w:val="00B8568D"/>
    <w:rsid w:val="00B86E3A"/>
    <w:rsid w:val="00B87325"/>
    <w:rsid w:val="00B9020B"/>
    <w:rsid w:val="00B91EA1"/>
    <w:rsid w:val="00B9262B"/>
    <w:rsid w:val="00B93762"/>
    <w:rsid w:val="00B969E0"/>
    <w:rsid w:val="00B97CF6"/>
    <w:rsid w:val="00B97EFB"/>
    <w:rsid w:val="00BA1767"/>
    <w:rsid w:val="00BA2816"/>
    <w:rsid w:val="00BA3730"/>
    <w:rsid w:val="00BA41C1"/>
    <w:rsid w:val="00BA67C2"/>
    <w:rsid w:val="00BA75B8"/>
    <w:rsid w:val="00BB06CA"/>
    <w:rsid w:val="00BB2144"/>
    <w:rsid w:val="00BB55D9"/>
    <w:rsid w:val="00BB5F0D"/>
    <w:rsid w:val="00BB6CA5"/>
    <w:rsid w:val="00BB726C"/>
    <w:rsid w:val="00BC24B8"/>
    <w:rsid w:val="00BC54EE"/>
    <w:rsid w:val="00BC57E3"/>
    <w:rsid w:val="00BC6DF8"/>
    <w:rsid w:val="00BD0823"/>
    <w:rsid w:val="00BD1677"/>
    <w:rsid w:val="00BD46BC"/>
    <w:rsid w:val="00BD5227"/>
    <w:rsid w:val="00BD6811"/>
    <w:rsid w:val="00BE3F91"/>
    <w:rsid w:val="00BE555B"/>
    <w:rsid w:val="00BE5D4A"/>
    <w:rsid w:val="00BE68B0"/>
    <w:rsid w:val="00BE6F44"/>
    <w:rsid w:val="00BF5CA3"/>
    <w:rsid w:val="00C0202A"/>
    <w:rsid w:val="00C0486A"/>
    <w:rsid w:val="00C1061C"/>
    <w:rsid w:val="00C13B23"/>
    <w:rsid w:val="00C14434"/>
    <w:rsid w:val="00C14E4E"/>
    <w:rsid w:val="00C1563D"/>
    <w:rsid w:val="00C207E4"/>
    <w:rsid w:val="00C2105B"/>
    <w:rsid w:val="00C23424"/>
    <w:rsid w:val="00C24AA5"/>
    <w:rsid w:val="00C2552B"/>
    <w:rsid w:val="00C275F8"/>
    <w:rsid w:val="00C30DDF"/>
    <w:rsid w:val="00C310FC"/>
    <w:rsid w:val="00C311C4"/>
    <w:rsid w:val="00C31D19"/>
    <w:rsid w:val="00C32254"/>
    <w:rsid w:val="00C3263B"/>
    <w:rsid w:val="00C368EC"/>
    <w:rsid w:val="00C36995"/>
    <w:rsid w:val="00C40B4E"/>
    <w:rsid w:val="00C454B0"/>
    <w:rsid w:val="00C456D2"/>
    <w:rsid w:val="00C45FF1"/>
    <w:rsid w:val="00C460C0"/>
    <w:rsid w:val="00C46B76"/>
    <w:rsid w:val="00C51B96"/>
    <w:rsid w:val="00C56448"/>
    <w:rsid w:val="00C6280A"/>
    <w:rsid w:val="00C6334C"/>
    <w:rsid w:val="00C644C6"/>
    <w:rsid w:val="00C6463D"/>
    <w:rsid w:val="00C6764C"/>
    <w:rsid w:val="00C710F6"/>
    <w:rsid w:val="00C71174"/>
    <w:rsid w:val="00C742F6"/>
    <w:rsid w:val="00C75182"/>
    <w:rsid w:val="00C757D7"/>
    <w:rsid w:val="00C82A72"/>
    <w:rsid w:val="00C8543D"/>
    <w:rsid w:val="00C8789C"/>
    <w:rsid w:val="00C930E4"/>
    <w:rsid w:val="00C947CC"/>
    <w:rsid w:val="00C9590E"/>
    <w:rsid w:val="00CA0361"/>
    <w:rsid w:val="00CA34C3"/>
    <w:rsid w:val="00CA3505"/>
    <w:rsid w:val="00CA4202"/>
    <w:rsid w:val="00CA45BF"/>
    <w:rsid w:val="00CA616F"/>
    <w:rsid w:val="00CB2365"/>
    <w:rsid w:val="00CB24DE"/>
    <w:rsid w:val="00CB3533"/>
    <w:rsid w:val="00CC015E"/>
    <w:rsid w:val="00CC11BA"/>
    <w:rsid w:val="00CC1C69"/>
    <w:rsid w:val="00CC1F0D"/>
    <w:rsid w:val="00CD3D1E"/>
    <w:rsid w:val="00CD4F9B"/>
    <w:rsid w:val="00CD69B6"/>
    <w:rsid w:val="00CE406C"/>
    <w:rsid w:val="00CE4A73"/>
    <w:rsid w:val="00CE4C54"/>
    <w:rsid w:val="00CE4EDB"/>
    <w:rsid w:val="00CE4F3B"/>
    <w:rsid w:val="00CE5E13"/>
    <w:rsid w:val="00CE6A96"/>
    <w:rsid w:val="00CE7F18"/>
    <w:rsid w:val="00CF0645"/>
    <w:rsid w:val="00CF0661"/>
    <w:rsid w:val="00CF2317"/>
    <w:rsid w:val="00D01926"/>
    <w:rsid w:val="00D061A5"/>
    <w:rsid w:val="00D06D0C"/>
    <w:rsid w:val="00D11A4B"/>
    <w:rsid w:val="00D13132"/>
    <w:rsid w:val="00D159DB"/>
    <w:rsid w:val="00D200C1"/>
    <w:rsid w:val="00D20EE8"/>
    <w:rsid w:val="00D2248C"/>
    <w:rsid w:val="00D22F8D"/>
    <w:rsid w:val="00D23B49"/>
    <w:rsid w:val="00D261B0"/>
    <w:rsid w:val="00D309B9"/>
    <w:rsid w:val="00D3162E"/>
    <w:rsid w:val="00D325BD"/>
    <w:rsid w:val="00D32C47"/>
    <w:rsid w:val="00D33533"/>
    <w:rsid w:val="00D37252"/>
    <w:rsid w:val="00D45149"/>
    <w:rsid w:val="00D45E42"/>
    <w:rsid w:val="00D51711"/>
    <w:rsid w:val="00D62E6B"/>
    <w:rsid w:val="00D641E3"/>
    <w:rsid w:val="00D65315"/>
    <w:rsid w:val="00D65BE5"/>
    <w:rsid w:val="00D661C0"/>
    <w:rsid w:val="00D700AD"/>
    <w:rsid w:val="00D70842"/>
    <w:rsid w:val="00D7086C"/>
    <w:rsid w:val="00D72C9A"/>
    <w:rsid w:val="00D72F47"/>
    <w:rsid w:val="00D730AF"/>
    <w:rsid w:val="00D73E41"/>
    <w:rsid w:val="00D75261"/>
    <w:rsid w:val="00D761DD"/>
    <w:rsid w:val="00D767B9"/>
    <w:rsid w:val="00D81165"/>
    <w:rsid w:val="00D81E73"/>
    <w:rsid w:val="00D820A2"/>
    <w:rsid w:val="00D87E40"/>
    <w:rsid w:val="00D909E9"/>
    <w:rsid w:val="00D90C96"/>
    <w:rsid w:val="00D90E09"/>
    <w:rsid w:val="00D9105C"/>
    <w:rsid w:val="00D9205F"/>
    <w:rsid w:val="00D93632"/>
    <w:rsid w:val="00D93DFE"/>
    <w:rsid w:val="00D955BF"/>
    <w:rsid w:val="00DA291D"/>
    <w:rsid w:val="00DA6A8E"/>
    <w:rsid w:val="00DB008D"/>
    <w:rsid w:val="00DB07F6"/>
    <w:rsid w:val="00DB0DAE"/>
    <w:rsid w:val="00DB3A80"/>
    <w:rsid w:val="00DB3E46"/>
    <w:rsid w:val="00DB64BA"/>
    <w:rsid w:val="00DB69E1"/>
    <w:rsid w:val="00DC01E4"/>
    <w:rsid w:val="00DC11C5"/>
    <w:rsid w:val="00DC2543"/>
    <w:rsid w:val="00DC323B"/>
    <w:rsid w:val="00DC331F"/>
    <w:rsid w:val="00DC3E1B"/>
    <w:rsid w:val="00DC527B"/>
    <w:rsid w:val="00DC5581"/>
    <w:rsid w:val="00DC5980"/>
    <w:rsid w:val="00DD1C77"/>
    <w:rsid w:val="00DD2C8F"/>
    <w:rsid w:val="00DD5C59"/>
    <w:rsid w:val="00DE0A7B"/>
    <w:rsid w:val="00DE0C5F"/>
    <w:rsid w:val="00DE0DF2"/>
    <w:rsid w:val="00DE25A1"/>
    <w:rsid w:val="00DE3DE8"/>
    <w:rsid w:val="00DE697E"/>
    <w:rsid w:val="00DF18C5"/>
    <w:rsid w:val="00DF32E3"/>
    <w:rsid w:val="00DF469D"/>
    <w:rsid w:val="00DF56EB"/>
    <w:rsid w:val="00E0050D"/>
    <w:rsid w:val="00E010B2"/>
    <w:rsid w:val="00E02059"/>
    <w:rsid w:val="00E05E3A"/>
    <w:rsid w:val="00E072C3"/>
    <w:rsid w:val="00E1053A"/>
    <w:rsid w:val="00E14206"/>
    <w:rsid w:val="00E15E97"/>
    <w:rsid w:val="00E16CD2"/>
    <w:rsid w:val="00E206F5"/>
    <w:rsid w:val="00E23037"/>
    <w:rsid w:val="00E23F7F"/>
    <w:rsid w:val="00E2687E"/>
    <w:rsid w:val="00E305FD"/>
    <w:rsid w:val="00E30937"/>
    <w:rsid w:val="00E30F09"/>
    <w:rsid w:val="00E31013"/>
    <w:rsid w:val="00E31A84"/>
    <w:rsid w:val="00E33BE5"/>
    <w:rsid w:val="00E33E60"/>
    <w:rsid w:val="00E3539E"/>
    <w:rsid w:val="00E41C47"/>
    <w:rsid w:val="00E43146"/>
    <w:rsid w:val="00E4606A"/>
    <w:rsid w:val="00E46C48"/>
    <w:rsid w:val="00E4737C"/>
    <w:rsid w:val="00E474D7"/>
    <w:rsid w:val="00E47785"/>
    <w:rsid w:val="00E51C3E"/>
    <w:rsid w:val="00E5216A"/>
    <w:rsid w:val="00E521F8"/>
    <w:rsid w:val="00E572F2"/>
    <w:rsid w:val="00E57C5D"/>
    <w:rsid w:val="00E64A2B"/>
    <w:rsid w:val="00E67914"/>
    <w:rsid w:val="00E705ED"/>
    <w:rsid w:val="00E722AE"/>
    <w:rsid w:val="00E73857"/>
    <w:rsid w:val="00E73C43"/>
    <w:rsid w:val="00E80945"/>
    <w:rsid w:val="00E809F2"/>
    <w:rsid w:val="00E83EA2"/>
    <w:rsid w:val="00E854E8"/>
    <w:rsid w:val="00E92CAE"/>
    <w:rsid w:val="00E934EF"/>
    <w:rsid w:val="00E937C8"/>
    <w:rsid w:val="00E9394A"/>
    <w:rsid w:val="00E93AFB"/>
    <w:rsid w:val="00E94E73"/>
    <w:rsid w:val="00E967EC"/>
    <w:rsid w:val="00EA0507"/>
    <w:rsid w:val="00EA0C09"/>
    <w:rsid w:val="00EA2D43"/>
    <w:rsid w:val="00EA2F12"/>
    <w:rsid w:val="00EB0FFA"/>
    <w:rsid w:val="00EB1F63"/>
    <w:rsid w:val="00EB4494"/>
    <w:rsid w:val="00EB533E"/>
    <w:rsid w:val="00EB53B2"/>
    <w:rsid w:val="00EB5963"/>
    <w:rsid w:val="00EB5C23"/>
    <w:rsid w:val="00EC05CD"/>
    <w:rsid w:val="00EC06BC"/>
    <w:rsid w:val="00EC1EFA"/>
    <w:rsid w:val="00EC1FE1"/>
    <w:rsid w:val="00EC485C"/>
    <w:rsid w:val="00EC50F2"/>
    <w:rsid w:val="00ED2F51"/>
    <w:rsid w:val="00ED4CED"/>
    <w:rsid w:val="00ED58AA"/>
    <w:rsid w:val="00ED594F"/>
    <w:rsid w:val="00ED5B70"/>
    <w:rsid w:val="00ED6028"/>
    <w:rsid w:val="00ED7795"/>
    <w:rsid w:val="00EE0D8E"/>
    <w:rsid w:val="00EE14D3"/>
    <w:rsid w:val="00EE5473"/>
    <w:rsid w:val="00EE7400"/>
    <w:rsid w:val="00EE766D"/>
    <w:rsid w:val="00EF0846"/>
    <w:rsid w:val="00EF1F3E"/>
    <w:rsid w:val="00EF7E7D"/>
    <w:rsid w:val="00F00B55"/>
    <w:rsid w:val="00F02CDB"/>
    <w:rsid w:val="00F03075"/>
    <w:rsid w:val="00F03AC4"/>
    <w:rsid w:val="00F10516"/>
    <w:rsid w:val="00F105E8"/>
    <w:rsid w:val="00F13AAF"/>
    <w:rsid w:val="00F144B7"/>
    <w:rsid w:val="00F16072"/>
    <w:rsid w:val="00F16F27"/>
    <w:rsid w:val="00F237FA"/>
    <w:rsid w:val="00F30D99"/>
    <w:rsid w:val="00F33475"/>
    <w:rsid w:val="00F354A7"/>
    <w:rsid w:val="00F3774E"/>
    <w:rsid w:val="00F40A71"/>
    <w:rsid w:val="00F42AA1"/>
    <w:rsid w:val="00F42DC7"/>
    <w:rsid w:val="00F434AF"/>
    <w:rsid w:val="00F4424D"/>
    <w:rsid w:val="00F44CC8"/>
    <w:rsid w:val="00F44D7C"/>
    <w:rsid w:val="00F4578A"/>
    <w:rsid w:val="00F4742E"/>
    <w:rsid w:val="00F47CBF"/>
    <w:rsid w:val="00F5057F"/>
    <w:rsid w:val="00F50690"/>
    <w:rsid w:val="00F52CCC"/>
    <w:rsid w:val="00F52DA5"/>
    <w:rsid w:val="00F60C8E"/>
    <w:rsid w:val="00F63CC8"/>
    <w:rsid w:val="00F641B5"/>
    <w:rsid w:val="00F66180"/>
    <w:rsid w:val="00F67AAB"/>
    <w:rsid w:val="00F712CF"/>
    <w:rsid w:val="00F7350F"/>
    <w:rsid w:val="00F735B9"/>
    <w:rsid w:val="00F75F6C"/>
    <w:rsid w:val="00F80A11"/>
    <w:rsid w:val="00F8628F"/>
    <w:rsid w:val="00F86AEC"/>
    <w:rsid w:val="00F86D2A"/>
    <w:rsid w:val="00F907D9"/>
    <w:rsid w:val="00F97AE5"/>
    <w:rsid w:val="00FA0D15"/>
    <w:rsid w:val="00FA33C9"/>
    <w:rsid w:val="00FA5E36"/>
    <w:rsid w:val="00FA61E6"/>
    <w:rsid w:val="00FB5119"/>
    <w:rsid w:val="00FB63C8"/>
    <w:rsid w:val="00FB69DA"/>
    <w:rsid w:val="00FB6B46"/>
    <w:rsid w:val="00FB6DC6"/>
    <w:rsid w:val="00FC0FA0"/>
    <w:rsid w:val="00FC2458"/>
    <w:rsid w:val="00FC3BC8"/>
    <w:rsid w:val="00FC4397"/>
    <w:rsid w:val="00FC6722"/>
    <w:rsid w:val="00FD132D"/>
    <w:rsid w:val="00FD1C5C"/>
    <w:rsid w:val="00FE09AC"/>
    <w:rsid w:val="00FE137B"/>
    <w:rsid w:val="00FE1530"/>
    <w:rsid w:val="00FE2A59"/>
    <w:rsid w:val="00FE2E45"/>
    <w:rsid w:val="00FE6D96"/>
    <w:rsid w:val="00FF09B0"/>
    <w:rsid w:val="00FF4E2C"/>
    <w:rsid w:val="00FF6B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FCE3C"/>
  <w15:docId w15:val="{608F6323-3307-45CB-A978-3F4B171B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307"/>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Text1"/>
    <w:link w:val="Titre1Car"/>
    <w:uiPriority w:val="9"/>
    <w:qFormat/>
    <w:rsid w:val="00E474D7"/>
    <w:pPr>
      <w:keepNext/>
      <w:numPr>
        <w:numId w:val="24"/>
      </w:numPr>
      <w:jc w:val="both"/>
      <w:outlineLvl w:val="0"/>
    </w:pPr>
    <w:rPr>
      <w:rFonts w:asciiTheme="minorHAnsi" w:hAnsiTheme="minorHAnsi" w:cstheme="minorHAnsi"/>
      <w:b/>
      <w:smallCaps/>
      <w:kern w:val="28"/>
      <w:sz w:val="32"/>
      <w:szCs w:val="32"/>
      <w:lang w:val="en-US" w:eastAsia="en-GB"/>
    </w:rPr>
  </w:style>
  <w:style w:type="paragraph" w:styleId="Titre2">
    <w:name w:val="heading 2"/>
    <w:basedOn w:val="Paragraphedeliste"/>
    <w:next w:val="Normal"/>
    <w:link w:val="Titre2Car"/>
    <w:uiPriority w:val="9"/>
    <w:qFormat/>
    <w:rsid w:val="009B75BD"/>
    <w:pPr>
      <w:ind w:left="0"/>
      <w:jc w:val="both"/>
      <w:outlineLvl w:val="1"/>
    </w:pPr>
    <w:rPr>
      <w:rFonts w:asciiTheme="minorHAnsi" w:hAnsiTheme="minorHAnsi" w:cstheme="minorHAnsi"/>
      <w:b/>
      <w:smallCaps/>
      <w:kern w:val="28"/>
      <w:sz w:val="28"/>
      <w:szCs w:val="28"/>
      <w:lang w:val="en-US" w:eastAsia="en-GB"/>
    </w:rPr>
  </w:style>
  <w:style w:type="paragraph" w:styleId="Titre3">
    <w:name w:val="heading 3"/>
    <w:basedOn w:val="Titre2"/>
    <w:next w:val="Text3"/>
    <w:link w:val="Titre3Car"/>
    <w:uiPriority w:val="9"/>
    <w:qFormat/>
    <w:rsid w:val="009B75BD"/>
    <w:pPr>
      <w:numPr>
        <w:ilvl w:val="2"/>
        <w:numId w:val="20"/>
      </w:numPr>
      <w:outlineLvl w:val="2"/>
    </w:pPr>
    <w:rPr>
      <w:smallCaps w:val="0"/>
      <w:sz w:val="24"/>
      <w:szCs w:val="24"/>
    </w:rPr>
  </w:style>
  <w:style w:type="paragraph" w:styleId="Titre4">
    <w:name w:val="heading 4"/>
    <w:basedOn w:val="Titre3"/>
    <w:next w:val="Text4"/>
    <w:link w:val="Titre4Car"/>
    <w:qFormat/>
    <w:rsid w:val="009B75BD"/>
    <w:pPr>
      <w:outlineLvl w:val="3"/>
    </w:pPr>
  </w:style>
  <w:style w:type="paragraph" w:styleId="Titre5">
    <w:name w:val="heading 5"/>
    <w:basedOn w:val="Normal"/>
    <w:next w:val="Normal"/>
    <w:link w:val="Titre5Car"/>
    <w:uiPriority w:val="9"/>
    <w:qFormat/>
    <w:rsid w:val="00B72D1D"/>
    <w:pPr>
      <w:tabs>
        <w:tab w:val="num" w:pos="0"/>
      </w:tabs>
      <w:spacing w:before="240" w:after="60"/>
      <w:jc w:val="both"/>
      <w:outlineLvl w:val="4"/>
    </w:pPr>
    <w:rPr>
      <w:rFonts w:ascii="Arial" w:hAnsi="Arial"/>
      <w:sz w:val="22"/>
      <w:szCs w:val="20"/>
      <w:lang w:val="en-GB" w:eastAsia="en-GB"/>
    </w:rPr>
  </w:style>
  <w:style w:type="paragraph" w:styleId="Titre6">
    <w:name w:val="heading 6"/>
    <w:basedOn w:val="Normal"/>
    <w:next w:val="Normal"/>
    <w:link w:val="Titre6Car"/>
    <w:uiPriority w:val="9"/>
    <w:qFormat/>
    <w:rsid w:val="00B72D1D"/>
    <w:pPr>
      <w:tabs>
        <w:tab w:val="num" w:pos="0"/>
      </w:tabs>
      <w:spacing w:before="240" w:after="60"/>
      <w:jc w:val="both"/>
      <w:outlineLvl w:val="5"/>
    </w:pPr>
    <w:rPr>
      <w:rFonts w:ascii="Arial" w:hAnsi="Arial"/>
      <w:i/>
      <w:sz w:val="22"/>
      <w:szCs w:val="20"/>
      <w:lang w:val="en-GB" w:eastAsia="en-GB"/>
    </w:rPr>
  </w:style>
  <w:style w:type="paragraph" w:styleId="Titre7">
    <w:name w:val="heading 7"/>
    <w:basedOn w:val="Normal"/>
    <w:next w:val="Normal"/>
    <w:link w:val="Titre7Car"/>
    <w:qFormat/>
    <w:rsid w:val="00B72D1D"/>
    <w:pPr>
      <w:tabs>
        <w:tab w:val="num" w:pos="0"/>
      </w:tabs>
      <w:spacing w:before="240" w:after="60"/>
      <w:jc w:val="both"/>
      <w:outlineLvl w:val="6"/>
    </w:pPr>
    <w:rPr>
      <w:rFonts w:ascii="Arial" w:hAnsi="Arial"/>
      <w:sz w:val="20"/>
      <w:szCs w:val="20"/>
      <w:lang w:val="en-GB" w:eastAsia="en-GB"/>
    </w:rPr>
  </w:style>
  <w:style w:type="paragraph" w:styleId="Titre8">
    <w:name w:val="heading 8"/>
    <w:basedOn w:val="Normal"/>
    <w:next w:val="Normal"/>
    <w:link w:val="Titre8Car"/>
    <w:qFormat/>
    <w:rsid w:val="00B72D1D"/>
    <w:pPr>
      <w:tabs>
        <w:tab w:val="num" w:pos="0"/>
      </w:tabs>
      <w:spacing w:before="240" w:after="60"/>
      <w:jc w:val="both"/>
      <w:outlineLvl w:val="7"/>
    </w:pPr>
    <w:rPr>
      <w:rFonts w:ascii="Arial" w:hAnsi="Arial"/>
      <w:i/>
      <w:sz w:val="20"/>
      <w:szCs w:val="20"/>
      <w:lang w:val="en-GB" w:eastAsia="en-GB"/>
    </w:rPr>
  </w:style>
  <w:style w:type="paragraph" w:styleId="Titre9">
    <w:name w:val="heading 9"/>
    <w:basedOn w:val="Normal"/>
    <w:next w:val="Normal"/>
    <w:link w:val="Titre9Car"/>
    <w:qFormat/>
    <w:rsid w:val="00B72D1D"/>
    <w:pPr>
      <w:tabs>
        <w:tab w:val="num" w:pos="0"/>
      </w:tabs>
      <w:spacing w:before="240" w:after="60"/>
      <w:jc w:val="both"/>
      <w:outlineLvl w:val="8"/>
    </w:pPr>
    <w:rPr>
      <w:rFonts w:ascii="Arial" w:hAnsi="Arial"/>
      <w:i/>
      <w:sz w:val="18"/>
      <w:szCs w:val="20"/>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B72D1D"/>
    <w:pPr>
      <w:spacing w:after="240"/>
      <w:ind w:left="482"/>
      <w:jc w:val="both"/>
    </w:pPr>
    <w:rPr>
      <w:szCs w:val="20"/>
      <w:lang w:val="en-GB" w:eastAsia="en-GB"/>
    </w:rPr>
  </w:style>
  <w:style w:type="character" w:customStyle="1" w:styleId="Titre1Car">
    <w:name w:val="Titre 1 Car"/>
    <w:basedOn w:val="Policepardfaut"/>
    <w:link w:val="Titre1"/>
    <w:uiPriority w:val="9"/>
    <w:rsid w:val="00E474D7"/>
    <w:rPr>
      <w:rFonts w:eastAsia="Times New Roman" w:cstheme="minorHAnsi"/>
      <w:b/>
      <w:smallCaps/>
      <w:kern w:val="28"/>
      <w:sz w:val="32"/>
      <w:szCs w:val="32"/>
      <w:lang w:val="en-US" w:eastAsia="en-GB"/>
    </w:rPr>
  </w:style>
  <w:style w:type="character" w:customStyle="1" w:styleId="Titre2Car">
    <w:name w:val="Titre 2 Car"/>
    <w:basedOn w:val="Policepardfaut"/>
    <w:link w:val="Titre2"/>
    <w:rsid w:val="009B75BD"/>
    <w:rPr>
      <w:rFonts w:eastAsia="Times New Roman" w:cstheme="minorHAnsi"/>
      <w:b/>
      <w:smallCaps/>
      <w:kern w:val="28"/>
      <w:sz w:val="28"/>
      <w:szCs w:val="28"/>
      <w:lang w:val="en-US" w:eastAsia="en-GB"/>
    </w:rPr>
  </w:style>
  <w:style w:type="paragraph" w:customStyle="1" w:styleId="Text3">
    <w:name w:val="Text 3"/>
    <w:basedOn w:val="Normal"/>
    <w:rsid w:val="00B72D1D"/>
    <w:pPr>
      <w:tabs>
        <w:tab w:val="left" w:pos="2302"/>
      </w:tabs>
      <w:spacing w:after="240"/>
      <w:ind w:left="1202"/>
      <w:jc w:val="both"/>
    </w:pPr>
    <w:rPr>
      <w:szCs w:val="20"/>
      <w:lang w:val="en-GB" w:eastAsia="en-GB"/>
    </w:rPr>
  </w:style>
  <w:style w:type="character" w:customStyle="1" w:styleId="Titre3Car">
    <w:name w:val="Titre 3 Car"/>
    <w:basedOn w:val="Policepardfaut"/>
    <w:link w:val="Titre3"/>
    <w:uiPriority w:val="9"/>
    <w:rsid w:val="009B75BD"/>
    <w:rPr>
      <w:rFonts w:eastAsia="Times New Roman" w:cstheme="minorHAnsi"/>
      <w:b/>
      <w:kern w:val="28"/>
      <w:sz w:val="24"/>
      <w:szCs w:val="24"/>
      <w:lang w:val="en-US" w:eastAsia="en-GB"/>
    </w:rPr>
  </w:style>
  <w:style w:type="paragraph" w:customStyle="1" w:styleId="Text4">
    <w:name w:val="Text 4"/>
    <w:basedOn w:val="Normal"/>
    <w:rsid w:val="00B72D1D"/>
    <w:pPr>
      <w:tabs>
        <w:tab w:val="left" w:pos="2302"/>
      </w:tabs>
      <w:spacing w:after="240"/>
      <w:ind w:left="1202"/>
      <w:jc w:val="both"/>
    </w:pPr>
    <w:rPr>
      <w:szCs w:val="20"/>
      <w:lang w:val="en-GB" w:eastAsia="en-GB"/>
    </w:rPr>
  </w:style>
  <w:style w:type="character" w:customStyle="1" w:styleId="Titre4Car">
    <w:name w:val="Titre 4 Car"/>
    <w:basedOn w:val="Policepardfaut"/>
    <w:link w:val="Titre4"/>
    <w:rsid w:val="009B75BD"/>
    <w:rPr>
      <w:rFonts w:eastAsia="Times New Roman" w:cstheme="minorHAnsi"/>
      <w:b/>
      <w:kern w:val="28"/>
      <w:sz w:val="24"/>
      <w:szCs w:val="24"/>
      <w:lang w:val="en-US" w:eastAsia="en-GB"/>
    </w:rPr>
  </w:style>
  <w:style w:type="character" w:customStyle="1" w:styleId="Titre5Car">
    <w:name w:val="Titre 5 Car"/>
    <w:basedOn w:val="Policepardfaut"/>
    <w:link w:val="Titre5"/>
    <w:rsid w:val="00B72D1D"/>
    <w:rPr>
      <w:rFonts w:ascii="Arial" w:eastAsia="Times New Roman" w:hAnsi="Arial" w:cs="Times New Roman"/>
      <w:szCs w:val="20"/>
      <w:lang w:eastAsia="en-GB"/>
    </w:rPr>
  </w:style>
  <w:style w:type="character" w:customStyle="1" w:styleId="Titre6Car">
    <w:name w:val="Titre 6 Car"/>
    <w:basedOn w:val="Policepardfaut"/>
    <w:link w:val="Titre6"/>
    <w:rsid w:val="00B72D1D"/>
    <w:rPr>
      <w:rFonts w:ascii="Arial" w:eastAsia="Times New Roman" w:hAnsi="Arial" w:cs="Times New Roman"/>
      <w:i/>
      <w:szCs w:val="20"/>
      <w:lang w:eastAsia="en-GB"/>
    </w:rPr>
  </w:style>
  <w:style w:type="character" w:customStyle="1" w:styleId="Titre7Car">
    <w:name w:val="Titre 7 Car"/>
    <w:basedOn w:val="Policepardfaut"/>
    <w:link w:val="Titre7"/>
    <w:rsid w:val="00B72D1D"/>
    <w:rPr>
      <w:rFonts w:ascii="Arial" w:eastAsia="Times New Roman" w:hAnsi="Arial" w:cs="Times New Roman"/>
      <w:sz w:val="20"/>
      <w:szCs w:val="20"/>
      <w:lang w:eastAsia="en-GB"/>
    </w:rPr>
  </w:style>
  <w:style w:type="character" w:customStyle="1" w:styleId="Titre8Car">
    <w:name w:val="Titre 8 Car"/>
    <w:basedOn w:val="Policepardfaut"/>
    <w:link w:val="Titre8"/>
    <w:rsid w:val="00B72D1D"/>
    <w:rPr>
      <w:rFonts w:ascii="Arial" w:eastAsia="Times New Roman" w:hAnsi="Arial" w:cs="Times New Roman"/>
      <w:i/>
      <w:sz w:val="20"/>
      <w:szCs w:val="20"/>
      <w:lang w:eastAsia="en-GB"/>
    </w:rPr>
  </w:style>
  <w:style w:type="character" w:customStyle="1" w:styleId="Titre9Car">
    <w:name w:val="Titre 9 Car"/>
    <w:basedOn w:val="Policepardfaut"/>
    <w:link w:val="Titre9"/>
    <w:rsid w:val="00B72D1D"/>
    <w:rPr>
      <w:rFonts w:ascii="Arial" w:eastAsia="Times New Roman" w:hAnsi="Arial" w:cs="Times New Roman"/>
      <w:i/>
      <w:sz w:val="18"/>
      <w:szCs w:val="20"/>
      <w:lang w:eastAsia="en-GB"/>
    </w:rPr>
  </w:style>
  <w:style w:type="paragraph" w:styleId="Pieddepage">
    <w:name w:val="footer"/>
    <w:basedOn w:val="Normal"/>
    <w:link w:val="PieddepageCar"/>
    <w:uiPriority w:val="99"/>
    <w:rsid w:val="00664307"/>
    <w:pPr>
      <w:tabs>
        <w:tab w:val="center" w:pos="4536"/>
        <w:tab w:val="right" w:pos="9072"/>
      </w:tabs>
    </w:pPr>
  </w:style>
  <w:style w:type="character" w:customStyle="1" w:styleId="PieddepageCar">
    <w:name w:val="Pied de page Car"/>
    <w:basedOn w:val="Policepardfaut"/>
    <w:link w:val="Pieddepage"/>
    <w:uiPriority w:val="99"/>
    <w:rsid w:val="00664307"/>
    <w:rPr>
      <w:rFonts w:ascii="Times New Roman" w:eastAsia="Times New Roman" w:hAnsi="Times New Roman" w:cs="Times New Roman"/>
      <w:sz w:val="24"/>
      <w:szCs w:val="24"/>
      <w:lang w:val="fr-FR" w:eastAsia="fr-FR"/>
    </w:rPr>
  </w:style>
  <w:style w:type="character" w:styleId="Numrodepage">
    <w:name w:val="page number"/>
    <w:basedOn w:val="Policepardfaut"/>
    <w:rsid w:val="00664307"/>
    <w:rPr>
      <w:rFonts w:cs="Times New Roman"/>
    </w:rPr>
  </w:style>
  <w:style w:type="paragraph" w:styleId="Paragraphedeliste">
    <w:name w:val="List Paragraph"/>
    <w:aliases w:val="Premier,COMESA Text 2,Standard 12 pt,Paragraphe de liste 1,Bullet List,FooterText,List Paragraph1,Colorful List Accent 1,numbered,Paragraphe de liste1,列出段落,列出段落1,Bulletr List Paragraph,List Paragraph2,List Paragraph21,Bullets,Dot pt"/>
    <w:basedOn w:val="Normal"/>
    <w:link w:val="ParagraphedelisteCar"/>
    <w:uiPriority w:val="34"/>
    <w:qFormat/>
    <w:rsid w:val="00664307"/>
    <w:pPr>
      <w:ind w:left="720"/>
    </w:pPr>
  </w:style>
  <w:style w:type="table" w:styleId="Grilledutableau">
    <w:name w:val="Table Grid"/>
    <w:basedOn w:val="TableauNormal"/>
    <w:uiPriority w:val="39"/>
    <w:rsid w:val="00664307"/>
    <w:pPr>
      <w:spacing w:after="0" w:line="240" w:lineRule="auto"/>
    </w:pPr>
    <w:rPr>
      <w:rFonts w:ascii="Calibri" w:eastAsia="Times New Roma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664307"/>
    <w:rPr>
      <w:color w:val="0000FF"/>
      <w:u w:val="single"/>
    </w:rPr>
  </w:style>
  <w:style w:type="paragraph" w:customStyle="1" w:styleId="DFSCVStandard">
    <w:name w:val="DFS_CV Standard"/>
    <w:qFormat/>
    <w:rsid w:val="00664307"/>
    <w:pPr>
      <w:tabs>
        <w:tab w:val="left" w:pos="425"/>
        <w:tab w:val="left" w:pos="851"/>
        <w:tab w:val="left" w:pos="2268"/>
      </w:tabs>
      <w:spacing w:after="0" w:line="240" w:lineRule="auto"/>
    </w:pPr>
    <w:rPr>
      <w:rFonts w:ascii="Arial" w:eastAsia="Times New Roman" w:hAnsi="Arial" w:cs="Times New Roman"/>
      <w:sz w:val="18"/>
      <w:szCs w:val="20"/>
      <w:lang w:val="en-US" w:eastAsia="nl-NL"/>
    </w:rPr>
  </w:style>
  <w:style w:type="paragraph" w:customStyle="1" w:styleId="DFSCVBulletlist">
    <w:name w:val="DFS_CV Bullet list"/>
    <w:basedOn w:val="DFSCVStandard"/>
    <w:qFormat/>
    <w:rsid w:val="00664307"/>
    <w:pPr>
      <w:widowControl w:val="0"/>
      <w:numPr>
        <w:numId w:val="1"/>
      </w:numPr>
      <w:tabs>
        <w:tab w:val="clear" w:pos="425"/>
        <w:tab w:val="clear" w:pos="851"/>
        <w:tab w:val="clear" w:pos="2268"/>
      </w:tabs>
    </w:pPr>
  </w:style>
  <w:style w:type="paragraph" w:customStyle="1" w:styleId="DFSCVNumberedlist">
    <w:name w:val="DFS_CV Numbered list"/>
    <w:basedOn w:val="DFSCVStandard"/>
    <w:qFormat/>
    <w:rsid w:val="00664307"/>
    <w:pPr>
      <w:widowControl w:val="0"/>
      <w:numPr>
        <w:numId w:val="2"/>
      </w:numPr>
      <w:tabs>
        <w:tab w:val="clear" w:pos="851"/>
      </w:tabs>
      <w:spacing w:after="60"/>
    </w:pPr>
  </w:style>
  <w:style w:type="paragraph" w:customStyle="1" w:styleId="DFSTable">
    <w:name w:val="DFS_Table"/>
    <w:basedOn w:val="DFSCVStandard"/>
    <w:rsid w:val="00664307"/>
    <w:pPr>
      <w:overflowPunct w:val="0"/>
      <w:autoSpaceDE w:val="0"/>
      <w:autoSpaceDN w:val="0"/>
      <w:adjustRightInd w:val="0"/>
      <w:spacing w:before="60" w:after="60"/>
      <w:textAlignment w:val="baseline"/>
    </w:pPr>
    <w:rPr>
      <w:lang w:val="en-GB" w:eastAsia="de-DE"/>
    </w:rPr>
  </w:style>
  <w:style w:type="paragraph" w:customStyle="1" w:styleId="Standard">
    <w:name w:val="Standard"/>
    <w:rsid w:val="00664307"/>
    <w:pPr>
      <w:suppressAutoHyphens/>
      <w:autoSpaceDN w:val="0"/>
      <w:spacing w:after="0" w:line="240" w:lineRule="auto"/>
      <w:textAlignment w:val="baseline"/>
    </w:pPr>
    <w:rPr>
      <w:rFonts w:ascii="Calibri" w:eastAsia="Lucida Sans Unicode" w:hAnsi="Calibri" w:cs="F"/>
      <w:kern w:val="3"/>
      <w:lang w:val="fr-FR"/>
    </w:rPr>
  </w:style>
  <w:style w:type="paragraph" w:styleId="Textedebulles">
    <w:name w:val="Balloon Text"/>
    <w:basedOn w:val="Normal"/>
    <w:link w:val="TextedebullesCar"/>
    <w:semiHidden/>
    <w:unhideWhenUsed/>
    <w:rsid w:val="00664307"/>
    <w:rPr>
      <w:rFonts w:ascii="Tahoma" w:hAnsi="Tahoma" w:cs="Tahoma"/>
      <w:sz w:val="16"/>
      <w:szCs w:val="16"/>
    </w:rPr>
  </w:style>
  <w:style w:type="character" w:customStyle="1" w:styleId="TextedebullesCar">
    <w:name w:val="Texte de bulles Car"/>
    <w:basedOn w:val="Policepardfaut"/>
    <w:link w:val="Textedebulles"/>
    <w:uiPriority w:val="99"/>
    <w:semiHidden/>
    <w:rsid w:val="00664307"/>
    <w:rPr>
      <w:rFonts w:ascii="Tahoma" w:eastAsia="Times New Roman" w:hAnsi="Tahoma" w:cs="Tahoma"/>
      <w:sz w:val="16"/>
      <w:szCs w:val="16"/>
      <w:lang w:val="fr-FR" w:eastAsia="fr-FR"/>
    </w:rPr>
  </w:style>
  <w:style w:type="paragraph" w:styleId="En-tte">
    <w:name w:val="header"/>
    <w:aliases w:val="Cover Page"/>
    <w:basedOn w:val="Normal"/>
    <w:link w:val="En-tteCar"/>
    <w:unhideWhenUsed/>
    <w:rsid w:val="00664307"/>
    <w:pPr>
      <w:tabs>
        <w:tab w:val="center" w:pos="4536"/>
        <w:tab w:val="right" w:pos="9072"/>
      </w:tabs>
    </w:pPr>
  </w:style>
  <w:style w:type="character" w:customStyle="1" w:styleId="En-tteCar">
    <w:name w:val="En-tête Car"/>
    <w:aliases w:val="Cover Page Car"/>
    <w:basedOn w:val="Policepardfaut"/>
    <w:link w:val="En-tte"/>
    <w:rsid w:val="00664307"/>
    <w:rPr>
      <w:rFonts w:ascii="Times New Roman" w:eastAsia="Times New Roman" w:hAnsi="Times New Roman" w:cs="Times New Roman"/>
      <w:sz w:val="24"/>
      <w:szCs w:val="24"/>
      <w:lang w:val="fr-FR" w:eastAsia="fr-FR"/>
    </w:rPr>
  </w:style>
  <w:style w:type="paragraph" w:customStyle="1" w:styleId="Preformatted">
    <w:name w:val="Preformatted"/>
    <w:basedOn w:val="Normal"/>
    <w:rsid w:val="007B45B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customStyle="1" w:styleId="Machinecrire">
    <w:name w:val="Machine à écrire"/>
    <w:rsid w:val="007B45B0"/>
    <w:rPr>
      <w:rFonts w:ascii="Courier New" w:hAnsi="Courier New"/>
      <w:sz w:val="20"/>
    </w:rPr>
  </w:style>
  <w:style w:type="paragraph" w:customStyle="1" w:styleId="Default">
    <w:name w:val="Default"/>
    <w:rsid w:val="00811DBD"/>
    <w:pPr>
      <w:autoSpaceDE w:val="0"/>
      <w:autoSpaceDN w:val="0"/>
      <w:adjustRightInd w:val="0"/>
      <w:spacing w:after="0" w:line="240" w:lineRule="auto"/>
    </w:pPr>
    <w:rPr>
      <w:rFonts w:ascii="Arial" w:hAnsi="Arial" w:cs="Arial"/>
      <w:color w:val="000000"/>
      <w:sz w:val="24"/>
      <w:szCs w:val="24"/>
      <w:lang w:val="fr-FR"/>
    </w:rPr>
  </w:style>
  <w:style w:type="paragraph" w:styleId="Lgende">
    <w:name w:val="caption"/>
    <w:basedOn w:val="Normal"/>
    <w:next w:val="Normal"/>
    <w:link w:val="LgendeCar"/>
    <w:autoRedefine/>
    <w:qFormat/>
    <w:rsid w:val="00C742F6"/>
    <w:pPr>
      <w:spacing w:before="120" w:after="120"/>
      <w:ind w:left="555"/>
      <w:jc w:val="center"/>
    </w:pPr>
    <w:rPr>
      <w:rFonts w:ascii="Calibri" w:hAnsi="Calibri"/>
      <w:b/>
      <w:i/>
      <w:sz w:val="22"/>
      <w:szCs w:val="20"/>
      <w:lang w:val="en-GB" w:eastAsia="en-GB"/>
    </w:rPr>
  </w:style>
  <w:style w:type="paragraph" w:customStyle="1" w:styleId="ListDash1">
    <w:name w:val="List Dash 1"/>
    <w:basedOn w:val="Normal"/>
    <w:rsid w:val="00394B35"/>
    <w:pPr>
      <w:numPr>
        <w:numId w:val="3"/>
      </w:numPr>
      <w:spacing w:after="240"/>
      <w:jc w:val="both"/>
    </w:pPr>
    <w:rPr>
      <w:lang w:val="en-GB" w:eastAsia="en-US"/>
    </w:rPr>
  </w:style>
  <w:style w:type="paragraph" w:customStyle="1" w:styleId="Corpsdetexte-BIOTOPE">
    <w:name w:val="Corps de texte - BIOTOPE"/>
    <w:basedOn w:val="Normal"/>
    <w:link w:val="Corpsdetexte-BIOTOPECar"/>
    <w:rsid w:val="00E0050D"/>
    <w:pPr>
      <w:widowControl w:val="0"/>
      <w:autoSpaceDE w:val="0"/>
      <w:autoSpaceDN w:val="0"/>
      <w:adjustRightInd w:val="0"/>
      <w:spacing w:before="120" w:line="280" w:lineRule="atLeast"/>
      <w:ind w:left="284" w:hanging="284"/>
      <w:jc w:val="both"/>
    </w:pPr>
    <w:rPr>
      <w:rFonts w:ascii="Trebuchet MS" w:hAnsi="Trebuchet MS"/>
      <w:color w:val="000000"/>
      <w:sz w:val="20"/>
      <w:szCs w:val="20"/>
    </w:rPr>
  </w:style>
  <w:style w:type="character" w:customStyle="1" w:styleId="Corpsdetexte-BIOTOPECar">
    <w:name w:val="Corps de texte - BIOTOPE Car"/>
    <w:link w:val="Corpsdetexte-BIOTOPE"/>
    <w:rsid w:val="00E0050D"/>
    <w:rPr>
      <w:rFonts w:ascii="Trebuchet MS" w:eastAsia="Times New Roman" w:hAnsi="Trebuchet MS" w:cs="Times New Roman"/>
      <w:color w:val="000000"/>
      <w:sz w:val="20"/>
      <w:szCs w:val="20"/>
      <w:lang w:val="fr-FR" w:eastAsia="fr-FR"/>
    </w:rPr>
  </w:style>
  <w:style w:type="paragraph" w:customStyle="1" w:styleId="Titre1-BIOTOPE">
    <w:name w:val="Titre 1 - BIOTOPE"/>
    <w:basedOn w:val="Normal"/>
    <w:next w:val="Corpsdetexte-BIOTOPE"/>
    <w:link w:val="Titre1-BIOTOPECar"/>
    <w:qFormat/>
    <w:rsid w:val="00E0050D"/>
    <w:pPr>
      <w:numPr>
        <w:numId w:val="4"/>
      </w:numPr>
      <w:pBdr>
        <w:bottom w:val="single" w:sz="12" w:space="5" w:color="A6A6A6"/>
      </w:pBdr>
      <w:autoSpaceDE w:val="0"/>
      <w:autoSpaceDN w:val="0"/>
      <w:adjustRightInd w:val="0"/>
      <w:spacing w:before="120" w:line="141" w:lineRule="atLeast"/>
      <w:ind w:right="-408"/>
      <w:jc w:val="both"/>
      <w:outlineLvl w:val="1"/>
    </w:pPr>
    <w:rPr>
      <w:rFonts w:ascii="Trebuchet MS" w:eastAsia="Calibri" w:hAnsi="Trebuchet MS"/>
      <w:noProof/>
      <w:color w:val="221E1F"/>
      <w:kern w:val="26"/>
      <w:sz w:val="48"/>
      <w:szCs w:val="20"/>
    </w:rPr>
  </w:style>
  <w:style w:type="character" w:customStyle="1" w:styleId="Titre1-BIOTOPECar">
    <w:name w:val="Titre 1 - BIOTOPE Car"/>
    <w:link w:val="Titre1-BIOTOPE"/>
    <w:rsid w:val="00E0050D"/>
    <w:rPr>
      <w:rFonts w:ascii="Trebuchet MS" w:eastAsia="Calibri" w:hAnsi="Trebuchet MS" w:cs="Times New Roman"/>
      <w:noProof/>
      <w:color w:val="221E1F"/>
      <w:kern w:val="26"/>
      <w:sz w:val="48"/>
      <w:szCs w:val="20"/>
      <w:lang w:val="fr-FR" w:eastAsia="fr-FR"/>
    </w:rPr>
  </w:style>
  <w:style w:type="paragraph" w:customStyle="1" w:styleId="Titre2-BIOTOPE">
    <w:name w:val="Titre 2 - BIOTOPE"/>
    <w:basedOn w:val="Titre2"/>
    <w:next w:val="Corpsdetexte-BIOTOPE"/>
    <w:qFormat/>
    <w:rsid w:val="002A056D"/>
    <w:pPr>
      <w:numPr>
        <w:ilvl w:val="1"/>
        <w:numId w:val="27"/>
      </w:numPr>
    </w:pPr>
    <w:rPr>
      <w:smallCaps w:val="0"/>
    </w:rPr>
  </w:style>
  <w:style w:type="paragraph" w:customStyle="1" w:styleId="Titre3-BIOTOPE">
    <w:name w:val="Titre 3 - BIOTOPE"/>
    <w:basedOn w:val="Normal"/>
    <w:next w:val="Corpsdetexte-BIOTOPE"/>
    <w:qFormat/>
    <w:rsid w:val="00E0050D"/>
    <w:pPr>
      <w:widowControl w:val="0"/>
      <w:numPr>
        <w:ilvl w:val="2"/>
        <w:numId w:val="4"/>
      </w:numPr>
      <w:tabs>
        <w:tab w:val="left" w:pos="-3828"/>
        <w:tab w:val="left" w:pos="709"/>
        <w:tab w:val="left" w:pos="851"/>
      </w:tabs>
      <w:autoSpaceDE w:val="0"/>
      <w:autoSpaceDN w:val="0"/>
      <w:adjustRightInd w:val="0"/>
      <w:spacing w:before="240" w:after="240"/>
      <w:jc w:val="both"/>
      <w:outlineLvl w:val="2"/>
    </w:pPr>
    <w:rPr>
      <w:rFonts w:ascii="Trebuchet MS" w:hAnsi="Trebuchet MS"/>
      <w:noProof/>
      <w:color w:val="221E1F"/>
      <w:sz w:val="30"/>
      <w:szCs w:val="30"/>
    </w:rPr>
  </w:style>
  <w:style w:type="paragraph" w:customStyle="1" w:styleId="Text2">
    <w:name w:val="Text 2"/>
    <w:basedOn w:val="Normal"/>
    <w:rsid w:val="00B72D1D"/>
    <w:pPr>
      <w:tabs>
        <w:tab w:val="left" w:pos="2161"/>
      </w:tabs>
      <w:spacing w:after="240"/>
      <w:ind w:left="1202"/>
      <w:jc w:val="both"/>
    </w:pPr>
    <w:rPr>
      <w:szCs w:val="20"/>
      <w:lang w:val="en-GB" w:eastAsia="en-GB"/>
    </w:rPr>
  </w:style>
  <w:style w:type="paragraph" w:customStyle="1" w:styleId="Address">
    <w:name w:val="Address"/>
    <w:basedOn w:val="Normal"/>
    <w:rsid w:val="00B72D1D"/>
    <w:rPr>
      <w:szCs w:val="20"/>
      <w:lang w:val="en-GB" w:eastAsia="en-GB"/>
    </w:rPr>
  </w:style>
  <w:style w:type="paragraph" w:customStyle="1" w:styleId="AddressTL">
    <w:name w:val="AddressTL"/>
    <w:basedOn w:val="Normal"/>
    <w:next w:val="Normal"/>
    <w:rsid w:val="00B72D1D"/>
    <w:pPr>
      <w:spacing w:after="720"/>
    </w:pPr>
    <w:rPr>
      <w:szCs w:val="20"/>
      <w:lang w:val="en-GB" w:eastAsia="en-GB"/>
    </w:rPr>
  </w:style>
  <w:style w:type="paragraph" w:customStyle="1" w:styleId="AddressTR">
    <w:name w:val="AddressTR"/>
    <w:basedOn w:val="Normal"/>
    <w:next w:val="Normal"/>
    <w:rsid w:val="00B72D1D"/>
    <w:pPr>
      <w:spacing w:after="720"/>
      <w:ind w:left="5103"/>
    </w:pPr>
    <w:rPr>
      <w:szCs w:val="20"/>
      <w:lang w:val="en-GB" w:eastAsia="en-GB"/>
    </w:rPr>
  </w:style>
  <w:style w:type="paragraph" w:styleId="Normalcentr">
    <w:name w:val="Block Text"/>
    <w:basedOn w:val="Normal"/>
    <w:rsid w:val="00B72D1D"/>
    <w:pPr>
      <w:spacing w:after="120"/>
      <w:ind w:left="1440" w:right="1440"/>
      <w:jc w:val="both"/>
    </w:pPr>
    <w:rPr>
      <w:szCs w:val="20"/>
      <w:lang w:val="en-GB" w:eastAsia="en-GB"/>
    </w:rPr>
  </w:style>
  <w:style w:type="paragraph" w:styleId="Corpsdetexte">
    <w:name w:val="Body Text"/>
    <w:basedOn w:val="Normal"/>
    <w:link w:val="CorpsdetexteCar"/>
    <w:rsid w:val="00B72D1D"/>
    <w:pPr>
      <w:spacing w:after="120"/>
      <w:jc w:val="both"/>
    </w:pPr>
    <w:rPr>
      <w:szCs w:val="20"/>
      <w:lang w:val="en-GB" w:eastAsia="en-GB"/>
    </w:rPr>
  </w:style>
  <w:style w:type="character" w:customStyle="1" w:styleId="CorpsdetexteCar">
    <w:name w:val="Corps de texte Car"/>
    <w:basedOn w:val="Policepardfaut"/>
    <w:link w:val="Corpsdetexte"/>
    <w:rsid w:val="00B72D1D"/>
    <w:rPr>
      <w:rFonts w:ascii="Times New Roman" w:eastAsia="Times New Roman" w:hAnsi="Times New Roman" w:cs="Times New Roman"/>
      <w:sz w:val="24"/>
      <w:szCs w:val="20"/>
      <w:lang w:eastAsia="en-GB"/>
    </w:rPr>
  </w:style>
  <w:style w:type="paragraph" w:styleId="Corpsdetexte2">
    <w:name w:val="Body Text 2"/>
    <w:basedOn w:val="Normal"/>
    <w:link w:val="Corpsdetexte2Car"/>
    <w:rsid w:val="00B72D1D"/>
    <w:pPr>
      <w:spacing w:after="120" w:line="480" w:lineRule="auto"/>
      <w:jc w:val="both"/>
    </w:pPr>
    <w:rPr>
      <w:szCs w:val="20"/>
      <w:lang w:val="en-GB" w:eastAsia="en-GB"/>
    </w:rPr>
  </w:style>
  <w:style w:type="character" w:customStyle="1" w:styleId="Corpsdetexte2Car">
    <w:name w:val="Corps de texte 2 Car"/>
    <w:basedOn w:val="Policepardfaut"/>
    <w:link w:val="Corpsdetexte2"/>
    <w:rsid w:val="00B72D1D"/>
    <w:rPr>
      <w:rFonts w:ascii="Times New Roman" w:eastAsia="Times New Roman" w:hAnsi="Times New Roman" w:cs="Times New Roman"/>
      <w:sz w:val="24"/>
      <w:szCs w:val="20"/>
      <w:lang w:eastAsia="en-GB"/>
    </w:rPr>
  </w:style>
  <w:style w:type="paragraph" w:styleId="Corpsdetexte3">
    <w:name w:val="Body Text 3"/>
    <w:basedOn w:val="Normal"/>
    <w:link w:val="Corpsdetexte3Car"/>
    <w:rsid w:val="00B72D1D"/>
    <w:pPr>
      <w:spacing w:after="120"/>
      <w:jc w:val="both"/>
    </w:pPr>
    <w:rPr>
      <w:sz w:val="16"/>
      <w:szCs w:val="20"/>
      <w:lang w:val="en-GB" w:eastAsia="en-GB"/>
    </w:rPr>
  </w:style>
  <w:style w:type="character" w:customStyle="1" w:styleId="Corpsdetexte3Car">
    <w:name w:val="Corps de texte 3 Car"/>
    <w:basedOn w:val="Policepardfaut"/>
    <w:link w:val="Corpsdetexte3"/>
    <w:rsid w:val="00B72D1D"/>
    <w:rPr>
      <w:rFonts w:ascii="Times New Roman" w:eastAsia="Times New Roman" w:hAnsi="Times New Roman" w:cs="Times New Roman"/>
      <w:sz w:val="16"/>
      <w:szCs w:val="20"/>
      <w:lang w:eastAsia="en-GB"/>
    </w:rPr>
  </w:style>
  <w:style w:type="paragraph" w:styleId="Retrait1religne">
    <w:name w:val="Body Text First Indent"/>
    <w:basedOn w:val="Corpsdetexte"/>
    <w:link w:val="Retrait1religneCar"/>
    <w:rsid w:val="00B72D1D"/>
    <w:pPr>
      <w:ind w:firstLine="210"/>
    </w:pPr>
  </w:style>
  <w:style w:type="character" w:customStyle="1" w:styleId="Retrait1religneCar">
    <w:name w:val="Retrait 1re ligne Car"/>
    <w:basedOn w:val="CorpsdetexteCar"/>
    <w:link w:val="Retrait1religne"/>
    <w:rsid w:val="00B72D1D"/>
    <w:rPr>
      <w:rFonts w:ascii="Times New Roman" w:eastAsia="Times New Roman" w:hAnsi="Times New Roman" w:cs="Times New Roman"/>
      <w:sz w:val="24"/>
      <w:szCs w:val="20"/>
      <w:lang w:eastAsia="en-GB"/>
    </w:rPr>
  </w:style>
  <w:style w:type="paragraph" w:styleId="Retraitcorpsdetexte">
    <w:name w:val="Body Text Indent"/>
    <w:basedOn w:val="Normal"/>
    <w:link w:val="RetraitcorpsdetexteCar"/>
    <w:rsid w:val="00B72D1D"/>
    <w:pPr>
      <w:spacing w:after="120"/>
      <w:ind w:left="283"/>
      <w:jc w:val="both"/>
    </w:pPr>
    <w:rPr>
      <w:szCs w:val="20"/>
      <w:lang w:val="en-GB" w:eastAsia="en-GB"/>
    </w:rPr>
  </w:style>
  <w:style w:type="character" w:customStyle="1" w:styleId="RetraitcorpsdetexteCar">
    <w:name w:val="Retrait corps de texte Car"/>
    <w:basedOn w:val="Policepardfaut"/>
    <w:link w:val="Retraitcorpsdetexte"/>
    <w:rsid w:val="00B72D1D"/>
    <w:rPr>
      <w:rFonts w:ascii="Times New Roman" w:eastAsia="Times New Roman" w:hAnsi="Times New Roman" w:cs="Times New Roman"/>
      <w:sz w:val="24"/>
      <w:szCs w:val="20"/>
      <w:lang w:eastAsia="en-GB"/>
    </w:rPr>
  </w:style>
  <w:style w:type="paragraph" w:styleId="Retraitcorpset1relig">
    <w:name w:val="Body Text First Indent 2"/>
    <w:basedOn w:val="Retraitcorpsdetexte"/>
    <w:link w:val="Retraitcorpset1religCar"/>
    <w:rsid w:val="00B72D1D"/>
    <w:pPr>
      <w:ind w:firstLine="210"/>
    </w:pPr>
  </w:style>
  <w:style w:type="character" w:customStyle="1" w:styleId="Retraitcorpset1religCar">
    <w:name w:val="Retrait corps et 1re lig. Car"/>
    <w:basedOn w:val="RetraitcorpsdetexteCar"/>
    <w:link w:val="Retraitcorpset1relig"/>
    <w:rsid w:val="00B72D1D"/>
    <w:rPr>
      <w:rFonts w:ascii="Times New Roman" w:eastAsia="Times New Roman" w:hAnsi="Times New Roman" w:cs="Times New Roman"/>
      <w:sz w:val="24"/>
      <w:szCs w:val="20"/>
      <w:lang w:eastAsia="en-GB"/>
    </w:rPr>
  </w:style>
  <w:style w:type="paragraph" w:styleId="Retraitcorpsdetexte2">
    <w:name w:val="Body Text Indent 2"/>
    <w:basedOn w:val="Normal"/>
    <w:link w:val="Retraitcorpsdetexte2Car"/>
    <w:rsid w:val="00B72D1D"/>
    <w:pPr>
      <w:spacing w:after="120" w:line="480" w:lineRule="auto"/>
      <w:ind w:left="283"/>
      <w:jc w:val="both"/>
    </w:pPr>
    <w:rPr>
      <w:szCs w:val="20"/>
      <w:lang w:val="en-GB" w:eastAsia="en-GB"/>
    </w:rPr>
  </w:style>
  <w:style w:type="character" w:customStyle="1" w:styleId="Retraitcorpsdetexte2Car">
    <w:name w:val="Retrait corps de texte 2 Car"/>
    <w:basedOn w:val="Policepardfaut"/>
    <w:link w:val="Retraitcorpsdetexte2"/>
    <w:rsid w:val="00B72D1D"/>
    <w:rPr>
      <w:rFonts w:ascii="Times New Roman" w:eastAsia="Times New Roman" w:hAnsi="Times New Roman" w:cs="Times New Roman"/>
      <w:sz w:val="24"/>
      <w:szCs w:val="20"/>
      <w:lang w:eastAsia="en-GB"/>
    </w:rPr>
  </w:style>
  <w:style w:type="paragraph" w:styleId="Retraitcorpsdetexte3">
    <w:name w:val="Body Text Indent 3"/>
    <w:basedOn w:val="Normal"/>
    <w:link w:val="Retraitcorpsdetexte3Car"/>
    <w:rsid w:val="00B72D1D"/>
    <w:pPr>
      <w:spacing w:after="120"/>
      <w:ind w:left="283"/>
      <w:jc w:val="both"/>
    </w:pPr>
    <w:rPr>
      <w:sz w:val="16"/>
      <w:szCs w:val="20"/>
      <w:lang w:val="en-GB" w:eastAsia="en-GB"/>
    </w:rPr>
  </w:style>
  <w:style w:type="character" w:customStyle="1" w:styleId="Retraitcorpsdetexte3Car">
    <w:name w:val="Retrait corps de texte 3 Car"/>
    <w:basedOn w:val="Policepardfaut"/>
    <w:link w:val="Retraitcorpsdetexte3"/>
    <w:rsid w:val="00B72D1D"/>
    <w:rPr>
      <w:rFonts w:ascii="Times New Roman" w:eastAsia="Times New Roman" w:hAnsi="Times New Roman" w:cs="Times New Roman"/>
      <w:sz w:val="16"/>
      <w:szCs w:val="20"/>
      <w:lang w:eastAsia="en-GB"/>
    </w:rPr>
  </w:style>
  <w:style w:type="paragraph" w:customStyle="1" w:styleId="ChapterTitle">
    <w:name w:val="ChapterTitle"/>
    <w:basedOn w:val="Normal"/>
    <w:next w:val="SectionTitle"/>
    <w:rsid w:val="00B72D1D"/>
    <w:pPr>
      <w:keepNext/>
      <w:spacing w:after="480"/>
      <w:jc w:val="center"/>
    </w:pPr>
    <w:rPr>
      <w:b/>
      <w:sz w:val="32"/>
      <w:szCs w:val="20"/>
      <w:lang w:val="en-GB" w:eastAsia="en-GB"/>
    </w:rPr>
  </w:style>
  <w:style w:type="paragraph" w:customStyle="1" w:styleId="SectionTitle">
    <w:name w:val="SectionTitle"/>
    <w:basedOn w:val="Normal"/>
    <w:next w:val="Titre1"/>
    <w:rsid w:val="00B72D1D"/>
    <w:pPr>
      <w:keepNext/>
      <w:spacing w:after="480"/>
      <w:jc w:val="center"/>
    </w:pPr>
    <w:rPr>
      <w:b/>
      <w:smallCaps/>
      <w:sz w:val="28"/>
      <w:szCs w:val="20"/>
      <w:lang w:val="en-GB" w:eastAsia="en-GB"/>
    </w:rPr>
  </w:style>
  <w:style w:type="paragraph" w:styleId="Formuledepolitesse">
    <w:name w:val="Closing"/>
    <w:basedOn w:val="Normal"/>
    <w:link w:val="FormuledepolitesseCar"/>
    <w:rsid w:val="00B72D1D"/>
    <w:pPr>
      <w:spacing w:after="240"/>
      <w:ind w:left="4252"/>
      <w:jc w:val="both"/>
    </w:pPr>
    <w:rPr>
      <w:szCs w:val="20"/>
      <w:lang w:val="en-GB" w:eastAsia="en-GB"/>
    </w:rPr>
  </w:style>
  <w:style w:type="character" w:customStyle="1" w:styleId="FormuledepolitesseCar">
    <w:name w:val="Formule de politesse Car"/>
    <w:basedOn w:val="Policepardfaut"/>
    <w:link w:val="Formuledepolitesse"/>
    <w:rsid w:val="00B72D1D"/>
    <w:rPr>
      <w:rFonts w:ascii="Times New Roman" w:eastAsia="Times New Roman" w:hAnsi="Times New Roman" w:cs="Times New Roman"/>
      <w:sz w:val="24"/>
      <w:szCs w:val="20"/>
      <w:lang w:eastAsia="en-GB"/>
    </w:rPr>
  </w:style>
  <w:style w:type="character" w:customStyle="1" w:styleId="CommentaireCar">
    <w:name w:val="Commentaire Car"/>
    <w:basedOn w:val="Policepardfaut"/>
    <w:link w:val="Commentaire"/>
    <w:uiPriority w:val="99"/>
    <w:rsid w:val="00B72D1D"/>
    <w:rPr>
      <w:rFonts w:ascii="Times New Roman" w:eastAsia="Times New Roman" w:hAnsi="Times New Roman" w:cs="Times New Roman"/>
      <w:sz w:val="20"/>
      <w:szCs w:val="20"/>
      <w:lang w:eastAsia="en-GB"/>
    </w:rPr>
  </w:style>
  <w:style w:type="paragraph" w:styleId="Commentaire">
    <w:name w:val="annotation text"/>
    <w:basedOn w:val="Normal"/>
    <w:link w:val="CommentaireCar"/>
    <w:uiPriority w:val="99"/>
    <w:rsid w:val="00B72D1D"/>
    <w:pPr>
      <w:spacing w:after="240"/>
      <w:jc w:val="both"/>
    </w:pPr>
    <w:rPr>
      <w:sz w:val="20"/>
      <w:szCs w:val="20"/>
      <w:lang w:val="en-GB" w:eastAsia="en-GB"/>
    </w:rPr>
  </w:style>
  <w:style w:type="paragraph" w:styleId="Date">
    <w:name w:val="Date"/>
    <w:basedOn w:val="Normal"/>
    <w:next w:val="References"/>
    <w:link w:val="DateCar"/>
    <w:rsid w:val="00B72D1D"/>
    <w:pPr>
      <w:ind w:left="5103" w:right="-567"/>
    </w:pPr>
    <w:rPr>
      <w:szCs w:val="20"/>
      <w:lang w:val="en-GB" w:eastAsia="en-GB"/>
    </w:rPr>
  </w:style>
  <w:style w:type="paragraph" w:customStyle="1" w:styleId="References">
    <w:name w:val="References"/>
    <w:basedOn w:val="Normal"/>
    <w:next w:val="AddressTR"/>
    <w:rsid w:val="00B72D1D"/>
    <w:pPr>
      <w:spacing w:after="240"/>
      <w:ind w:left="5103"/>
    </w:pPr>
    <w:rPr>
      <w:sz w:val="20"/>
      <w:szCs w:val="20"/>
      <w:lang w:val="en-GB" w:eastAsia="en-GB"/>
    </w:rPr>
  </w:style>
  <w:style w:type="character" w:customStyle="1" w:styleId="DateCar">
    <w:name w:val="Date Car"/>
    <w:basedOn w:val="Policepardfaut"/>
    <w:link w:val="Date"/>
    <w:rsid w:val="00B72D1D"/>
    <w:rPr>
      <w:rFonts w:ascii="Times New Roman" w:eastAsia="Times New Roman" w:hAnsi="Times New Roman" w:cs="Times New Roman"/>
      <w:sz w:val="24"/>
      <w:szCs w:val="20"/>
      <w:lang w:eastAsia="en-GB"/>
    </w:rPr>
  </w:style>
  <w:style w:type="character" w:customStyle="1" w:styleId="ExplorateurdedocumentsCar">
    <w:name w:val="Explorateur de documents Car"/>
    <w:basedOn w:val="Policepardfaut"/>
    <w:link w:val="Explorateurdedocuments"/>
    <w:semiHidden/>
    <w:rsid w:val="00B72D1D"/>
    <w:rPr>
      <w:rFonts w:ascii="Tahoma" w:eastAsia="Times New Roman" w:hAnsi="Tahoma" w:cs="Times New Roman"/>
      <w:sz w:val="24"/>
      <w:szCs w:val="20"/>
      <w:shd w:val="clear" w:color="auto" w:fill="000080"/>
      <w:lang w:eastAsia="en-GB"/>
    </w:rPr>
  </w:style>
  <w:style w:type="paragraph" w:styleId="Explorateurdedocuments">
    <w:name w:val="Document Map"/>
    <w:basedOn w:val="Normal"/>
    <w:link w:val="ExplorateurdedocumentsCar"/>
    <w:semiHidden/>
    <w:rsid w:val="00B72D1D"/>
    <w:pPr>
      <w:shd w:val="clear" w:color="auto" w:fill="000080"/>
      <w:spacing w:after="240"/>
      <w:jc w:val="both"/>
    </w:pPr>
    <w:rPr>
      <w:rFonts w:ascii="Tahoma" w:hAnsi="Tahoma"/>
      <w:szCs w:val="20"/>
      <w:lang w:val="en-GB" w:eastAsia="en-GB"/>
    </w:rPr>
  </w:style>
  <w:style w:type="paragraph" w:customStyle="1" w:styleId="DoubSign">
    <w:name w:val="DoubSign"/>
    <w:basedOn w:val="Normal"/>
    <w:next w:val="Enclosures"/>
    <w:rsid w:val="00B72D1D"/>
    <w:pPr>
      <w:tabs>
        <w:tab w:val="left" w:pos="5103"/>
      </w:tabs>
      <w:spacing w:before="1200"/>
    </w:pPr>
    <w:rPr>
      <w:szCs w:val="20"/>
      <w:lang w:val="en-GB" w:eastAsia="en-GB"/>
    </w:rPr>
  </w:style>
  <w:style w:type="paragraph" w:customStyle="1" w:styleId="Enclosures">
    <w:name w:val="Enclosures"/>
    <w:basedOn w:val="Normal"/>
    <w:rsid w:val="00B72D1D"/>
    <w:pPr>
      <w:keepNext/>
      <w:keepLines/>
      <w:tabs>
        <w:tab w:val="left" w:pos="5642"/>
      </w:tabs>
      <w:spacing w:before="480"/>
      <w:ind w:left="1191" w:hanging="1191"/>
    </w:pPr>
    <w:rPr>
      <w:szCs w:val="20"/>
      <w:lang w:val="en-GB" w:eastAsia="en-GB"/>
    </w:rPr>
  </w:style>
  <w:style w:type="character" w:customStyle="1" w:styleId="NotedefinCar">
    <w:name w:val="Note de fin Car"/>
    <w:basedOn w:val="Policepardfaut"/>
    <w:link w:val="Notedefin"/>
    <w:semiHidden/>
    <w:rsid w:val="00B72D1D"/>
    <w:rPr>
      <w:rFonts w:ascii="Times New Roman" w:eastAsia="Times New Roman" w:hAnsi="Times New Roman" w:cs="Times New Roman"/>
      <w:sz w:val="20"/>
      <w:szCs w:val="20"/>
      <w:lang w:eastAsia="en-GB"/>
    </w:rPr>
  </w:style>
  <w:style w:type="paragraph" w:styleId="Notedefin">
    <w:name w:val="endnote text"/>
    <w:basedOn w:val="Normal"/>
    <w:link w:val="NotedefinCar"/>
    <w:semiHidden/>
    <w:rsid w:val="00B72D1D"/>
    <w:pPr>
      <w:spacing w:after="240"/>
      <w:jc w:val="both"/>
    </w:pPr>
    <w:rPr>
      <w:sz w:val="20"/>
      <w:szCs w:val="20"/>
      <w:lang w:val="en-GB" w:eastAsia="en-GB"/>
    </w:rPr>
  </w:style>
  <w:style w:type="paragraph" w:styleId="Adressedestinataire">
    <w:name w:val="envelope address"/>
    <w:basedOn w:val="Normal"/>
    <w:rsid w:val="00B72D1D"/>
    <w:pPr>
      <w:framePr w:w="7920" w:h="1980" w:hRule="exact" w:hSpace="180" w:wrap="auto" w:hAnchor="page" w:xAlign="center" w:yAlign="bottom"/>
      <w:jc w:val="both"/>
    </w:pPr>
    <w:rPr>
      <w:szCs w:val="20"/>
      <w:lang w:val="en-GB" w:eastAsia="en-GB"/>
    </w:rPr>
  </w:style>
  <w:style w:type="paragraph" w:styleId="Adresseexpditeur">
    <w:name w:val="envelope return"/>
    <w:basedOn w:val="Normal"/>
    <w:rsid w:val="00B72D1D"/>
    <w:pPr>
      <w:jc w:val="both"/>
    </w:pPr>
    <w:rPr>
      <w:sz w:val="20"/>
      <w:szCs w:val="20"/>
      <w:lang w:val="en-GB" w:eastAsia="en-GB"/>
    </w:rPr>
  </w:style>
  <w:style w:type="character" w:customStyle="1" w:styleId="NotedebasdepageCar">
    <w:name w:val="Note de bas de page Car"/>
    <w:aliases w:val="single space Car,Footnote Text Char Char Char Char Car,Footnote Text Char Char Car,footnote text Car,Footnote Text Char2 Car,Footnote Text Char1 Char1 Car,Footnote Text Char Char Char Car,Footnote Text Char2 Char Char Char Car"/>
    <w:basedOn w:val="Policepardfaut"/>
    <w:link w:val="Notedebasdepage"/>
    <w:uiPriority w:val="99"/>
    <w:rsid w:val="00B72D1D"/>
    <w:rPr>
      <w:rFonts w:ascii="Times New Roman" w:eastAsia="Times New Roman" w:hAnsi="Times New Roman" w:cs="Times New Roman"/>
      <w:sz w:val="20"/>
      <w:szCs w:val="20"/>
      <w:lang w:eastAsia="en-GB"/>
    </w:rPr>
  </w:style>
  <w:style w:type="paragraph" w:styleId="Notedebasdepage">
    <w:name w:val="footnote text"/>
    <w:aliases w:val="single space,Footnote Text Char Char Char Char,Footnote Text Char Char,footnote text,Footnote Text Char2,Footnote Text Char1 Char1,Footnote Text Char Char Char,Footnote Text Char2 Char Char Char,Footnote Text Char1,Geneva 9,FOOTNOTES"/>
    <w:basedOn w:val="Normal"/>
    <w:link w:val="NotedebasdepageCar"/>
    <w:uiPriority w:val="99"/>
    <w:qFormat/>
    <w:rsid w:val="00B72D1D"/>
    <w:pPr>
      <w:spacing w:after="240"/>
      <w:ind w:left="357" w:hanging="357"/>
      <w:jc w:val="both"/>
    </w:pPr>
    <w:rPr>
      <w:sz w:val="20"/>
      <w:szCs w:val="20"/>
      <w:lang w:val="en-GB" w:eastAsia="en-GB"/>
    </w:rPr>
  </w:style>
  <w:style w:type="paragraph" w:styleId="Liste">
    <w:name w:val="List"/>
    <w:basedOn w:val="Normal"/>
    <w:rsid w:val="00B72D1D"/>
    <w:pPr>
      <w:spacing w:after="240"/>
      <w:ind w:left="283" w:hanging="283"/>
      <w:jc w:val="both"/>
    </w:pPr>
    <w:rPr>
      <w:szCs w:val="20"/>
      <w:lang w:val="en-GB" w:eastAsia="en-GB"/>
    </w:rPr>
  </w:style>
  <w:style w:type="paragraph" w:styleId="Liste2">
    <w:name w:val="List 2"/>
    <w:basedOn w:val="Normal"/>
    <w:rsid w:val="00B72D1D"/>
    <w:pPr>
      <w:spacing w:after="240"/>
      <w:ind w:left="566" w:hanging="283"/>
      <w:jc w:val="both"/>
    </w:pPr>
    <w:rPr>
      <w:szCs w:val="20"/>
      <w:lang w:val="en-GB" w:eastAsia="en-GB"/>
    </w:rPr>
  </w:style>
  <w:style w:type="paragraph" w:styleId="Liste3">
    <w:name w:val="List 3"/>
    <w:basedOn w:val="Normal"/>
    <w:rsid w:val="00B72D1D"/>
    <w:pPr>
      <w:spacing w:after="240"/>
      <w:ind w:left="849" w:hanging="283"/>
      <w:jc w:val="both"/>
    </w:pPr>
    <w:rPr>
      <w:szCs w:val="20"/>
      <w:lang w:val="en-GB" w:eastAsia="en-GB"/>
    </w:rPr>
  </w:style>
  <w:style w:type="paragraph" w:styleId="Liste4">
    <w:name w:val="List 4"/>
    <w:basedOn w:val="Normal"/>
    <w:rsid w:val="00B72D1D"/>
    <w:pPr>
      <w:spacing w:after="240"/>
      <w:ind w:left="1132" w:hanging="283"/>
      <w:jc w:val="both"/>
    </w:pPr>
    <w:rPr>
      <w:szCs w:val="20"/>
      <w:lang w:val="en-GB" w:eastAsia="en-GB"/>
    </w:rPr>
  </w:style>
  <w:style w:type="paragraph" w:styleId="Liste5">
    <w:name w:val="List 5"/>
    <w:basedOn w:val="Normal"/>
    <w:rsid w:val="00B72D1D"/>
    <w:pPr>
      <w:spacing w:after="240"/>
      <w:ind w:left="1415" w:hanging="283"/>
      <w:jc w:val="both"/>
    </w:pPr>
    <w:rPr>
      <w:szCs w:val="20"/>
      <w:lang w:val="en-GB" w:eastAsia="en-GB"/>
    </w:rPr>
  </w:style>
  <w:style w:type="paragraph" w:styleId="Listepuces">
    <w:name w:val="List Bullet"/>
    <w:basedOn w:val="Normal"/>
    <w:rsid w:val="00B72D1D"/>
    <w:pPr>
      <w:numPr>
        <w:numId w:val="5"/>
      </w:numPr>
      <w:spacing w:after="240"/>
      <w:jc w:val="both"/>
    </w:pPr>
    <w:rPr>
      <w:szCs w:val="20"/>
      <w:lang w:val="en-GB" w:eastAsia="en-US"/>
    </w:rPr>
  </w:style>
  <w:style w:type="paragraph" w:styleId="Listepuces2">
    <w:name w:val="List Bullet 2"/>
    <w:basedOn w:val="Text2"/>
    <w:rsid w:val="00B72D1D"/>
    <w:pPr>
      <w:numPr>
        <w:numId w:val="7"/>
      </w:numPr>
      <w:tabs>
        <w:tab w:val="clear" w:pos="2161"/>
      </w:tabs>
    </w:pPr>
    <w:rPr>
      <w:lang w:eastAsia="en-US"/>
    </w:rPr>
  </w:style>
  <w:style w:type="paragraph" w:styleId="Listepuces3">
    <w:name w:val="List Bullet 3"/>
    <w:basedOn w:val="Text3"/>
    <w:rsid w:val="00B72D1D"/>
    <w:pPr>
      <w:numPr>
        <w:numId w:val="8"/>
      </w:numPr>
      <w:tabs>
        <w:tab w:val="clear" w:pos="2302"/>
      </w:tabs>
    </w:pPr>
    <w:rPr>
      <w:lang w:eastAsia="en-US"/>
    </w:rPr>
  </w:style>
  <w:style w:type="paragraph" w:styleId="Listepuces4">
    <w:name w:val="List Bullet 4"/>
    <w:basedOn w:val="Text4"/>
    <w:rsid w:val="00B72D1D"/>
    <w:pPr>
      <w:numPr>
        <w:numId w:val="9"/>
      </w:numPr>
      <w:tabs>
        <w:tab w:val="clear" w:pos="2302"/>
      </w:tabs>
    </w:pPr>
    <w:rPr>
      <w:lang w:eastAsia="en-US"/>
    </w:rPr>
  </w:style>
  <w:style w:type="paragraph" w:styleId="Listepuces5">
    <w:name w:val="List Bullet 5"/>
    <w:basedOn w:val="Normal"/>
    <w:autoRedefine/>
    <w:rsid w:val="00B72D1D"/>
    <w:pPr>
      <w:tabs>
        <w:tab w:val="num" w:pos="1492"/>
      </w:tabs>
      <w:spacing w:after="240"/>
      <w:ind w:left="1492" w:hanging="360"/>
      <w:jc w:val="both"/>
    </w:pPr>
    <w:rPr>
      <w:szCs w:val="20"/>
      <w:lang w:val="en-GB" w:eastAsia="en-GB"/>
    </w:rPr>
  </w:style>
  <w:style w:type="paragraph" w:styleId="Listecontinue">
    <w:name w:val="List Continue"/>
    <w:basedOn w:val="Normal"/>
    <w:rsid w:val="00B72D1D"/>
    <w:pPr>
      <w:spacing w:after="120"/>
      <w:ind w:left="283"/>
      <w:jc w:val="both"/>
    </w:pPr>
    <w:rPr>
      <w:szCs w:val="20"/>
      <w:lang w:val="en-GB" w:eastAsia="en-GB"/>
    </w:rPr>
  </w:style>
  <w:style w:type="paragraph" w:styleId="Listecontinue2">
    <w:name w:val="List Continue 2"/>
    <w:basedOn w:val="Normal"/>
    <w:rsid w:val="00B72D1D"/>
    <w:pPr>
      <w:spacing w:after="120"/>
      <w:ind w:left="566"/>
      <w:jc w:val="both"/>
    </w:pPr>
    <w:rPr>
      <w:szCs w:val="20"/>
      <w:lang w:val="en-GB" w:eastAsia="en-GB"/>
    </w:rPr>
  </w:style>
  <w:style w:type="paragraph" w:styleId="Listecontinue3">
    <w:name w:val="List Continue 3"/>
    <w:basedOn w:val="Normal"/>
    <w:rsid w:val="00B72D1D"/>
    <w:pPr>
      <w:spacing w:after="120"/>
      <w:ind w:left="849"/>
      <w:jc w:val="both"/>
    </w:pPr>
    <w:rPr>
      <w:szCs w:val="20"/>
      <w:lang w:val="en-GB" w:eastAsia="en-GB"/>
    </w:rPr>
  </w:style>
  <w:style w:type="paragraph" w:styleId="Listecontinue4">
    <w:name w:val="List Continue 4"/>
    <w:basedOn w:val="Normal"/>
    <w:rsid w:val="00B72D1D"/>
    <w:pPr>
      <w:spacing w:after="120"/>
      <w:ind w:left="1132"/>
      <w:jc w:val="both"/>
    </w:pPr>
    <w:rPr>
      <w:szCs w:val="20"/>
      <w:lang w:val="en-GB" w:eastAsia="en-GB"/>
    </w:rPr>
  </w:style>
  <w:style w:type="paragraph" w:styleId="Listecontinue5">
    <w:name w:val="List Continue 5"/>
    <w:basedOn w:val="Normal"/>
    <w:rsid w:val="00B72D1D"/>
    <w:pPr>
      <w:spacing w:after="120"/>
      <w:ind w:left="1415"/>
      <w:jc w:val="both"/>
    </w:pPr>
    <w:rPr>
      <w:szCs w:val="20"/>
      <w:lang w:val="en-GB" w:eastAsia="en-GB"/>
    </w:rPr>
  </w:style>
  <w:style w:type="paragraph" w:styleId="Listenumros">
    <w:name w:val="List Number"/>
    <w:basedOn w:val="Normal"/>
    <w:rsid w:val="00B72D1D"/>
    <w:pPr>
      <w:numPr>
        <w:numId w:val="14"/>
      </w:numPr>
      <w:spacing w:after="240"/>
      <w:jc w:val="both"/>
    </w:pPr>
    <w:rPr>
      <w:szCs w:val="20"/>
      <w:lang w:val="en-GB" w:eastAsia="en-US"/>
    </w:rPr>
  </w:style>
  <w:style w:type="paragraph" w:styleId="Listenumros2">
    <w:name w:val="List Number 2"/>
    <w:basedOn w:val="Text2"/>
    <w:rsid w:val="00B72D1D"/>
    <w:pPr>
      <w:numPr>
        <w:numId w:val="16"/>
      </w:numPr>
      <w:tabs>
        <w:tab w:val="clear" w:pos="2161"/>
      </w:tabs>
    </w:pPr>
    <w:rPr>
      <w:lang w:eastAsia="en-US"/>
    </w:rPr>
  </w:style>
  <w:style w:type="paragraph" w:styleId="Listenumros3">
    <w:name w:val="List Number 3"/>
    <w:basedOn w:val="Text3"/>
    <w:rsid w:val="00B72D1D"/>
    <w:pPr>
      <w:numPr>
        <w:numId w:val="17"/>
      </w:numPr>
      <w:tabs>
        <w:tab w:val="clear" w:pos="2302"/>
      </w:tabs>
    </w:pPr>
    <w:rPr>
      <w:lang w:eastAsia="en-US"/>
    </w:rPr>
  </w:style>
  <w:style w:type="paragraph" w:styleId="Listenumros4">
    <w:name w:val="List Number 4"/>
    <w:basedOn w:val="Text4"/>
    <w:rsid w:val="00B72D1D"/>
    <w:pPr>
      <w:numPr>
        <w:numId w:val="18"/>
      </w:numPr>
      <w:tabs>
        <w:tab w:val="clear" w:pos="2302"/>
      </w:tabs>
    </w:pPr>
    <w:rPr>
      <w:lang w:eastAsia="en-US"/>
    </w:rPr>
  </w:style>
  <w:style w:type="paragraph" w:styleId="Listenumros5">
    <w:name w:val="List Number 5"/>
    <w:basedOn w:val="Normal"/>
    <w:rsid w:val="00B72D1D"/>
    <w:pPr>
      <w:tabs>
        <w:tab w:val="num" w:pos="1492"/>
      </w:tabs>
      <w:spacing w:after="240"/>
      <w:ind w:left="1492" w:hanging="360"/>
      <w:jc w:val="both"/>
    </w:pPr>
    <w:rPr>
      <w:szCs w:val="20"/>
      <w:lang w:val="en-GB" w:eastAsia="en-GB"/>
    </w:rPr>
  </w:style>
  <w:style w:type="character" w:customStyle="1" w:styleId="TextedemacroCar">
    <w:name w:val="Texte de macro Car"/>
    <w:basedOn w:val="Policepardfaut"/>
    <w:link w:val="Textedemacro"/>
    <w:semiHidden/>
    <w:rsid w:val="00B72D1D"/>
    <w:rPr>
      <w:rFonts w:ascii="Courier New" w:eastAsia="Times New Roman" w:hAnsi="Courier New" w:cs="Times New Roman"/>
      <w:sz w:val="20"/>
      <w:szCs w:val="20"/>
      <w:lang w:eastAsia="en-GB"/>
    </w:rPr>
  </w:style>
  <w:style w:type="paragraph" w:styleId="Textedemacro">
    <w:name w:val="macro"/>
    <w:link w:val="TextedemacroCar"/>
    <w:semiHidden/>
    <w:rsid w:val="00B72D1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en-GB"/>
    </w:rPr>
  </w:style>
  <w:style w:type="paragraph" w:styleId="En-ttedemessage">
    <w:name w:val="Message Header"/>
    <w:basedOn w:val="Normal"/>
    <w:link w:val="En-ttedemessageCar"/>
    <w:rsid w:val="00B72D1D"/>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0"/>
      <w:lang w:val="en-GB" w:eastAsia="en-GB"/>
    </w:rPr>
  </w:style>
  <w:style w:type="character" w:customStyle="1" w:styleId="En-ttedemessageCar">
    <w:name w:val="En-tête de message Car"/>
    <w:basedOn w:val="Policepardfaut"/>
    <w:link w:val="En-ttedemessage"/>
    <w:rsid w:val="00B72D1D"/>
    <w:rPr>
      <w:rFonts w:ascii="Arial" w:eastAsia="Times New Roman" w:hAnsi="Arial" w:cs="Times New Roman"/>
      <w:sz w:val="24"/>
      <w:szCs w:val="20"/>
      <w:shd w:val="pct20" w:color="auto" w:fill="auto"/>
      <w:lang w:eastAsia="en-GB"/>
    </w:rPr>
  </w:style>
  <w:style w:type="paragraph" w:styleId="Retraitnormal">
    <w:name w:val="Normal Indent"/>
    <w:basedOn w:val="Normal"/>
    <w:rsid w:val="00B72D1D"/>
    <w:pPr>
      <w:spacing w:after="240"/>
      <w:ind w:left="720"/>
      <w:jc w:val="both"/>
    </w:pPr>
    <w:rPr>
      <w:szCs w:val="20"/>
      <w:lang w:val="en-GB" w:eastAsia="en-GB"/>
    </w:rPr>
  </w:style>
  <w:style w:type="paragraph" w:styleId="Titredenote">
    <w:name w:val="Note Heading"/>
    <w:basedOn w:val="Normal"/>
    <w:next w:val="Normal"/>
    <w:link w:val="TitredenoteCar"/>
    <w:rsid w:val="00B72D1D"/>
    <w:pPr>
      <w:spacing w:after="240"/>
      <w:jc w:val="both"/>
    </w:pPr>
    <w:rPr>
      <w:szCs w:val="20"/>
      <w:lang w:val="en-GB" w:eastAsia="en-GB"/>
    </w:rPr>
  </w:style>
  <w:style w:type="character" w:customStyle="1" w:styleId="TitredenoteCar">
    <w:name w:val="Titre de note Car"/>
    <w:basedOn w:val="Policepardfaut"/>
    <w:link w:val="Titredenote"/>
    <w:rsid w:val="00B72D1D"/>
    <w:rPr>
      <w:rFonts w:ascii="Times New Roman" w:eastAsia="Times New Roman" w:hAnsi="Times New Roman" w:cs="Times New Roman"/>
      <w:sz w:val="24"/>
      <w:szCs w:val="20"/>
      <w:lang w:eastAsia="en-GB"/>
    </w:rPr>
  </w:style>
  <w:style w:type="paragraph" w:customStyle="1" w:styleId="NoteHead">
    <w:name w:val="NoteHead"/>
    <w:basedOn w:val="Normal"/>
    <w:next w:val="Subject"/>
    <w:rsid w:val="00B72D1D"/>
    <w:pPr>
      <w:spacing w:before="720" w:after="720"/>
      <w:jc w:val="center"/>
    </w:pPr>
    <w:rPr>
      <w:b/>
      <w:smallCaps/>
      <w:szCs w:val="20"/>
      <w:lang w:val="en-GB" w:eastAsia="en-GB"/>
    </w:rPr>
  </w:style>
  <w:style w:type="paragraph" w:customStyle="1" w:styleId="Subject">
    <w:name w:val="Subject"/>
    <w:basedOn w:val="Normal"/>
    <w:next w:val="Normal"/>
    <w:rsid w:val="00B72D1D"/>
    <w:pPr>
      <w:spacing w:after="480"/>
      <w:ind w:left="1191" w:hanging="1191"/>
    </w:pPr>
    <w:rPr>
      <w:b/>
      <w:szCs w:val="20"/>
      <w:lang w:val="en-GB" w:eastAsia="en-GB"/>
    </w:rPr>
  </w:style>
  <w:style w:type="paragraph" w:customStyle="1" w:styleId="NoteList">
    <w:name w:val="NoteList"/>
    <w:basedOn w:val="Normal"/>
    <w:next w:val="Subject"/>
    <w:rsid w:val="00B72D1D"/>
    <w:pPr>
      <w:tabs>
        <w:tab w:val="left" w:pos="5823"/>
      </w:tabs>
      <w:spacing w:before="720" w:after="720"/>
      <w:ind w:left="5104" w:hanging="3119"/>
    </w:pPr>
    <w:rPr>
      <w:b/>
      <w:smallCaps/>
      <w:szCs w:val="20"/>
      <w:lang w:val="en-GB" w:eastAsia="en-GB"/>
    </w:rPr>
  </w:style>
  <w:style w:type="paragraph" w:customStyle="1" w:styleId="NumPar1">
    <w:name w:val="NumPar 1"/>
    <w:basedOn w:val="Titre1"/>
    <w:next w:val="Text1"/>
    <w:rsid w:val="00B72D1D"/>
    <w:pPr>
      <w:keepNext w:val="0"/>
      <w:ind w:left="483" w:hanging="483"/>
      <w:outlineLvl w:val="9"/>
    </w:pPr>
    <w:rPr>
      <w:b w:val="0"/>
      <w:smallCaps w:val="0"/>
    </w:rPr>
  </w:style>
  <w:style w:type="paragraph" w:customStyle="1" w:styleId="NumPar2">
    <w:name w:val="NumPar 2"/>
    <w:basedOn w:val="Titre2"/>
    <w:next w:val="Text2"/>
    <w:rsid w:val="00B72D1D"/>
    <w:pPr>
      <w:ind w:left="1202"/>
      <w:outlineLvl w:val="9"/>
    </w:pPr>
    <w:rPr>
      <w:rFonts w:ascii="Times New Roman" w:hAnsi="Times New Roman"/>
      <w:szCs w:val="20"/>
      <w:lang w:val="en-GB"/>
    </w:rPr>
  </w:style>
  <w:style w:type="paragraph" w:customStyle="1" w:styleId="NumPar3">
    <w:name w:val="NumPar 3"/>
    <w:basedOn w:val="Titre3"/>
    <w:next w:val="Text3"/>
    <w:rsid w:val="00B72D1D"/>
    <w:pPr>
      <w:ind w:left="1984" w:hanging="782"/>
      <w:outlineLvl w:val="9"/>
    </w:pPr>
    <w:rPr>
      <w:i/>
    </w:rPr>
  </w:style>
  <w:style w:type="paragraph" w:customStyle="1" w:styleId="NumPar4">
    <w:name w:val="NumPar 4"/>
    <w:basedOn w:val="Titre4"/>
    <w:next w:val="Text4"/>
    <w:rsid w:val="00B72D1D"/>
    <w:pPr>
      <w:numPr>
        <w:ilvl w:val="3"/>
      </w:numPr>
      <w:ind w:left="1984" w:hanging="782"/>
      <w:outlineLvl w:val="9"/>
    </w:pPr>
  </w:style>
  <w:style w:type="paragraph" w:customStyle="1" w:styleId="PartTitle">
    <w:name w:val="PartTitle"/>
    <w:basedOn w:val="Normal"/>
    <w:next w:val="ChapterTitle"/>
    <w:rsid w:val="00B72D1D"/>
    <w:pPr>
      <w:keepNext/>
      <w:pageBreakBefore/>
      <w:spacing w:after="480"/>
      <w:jc w:val="center"/>
    </w:pPr>
    <w:rPr>
      <w:b/>
      <w:sz w:val="36"/>
      <w:szCs w:val="20"/>
      <w:lang w:val="en-GB" w:eastAsia="en-GB"/>
    </w:rPr>
  </w:style>
  <w:style w:type="paragraph" w:styleId="Textebrut">
    <w:name w:val="Plain Text"/>
    <w:basedOn w:val="Normal"/>
    <w:link w:val="TextebrutCar"/>
    <w:rsid w:val="00B72D1D"/>
    <w:pPr>
      <w:spacing w:after="240"/>
      <w:jc w:val="both"/>
    </w:pPr>
    <w:rPr>
      <w:rFonts w:ascii="Courier New" w:hAnsi="Courier New"/>
      <w:sz w:val="20"/>
      <w:szCs w:val="20"/>
      <w:lang w:val="en-GB" w:eastAsia="en-GB"/>
    </w:rPr>
  </w:style>
  <w:style w:type="character" w:customStyle="1" w:styleId="TextebrutCar">
    <w:name w:val="Texte brut Car"/>
    <w:basedOn w:val="Policepardfaut"/>
    <w:link w:val="Textebrut"/>
    <w:rsid w:val="00B72D1D"/>
    <w:rPr>
      <w:rFonts w:ascii="Courier New" w:eastAsia="Times New Roman" w:hAnsi="Courier New" w:cs="Times New Roman"/>
      <w:sz w:val="20"/>
      <w:szCs w:val="20"/>
      <w:lang w:eastAsia="en-GB"/>
    </w:rPr>
  </w:style>
  <w:style w:type="paragraph" w:styleId="Salutations">
    <w:name w:val="Salutation"/>
    <w:basedOn w:val="Normal"/>
    <w:next w:val="Normal"/>
    <w:link w:val="SalutationsCar"/>
    <w:rsid w:val="00B72D1D"/>
    <w:pPr>
      <w:spacing w:after="240"/>
      <w:jc w:val="both"/>
    </w:pPr>
    <w:rPr>
      <w:szCs w:val="20"/>
      <w:lang w:val="en-GB" w:eastAsia="en-GB"/>
    </w:rPr>
  </w:style>
  <w:style w:type="character" w:customStyle="1" w:styleId="SalutationsCar">
    <w:name w:val="Salutations Car"/>
    <w:basedOn w:val="Policepardfaut"/>
    <w:link w:val="Salutations"/>
    <w:rsid w:val="00B72D1D"/>
    <w:rPr>
      <w:rFonts w:ascii="Times New Roman" w:eastAsia="Times New Roman" w:hAnsi="Times New Roman" w:cs="Times New Roman"/>
      <w:sz w:val="24"/>
      <w:szCs w:val="20"/>
      <w:lang w:eastAsia="en-GB"/>
    </w:rPr>
  </w:style>
  <w:style w:type="paragraph" w:styleId="Signature">
    <w:name w:val="Signature"/>
    <w:basedOn w:val="Normal"/>
    <w:next w:val="Enclosures"/>
    <w:link w:val="SignatureCar"/>
    <w:rsid w:val="00B72D1D"/>
    <w:pPr>
      <w:tabs>
        <w:tab w:val="left" w:pos="5103"/>
      </w:tabs>
      <w:spacing w:before="1200"/>
      <w:ind w:left="5103"/>
      <w:jc w:val="center"/>
    </w:pPr>
    <w:rPr>
      <w:szCs w:val="20"/>
      <w:lang w:val="en-GB" w:eastAsia="en-GB"/>
    </w:rPr>
  </w:style>
  <w:style w:type="character" w:customStyle="1" w:styleId="SignatureCar">
    <w:name w:val="Signature Car"/>
    <w:basedOn w:val="Policepardfaut"/>
    <w:link w:val="Signature"/>
    <w:rsid w:val="00B72D1D"/>
    <w:rPr>
      <w:rFonts w:ascii="Times New Roman" w:eastAsia="Times New Roman" w:hAnsi="Times New Roman" w:cs="Times New Roman"/>
      <w:sz w:val="24"/>
      <w:szCs w:val="20"/>
      <w:lang w:eastAsia="en-GB"/>
    </w:rPr>
  </w:style>
  <w:style w:type="paragraph" w:styleId="Sous-titre">
    <w:name w:val="Subtitle"/>
    <w:basedOn w:val="Normal"/>
    <w:link w:val="Sous-titreCar"/>
    <w:qFormat/>
    <w:rsid w:val="00B72D1D"/>
    <w:pPr>
      <w:spacing w:after="60"/>
      <w:jc w:val="center"/>
      <w:outlineLvl w:val="1"/>
    </w:pPr>
    <w:rPr>
      <w:rFonts w:ascii="Arial" w:hAnsi="Arial"/>
      <w:szCs w:val="20"/>
      <w:lang w:val="en-GB" w:eastAsia="en-GB"/>
    </w:rPr>
  </w:style>
  <w:style w:type="character" w:customStyle="1" w:styleId="Sous-titreCar">
    <w:name w:val="Sous-titre Car"/>
    <w:basedOn w:val="Policepardfaut"/>
    <w:link w:val="Sous-titre"/>
    <w:rsid w:val="00B72D1D"/>
    <w:rPr>
      <w:rFonts w:ascii="Arial" w:eastAsia="Times New Roman" w:hAnsi="Arial" w:cs="Times New Roman"/>
      <w:sz w:val="24"/>
      <w:szCs w:val="20"/>
      <w:lang w:eastAsia="en-GB"/>
    </w:rPr>
  </w:style>
  <w:style w:type="paragraph" w:customStyle="1" w:styleId="SubTitle1">
    <w:name w:val="SubTitle 1"/>
    <w:basedOn w:val="Normal"/>
    <w:next w:val="SubTitle2"/>
    <w:rsid w:val="00B72D1D"/>
    <w:pPr>
      <w:spacing w:after="240"/>
      <w:jc w:val="center"/>
    </w:pPr>
    <w:rPr>
      <w:b/>
      <w:sz w:val="40"/>
      <w:szCs w:val="20"/>
      <w:lang w:val="en-GB" w:eastAsia="en-GB"/>
    </w:rPr>
  </w:style>
  <w:style w:type="paragraph" w:customStyle="1" w:styleId="SubTitle2">
    <w:name w:val="SubTitle 2"/>
    <w:basedOn w:val="Normal"/>
    <w:rsid w:val="00B72D1D"/>
    <w:pPr>
      <w:spacing w:after="240"/>
      <w:jc w:val="center"/>
    </w:pPr>
    <w:rPr>
      <w:b/>
      <w:sz w:val="32"/>
      <w:szCs w:val="20"/>
      <w:lang w:val="en-GB" w:eastAsia="en-GB"/>
    </w:rPr>
  </w:style>
  <w:style w:type="paragraph" w:styleId="Titre">
    <w:name w:val="Title"/>
    <w:basedOn w:val="Normal"/>
    <w:next w:val="SubTitle1"/>
    <w:link w:val="TitreCar"/>
    <w:qFormat/>
    <w:rsid w:val="00B72D1D"/>
    <w:pPr>
      <w:spacing w:after="480"/>
      <w:jc w:val="center"/>
    </w:pPr>
    <w:rPr>
      <w:b/>
      <w:kern w:val="28"/>
      <w:sz w:val="48"/>
      <w:szCs w:val="20"/>
      <w:lang w:val="en-GB" w:eastAsia="en-GB"/>
    </w:rPr>
  </w:style>
  <w:style w:type="character" w:customStyle="1" w:styleId="TitreCar">
    <w:name w:val="Titre Car"/>
    <w:basedOn w:val="Policepardfaut"/>
    <w:link w:val="Titre"/>
    <w:rsid w:val="00B72D1D"/>
    <w:rPr>
      <w:rFonts w:ascii="Times New Roman" w:eastAsia="Times New Roman" w:hAnsi="Times New Roman" w:cs="Times New Roman"/>
      <w:b/>
      <w:kern w:val="28"/>
      <w:sz w:val="48"/>
      <w:szCs w:val="20"/>
      <w:lang w:eastAsia="en-GB"/>
    </w:rPr>
  </w:style>
  <w:style w:type="paragraph" w:customStyle="1" w:styleId="YReferences">
    <w:name w:val="YReferences"/>
    <w:basedOn w:val="Normal"/>
    <w:next w:val="Normal"/>
    <w:rsid w:val="00B72D1D"/>
    <w:pPr>
      <w:spacing w:after="480"/>
      <w:ind w:left="1191" w:hanging="1191"/>
      <w:jc w:val="both"/>
    </w:pPr>
    <w:rPr>
      <w:szCs w:val="20"/>
      <w:lang w:val="en-GB" w:eastAsia="en-GB"/>
    </w:rPr>
  </w:style>
  <w:style w:type="paragraph" w:customStyle="1" w:styleId="Heading2b">
    <w:name w:val="Heading2b"/>
    <w:basedOn w:val="Normal"/>
    <w:rsid w:val="00B72D1D"/>
    <w:pPr>
      <w:spacing w:after="240"/>
      <w:ind w:left="567" w:hanging="567"/>
      <w:jc w:val="center"/>
    </w:pPr>
    <w:rPr>
      <w:b/>
      <w:sz w:val="20"/>
      <w:szCs w:val="20"/>
      <w:u w:val="single"/>
      <w:lang w:val="en-GB" w:eastAsia="en-GB"/>
    </w:rPr>
  </w:style>
  <w:style w:type="paragraph" w:customStyle="1" w:styleId="Annexetitle">
    <w:name w:val="Annexe_title"/>
    <w:basedOn w:val="Titre1"/>
    <w:next w:val="Normal"/>
    <w:autoRedefine/>
    <w:rsid w:val="00B72D1D"/>
    <w:pPr>
      <w:keepNext w:val="0"/>
      <w:pageBreakBefore/>
      <w:tabs>
        <w:tab w:val="left" w:pos="1701"/>
        <w:tab w:val="left" w:pos="2552"/>
      </w:tabs>
      <w:ind w:left="0" w:firstLine="0"/>
      <w:jc w:val="center"/>
      <w:outlineLvl w:val="9"/>
    </w:pPr>
    <w:rPr>
      <w:caps/>
      <w:smallCaps w:val="0"/>
      <w:kern w:val="0"/>
    </w:rPr>
  </w:style>
  <w:style w:type="paragraph" w:customStyle="1" w:styleId="normaltableau">
    <w:name w:val="normal_tableau"/>
    <w:basedOn w:val="Normal"/>
    <w:rsid w:val="00B72D1D"/>
    <w:pPr>
      <w:spacing w:before="120" w:after="120"/>
      <w:jc w:val="both"/>
    </w:pPr>
    <w:rPr>
      <w:rFonts w:ascii="Optima" w:hAnsi="Optima"/>
      <w:sz w:val="22"/>
      <w:szCs w:val="20"/>
      <w:lang w:val="en-GB" w:eastAsia="en-GB"/>
    </w:rPr>
  </w:style>
  <w:style w:type="paragraph" w:customStyle="1" w:styleId="Contact">
    <w:name w:val="Contact"/>
    <w:basedOn w:val="Normal"/>
    <w:next w:val="Normal"/>
    <w:rsid w:val="00B72D1D"/>
    <w:pPr>
      <w:spacing w:after="480"/>
      <w:ind w:left="567" w:hanging="567"/>
    </w:pPr>
    <w:rPr>
      <w:szCs w:val="20"/>
      <w:lang w:val="en-GB" w:eastAsia="en-US"/>
    </w:rPr>
  </w:style>
  <w:style w:type="paragraph" w:customStyle="1" w:styleId="ListBullet1">
    <w:name w:val="List Bullet 1"/>
    <w:basedOn w:val="Text1"/>
    <w:rsid w:val="00B72D1D"/>
    <w:pPr>
      <w:numPr>
        <w:numId w:val="6"/>
      </w:numPr>
    </w:pPr>
    <w:rPr>
      <w:lang w:eastAsia="en-US"/>
    </w:rPr>
  </w:style>
  <w:style w:type="paragraph" w:customStyle="1" w:styleId="ListDash">
    <w:name w:val="List Dash"/>
    <w:basedOn w:val="Normal"/>
    <w:rsid w:val="00B72D1D"/>
    <w:pPr>
      <w:numPr>
        <w:numId w:val="10"/>
      </w:numPr>
      <w:spacing w:after="240"/>
      <w:jc w:val="both"/>
    </w:pPr>
    <w:rPr>
      <w:szCs w:val="20"/>
      <w:lang w:val="en-GB" w:eastAsia="en-US"/>
    </w:rPr>
  </w:style>
  <w:style w:type="paragraph" w:customStyle="1" w:styleId="ListDash2">
    <w:name w:val="List Dash 2"/>
    <w:basedOn w:val="Text2"/>
    <w:rsid w:val="00B72D1D"/>
    <w:pPr>
      <w:numPr>
        <w:numId w:val="11"/>
      </w:numPr>
      <w:tabs>
        <w:tab w:val="clear" w:pos="2161"/>
      </w:tabs>
    </w:pPr>
    <w:rPr>
      <w:lang w:eastAsia="en-US"/>
    </w:rPr>
  </w:style>
  <w:style w:type="paragraph" w:customStyle="1" w:styleId="ListDash3">
    <w:name w:val="List Dash 3"/>
    <w:basedOn w:val="Text3"/>
    <w:rsid w:val="00B72D1D"/>
    <w:pPr>
      <w:numPr>
        <w:numId w:val="12"/>
      </w:numPr>
      <w:tabs>
        <w:tab w:val="clear" w:pos="2302"/>
      </w:tabs>
    </w:pPr>
    <w:rPr>
      <w:lang w:eastAsia="en-US"/>
    </w:rPr>
  </w:style>
  <w:style w:type="paragraph" w:customStyle="1" w:styleId="ListDash4">
    <w:name w:val="List Dash 4"/>
    <w:basedOn w:val="Text4"/>
    <w:rsid w:val="00B72D1D"/>
    <w:pPr>
      <w:numPr>
        <w:numId w:val="13"/>
      </w:numPr>
      <w:tabs>
        <w:tab w:val="clear" w:pos="2302"/>
      </w:tabs>
    </w:pPr>
    <w:rPr>
      <w:lang w:eastAsia="en-US"/>
    </w:rPr>
  </w:style>
  <w:style w:type="paragraph" w:customStyle="1" w:styleId="ListNumber1">
    <w:name w:val="List Number 1"/>
    <w:basedOn w:val="Text1"/>
    <w:rsid w:val="00B72D1D"/>
    <w:pPr>
      <w:numPr>
        <w:numId w:val="15"/>
      </w:numPr>
    </w:pPr>
    <w:rPr>
      <w:lang w:eastAsia="en-US"/>
    </w:rPr>
  </w:style>
  <w:style w:type="paragraph" w:customStyle="1" w:styleId="ListNumberLevel2">
    <w:name w:val="List Number (Level 2)"/>
    <w:basedOn w:val="Normal"/>
    <w:rsid w:val="00B72D1D"/>
    <w:pPr>
      <w:numPr>
        <w:ilvl w:val="1"/>
        <w:numId w:val="14"/>
      </w:numPr>
      <w:spacing w:after="240"/>
      <w:jc w:val="both"/>
    </w:pPr>
    <w:rPr>
      <w:szCs w:val="20"/>
      <w:lang w:val="en-GB" w:eastAsia="en-US"/>
    </w:rPr>
  </w:style>
  <w:style w:type="paragraph" w:customStyle="1" w:styleId="ListNumber1Level2">
    <w:name w:val="List Number 1 (Level 2)"/>
    <w:basedOn w:val="Text1"/>
    <w:rsid w:val="00B72D1D"/>
    <w:pPr>
      <w:numPr>
        <w:ilvl w:val="1"/>
        <w:numId w:val="15"/>
      </w:numPr>
    </w:pPr>
    <w:rPr>
      <w:lang w:eastAsia="en-US"/>
    </w:rPr>
  </w:style>
  <w:style w:type="paragraph" w:customStyle="1" w:styleId="ListNumber2Level2">
    <w:name w:val="List Number 2 (Level 2)"/>
    <w:basedOn w:val="Text2"/>
    <w:rsid w:val="00B72D1D"/>
    <w:pPr>
      <w:numPr>
        <w:ilvl w:val="1"/>
        <w:numId w:val="16"/>
      </w:numPr>
      <w:tabs>
        <w:tab w:val="clear" w:pos="2161"/>
      </w:tabs>
    </w:pPr>
    <w:rPr>
      <w:lang w:eastAsia="en-US"/>
    </w:rPr>
  </w:style>
  <w:style w:type="paragraph" w:customStyle="1" w:styleId="ListNumber3Level2">
    <w:name w:val="List Number 3 (Level 2)"/>
    <w:basedOn w:val="Text3"/>
    <w:rsid w:val="00B72D1D"/>
    <w:pPr>
      <w:numPr>
        <w:ilvl w:val="1"/>
        <w:numId w:val="17"/>
      </w:numPr>
      <w:tabs>
        <w:tab w:val="clear" w:pos="2302"/>
      </w:tabs>
    </w:pPr>
    <w:rPr>
      <w:lang w:eastAsia="en-US"/>
    </w:rPr>
  </w:style>
  <w:style w:type="paragraph" w:customStyle="1" w:styleId="ListNumber4Level2">
    <w:name w:val="List Number 4 (Level 2)"/>
    <w:basedOn w:val="Text4"/>
    <w:rsid w:val="00B72D1D"/>
    <w:pPr>
      <w:numPr>
        <w:ilvl w:val="1"/>
        <w:numId w:val="18"/>
      </w:numPr>
      <w:tabs>
        <w:tab w:val="clear" w:pos="2302"/>
      </w:tabs>
    </w:pPr>
    <w:rPr>
      <w:lang w:eastAsia="en-US"/>
    </w:rPr>
  </w:style>
  <w:style w:type="paragraph" w:customStyle="1" w:styleId="ListNumberLevel3">
    <w:name w:val="List Number (Level 3)"/>
    <w:basedOn w:val="Normal"/>
    <w:rsid w:val="00B72D1D"/>
    <w:pPr>
      <w:numPr>
        <w:ilvl w:val="2"/>
        <w:numId w:val="14"/>
      </w:numPr>
      <w:spacing w:after="240"/>
      <w:jc w:val="both"/>
    </w:pPr>
    <w:rPr>
      <w:szCs w:val="20"/>
      <w:lang w:val="en-GB" w:eastAsia="en-US"/>
    </w:rPr>
  </w:style>
  <w:style w:type="paragraph" w:customStyle="1" w:styleId="ListNumber1Level3">
    <w:name w:val="List Number 1 (Level 3)"/>
    <w:basedOn w:val="Text1"/>
    <w:rsid w:val="00B72D1D"/>
    <w:pPr>
      <w:numPr>
        <w:ilvl w:val="2"/>
        <w:numId w:val="15"/>
      </w:numPr>
    </w:pPr>
    <w:rPr>
      <w:lang w:eastAsia="en-US"/>
    </w:rPr>
  </w:style>
  <w:style w:type="paragraph" w:customStyle="1" w:styleId="ListNumber2Level3">
    <w:name w:val="List Number 2 (Level 3)"/>
    <w:basedOn w:val="Text2"/>
    <w:rsid w:val="00B72D1D"/>
    <w:pPr>
      <w:numPr>
        <w:ilvl w:val="2"/>
        <w:numId w:val="16"/>
      </w:numPr>
      <w:tabs>
        <w:tab w:val="clear" w:pos="2161"/>
      </w:tabs>
    </w:pPr>
    <w:rPr>
      <w:lang w:eastAsia="en-US"/>
    </w:rPr>
  </w:style>
  <w:style w:type="paragraph" w:customStyle="1" w:styleId="ListNumber3Level3">
    <w:name w:val="List Number 3 (Level 3)"/>
    <w:basedOn w:val="Text3"/>
    <w:rsid w:val="00B72D1D"/>
    <w:pPr>
      <w:numPr>
        <w:ilvl w:val="2"/>
        <w:numId w:val="17"/>
      </w:numPr>
      <w:tabs>
        <w:tab w:val="clear" w:pos="2302"/>
      </w:tabs>
    </w:pPr>
    <w:rPr>
      <w:lang w:eastAsia="en-US"/>
    </w:rPr>
  </w:style>
  <w:style w:type="paragraph" w:customStyle="1" w:styleId="ListNumber4Level3">
    <w:name w:val="List Number 4 (Level 3)"/>
    <w:basedOn w:val="Text4"/>
    <w:rsid w:val="00B72D1D"/>
    <w:pPr>
      <w:numPr>
        <w:ilvl w:val="2"/>
        <w:numId w:val="18"/>
      </w:numPr>
      <w:tabs>
        <w:tab w:val="clear" w:pos="2302"/>
      </w:tabs>
    </w:pPr>
    <w:rPr>
      <w:lang w:eastAsia="en-US"/>
    </w:rPr>
  </w:style>
  <w:style w:type="paragraph" w:customStyle="1" w:styleId="ListNumberLevel4">
    <w:name w:val="List Number (Level 4)"/>
    <w:basedOn w:val="Normal"/>
    <w:rsid w:val="00B72D1D"/>
    <w:pPr>
      <w:numPr>
        <w:ilvl w:val="3"/>
        <w:numId w:val="14"/>
      </w:numPr>
      <w:spacing w:after="240"/>
      <w:jc w:val="both"/>
    </w:pPr>
    <w:rPr>
      <w:szCs w:val="20"/>
      <w:lang w:val="en-GB" w:eastAsia="en-US"/>
    </w:rPr>
  </w:style>
  <w:style w:type="paragraph" w:customStyle="1" w:styleId="ListNumber1Level4">
    <w:name w:val="List Number 1 (Level 4)"/>
    <w:basedOn w:val="Text1"/>
    <w:rsid w:val="00B72D1D"/>
    <w:pPr>
      <w:numPr>
        <w:ilvl w:val="3"/>
        <w:numId w:val="15"/>
      </w:numPr>
    </w:pPr>
    <w:rPr>
      <w:lang w:eastAsia="en-US"/>
    </w:rPr>
  </w:style>
  <w:style w:type="paragraph" w:customStyle="1" w:styleId="ListNumber2Level4">
    <w:name w:val="List Number 2 (Level 4)"/>
    <w:basedOn w:val="Text2"/>
    <w:rsid w:val="00B72D1D"/>
    <w:pPr>
      <w:numPr>
        <w:ilvl w:val="3"/>
        <w:numId w:val="16"/>
      </w:numPr>
      <w:tabs>
        <w:tab w:val="clear" w:pos="2161"/>
      </w:tabs>
    </w:pPr>
    <w:rPr>
      <w:lang w:eastAsia="en-US"/>
    </w:rPr>
  </w:style>
  <w:style w:type="paragraph" w:customStyle="1" w:styleId="ListNumber3Level4">
    <w:name w:val="List Number 3 (Level 4)"/>
    <w:basedOn w:val="Text3"/>
    <w:rsid w:val="00B72D1D"/>
    <w:pPr>
      <w:numPr>
        <w:ilvl w:val="3"/>
        <w:numId w:val="17"/>
      </w:numPr>
      <w:tabs>
        <w:tab w:val="clear" w:pos="2302"/>
      </w:tabs>
    </w:pPr>
    <w:rPr>
      <w:lang w:eastAsia="en-US"/>
    </w:rPr>
  </w:style>
  <w:style w:type="paragraph" w:customStyle="1" w:styleId="ListNumber4Level4">
    <w:name w:val="List Number 4 (Level 4)"/>
    <w:basedOn w:val="Text4"/>
    <w:rsid w:val="00B72D1D"/>
    <w:pPr>
      <w:numPr>
        <w:ilvl w:val="3"/>
        <w:numId w:val="18"/>
      </w:numPr>
      <w:tabs>
        <w:tab w:val="clear" w:pos="2302"/>
      </w:tabs>
    </w:pPr>
    <w:rPr>
      <w:lang w:eastAsia="en-US"/>
    </w:rPr>
  </w:style>
  <w:style w:type="paragraph" w:styleId="En-ttedetabledesmatires">
    <w:name w:val="TOC Heading"/>
    <w:basedOn w:val="Normal"/>
    <w:next w:val="Normal"/>
    <w:uiPriority w:val="39"/>
    <w:qFormat/>
    <w:rsid w:val="00B72D1D"/>
    <w:pPr>
      <w:keepNext/>
      <w:spacing w:before="240" w:after="240"/>
      <w:jc w:val="center"/>
    </w:pPr>
    <w:rPr>
      <w:b/>
      <w:szCs w:val="20"/>
      <w:lang w:val="en-GB" w:eastAsia="en-US"/>
    </w:rPr>
  </w:style>
  <w:style w:type="character" w:customStyle="1" w:styleId="st1">
    <w:name w:val="st1"/>
    <w:basedOn w:val="Policepardfaut"/>
    <w:rsid w:val="00B72D1D"/>
  </w:style>
  <w:style w:type="character" w:customStyle="1" w:styleId="go">
    <w:name w:val="go"/>
    <w:basedOn w:val="Policepardfaut"/>
    <w:rsid w:val="00B72D1D"/>
  </w:style>
  <w:style w:type="character" w:customStyle="1" w:styleId="hoenzb">
    <w:name w:val="hoenzb"/>
    <w:basedOn w:val="Policepardfaut"/>
    <w:rsid w:val="00B72D1D"/>
  </w:style>
  <w:style w:type="character" w:customStyle="1" w:styleId="ObjetducommentaireCar">
    <w:name w:val="Objet du commentaire Car"/>
    <w:basedOn w:val="CommentaireCar"/>
    <w:link w:val="Objetducommentaire"/>
    <w:semiHidden/>
    <w:rsid w:val="00B72D1D"/>
    <w:rPr>
      <w:rFonts w:ascii="Times New Roman" w:eastAsia="Times New Roman" w:hAnsi="Times New Roman" w:cs="Times New Roman"/>
      <w:b/>
      <w:bCs/>
      <w:sz w:val="20"/>
      <w:szCs w:val="20"/>
      <w:lang w:eastAsia="en-GB"/>
    </w:rPr>
  </w:style>
  <w:style w:type="paragraph" w:styleId="Objetducommentaire">
    <w:name w:val="annotation subject"/>
    <w:basedOn w:val="Commentaire"/>
    <w:next w:val="Commentaire"/>
    <w:link w:val="ObjetducommentaireCar"/>
    <w:semiHidden/>
    <w:unhideWhenUsed/>
    <w:rsid w:val="00B72D1D"/>
    <w:rPr>
      <w:b/>
      <w:bCs/>
    </w:rPr>
  </w:style>
  <w:style w:type="character" w:customStyle="1" w:styleId="gi">
    <w:name w:val="gi"/>
    <w:basedOn w:val="Policepardfaut"/>
    <w:rsid w:val="00B72D1D"/>
  </w:style>
  <w:style w:type="character" w:customStyle="1" w:styleId="translation">
    <w:name w:val="translation"/>
    <w:basedOn w:val="Policepardfaut"/>
    <w:rsid w:val="00E93AFB"/>
  </w:style>
  <w:style w:type="character" w:customStyle="1" w:styleId="Mentionnonrsolue1">
    <w:name w:val="Mention non résolue1"/>
    <w:basedOn w:val="Policepardfaut"/>
    <w:uiPriority w:val="99"/>
    <w:semiHidden/>
    <w:unhideWhenUsed/>
    <w:rsid w:val="00B34C7F"/>
    <w:rPr>
      <w:color w:val="605E5C"/>
      <w:shd w:val="clear" w:color="auto" w:fill="E1DFDD"/>
    </w:rPr>
  </w:style>
  <w:style w:type="character" w:styleId="Accentuation">
    <w:name w:val="Emphasis"/>
    <w:basedOn w:val="Policepardfaut"/>
    <w:uiPriority w:val="20"/>
    <w:qFormat/>
    <w:rsid w:val="000E35F9"/>
    <w:rPr>
      <w:i/>
      <w:iCs/>
    </w:rPr>
  </w:style>
  <w:style w:type="paragraph" w:styleId="Index1">
    <w:name w:val="index 1"/>
    <w:basedOn w:val="Normal"/>
    <w:next w:val="Normal"/>
    <w:autoRedefine/>
    <w:semiHidden/>
    <w:rsid w:val="008B5EB4"/>
    <w:pPr>
      <w:spacing w:after="240"/>
      <w:ind w:left="240" w:hanging="240"/>
      <w:jc w:val="both"/>
    </w:pPr>
    <w:rPr>
      <w:szCs w:val="20"/>
      <w:lang w:val="en-GB" w:eastAsia="en-GB"/>
    </w:rPr>
  </w:style>
  <w:style w:type="paragraph" w:styleId="Index2">
    <w:name w:val="index 2"/>
    <w:basedOn w:val="Normal"/>
    <w:next w:val="Normal"/>
    <w:autoRedefine/>
    <w:semiHidden/>
    <w:rsid w:val="008B5EB4"/>
    <w:pPr>
      <w:spacing w:after="240"/>
      <w:ind w:left="480" w:hanging="240"/>
      <w:jc w:val="both"/>
    </w:pPr>
    <w:rPr>
      <w:szCs w:val="20"/>
      <w:lang w:val="en-GB" w:eastAsia="en-GB"/>
    </w:rPr>
  </w:style>
  <w:style w:type="paragraph" w:styleId="Index3">
    <w:name w:val="index 3"/>
    <w:basedOn w:val="Normal"/>
    <w:next w:val="Normal"/>
    <w:autoRedefine/>
    <w:semiHidden/>
    <w:rsid w:val="008B5EB4"/>
    <w:pPr>
      <w:spacing w:after="240"/>
      <w:ind w:left="720" w:hanging="240"/>
      <w:jc w:val="both"/>
    </w:pPr>
    <w:rPr>
      <w:szCs w:val="20"/>
      <w:lang w:val="en-GB" w:eastAsia="en-GB"/>
    </w:rPr>
  </w:style>
  <w:style w:type="paragraph" w:styleId="Index4">
    <w:name w:val="index 4"/>
    <w:basedOn w:val="Normal"/>
    <w:next w:val="Normal"/>
    <w:autoRedefine/>
    <w:semiHidden/>
    <w:rsid w:val="008B5EB4"/>
    <w:pPr>
      <w:spacing w:after="240"/>
      <w:ind w:left="960" w:hanging="240"/>
      <w:jc w:val="both"/>
    </w:pPr>
    <w:rPr>
      <w:szCs w:val="20"/>
      <w:lang w:val="en-GB" w:eastAsia="en-GB"/>
    </w:rPr>
  </w:style>
  <w:style w:type="paragraph" w:styleId="Index5">
    <w:name w:val="index 5"/>
    <w:basedOn w:val="Normal"/>
    <w:next w:val="Normal"/>
    <w:autoRedefine/>
    <w:semiHidden/>
    <w:rsid w:val="008B5EB4"/>
    <w:pPr>
      <w:spacing w:after="240"/>
      <w:ind w:left="1200" w:hanging="240"/>
      <w:jc w:val="both"/>
    </w:pPr>
    <w:rPr>
      <w:szCs w:val="20"/>
      <w:lang w:val="en-GB" w:eastAsia="en-GB"/>
    </w:rPr>
  </w:style>
  <w:style w:type="paragraph" w:styleId="Index6">
    <w:name w:val="index 6"/>
    <w:basedOn w:val="Normal"/>
    <w:next w:val="Normal"/>
    <w:autoRedefine/>
    <w:semiHidden/>
    <w:rsid w:val="008B5EB4"/>
    <w:pPr>
      <w:spacing w:after="240"/>
      <w:ind w:left="1440" w:hanging="240"/>
      <w:jc w:val="both"/>
    </w:pPr>
    <w:rPr>
      <w:szCs w:val="20"/>
      <w:lang w:val="en-GB" w:eastAsia="en-GB"/>
    </w:rPr>
  </w:style>
  <w:style w:type="paragraph" w:styleId="Index7">
    <w:name w:val="index 7"/>
    <w:basedOn w:val="Normal"/>
    <w:next w:val="Normal"/>
    <w:autoRedefine/>
    <w:semiHidden/>
    <w:rsid w:val="008B5EB4"/>
    <w:pPr>
      <w:spacing w:after="240"/>
      <w:ind w:left="1680" w:hanging="240"/>
      <w:jc w:val="both"/>
    </w:pPr>
    <w:rPr>
      <w:szCs w:val="20"/>
      <w:lang w:val="en-GB" w:eastAsia="en-GB"/>
    </w:rPr>
  </w:style>
  <w:style w:type="paragraph" w:styleId="Index8">
    <w:name w:val="index 8"/>
    <w:basedOn w:val="Normal"/>
    <w:next w:val="Normal"/>
    <w:autoRedefine/>
    <w:semiHidden/>
    <w:rsid w:val="008B5EB4"/>
    <w:pPr>
      <w:spacing w:after="240"/>
      <w:ind w:left="1920" w:hanging="240"/>
      <w:jc w:val="both"/>
    </w:pPr>
    <w:rPr>
      <w:szCs w:val="20"/>
      <w:lang w:val="en-GB" w:eastAsia="en-GB"/>
    </w:rPr>
  </w:style>
  <w:style w:type="paragraph" w:styleId="Index9">
    <w:name w:val="index 9"/>
    <w:basedOn w:val="Normal"/>
    <w:next w:val="Normal"/>
    <w:autoRedefine/>
    <w:semiHidden/>
    <w:rsid w:val="008B5EB4"/>
    <w:pPr>
      <w:spacing w:after="240"/>
      <w:ind w:left="2160" w:hanging="240"/>
      <w:jc w:val="both"/>
    </w:pPr>
    <w:rPr>
      <w:szCs w:val="20"/>
      <w:lang w:val="en-GB" w:eastAsia="en-GB"/>
    </w:rPr>
  </w:style>
  <w:style w:type="paragraph" w:styleId="Titreindex">
    <w:name w:val="index heading"/>
    <w:basedOn w:val="Normal"/>
    <w:next w:val="Index1"/>
    <w:semiHidden/>
    <w:rsid w:val="008B5EB4"/>
    <w:pPr>
      <w:spacing w:after="240"/>
      <w:jc w:val="both"/>
    </w:pPr>
    <w:rPr>
      <w:rFonts w:ascii="Arial" w:hAnsi="Arial"/>
      <w:b/>
      <w:szCs w:val="20"/>
      <w:lang w:val="en-GB" w:eastAsia="en-GB"/>
    </w:rPr>
  </w:style>
  <w:style w:type="paragraph" w:styleId="Tabledesrfrencesjuridiques">
    <w:name w:val="table of authorities"/>
    <w:basedOn w:val="Normal"/>
    <w:next w:val="Normal"/>
    <w:semiHidden/>
    <w:rsid w:val="008B5EB4"/>
    <w:pPr>
      <w:spacing w:after="240"/>
      <w:ind w:left="240" w:hanging="240"/>
      <w:jc w:val="both"/>
    </w:pPr>
    <w:rPr>
      <w:szCs w:val="20"/>
      <w:lang w:val="en-GB" w:eastAsia="en-GB"/>
    </w:rPr>
  </w:style>
  <w:style w:type="paragraph" w:styleId="Tabledesillustrations">
    <w:name w:val="table of figures"/>
    <w:basedOn w:val="Normal"/>
    <w:next w:val="Normal"/>
    <w:uiPriority w:val="99"/>
    <w:rsid w:val="00527807"/>
    <w:pPr>
      <w:spacing w:after="240"/>
      <w:ind w:left="480" w:hanging="480"/>
      <w:jc w:val="both"/>
    </w:pPr>
    <w:rPr>
      <w:rFonts w:asciiTheme="minorHAnsi" w:hAnsiTheme="minorHAnsi"/>
      <w:sz w:val="22"/>
      <w:szCs w:val="20"/>
      <w:lang w:val="en-GB" w:eastAsia="en-GB"/>
    </w:rPr>
  </w:style>
  <w:style w:type="paragraph" w:styleId="TitreTR">
    <w:name w:val="toa heading"/>
    <w:basedOn w:val="Normal"/>
    <w:next w:val="Normal"/>
    <w:semiHidden/>
    <w:rsid w:val="008B5EB4"/>
    <w:pPr>
      <w:spacing w:before="120" w:after="240"/>
      <w:jc w:val="both"/>
    </w:pPr>
    <w:rPr>
      <w:rFonts w:ascii="Arial" w:hAnsi="Arial"/>
      <w:b/>
      <w:szCs w:val="20"/>
      <w:lang w:val="en-GB" w:eastAsia="en-GB"/>
    </w:rPr>
  </w:style>
  <w:style w:type="paragraph" w:styleId="TM1">
    <w:name w:val="toc 1"/>
    <w:basedOn w:val="Normal"/>
    <w:next w:val="Normal"/>
    <w:uiPriority w:val="39"/>
    <w:rsid w:val="00192A02"/>
    <w:pPr>
      <w:tabs>
        <w:tab w:val="right" w:leader="dot" w:pos="8640"/>
      </w:tabs>
      <w:spacing w:before="120" w:after="120"/>
      <w:ind w:left="482" w:right="720" w:hanging="482"/>
      <w:jc w:val="both"/>
    </w:pPr>
    <w:rPr>
      <w:sz w:val="28"/>
      <w:szCs w:val="20"/>
      <w:lang w:val="en-GB" w:eastAsia="en-US"/>
    </w:rPr>
  </w:style>
  <w:style w:type="paragraph" w:styleId="TM2">
    <w:name w:val="toc 2"/>
    <w:basedOn w:val="Normal"/>
    <w:next w:val="Normal"/>
    <w:uiPriority w:val="39"/>
    <w:rsid w:val="00192A02"/>
    <w:pPr>
      <w:tabs>
        <w:tab w:val="right" w:leader="dot" w:pos="8640"/>
      </w:tabs>
      <w:spacing w:before="60" w:after="60"/>
      <w:ind w:left="1077" w:right="720" w:hanging="595"/>
      <w:jc w:val="both"/>
    </w:pPr>
    <w:rPr>
      <w:b/>
      <w:szCs w:val="20"/>
      <w:lang w:val="en-GB" w:eastAsia="en-US"/>
    </w:rPr>
  </w:style>
  <w:style w:type="paragraph" w:styleId="TM3">
    <w:name w:val="toc 3"/>
    <w:basedOn w:val="Normal"/>
    <w:next w:val="Normal"/>
    <w:uiPriority w:val="39"/>
    <w:rsid w:val="00192A02"/>
    <w:pPr>
      <w:tabs>
        <w:tab w:val="right" w:leader="dot" w:pos="8640"/>
      </w:tabs>
      <w:spacing w:before="60" w:after="60"/>
      <w:ind w:left="1916" w:right="720" w:hanging="839"/>
      <w:jc w:val="both"/>
    </w:pPr>
    <w:rPr>
      <w:szCs w:val="20"/>
      <w:lang w:val="en-GB" w:eastAsia="en-US"/>
    </w:rPr>
  </w:style>
  <w:style w:type="paragraph" w:styleId="TM4">
    <w:name w:val="toc 4"/>
    <w:basedOn w:val="Normal"/>
    <w:next w:val="Normal"/>
    <w:uiPriority w:val="39"/>
    <w:rsid w:val="008B5EB4"/>
    <w:pPr>
      <w:tabs>
        <w:tab w:val="right" w:leader="dot" w:pos="8641"/>
      </w:tabs>
      <w:spacing w:before="60" w:after="60"/>
      <w:ind w:left="2880" w:right="720" w:hanging="964"/>
      <w:jc w:val="both"/>
    </w:pPr>
    <w:rPr>
      <w:szCs w:val="20"/>
      <w:lang w:val="en-GB" w:eastAsia="en-US"/>
    </w:rPr>
  </w:style>
  <w:style w:type="paragraph" w:styleId="TM5">
    <w:name w:val="toc 5"/>
    <w:basedOn w:val="Normal"/>
    <w:next w:val="Normal"/>
    <w:semiHidden/>
    <w:rsid w:val="008B5EB4"/>
    <w:pPr>
      <w:tabs>
        <w:tab w:val="right" w:leader="dot" w:pos="8641"/>
      </w:tabs>
      <w:spacing w:before="240" w:after="120"/>
      <w:ind w:right="720"/>
      <w:jc w:val="both"/>
    </w:pPr>
    <w:rPr>
      <w:caps/>
      <w:szCs w:val="20"/>
      <w:lang w:val="en-GB" w:eastAsia="en-US"/>
    </w:rPr>
  </w:style>
  <w:style w:type="paragraph" w:styleId="TM6">
    <w:name w:val="toc 6"/>
    <w:basedOn w:val="Normal"/>
    <w:next w:val="Normal"/>
    <w:autoRedefine/>
    <w:semiHidden/>
    <w:rsid w:val="008B5EB4"/>
    <w:pPr>
      <w:spacing w:after="240"/>
      <w:ind w:left="1200"/>
      <w:jc w:val="both"/>
    </w:pPr>
    <w:rPr>
      <w:szCs w:val="20"/>
      <w:lang w:val="en-GB" w:eastAsia="en-GB"/>
    </w:rPr>
  </w:style>
  <w:style w:type="paragraph" w:styleId="TM7">
    <w:name w:val="toc 7"/>
    <w:basedOn w:val="Normal"/>
    <w:next w:val="Normal"/>
    <w:autoRedefine/>
    <w:semiHidden/>
    <w:rsid w:val="008B5EB4"/>
    <w:pPr>
      <w:spacing w:after="240"/>
      <w:ind w:left="1440"/>
      <w:jc w:val="both"/>
    </w:pPr>
    <w:rPr>
      <w:szCs w:val="20"/>
      <w:lang w:val="en-GB" w:eastAsia="en-GB"/>
    </w:rPr>
  </w:style>
  <w:style w:type="paragraph" w:styleId="TM8">
    <w:name w:val="toc 8"/>
    <w:basedOn w:val="Normal"/>
    <w:next w:val="Normal"/>
    <w:autoRedefine/>
    <w:semiHidden/>
    <w:rsid w:val="008B5EB4"/>
    <w:pPr>
      <w:spacing w:after="240"/>
      <w:ind w:left="1680"/>
      <w:jc w:val="both"/>
    </w:pPr>
    <w:rPr>
      <w:szCs w:val="20"/>
      <w:lang w:val="en-GB" w:eastAsia="en-GB"/>
    </w:rPr>
  </w:style>
  <w:style w:type="paragraph" w:styleId="TM9">
    <w:name w:val="toc 9"/>
    <w:basedOn w:val="Normal"/>
    <w:next w:val="Normal"/>
    <w:autoRedefine/>
    <w:semiHidden/>
    <w:rsid w:val="008B5EB4"/>
    <w:pPr>
      <w:spacing w:after="240"/>
      <w:ind w:left="1920"/>
      <w:jc w:val="both"/>
    </w:pPr>
    <w:rPr>
      <w:szCs w:val="20"/>
      <w:lang w:val="en-GB" w:eastAsia="en-GB"/>
    </w:rPr>
  </w:style>
  <w:style w:type="character" w:styleId="Appelnotedebasdep">
    <w:name w:val="footnote reference"/>
    <w:aliases w:val="16 Point,Superscript 6 Point,Superscript 6 Point + 11 pt,ftref,fr,Footnote Ref in FtNote,Style 24,o,SUPERS,Footnote Reference Number,Footnote,SUPERS1,SUPERS2,SUPERS3,BVI fnr,BVI fnr Car Car,BVI fnr Car,BVI fnr Car Car Car Car,4_G"/>
    <w:link w:val="Char2"/>
    <w:uiPriority w:val="99"/>
    <w:qFormat/>
    <w:rsid w:val="008B5EB4"/>
    <w:rPr>
      <w:rFonts w:ascii="TimesNewRomanPS" w:hAnsi="TimesNewRomanPS"/>
      <w:position w:val="6"/>
      <w:sz w:val="16"/>
    </w:rPr>
  </w:style>
  <w:style w:type="character" w:styleId="Marquedecommentaire">
    <w:name w:val="annotation reference"/>
    <w:basedOn w:val="Policepardfaut"/>
    <w:uiPriority w:val="99"/>
    <w:unhideWhenUsed/>
    <w:rsid w:val="008B5EB4"/>
    <w:rPr>
      <w:sz w:val="16"/>
      <w:szCs w:val="16"/>
    </w:rPr>
  </w:style>
  <w:style w:type="character" w:styleId="Lienhypertextesuivivisit">
    <w:name w:val="FollowedHyperlink"/>
    <w:basedOn w:val="Policepardfaut"/>
    <w:unhideWhenUsed/>
    <w:rsid w:val="008B5EB4"/>
    <w:rPr>
      <w:color w:val="800080" w:themeColor="followedHyperlink"/>
      <w:u w:val="single"/>
    </w:rPr>
  </w:style>
  <w:style w:type="paragraph" w:customStyle="1" w:styleId="Inhaltsverzeichnisberschrift1">
    <w:name w:val="Inhaltsverzeichnisüberschrift1"/>
    <w:basedOn w:val="Normal"/>
    <w:next w:val="Normal"/>
    <w:rsid w:val="00F237FA"/>
    <w:pPr>
      <w:keepNext/>
      <w:spacing w:before="240" w:after="240"/>
      <w:jc w:val="center"/>
    </w:pPr>
    <w:rPr>
      <w:b/>
      <w:bCs/>
      <w:lang w:val="en-GB" w:eastAsia="en-US"/>
    </w:rPr>
  </w:style>
  <w:style w:type="character" w:customStyle="1" w:styleId="shorttext">
    <w:name w:val="short_text"/>
    <w:basedOn w:val="Policepardfaut"/>
    <w:rsid w:val="00F237FA"/>
  </w:style>
  <w:style w:type="character" w:customStyle="1" w:styleId="ParagraphedelisteCar">
    <w:name w:val="Paragraphe de liste Car"/>
    <w:aliases w:val="Premier Car,COMESA Text 2 Car,Standard 12 pt Car,Paragraphe de liste 1 Car,Bullet List Car,FooterText Car,List Paragraph1 Car,Colorful List Accent 1 Car,numbered Car,Paragraphe de liste1 Car,列出段落 Car,列出段落1 Car,List Paragraph2 Car"/>
    <w:basedOn w:val="Policepardfaut"/>
    <w:link w:val="Paragraphedeliste"/>
    <w:uiPriority w:val="34"/>
    <w:qFormat/>
    <w:locked/>
    <w:rsid w:val="00121611"/>
    <w:rPr>
      <w:rFonts w:ascii="Times New Roman" w:eastAsia="Times New Roman" w:hAnsi="Times New Roman" w:cs="Times New Roman"/>
      <w:sz w:val="24"/>
      <w:szCs w:val="24"/>
      <w:lang w:val="fr-FR" w:eastAsia="fr-FR"/>
    </w:rPr>
  </w:style>
  <w:style w:type="paragraph" w:styleId="Sansinterligne">
    <w:name w:val="No Spacing"/>
    <w:link w:val="SansinterligneCar"/>
    <w:uiPriority w:val="1"/>
    <w:qFormat/>
    <w:rsid w:val="00E16CD2"/>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E16CD2"/>
    <w:rPr>
      <w:rFonts w:eastAsiaTheme="minorEastAsia"/>
      <w:lang w:val="fr-FR" w:eastAsia="fr-FR"/>
    </w:rPr>
  </w:style>
  <w:style w:type="paragraph" w:customStyle="1" w:styleId="ta">
    <w:name w:val="ta"/>
    <w:basedOn w:val="Normal"/>
    <w:next w:val="Normal"/>
    <w:rsid w:val="00B45380"/>
    <w:pPr>
      <w:keepNext/>
      <w:keepLines/>
      <w:spacing w:before="240" w:after="1080"/>
      <w:jc w:val="center"/>
    </w:pPr>
    <w:rPr>
      <w:rFonts w:ascii="Tw Cen MT" w:hAnsi="Tw Cen MT" w:cs="Arial"/>
      <w:bCs/>
      <w:caps/>
      <w:noProof/>
      <w:sz w:val="40"/>
      <w:szCs w:val="40"/>
    </w:rPr>
  </w:style>
  <w:style w:type="paragraph" w:customStyle="1" w:styleId="eas">
    <w:name w:val="eas"/>
    <w:basedOn w:val="Normal"/>
    <w:qFormat/>
    <w:rsid w:val="00B45380"/>
    <w:pPr>
      <w:keepLines/>
      <w:spacing w:before="80"/>
      <w:ind w:left="567"/>
      <w:jc w:val="both"/>
    </w:pPr>
    <w:rPr>
      <w:rFonts w:ascii="Arial" w:hAnsi="Arial" w:cs="Arial"/>
      <w:sz w:val="21"/>
      <w:szCs w:val="21"/>
    </w:rPr>
  </w:style>
  <w:style w:type="numbering" w:customStyle="1" w:styleId="Style4import">
    <w:name w:val="Style 4 importé"/>
    <w:rsid w:val="00B45380"/>
    <w:pPr>
      <w:numPr>
        <w:numId w:val="19"/>
      </w:numPr>
    </w:pPr>
  </w:style>
  <w:style w:type="paragraph" w:styleId="NormalWeb">
    <w:name w:val="Normal (Web)"/>
    <w:basedOn w:val="Normal"/>
    <w:uiPriority w:val="99"/>
    <w:unhideWhenUsed/>
    <w:rsid w:val="00662843"/>
    <w:pPr>
      <w:spacing w:before="100" w:beforeAutospacing="1" w:after="100" w:afterAutospacing="1"/>
    </w:pPr>
  </w:style>
  <w:style w:type="character" w:customStyle="1" w:styleId="markedcontent">
    <w:name w:val="markedcontent"/>
    <w:basedOn w:val="Policepardfaut"/>
    <w:rsid w:val="004E3AB7"/>
  </w:style>
  <w:style w:type="character" w:customStyle="1" w:styleId="highlight">
    <w:name w:val="highlight"/>
    <w:basedOn w:val="Policepardfaut"/>
    <w:rsid w:val="004E3AB7"/>
  </w:style>
  <w:style w:type="character" w:customStyle="1" w:styleId="xrtl">
    <w:name w:val="xr_tl"/>
    <w:basedOn w:val="Policepardfaut"/>
    <w:rsid w:val="00BC6DF8"/>
  </w:style>
  <w:style w:type="character" w:customStyle="1" w:styleId="il">
    <w:name w:val="il"/>
    <w:basedOn w:val="Policepardfaut"/>
    <w:rsid w:val="00DE0DF2"/>
  </w:style>
  <w:style w:type="paragraph" w:customStyle="1" w:styleId="Char2">
    <w:name w:val="Char2"/>
    <w:basedOn w:val="Normal"/>
    <w:link w:val="Appelnotedebasdep"/>
    <w:uiPriority w:val="99"/>
    <w:rsid w:val="00210E24"/>
    <w:pPr>
      <w:spacing w:after="160" w:line="240" w:lineRule="exact"/>
    </w:pPr>
    <w:rPr>
      <w:rFonts w:ascii="TimesNewRomanPS" w:eastAsiaTheme="minorHAnsi" w:hAnsi="TimesNewRomanPS" w:cstheme="minorBidi"/>
      <w:position w:val="6"/>
      <w:sz w:val="16"/>
      <w:szCs w:val="22"/>
      <w:lang w:val="en-GB" w:eastAsia="en-US"/>
    </w:rPr>
  </w:style>
  <w:style w:type="paragraph" w:customStyle="1" w:styleId="Texte">
    <w:name w:val="Texte"/>
    <w:basedOn w:val="Normal"/>
    <w:qFormat/>
    <w:rsid w:val="00E206F5"/>
    <w:pPr>
      <w:spacing w:before="120" w:line="259" w:lineRule="auto"/>
      <w:jc w:val="both"/>
    </w:pPr>
    <w:rPr>
      <w:rFonts w:asciiTheme="minorHAnsi" w:eastAsiaTheme="minorHAnsi" w:hAnsiTheme="minorHAnsi" w:cstheme="minorBidi"/>
      <w:sz w:val="22"/>
      <w:szCs w:val="22"/>
      <w:lang w:val="en-GB" w:eastAsia="en-US"/>
    </w:rPr>
  </w:style>
  <w:style w:type="character" w:customStyle="1" w:styleId="Italic">
    <w:name w:val="Italic"/>
    <w:basedOn w:val="Policepardfaut"/>
    <w:uiPriority w:val="1"/>
    <w:qFormat/>
    <w:rsid w:val="00E206F5"/>
    <w:rPr>
      <w:i/>
    </w:rPr>
  </w:style>
  <w:style w:type="paragraph" w:customStyle="1" w:styleId="TableText">
    <w:name w:val="TableText"/>
    <w:basedOn w:val="Normal"/>
    <w:qFormat/>
    <w:rsid w:val="00E206F5"/>
    <w:rPr>
      <w:rFonts w:asciiTheme="minorHAnsi" w:eastAsiaTheme="minorHAnsi" w:hAnsiTheme="minorHAnsi" w:cstheme="minorBidi"/>
      <w:sz w:val="20"/>
      <w:szCs w:val="22"/>
      <w:lang w:val="en-GB"/>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E206F5"/>
    <w:pPr>
      <w:spacing w:after="160" w:line="240" w:lineRule="exact"/>
      <w:jc w:val="both"/>
    </w:pPr>
    <w:rPr>
      <w:rFonts w:asciiTheme="minorHAnsi" w:eastAsiaTheme="minorHAnsi" w:hAnsiTheme="minorHAnsi" w:cstheme="minorBidi"/>
      <w:sz w:val="22"/>
      <w:szCs w:val="22"/>
      <w:vertAlign w:val="superscript"/>
      <w:lang w:val="en-GB" w:eastAsia="en-US"/>
    </w:rPr>
  </w:style>
  <w:style w:type="paragraph" w:customStyle="1" w:styleId="Tabletitle">
    <w:name w:val="Table title"/>
    <w:basedOn w:val="Texte"/>
    <w:qFormat/>
    <w:rsid w:val="00E206F5"/>
    <w:pPr>
      <w:keepNext/>
      <w:keepLines/>
      <w:numPr>
        <w:numId w:val="29"/>
      </w:numPr>
      <w:spacing w:before="240" w:after="120"/>
      <w:ind w:left="1134" w:hanging="1134"/>
    </w:pPr>
    <w:rPr>
      <w:b/>
      <w:bCs/>
      <w:lang w:val="en-US"/>
    </w:rPr>
  </w:style>
  <w:style w:type="character" w:customStyle="1" w:styleId="q4iawc">
    <w:name w:val="q4iawc"/>
    <w:basedOn w:val="Policepardfaut"/>
    <w:rsid w:val="00031DAA"/>
  </w:style>
  <w:style w:type="character" w:customStyle="1" w:styleId="hps">
    <w:name w:val="hps"/>
    <w:uiPriority w:val="99"/>
    <w:rsid w:val="00031DAA"/>
  </w:style>
  <w:style w:type="character" w:customStyle="1" w:styleId="hpsalt-edited">
    <w:name w:val="hps alt-edited"/>
    <w:uiPriority w:val="99"/>
    <w:rsid w:val="00031DAA"/>
  </w:style>
  <w:style w:type="paragraph" w:customStyle="1" w:styleId="pagehead">
    <w:name w:val="page head"/>
    <w:basedOn w:val="Normal"/>
    <w:qFormat/>
    <w:rsid w:val="00DF56EB"/>
    <w:rPr>
      <w:rFonts w:ascii="Calibri" w:eastAsia="Calibri" w:hAnsi="Calibri" w:cs="Arial"/>
      <w:b/>
      <w:bCs/>
      <w:color w:val="FFFFFF" w:themeColor="background1"/>
      <w:kern w:val="24"/>
      <w:sz w:val="20"/>
      <w:szCs w:val="20"/>
      <w:lang w:val="en-US" w:eastAsia="en-US"/>
    </w:rPr>
  </w:style>
  <w:style w:type="paragraph" w:customStyle="1" w:styleId="Progresstable">
    <w:name w:val="Progresstable"/>
    <w:basedOn w:val="Normal"/>
    <w:qFormat/>
    <w:rsid w:val="00117D6D"/>
    <w:pPr>
      <w:spacing w:line="259" w:lineRule="auto"/>
    </w:pPr>
    <w:rPr>
      <w:rFonts w:asciiTheme="majorHAnsi" w:eastAsiaTheme="minorHAnsi" w:hAnsiTheme="majorHAnsi" w:cstheme="majorHAnsi"/>
      <w:sz w:val="18"/>
      <w:szCs w:val="18"/>
      <w:lang w:val="en-US" w:eastAsia="en-US"/>
    </w:rPr>
  </w:style>
  <w:style w:type="paragraph" w:customStyle="1" w:styleId="NumberedParasPIF">
    <w:name w:val="Numbered Paras PIF"/>
    <w:basedOn w:val="Normal"/>
    <w:qFormat/>
    <w:rsid w:val="00D3162E"/>
    <w:pPr>
      <w:numPr>
        <w:numId w:val="45"/>
      </w:numPr>
      <w:spacing w:after="100"/>
      <w:jc w:val="both"/>
    </w:pPr>
    <w:rPr>
      <w:sz w:val="20"/>
      <w:szCs w:val="18"/>
      <w:lang w:val="en-GB" w:eastAsia="en-US"/>
    </w:rPr>
  </w:style>
  <w:style w:type="character" w:customStyle="1" w:styleId="LgendeCar">
    <w:name w:val="Légende Car"/>
    <w:link w:val="Lgende"/>
    <w:rsid w:val="00C742F6"/>
    <w:rPr>
      <w:rFonts w:ascii="Calibri" w:eastAsia="Times New Roman" w:hAnsi="Calibri" w:cs="Times New Roman"/>
      <w:b/>
      <w:i/>
      <w:szCs w:val="20"/>
      <w:lang w:eastAsia="en-GB"/>
    </w:rPr>
  </w:style>
  <w:style w:type="character" w:styleId="lev">
    <w:name w:val="Strong"/>
    <w:basedOn w:val="Policepardfaut"/>
    <w:uiPriority w:val="22"/>
    <w:qFormat/>
    <w:rsid w:val="00246C7C"/>
    <w:rPr>
      <w:b/>
      <w:bCs/>
    </w:rPr>
  </w:style>
  <w:style w:type="paragraph" w:customStyle="1" w:styleId="selectionshareable">
    <w:name w:val="selectionshareable"/>
    <w:basedOn w:val="Normal"/>
    <w:rsid w:val="003B1B46"/>
    <w:pPr>
      <w:spacing w:before="100" w:beforeAutospacing="1" w:after="100" w:afterAutospacing="1"/>
    </w:pPr>
  </w:style>
  <w:style w:type="paragraph" w:customStyle="1" w:styleId="CaptionFigure">
    <w:name w:val="CaptionFigure"/>
    <w:basedOn w:val="Normal"/>
    <w:qFormat/>
    <w:rsid w:val="00392A37"/>
    <w:pPr>
      <w:numPr>
        <w:numId w:val="54"/>
      </w:numPr>
      <w:spacing w:before="120" w:line="259" w:lineRule="auto"/>
    </w:pPr>
    <w:rPr>
      <w:rFonts w:asciiTheme="minorHAnsi" w:eastAsiaTheme="minorHAnsi" w:hAnsiTheme="minorHAnsi" w:cstheme="minorBidi"/>
      <w:b/>
      <w:i/>
      <w:sz w:val="22"/>
      <w:szCs w:val="22"/>
      <w:lang w:val="en-US" w:eastAsia="en-US"/>
    </w:rPr>
  </w:style>
  <w:style w:type="paragraph" w:customStyle="1" w:styleId="normalbullet">
    <w:name w:val="normal bullet"/>
    <w:basedOn w:val="Normal"/>
    <w:link w:val="normalbulletChar"/>
    <w:qFormat/>
    <w:rsid w:val="00B22076"/>
    <w:pPr>
      <w:numPr>
        <w:numId w:val="61"/>
      </w:numPr>
      <w:spacing w:before="60" w:after="60"/>
    </w:pPr>
    <w:rPr>
      <w:rFonts w:ascii="Calibri" w:hAnsi="Calibri"/>
      <w:sz w:val="20"/>
      <w:szCs w:val="20"/>
      <w:lang w:val="en-US" w:eastAsia="en-US" w:bidi="en-US"/>
    </w:rPr>
  </w:style>
  <w:style w:type="character" w:customStyle="1" w:styleId="normalbulletChar">
    <w:name w:val="normal bullet Char"/>
    <w:basedOn w:val="Policepardfaut"/>
    <w:link w:val="normalbullet"/>
    <w:rsid w:val="00B22076"/>
    <w:rPr>
      <w:rFonts w:ascii="Calibri" w:eastAsia="Times New Roman" w:hAnsi="Calibri" w:cs="Times New Roman"/>
      <w:sz w:val="20"/>
      <w:szCs w:val="20"/>
      <w:lang w:val="en-US" w:bidi="en-US"/>
    </w:rPr>
  </w:style>
  <w:style w:type="character" w:customStyle="1" w:styleId="atendertext1">
    <w:name w:val="a_tender_text1"/>
    <w:rsid w:val="00B22076"/>
    <w:rPr>
      <w:rFonts w:ascii="Arial" w:hAnsi="Arial" w:cs="Arial" w:hint="default"/>
      <w:color w:val="000000"/>
      <w:sz w:val="20"/>
      <w:szCs w:val="20"/>
    </w:rPr>
  </w:style>
  <w:style w:type="character" w:customStyle="1" w:styleId="hgkelc">
    <w:name w:val="hgkelc"/>
    <w:basedOn w:val="Policepardfaut"/>
    <w:rsid w:val="0020700D"/>
  </w:style>
  <w:style w:type="paragraph" w:customStyle="1" w:styleId="Bullets10">
    <w:name w:val="Bullets10"/>
    <w:basedOn w:val="Paragraphedeliste"/>
    <w:qFormat/>
    <w:rsid w:val="00E9394A"/>
    <w:pPr>
      <w:spacing w:before="60" w:after="60"/>
      <w:ind w:left="227" w:hanging="227"/>
      <w:jc w:val="both"/>
    </w:pPr>
    <w:rPr>
      <w:rFonts w:asciiTheme="minorHAnsi" w:eastAsiaTheme="minorHAnsi" w:hAnsiTheme="minorHAnsi" w:cstheme="minorBidi"/>
      <w:sz w:val="20"/>
      <w:szCs w:val="20"/>
      <w:lang w:val="en-US" w:eastAsia="en-US"/>
    </w:rPr>
  </w:style>
  <w:style w:type="paragraph" w:styleId="Rvision">
    <w:name w:val="Revision"/>
    <w:hidden/>
    <w:uiPriority w:val="99"/>
    <w:semiHidden/>
    <w:rsid w:val="00E67914"/>
    <w:pPr>
      <w:spacing w:after="0" w:line="240" w:lineRule="auto"/>
    </w:pPr>
    <w:rPr>
      <w:rFonts w:ascii="Times New Roman" w:eastAsia="Times New Roman" w:hAnsi="Times New Roman" w:cs="Times New Roman"/>
      <w:sz w:val="24"/>
      <w:szCs w:val="24"/>
      <w:lang w:val="fr-FR" w:eastAsia="fr-FR"/>
    </w:rPr>
  </w:style>
  <w:style w:type="paragraph" w:customStyle="1" w:styleId="pf0">
    <w:name w:val="pf0"/>
    <w:basedOn w:val="Normal"/>
    <w:rsid w:val="00B57091"/>
    <w:pPr>
      <w:spacing w:before="100" w:beforeAutospacing="1" w:after="100" w:afterAutospacing="1"/>
    </w:pPr>
  </w:style>
  <w:style w:type="character" w:customStyle="1" w:styleId="cf01">
    <w:name w:val="cf01"/>
    <w:basedOn w:val="Policepardfaut"/>
    <w:rsid w:val="00B57091"/>
    <w:rPr>
      <w:rFonts w:ascii="Segoe UI" w:hAnsi="Segoe UI" w:cs="Segoe UI" w:hint="default"/>
      <w:sz w:val="18"/>
      <w:szCs w:val="18"/>
    </w:rPr>
  </w:style>
  <w:style w:type="character" w:styleId="Mentionnonrsolue">
    <w:name w:val="Unresolved Mention"/>
    <w:basedOn w:val="Policepardfaut"/>
    <w:uiPriority w:val="99"/>
    <w:semiHidden/>
    <w:unhideWhenUsed/>
    <w:rsid w:val="00560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1353">
      <w:bodyDiv w:val="1"/>
      <w:marLeft w:val="0"/>
      <w:marRight w:val="0"/>
      <w:marTop w:val="0"/>
      <w:marBottom w:val="0"/>
      <w:divBdr>
        <w:top w:val="none" w:sz="0" w:space="0" w:color="auto"/>
        <w:left w:val="none" w:sz="0" w:space="0" w:color="auto"/>
        <w:bottom w:val="none" w:sz="0" w:space="0" w:color="auto"/>
        <w:right w:val="none" w:sz="0" w:space="0" w:color="auto"/>
      </w:divBdr>
    </w:div>
    <w:div w:id="135686269">
      <w:bodyDiv w:val="1"/>
      <w:marLeft w:val="0"/>
      <w:marRight w:val="0"/>
      <w:marTop w:val="0"/>
      <w:marBottom w:val="0"/>
      <w:divBdr>
        <w:top w:val="none" w:sz="0" w:space="0" w:color="auto"/>
        <w:left w:val="none" w:sz="0" w:space="0" w:color="auto"/>
        <w:bottom w:val="none" w:sz="0" w:space="0" w:color="auto"/>
        <w:right w:val="none" w:sz="0" w:space="0" w:color="auto"/>
      </w:divBdr>
    </w:div>
    <w:div w:id="243757414">
      <w:bodyDiv w:val="1"/>
      <w:marLeft w:val="0"/>
      <w:marRight w:val="0"/>
      <w:marTop w:val="0"/>
      <w:marBottom w:val="0"/>
      <w:divBdr>
        <w:top w:val="none" w:sz="0" w:space="0" w:color="auto"/>
        <w:left w:val="none" w:sz="0" w:space="0" w:color="auto"/>
        <w:bottom w:val="none" w:sz="0" w:space="0" w:color="auto"/>
        <w:right w:val="none" w:sz="0" w:space="0" w:color="auto"/>
      </w:divBdr>
    </w:div>
    <w:div w:id="346492411">
      <w:bodyDiv w:val="1"/>
      <w:marLeft w:val="0"/>
      <w:marRight w:val="0"/>
      <w:marTop w:val="0"/>
      <w:marBottom w:val="0"/>
      <w:divBdr>
        <w:top w:val="none" w:sz="0" w:space="0" w:color="auto"/>
        <w:left w:val="none" w:sz="0" w:space="0" w:color="auto"/>
        <w:bottom w:val="none" w:sz="0" w:space="0" w:color="auto"/>
        <w:right w:val="none" w:sz="0" w:space="0" w:color="auto"/>
      </w:divBdr>
    </w:div>
    <w:div w:id="389496204">
      <w:bodyDiv w:val="1"/>
      <w:marLeft w:val="0"/>
      <w:marRight w:val="0"/>
      <w:marTop w:val="0"/>
      <w:marBottom w:val="0"/>
      <w:divBdr>
        <w:top w:val="none" w:sz="0" w:space="0" w:color="auto"/>
        <w:left w:val="none" w:sz="0" w:space="0" w:color="auto"/>
        <w:bottom w:val="none" w:sz="0" w:space="0" w:color="auto"/>
        <w:right w:val="none" w:sz="0" w:space="0" w:color="auto"/>
      </w:divBdr>
    </w:div>
    <w:div w:id="391391991">
      <w:bodyDiv w:val="1"/>
      <w:marLeft w:val="0"/>
      <w:marRight w:val="0"/>
      <w:marTop w:val="0"/>
      <w:marBottom w:val="0"/>
      <w:divBdr>
        <w:top w:val="none" w:sz="0" w:space="0" w:color="auto"/>
        <w:left w:val="none" w:sz="0" w:space="0" w:color="auto"/>
        <w:bottom w:val="none" w:sz="0" w:space="0" w:color="auto"/>
        <w:right w:val="none" w:sz="0" w:space="0" w:color="auto"/>
      </w:divBdr>
    </w:div>
    <w:div w:id="398793477">
      <w:bodyDiv w:val="1"/>
      <w:marLeft w:val="0"/>
      <w:marRight w:val="0"/>
      <w:marTop w:val="0"/>
      <w:marBottom w:val="0"/>
      <w:divBdr>
        <w:top w:val="none" w:sz="0" w:space="0" w:color="auto"/>
        <w:left w:val="none" w:sz="0" w:space="0" w:color="auto"/>
        <w:bottom w:val="none" w:sz="0" w:space="0" w:color="auto"/>
        <w:right w:val="none" w:sz="0" w:space="0" w:color="auto"/>
      </w:divBdr>
    </w:div>
    <w:div w:id="479157529">
      <w:bodyDiv w:val="1"/>
      <w:marLeft w:val="0"/>
      <w:marRight w:val="0"/>
      <w:marTop w:val="0"/>
      <w:marBottom w:val="0"/>
      <w:divBdr>
        <w:top w:val="none" w:sz="0" w:space="0" w:color="auto"/>
        <w:left w:val="none" w:sz="0" w:space="0" w:color="auto"/>
        <w:bottom w:val="none" w:sz="0" w:space="0" w:color="auto"/>
        <w:right w:val="none" w:sz="0" w:space="0" w:color="auto"/>
      </w:divBdr>
    </w:div>
    <w:div w:id="664357774">
      <w:bodyDiv w:val="1"/>
      <w:marLeft w:val="0"/>
      <w:marRight w:val="0"/>
      <w:marTop w:val="0"/>
      <w:marBottom w:val="0"/>
      <w:divBdr>
        <w:top w:val="none" w:sz="0" w:space="0" w:color="auto"/>
        <w:left w:val="none" w:sz="0" w:space="0" w:color="auto"/>
        <w:bottom w:val="none" w:sz="0" w:space="0" w:color="auto"/>
        <w:right w:val="none" w:sz="0" w:space="0" w:color="auto"/>
      </w:divBdr>
    </w:div>
    <w:div w:id="787970359">
      <w:bodyDiv w:val="1"/>
      <w:marLeft w:val="0"/>
      <w:marRight w:val="0"/>
      <w:marTop w:val="0"/>
      <w:marBottom w:val="0"/>
      <w:divBdr>
        <w:top w:val="none" w:sz="0" w:space="0" w:color="auto"/>
        <w:left w:val="none" w:sz="0" w:space="0" w:color="auto"/>
        <w:bottom w:val="none" w:sz="0" w:space="0" w:color="auto"/>
        <w:right w:val="none" w:sz="0" w:space="0" w:color="auto"/>
      </w:divBdr>
      <w:divsChild>
        <w:div w:id="605387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9276554">
              <w:marLeft w:val="0"/>
              <w:marRight w:val="0"/>
              <w:marTop w:val="0"/>
              <w:marBottom w:val="0"/>
              <w:divBdr>
                <w:top w:val="none" w:sz="0" w:space="0" w:color="auto"/>
                <w:left w:val="none" w:sz="0" w:space="0" w:color="auto"/>
                <w:bottom w:val="none" w:sz="0" w:space="0" w:color="auto"/>
                <w:right w:val="none" w:sz="0" w:space="0" w:color="auto"/>
              </w:divBdr>
              <w:divsChild>
                <w:div w:id="16794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4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3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3695">
      <w:bodyDiv w:val="1"/>
      <w:marLeft w:val="0"/>
      <w:marRight w:val="0"/>
      <w:marTop w:val="0"/>
      <w:marBottom w:val="0"/>
      <w:divBdr>
        <w:top w:val="none" w:sz="0" w:space="0" w:color="auto"/>
        <w:left w:val="none" w:sz="0" w:space="0" w:color="auto"/>
        <w:bottom w:val="none" w:sz="0" w:space="0" w:color="auto"/>
        <w:right w:val="none" w:sz="0" w:space="0" w:color="auto"/>
      </w:divBdr>
      <w:divsChild>
        <w:div w:id="564149968">
          <w:marLeft w:val="0"/>
          <w:marRight w:val="0"/>
          <w:marTop w:val="0"/>
          <w:marBottom w:val="0"/>
          <w:divBdr>
            <w:top w:val="none" w:sz="0" w:space="0" w:color="auto"/>
            <w:left w:val="none" w:sz="0" w:space="0" w:color="auto"/>
            <w:bottom w:val="none" w:sz="0" w:space="0" w:color="auto"/>
            <w:right w:val="none" w:sz="0" w:space="0" w:color="auto"/>
          </w:divBdr>
        </w:div>
        <w:div w:id="1098408471">
          <w:marLeft w:val="0"/>
          <w:marRight w:val="0"/>
          <w:marTop w:val="0"/>
          <w:marBottom w:val="0"/>
          <w:divBdr>
            <w:top w:val="none" w:sz="0" w:space="0" w:color="auto"/>
            <w:left w:val="none" w:sz="0" w:space="0" w:color="auto"/>
            <w:bottom w:val="none" w:sz="0" w:space="0" w:color="auto"/>
            <w:right w:val="none" w:sz="0" w:space="0" w:color="auto"/>
          </w:divBdr>
        </w:div>
        <w:div w:id="1310210948">
          <w:marLeft w:val="0"/>
          <w:marRight w:val="0"/>
          <w:marTop w:val="0"/>
          <w:marBottom w:val="0"/>
          <w:divBdr>
            <w:top w:val="none" w:sz="0" w:space="0" w:color="auto"/>
            <w:left w:val="none" w:sz="0" w:space="0" w:color="auto"/>
            <w:bottom w:val="none" w:sz="0" w:space="0" w:color="auto"/>
            <w:right w:val="none" w:sz="0" w:space="0" w:color="auto"/>
          </w:divBdr>
        </w:div>
        <w:div w:id="1539472078">
          <w:marLeft w:val="0"/>
          <w:marRight w:val="0"/>
          <w:marTop w:val="0"/>
          <w:marBottom w:val="0"/>
          <w:divBdr>
            <w:top w:val="none" w:sz="0" w:space="0" w:color="auto"/>
            <w:left w:val="none" w:sz="0" w:space="0" w:color="auto"/>
            <w:bottom w:val="none" w:sz="0" w:space="0" w:color="auto"/>
            <w:right w:val="none" w:sz="0" w:space="0" w:color="auto"/>
          </w:divBdr>
        </w:div>
        <w:div w:id="1675693193">
          <w:marLeft w:val="0"/>
          <w:marRight w:val="0"/>
          <w:marTop w:val="0"/>
          <w:marBottom w:val="0"/>
          <w:divBdr>
            <w:top w:val="none" w:sz="0" w:space="0" w:color="auto"/>
            <w:left w:val="none" w:sz="0" w:space="0" w:color="auto"/>
            <w:bottom w:val="none" w:sz="0" w:space="0" w:color="auto"/>
            <w:right w:val="none" w:sz="0" w:space="0" w:color="auto"/>
          </w:divBdr>
        </w:div>
        <w:div w:id="2077237849">
          <w:marLeft w:val="0"/>
          <w:marRight w:val="0"/>
          <w:marTop w:val="0"/>
          <w:marBottom w:val="0"/>
          <w:divBdr>
            <w:top w:val="none" w:sz="0" w:space="0" w:color="auto"/>
            <w:left w:val="none" w:sz="0" w:space="0" w:color="auto"/>
            <w:bottom w:val="none" w:sz="0" w:space="0" w:color="auto"/>
            <w:right w:val="none" w:sz="0" w:space="0" w:color="auto"/>
          </w:divBdr>
        </w:div>
      </w:divsChild>
    </w:div>
    <w:div w:id="1045836748">
      <w:bodyDiv w:val="1"/>
      <w:marLeft w:val="0"/>
      <w:marRight w:val="0"/>
      <w:marTop w:val="0"/>
      <w:marBottom w:val="0"/>
      <w:divBdr>
        <w:top w:val="none" w:sz="0" w:space="0" w:color="auto"/>
        <w:left w:val="none" w:sz="0" w:space="0" w:color="auto"/>
        <w:bottom w:val="none" w:sz="0" w:space="0" w:color="auto"/>
        <w:right w:val="none" w:sz="0" w:space="0" w:color="auto"/>
      </w:divBdr>
    </w:div>
    <w:div w:id="1053430291">
      <w:bodyDiv w:val="1"/>
      <w:marLeft w:val="0"/>
      <w:marRight w:val="0"/>
      <w:marTop w:val="0"/>
      <w:marBottom w:val="0"/>
      <w:divBdr>
        <w:top w:val="none" w:sz="0" w:space="0" w:color="auto"/>
        <w:left w:val="none" w:sz="0" w:space="0" w:color="auto"/>
        <w:bottom w:val="none" w:sz="0" w:space="0" w:color="auto"/>
        <w:right w:val="none" w:sz="0" w:space="0" w:color="auto"/>
      </w:divBdr>
      <w:divsChild>
        <w:div w:id="1762290177">
          <w:marLeft w:val="0"/>
          <w:marRight w:val="0"/>
          <w:marTop w:val="0"/>
          <w:marBottom w:val="0"/>
          <w:divBdr>
            <w:top w:val="none" w:sz="0" w:space="0" w:color="auto"/>
            <w:left w:val="none" w:sz="0" w:space="0" w:color="auto"/>
            <w:bottom w:val="none" w:sz="0" w:space="0" w:color="auto"/>
            <w:right w:val="none" w:sz="0" w:space="0" w:color="auto"/>
          </w:divBdr>
          <w:divsChild>
            <w:div w:id="688065122">
              <w:marLeft w:val="0"/>
              <w:marRight w:val="0"/>
              <w:marTop w:val="0"/>
              <w:marBottom w:val="0"/>
              <w:divBdr>
                <w:top w:val="none" w:sz="0" w:space="0" w:color="auto"/>
                <w:left w:val="none" w:sz="0" w:space="0" w:color="auto"/>
                <w:bottom w:val="none" w:sz="0" w:space="0" w:color="auto"/>
                <w:right w:val="none" w:sz="0" w:space="0" w:color="auto"/>
              </w:divBdr>
              <w:divsChild>
                <w:div w:id="20780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1577">
      <w:bodyDiv w:val="1"/>
      <w:marLeft w:val="0"/>
      <w:marRight w:val="0"/>
      <w:marTop w:val="0"/>
      <w:marBottom w:val="0"/>
      <w:divBdr>
        <w:top w:val="none" w:sz="0" w:space="0" w:color="auto"/>
        <w:left w:val="none" w:sz="0" w:space="0" w:color="auto"/>
        <w:bottom w:val="none" w:sz="0" w:space="0" w:color="auto"/>
        <w:right w:val="none" w:sz="0" w:space="0" w:color="auto"/>
      </w:divBdr>
      <w:divsChild>
        <w:div w:id="1467746769">
          <w:marLeft w:val="547"/>
          <w:marRight w:val="0"/>
          <w:marTop w:val="200"/>
          <w:marBottom w:val="160"/>
          <w:divBdr>
            <w:top w:val="none" w:sz="0" w:space="0" w:color="auto"/>
            <w:left w:val="none" w:sz="0" w:space="0" w:color="auto"/>
            <w:bottom w:val="none" w:sz="0" w:space="0" w:color="auto"/>
            <w:right w:val="none" w:sz="0" w:space="0" w:color="auto"/>
          </w:divBdr>
        </w:div>
        <w:div w:id="110590827">
          <w:marLeft w:val="547"/>
          <w:marRight w:val="0"/>
          <w:marTop w:val="200"/>
          <w:marBottom w:val="160"/>
          <w:divBdr>
            <w:top w:val="none" w:sz="0" w:space="0" w:color="auto"/>
            <w:left w:val="none" w:sz="0" w:space="0" w:color="auto"/>
            <w:bottom w:val="none" w:sz="0" w:space="0" w:color="auto"/>
            <w:right w:val="none" w:sz="0" w:space="0" w:color="auto"/>
          </w:divBdr>
        </w:div>
        <w:div w:id="1720131660">
          <w:marLeft w:val="547"/>
          <w:marRight w:val="0"/>
          <w:marTop w:val="200"/>
          <w:marBottom w:val="160"/>
          <w:divBdr>
            <w:top w:val="none" w:sz="0" w:space="0" w:color="auto"/>
            <w:left w:val="none" w:sz="0" w:space="0" w:color="auto"/>
            <w:bottom w:val="none" w:sz="0" w:space="0" w:color="auto"/>
            <w:right w:val="none" w:sz="0" w:space="0" w:color="auto"/>
          </w:divBdr>
        </w:div>
        <w:div w:id="400447189">
          <w:marLeft w:val="547"/>
          <w:marRight w:val="0"/>
          <w:marTop w:val="200"/>
          <w:marBottom w:val="160"/>
          <w:divBdr>
            <w:top w:val="none" w:sz="0" w:space="0" w:color="auto"/>
            <w:left w:val="none" w:sz="0" w:space="0" w:color="auto"/>
            <w:bottom w:val="none" w:sz="0" w:space="0" w:color="auto"/>
            <w:right w:val="none" w:sz="0" w:space="0" w:color="auto"/>
          </w:divBdr>
        </w:div>
      </w:divsChild>
    </w:div>
    <w:div w:id="1162237017">
      <w:bodyDiv w:val="1"/>
      <w:marLeft w:val="0"/>
      <w:marRight w:val="0"/>
      <w:marTop w:val="0"/>
      <w:marBottom w:val="0"/>
      <w:divBdr>
        <w:top w:val="none" w:sz="0" w:space="0" w:color="auto"/>
        <w:left w:val="none" w:sz="0" w:space="0" w:color="auto"/>
        <w:bottom w:val="none" w:sz="0" w:space="0" w:color="auto"/>
        <w:right w:val="none" w:sz="0" w:space="0" w:color="auto"/>
      </w:divBdr>
      <w:divsChild>
        <w:div w:id="64691263">
          <w:marLeft w:val="0"/>
          <w:marRight w:val="0"/>
          <w:marTop w:val="0"/>
          <w:marBottom w:val="0"/>
          <w:divBdr>
            <w:top w:val="none" w:sz="0" w:space="0" w:color="auto"/>
            <w:left w:val="none" w:sz="0" w:space="0" w:color="auto"/>
            <w:bottom w:val="none" w:sz="0" w:space="0" w:color="auto"/>
            <w:right w:val="none" w:sz="0" w:space="0" w:color="auto"/>
          </w:divBdr>
        </w:div>
        <w:div w:id="441219854">
          <w:marLeft w:val="0"/>
          <w:marRight w:val="0"/>
          <w:marTop w:val="0"/>
          <w:marBottom w:val="0"/>
          <w:divBdr>
            <w:top w:val="none" w:sz="0" w:space="0" w:color="auto"/>
            <w:left w:val="none" w:sz="0" w:space="0" w:color="auto"/>
            <w:bottom w:val="none" w:sz="0" w:space="0" w:color="auto"/>
            <w:right w:val="none" w:sz="0" w:space="0" w:color="auto"/>
          </w:divBdr>
        </w:div>
        <w:div w:id="686566772">
          <w:marLeft w:val="0"/>
          <w:marRight w:val="0"/>
          <w:marTop w:val="0"/>
          <w:marBottom w:val="0"/>
          <w:divBdr>
            <w:top w:val="none" w:sz="0" w:space="0" w:color="auto"/>
            <w:left w:val="none" w:sz="0" w:space="0" w:color="auto"/>
            <w:bottom w:val="none" w:sz="0" w:space="0" w:color="auto"/>
            <w:right w:val="none" w:sz="0" w:space="0" w:color="auto"/>
          </w:divBdr>
        </w:div>
        <w:div w:id="982194744">
          <w:marLeft w:val="0"/>
          <w:marRight w:val="0"/>
          <w:marTop w:val="0"/>
          <w:marBottom w:val="0"/>
          <w:divBdr>
            <w:top w:val="none" w:sz="0" w:space="0" w:color="auto"/>
            <w:left w:val="none" w:sz="0" w:space="0" w:color="auto"/>
            <w:bottom w:val="none" w:sz="0" w:space="0" w:color="auto"/>
            <w:right w:val="none" w:sz="0" w:space="0" w:color="auto"/>
          </w:divBdr>
        </w:div>
        <w:div w:id="1653752143">
          <w:marLeft w:val="0"/>
          <w:marRight w:val="0"/>
          <w:marTop w:val="0"/>
          <w:marBottom w:val="0"/>
          <w:divBdr>
            <w:top w:val="none" w:sz="0" w:space="0" w:color="auto"/>
            <w:left w:val="none" w:sz="0" w:space="0" w:color="auto"/>
            <w:bottom w:val="none" w:sz="0" w:space="0" w:color="auto"/>
            <w:right w:val="none" w:sz="0" w:space="0" w:color="auto"/>
          </w:divBdr>
        </w:div>
        <w:div w:id="1830975798">
          <w:marLeft w:val="0"/>
          <w:marRight w:val="0"/>
          <w:marTop w:val="0"/>
          <w:marBottom w:val="0"/>
          <w:divBdr>
            <w:top w:val="none" w:sz="0" w:space="0" w:color="auto"/>
            <w:left w:val="none" w:sz="0" w:space="0" w:color="auto"/>
            <w:bottom w:val="none" w:sz="0" w:space="0" w:color="auto"/>
            <w:right w:val="none" w:sz="0" w:space="0" w:color="auto"/>
          </w:divBdr>
        </w:div>
      </w:divsChild>
    </w:div>
    <w:div w:id="1187020774">
      <w:bodyDiv w:val="1"/>
      <w:marLeft w:val="0"/>
      <w:marRight w:val="0"/>
      <w:marTop w:val="0"/>
      <w:marBottom w:val="0"/>
      <w:divBdr>
        <w:top w:val="none" w:sz="0" w:space="0" w:color="auto"/>
        <w:left w:val="none" w:sz="0" w:space="0" w:color="auto"/>
        <w:bottom w:val="none" w:sz="0" w:space="0" w:color="auto"/>
        <w:right w:val="none" w:sz="0" w:space="0" w:color="auto"/>
      </w:divBdr>
    </w:div>
    <w:div w:id="1205412726">
      <w:bodyDiv w:val="1"/>
      <w:marLeft w:val="0"/>
      <w:marRight w:val="0"/>
      <w:marTop w:val="0"/>
      <w:marBottom w:val="0"/>
      <w:divBdr>
        <w:top w:val="none" w:sz="0" w:space="0" w:color="auto"/>
        <w:left w:val="none" w:sz="0" w:space="0" w:color="auto"/>
        <w:bottom w:val="none" w:sz="0" w:space="0" w:color="auto"/>
        <w:right w:val="none" w:sz="0" w:space="0" w:color="auto"/>
      </w:divBdr>
    </w:div>
    <w:div w:id="1275945725">
      <w:bodyDiv w:val="1"/>
      <w:marLeft w:val="0"/>
      <w:marRight w:val="0"/>
      <w:marTop w:val="0"/>
      <w:marBottom w:val="0"/>
      <w:divBdr>
        <w:top w:val="none" w:sz="0" w:space="0" w:color="auto"/>
        <w:left w:val="none" w:sz="0" w:space="0" w:color="auto"/>
        <w:bottom w:val="none" w:sz="0" w:space="0" w:color="auto"/>
        <w:right w:val="none" w:sz="0" w:space="0" w:color="auto"/>
      </w:divBdr>
    </w:div>
    <w:div w:id="1317421766">
      <w:bodyDiv w:val="1"/>
      <w:marLeft w:val="0"/>
      <w:marRight w:val="0"/>
      <w:marTop w:val="0"/>
      <w:marBottom w:val="0"/>
      <w:divBdr>
        <w:top w:val="none" w:sz="0" w:space="0" w:color="auto"/>
        <w:left w:val="none" w:sz="0" w:space="0" w:color="auto"/>
        <w:bottom w:val="none" w:sz="0" w:space="0" w:color="auto"/>
        <w:right w:val="none" w:sz="0" w:space="0" w:color="auto"/>
      </w:divBdr>
      <w:divsChild>
        <w:div w:id="1544635399">
          <w:marLeft w:val="0"/>
          <w:marRight w:val="0"/>
          <w:marTop w:val="0"/>
          <w:marBottom w:val="0"/>
          <w:divBdr>
            <w:top w:val="none" w:sz="0" w:space="0" w:color="auto"/>
            <w:left w:val="none" w:sz="0" w:space="0" w:color="auto"/>
            <w:bottom w:val="none" w:sz="0" w:space="0" w:color="auto"/>
            <w:right w:val="none" w:sz="0" w:space="0" w:color="auto"/>
          </w:divBdr>
          <w:divsChild>
            <w:div w:id="701126147">
              <w:marLeft w:val="0"/>
              <w:marRight w:val="0"/>
              <w:marTop w:val="0"/>
              <w:marBottom w:val="0"/>
              <w:divBdr>
                <w:top w:val="none" w:sz="0" w:space="0" w:color="auto"/>
                <w:left w:val="none" w:sz="0" w:space="0" w:color="auto"/>
                <w:bottom w:val="none" w:sz="0" w:space="0" w:color="auto"/>
                <w:right w:val="none" w:sz="0" w:space="0" w:color="auto"/>
              </w:divBdr>
              <w:divsChild>
                <w:div w:id="23754948">
                  <w:marLeft w:val="0"/>
                  <w:marRight w:val="0"/>
                  <w:marTop w:val="0"/>
                  <w:marBottom w:val="0"/>
                  <w:divBdr>
                    <w:top w:val="none" w:sz="0" w:space="0" w:color="auto"/>
                    <w:left w:val="none" w:sz="0" w:space="0" w:color="auto"/>
                    <w:bottom w:val="none" w:sz="0" w:space="0" w:color="auto"/>
                    <w:right w:val="none" w:sz="0" w:space="0" w:color="auto"/>
                  </w:divBdr>
                  <w:divsChild>
                    <w:div w:id="575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92530">
      <w:bodyDiv w:val="1"/>
      <w:marLeft w:val="0"/>
      <w:marRight w:val="0"/>
      <w:marTop w:val="0"/>
      <w:marBottom w:val="0"/>
      <w:divBdr>
        <w:top w:val="none" w:sz="0" w:space="0" w:color="auto"/>
        <w:left w:val="none" w:sz="0" w:space="0" w:color="auto"/>
        <w:bottom w:val="none" w:sz="0" w:space="0" w:color="auto"/>
        <w:right w:val="none" w:sz="0" w:space="0" w:color="auto"/>
      </w:divBdr>
    </w:div>
    <w:div w:id="1352562135">
      <w:bodyDiv w:val="1"/>
      <w:marLeft w:val="0"/>
      <w:marRight w:val="0"/>
      <w:marTop w:val="0"/>
      <w:marBottom w:val="0"/>
      <w:divBdr>
        <w:top w:val="none" w:sz="0" w:space="0" w:color="auto"/>
        <w:left w:val="none" w:sz="0" w:space="0" w:color="auto"/>
        <w:bottom w:val="none" w:sz="0" w:space="0" w:color="auto"/>
        <w:right w:val="none" w:sz="0" w:space="0" w:color="auto"/>
      </w:divBdr>
    </w:div>
    <w:div w:id="1450659253">
      <w:bodyDiv w:val="1"/>
      <w:marLeft w:val="0"/>
      <w:marRight w:val="0"/>
      <w:marTop w:val="0"/>
      <w:marBottom w:val="0"/>
      <w:divBdr>
        <w:top w:val="none" w:sz="0" w:space="0" w:color="auto"/>
        <w:left w:val="none" w:sz="0" w:space="0" w:color="auto"/>
        <w:bottom w:val="none" w:sz="0" w:space="0" w:color="auto"/>
        <w:right w:val="none" w:sz="0" w:space="0" w:color="auto"/>
      </w:divBdr>
    </w:div>
    <w:div w:id="1514219281">
      <w:bodyDiv w:val="1"/>
      <w:marLeft w:val="0"/>
      <w:marRight w:val="0"/>
      <w:marTop w:val="0"/>
      <w:marBottom w:val="0"/>
      <w:divBdr>
        <w:top w:val="none" w:sz="0" w:space="0" w:color="auto"/>
        <w:left w:val="none" w:sz="0" w:space="0" w:color="auto"/>
        <w:bottom w:val="none" w:sz="0" w:space="0" w:color="auto"/>
        <w:right w:val="none" w:sz="0" w:space="0" w:color="auto"/>
      </w:divBdr>
      <w:divsChild>
        <w:div w:id="245501135">
          <w:marLeft w:val="0"/>
          <w:marRight w:val="0"/>
          <w:marTop w:val="0"/>
          <w:marBottom w:val="0"/>
          <w:divBdr>
            <w:top w:val="none" w:sz="0" w:space="0" w:color="auto"/>
            <w:left w:val="none" w:sz="0" w:space="0" w:color="auto"/>
            <w:bottom w:val="none" w:sz="0" w:space="0" w:color="auto"/>
            <w:right w:val="none" w:sz="0" w:space="0" w:color="auto"/>
          </w:divBdr>
          <w:divsChild>
            <w:div w:id="2067799776">
              <w:marLeft w:val="0"/>
              <w:marRight w:val="0"/>
              <w:marTop w:val="0"/>
              <w:marBottom w:val="0"/>
              <w:divBdr>
                <w:top w:val="none" w:sz="0" w:space="0" w:color="auto"/>
                <w:left w:val="none" w:sz="0" w:space="0" w:color="auto"/>
                <w:bottom w:val="none" w:sz="0" w:space="0" w:color="auto"/>
                <w:right w:val="none" w:sz="0" w:space="0" w:color="auto"/>
              </w:divBdr>
              <w:divsChild>
                <w:div w:id="9951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845">
      <w:bodyDiv w:val="1"/>
      <w:marLeft w:val="0"/>
      <w:marRight w:val="0"/>
      <w:marTop w:val="0"/>
      <w:marBottom w:val="0"/>
      <w:divBdr>
        <w:top w:val="none" w:sz="0" w:space="0" w:color="auto"/>
        <w:left w:val="none" w:sz="0" w:space="0" w:color="auto"/>
        <w:bottom w:val="none" w:sz="0" w:space="0" w:color="auto"/>
        <w:right w:val="none" w:sz="0" w:space="0" w:color="auto"/>
      </w:divBdr>
      <w:divsChild>
        <w:div w:id="1270237268">
          <w:marLeft w:val="0"/>
          <w:marRight w:val="0"/>
          <w:marTop w:val="0"/>
          <w:marBottom w:val="0"/>
          <w:divBdr>
            <w:top w:val="none" w:sz="0" w:space="0" w:color="auto"/>
            <w:left w:val="none" w:sz="0" w:space="0" w:color="auto"/>
            <w:bottom w:val="none" w:sz="0" w:space="0" w:color="auto"/>
            <w:right w:val="none" w:sz="0" w:space="0" w:color="auto"/>
          </w:divBdr>
          <w:divsChild>
            <w:div w:id="278682202">
              <w:marLeft w:val="0"/>
              <w:marRight w:val="0"/>
              <w:marTop w:val="0"/>
              <w:marBottom w:val="0"/>
              <w:divBdr>
                <w:top w:val="none" w:sz="0" w:space="0" w:color="auto"/>
                <w:left w:val="none" w:sz="0" w:space="0" w:color="auto"/>
                <w:bottom w:val="none" w:sz="0" w:space="0" w:color="auto"/>
                <w:right w:val="none" w:sz="0" w:space="0" w:color="auto"/>
              </w:divBdr>
              <w:divsChild>
                <w:div w:id="1149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2892">
      <w:bodyDiv w:val="1"/>
      <w:marLeft w:val="0"/>
      <w:marRight w:val="0"/>
      <w:marTop w:val="0"/>
      <w:marBottom w:val="0"/>
      <w:divBdr>
        <w:top w:val="none" w:sz="0" w:space="0" w:color="auto"/>
        <w:left w:val="none" w:sz="0" w:space="0" w:color="auto"/>
        <w:bottom w:val="none" w:sz="0" w:space="0" w:color="auto"/>
        <w:right w:val="none" w:sz="0" w:space="0" w:color="auto"/>
      </w:divBdr>
    </w:div>
    <w:div w:id="1944914767">
      <w:bodyDiv w:val="1"/>
      <w:marLeft w:val="0"/>
      <w:marRight w:val="0"/>
      <w:marTop w:val="0"/>
      <w:marBottom w:val="0"/>
      <w:divBdr>
        <w:top w:val="none" w:sz="0" w:space="0" w:color="auto"/>
        <w:left w:val="none" w:sz="0" w:space="0" w:color="auto"/>
        <w:bottom w:val="none" w:sz="0" w:space="0" w:color="auto"/>
        <w:right w:val="none" w:sz="0" w:space="0" w:color="auto"/>
      </w:divBdr>
    </w:div>
    <w:div w:id="1954746592">
      <w:bodyDiv w:val="1"/>
      <w:marLeft w:val="0"/>
      <w:marRight w:val="0"/>
      <w:marTop w:val="0"/>
      <w:marBottom w:val="0"/>
      <w:divBdr>
        <w:top w:val="none" w:sz="0" w:space="0" w:color="auto"/>
        <w:left w:val="none" w:sz="0" w:space="0" w:color="auto"/>
        <w:bottom w:val="none" w:sz="0" w:space="0" w:color="auto"/>
        <w:right w:val="none" w:sz="0" w:space="0" w:color="auto"/>
      </w:divBdr>
      <w:divsChild>
        <w:div w:id="475144357">
          <w:marLeft w:val="0"/>
          <w:marRight w:val="0"/>
          <w:marTop w:val="0"/>
          <w:marBottom w:val="0"/>
          <w:divBdr>
            <w:top w:val="none" w:sz="0" w:space="0" w:color="auto"/>
            <w:left w:val="none" w:sz="0" w:space="0" w:color="auto"/>
            <w:bottom w:val="none" w:sz="0" w:space="0" w:color="auto"/>
            <w:right w:val="none" w:sz="0" w:space="0" w:color="auto"/>
          </w:divBdr>
          <w:divsChild>
            <w:div w:id="2104717057">
              <w:marLeft w:val="0"/>
              <w:marRight w:val="0"/>
              <w:marTop w:val="0"/>
              <w:marBottom w:val="0"/>
              <w:divBdr>
                <w:top w:val="none" w:sz="0" w:space="0" w:color="auto"/>
                <w:left w:val="none" w:sz="0" w:space="0" w:color="auto"/>
                <w:bottom w:val="none" w:sz="0" w:space="0" w:color="auto"/>
                <w:right w:val="none" w:sz="0" w:space="0" w:color="auto"/>
              </w:divBdr>
              <w:divsChild>
                <w:div w:id="1172910740">
                  <w:marLeft w:val="0"/>
                  <w:marRight w:val="0"/>
                  <w:marTop w:val="0"/>
                  <w:marBottom w:val="0"/>
                  <w:divBdr>
                    <w:top w:val="none" w:sz="0" w:space="0" w:color="auto"/>
                    <w:left w:val="none" w:sz="0" w:space="0" w:color="auto"/>
                    <w:bottom w:val="none" w:sz="0" w:space="0" w:color="auto"/>
                    <w:right w:val="none" w:sz="0" w:space="0" w:color="auto"/>
                  </w:divBdr>
                  <w:divsChild>
                    <w:div w:id="15400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545707">
      <w:bodyDiv w:val="1"/>
      <w:marLeft w:val="0"/>
      <w:marRight w:val="0"/>
      <w:marTop w:val="0"/>
      <w:marBottom w:val="0"/>
      <w:divBdr>
        <w:top w:val="none" w:sz="0" w:space="0" w:color="auto"/>
        <w:left w:val="none" w:sz="0" w:space="0" w:color="auto"/>
        <w:bottom w:val="none" w:sz="0" w:space="0" w:color="auto"/>
        <w:right w:val="none" w:sz="0" w:space="0" w:color="auto"/>
      </w:divBdr>
    </w:div>
    <w:div w:id="1999115542">
      <w:bodyDiv w:val="1"/>
      <w:marLeft w:val="0"/>
      <w:marRight w:val="0"/>
      <w:marTop w:val="0"/>
      <w:marBottom w:val="0"/>
      <w:divBdr>
        <w:top w:val="none" w:sz="0" w:space="0" w:color="auto"/>
        <w:left w:val="none" w:sz="0" w:space="0" w:color="auto"/>
        <w:bottom w:val="none" w:sz="0" w:space="0" w:color="auto"/>
        <w:right w:val="none" w:sz="0" w:space="0" w:color="auto"/>
      </w:divBdr>
    </w:div>
    <w:div w:id="2102413560">
      <w:bodyDiv w:val="1"/>
      <w:marLeft w:val="0"/>
      <w:marRight w:val="0"/>
      <w:marTop w:val="0"/>
      <w:marBottom w:val="0"/>
      <w:divBdr>
        <w:top w:val="none" w:sz="0" w:space="0" w:color="auto"/>
        <w:left w:val="none" w:sz="0" w:space="0" w:color="auto"/>
        <w:bottom w:val="none" w:sz="0" w:space="0" w:color="auto"/>
        <w:right w:val="none" w:sz="0" w:space="0" w:color="auto"/>
      </w:divBdr>
      <w:divsChild>
        <w:div w:id="1989627039">
          <w:marLeft w:val="0"/>
          <w:marRight w:val="0"/>
          <w:marTop w:val="0"/>
          <w:marBottom w:val="0"/>
          <w:divBdr>
            <w:top w:val="none" w:sz="0" w:space="0" w:color="auto"/>
            <w:left w:val="none" w:sz="0" w:space="0" w:color="auto"/>
            <w:bottom w:val="none" w:sz="0" w:space="0" w:color="auto"/>
            <w:right w:val="none" w:sz="0" w:space="0" w:color="auto"/>
          </w:divBdr>
          <w:divsChild>
            <w:div w:id="749040281">
              <w:marLeft w:val="0"/>
              <w:marRight w:val="0"/>
              <w:marTop w:val="0"/>
              <w:marBottom w:val="0"/>
              <w:divBdr>
                <w:top w:val="none" w:sz="0" w:space="0" w:color="auto"/>
                <w:left w:val="none" w:sz="0" w:space="0" w:color="auto"/>
                <w:bottom w:val="none" w:sz="0" w:space="0" w:color="auto"/>
                <w:right w:val="none" w:sz="0" w:space="0" w:color="auto"/>
              </w:divBdr>
              <w:divsChild>
                <w:div w:id="5794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hyperlink" Target="http://www.undp.org/content/dam/undp/library/corporate/Careers/P11_Personal_history_form.doc" TargetMode="Externa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intranet.undp.org/unit/bom/pso/Support%20documents%20on%20IC%20Guidelines/Template%20for%20Confirmation%20of%20Interest%20and%20Submission%20of%20Financial%20Proposal.docx"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eb.undp.org/evaluation/guideline/documents/GEF/TE_GuidanceforUNDP-supportedGEF-financedProjects.pdf" TargetMode="External"/><Relationship Id="rId32" Type="http://schemas.openxmlformats.org/officeDocument/2006/relationships/image" Target="media/image15.jpeg"/><Relationship Id="rId37"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9.jp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popp.undp.org/_layouts/15/WopiFrame.aspx?sourcedoc=/UNDP_POPP_DOCUMENT_LIBRARY/Public/PSU_%20Individual%20Contract_Offerors%20Letter%20to%20UNDP%20Confirming%20Interest%20and%20Availability.docx&amp;action=default" TargetMode="External"/><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_layouts/15/WopiFrame.aspx?sourcedoc=/UNDP_POPP_DOCUMENT_LIBRARY/Public/PSU_Individual%20Contract_Individual%20Contract%20Policy.docx&amp;action=default" TargetMode="External"/><Relationship Id="rId2" Type="http://schemas.openxmlformats.org/officeDocument/2006/relationships/hyperlink" Target="http://web.undp.org/evaluation/guideline/section-6.shtml" TargetMode="External"/><Relationship Id="rId1" Type="http://schemas.openxmlformats.org/officeDocument/2006/relationships/hyperlink" Target="http://web.undp.org/evaluation/documents/award/2023_Award_flyer.pdf" TargetMode="External"/><Relationship Id="rId6" Type="http://schemas.openxmlformats.org/officeDocument/2006/relationships/hyperlink" Target="http://www.undp.org/content/dam/undp/library/corporate/Careers/P11_Personal_history_form.doc" TargetMode="External"/><Relationship Id="rId5" Type="http://schemas.openxmlformats.org/officeDocument/2006/relationships/hyperlink" Target="https://intranet.undp.org/unit/bom/pso/Support%20documents%20on%20IC%20Guidelines/Template%20for%20Confirmation%20of%20Interest%20and%20Submission%20of%20Financial%20Proposal.docx" TargetMode="External"/><Relationship Id="rId4" Type="http://schemas.openxmlformats.org/officeDocument/2006/relationships/hyperlink" Target="https://popp.undp.org/SitePages/POPPRoo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Feuil1!$F$48</c:f>
              <c:strCache>
                <c:ptCount val="1"/>
                <c:pt idx="0">
                  <c:v>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Feuil1!$G$47:$H$47</c:f>
              <c:strCache>
                <c:ptCount val="2"/>
                <c:pt idx="0">
                  <c:v>workshops</c:v>
                </c:pt>
                <c:pt idx="1">
                  <c:v>Training sessions</c:v>
                </c:pt>
              </c:strCache>
            </c:strRef>
          </c:cat>
          <c:val>
            <c:numRef>
              <c:f>Feuil1!$G$48:$H$48</c:f>
              <c:numCache>
                <c:formatCode>General</c:formatCode>
                <c:ptCount val="2"/>
                <c:pt idx="0">
                  <c:v>194</c:v>
                </c:pt>
                <c:pt idx="1">
                  <c:v>218</c:v>
                </c:pt>
              </c:numCache>
            </c:numRef>
          </c:val>
          <c:extLst>
            <c:ext xmlns:c16="http://schemas.microsoft.com/office/drawing/2014/chart" uri="{C3380CC4-5D6E-409C-BE32-E72D297353CC}">
              <c16:uniqueId val="{00000000-FEB1-47F4-9C6A-B9A799C317E6}"/>
            </c:ext>
          </c:extLst>
        </c:ser>
        <c:ser>
          <c:idx val="1"/>
          <c:order val="1"/>
          <c:tx>
            <c:strRef>
              <c:f>Feuil1!$F$49</c:f>
              <c:strCache>
                <c:ptCount val="1"/>
                <c:pt idx="0">
                  <c:v>Women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Feuil1!$G$47:$H$47</c:f>
              <c:strCache>
                <c:ptCount val="2"/>
                <c:pt idx="0">
                  <c:v>workshops</c:v>
                </c:pt>
                <c:pt idx="1">
                  <c:v>Training sessions</c:v>
                </c:pt>
              </c:strCache>
            </c:strRef>
          </c:cat>
          <c:val>
            <c:numRef>
              <c:f>Feuil1!$G$49:$H$49</c:f>
              <c:numCache>
                <c:formatCode>General</c:formatCode>
                <c:ptCount val="2"/>
                <c:pt idx="0">
                  <c:v>128</c:v>
                </c:pt>
                <c:pt idx="1">
                  <c:v>84</c:v>
                </c:pt>
              </c:numCache>
            </c:numRef>
          </c:val>
          <c:extLst>
            <c:ext xmlns:c16="http://schemas.microsoft.com/office/drawing/2014/chart" uri="{C3380CC4-5D6E-409C-BE32-E72D297353CC}">
              <c16:uniqueId val="{00000001-FEB1-47F4-9C6A-B9A799C317E6}"/>
            </c:ext>
          </c:extLst>
        </c:ser>
        <c:dLbls>
          <c:showLegendKey val="0"/>
          <c:showVal val="0"/>
          <c:showCatName val="0"/>
          <c:showSerName val="0"/>
          <c:showPercent val="0"/>
          <c:showBubbleSize val="0"/>
        </c:dLbls>
        <c:gapWidth val="219"/>
        <c:overlap val="-27"/>
        <c:axId val="599045104"/>
        <c:axId val="599041296"/>
      </c:barChart>
      <c:catAx>
        <c:axId val="5990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9041296"/>
        <c:crosses val="autoZero"/>
        <c:auto val="1"/>
        <c:lblAlgn val="ctr"/>
        <c:lblOffset val="100"/>
        <c:noMultiLvlLbl val="0"/>
      </c:catAx>
      <c:valAx>
        <c:axId val="59904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904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06E40F-EF9C-4E14-AD6B-D842925F9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4233</TotalTime>
  <Pages>111</Pages>
  <Words>45986</Words>
  <Characters>252926</Characters>
  <Application>Microsoft Office Word</Application>
  <DocSecurity>0</DocSecurity>
  <Lines>2107</Lines>
  <Paragraphs>596</Paragraphs>
  <ScaleCrop>false</ScaleCrop>
  <HeadingPairs>
    <vt:vector size="2" baseType="variant">
      <vt:variant>
        <vt:lpstr>Titre</vt:lpstr>
      </vt:variant>
      <vt:variant>
        <vt:i4>1</vt:i4>
      </vt:variant>
    </vt:vector>
  </HeadingPairs>
  <TitlesOfParts>
    <vt:vector size="1" baseType="lpstr">
      <vt:lpstr>Formulation d’une mission de conseil auprès du BACoMaB</vt:lpstr>
    </vt:vector>
  </TitlesOfParts>
  <Company/>
  <LinksUpToDate>false</LinksUpToDate>
  <CharactersWithSpaces>298316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Formulation d’une mission de conseil auprès du BACoMaB</dc:title>
  <dc:subject>Project Number: 00101171</dc:subject>
  <dc:creator>Benjamin Landreau</dc:creator>
  <cp:keywords/>
  <dc:description/>
  <cp:lastModifiedBy>Benjamin Landreau</cp:lastModifiedBy>
  <cp:revision>42</cp:revision>
  <dcterms:created xsi:type="dcterms:W3CDTF">2023-12-03T16:14:00Z</dcterms:created>
  <dcterms:modified xsi:type="dcterms:W3CDTF">2024-03-29T10:03:00Z</dcterms:modified>
</cp:coreProperties>
</file>